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header2.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DAC10" w14:textId="1FBA1398" w:rsidR="00E47457" w:rsidRPr="00F528C1" w:rsidRDefault="00C5525C" w:rsidP="00B8627E">
      <w:pPr>
        <w:pStyle w:val="Heading1"/>
        <w:ind w:right="2880"/>
        <w:rPr>
          <w:rFonts w:asciiTheme="majorHAnsi" w:hAnsiTheme="majorHAnsi"/>
          <w:b w:val="0"/>
          <w:bCs w:val="0"/>
        </w:rPr>
      </w:pPr>
      <w:bookmarkStart w:id="0" w:name="_Hlk129977747"/>
      <w:r>
        <w:rPr>
          <w:rFonts w:asciiTheme="majorHAnsi" w:hAnsiTheme="majorHAnsi"/>
          <w:b w:val="0"/>
          <w:bCs w:val="0"/>
        </w:rPr>
        <w:t xml:space="preserve"> </w:t>
      </w:r>
      <w:r w:rsidR="004334B9" w:rsidRPr="00F528C1">
        <w:rPr>
          <w:rFonts w:asciiTheme="majorHAnsi" w:hAnsiTheme="majorHAnsi"/>
          <w:b w:val="0"/>
          <w:bCs w:val="0"/>
        </w:rPr>
        <w:t>South Hadley</w:t>
      </w:r>
      <w:r w:rsidR="00E2361E" w:rsidRPr="00F528C1">
        <w:rPr>
          <w:rFonts w:asciiTheme="majorHAnsi" w:hAnsiTheme="majorHAnsi"/>
          <w:b w:val="0"/>
          <w:bCs w:val="0"/>
        </w:rPr>
        <w:t xml:space="preserve"> </w:t>
      </w:r>
      <w:r w:rsidR="00CE0FF0" w:rsidRPr="00F528C1">
        <w:rPr>
          <w:rFonts w:asciiTheme="majorHAnsi" w:hAnsiTheme="majorHAnsi"/>
          <w:b w:val="0"/>
          <w:bCs w:val="0"/>
        </w:rPr>
        <w:t>Public Schools</w:t>
      </w:r>
      <w:bookmarkEnd w:id="0"/>
    </w:p>
    <w:p w14:paraId="7F1243B7" w14:textId="026406FE" w:rsidR="008E314D" w:rsidRPr="00F528C1" w:rsidRDefault="00651D8B" w:rsidP="00457876">
      <w:pPr>
        <w:pStyle w:val="Titlepagesubheading"/>
      </w:pPr>
      <w:bookmarkStart w:id="1" w:name="_Hlk101983091"/>
      <w:r w:rsidRPr="00F528C1">
        <w:t>Targeted</w:t>
      </w:r>
      <w:r w:rsidR="00FD0F0A" w:rsidRPr="00F528C1">
        <w:t xml:space="preserve"> </w:t>
      </w:r>
      <w:r w:rsidR="008E314D" w:rsidRPr="00F528C1">
        <w:t>District Review Report</w:t>
      </w:r>
      <w:bookmarkEnd w:id="1"/>
      <w:r w:rsidR="008E314D" w:rsidRPr="00F528C1">
        <w:t xml:space="preserve"> </w:t>
      </w:r>
    </w:p>
    <w:p w14:paraId="3575704A" w14:textId="5ED5E746" w:rsidR="008E314D" w:rsidRPr="00F528C1" w:rsidRDefault="004334B9" w:rsidP="00457876">
      <w:pPr>
        <w:pStyle w:val="Titlepagedate"/>
      </w:pPr>
      <w:r w:rsidRPr="00F528C1">
        <w:t>December</w:t>
      </w:r>
      <w:r w:rsidR="00510CFD" w:rsidRPr="00F528C1">
        <w:t xml:space="preserve"> </w:t>
      </w:r>
      <w:r w:rsidR="00D84CF0" w:rsidRPr="00F528C1">
        <w:t>20</w:t>
      </w:r>
      <w:r w:rsidR="00120B49" w:rsidRPr="00F528C1">
        <w:t>2</w:t>
      </w:r>
      <w:r w:rsidRPr="00F528C1">
        <w:t>2</w:t>
      </w:r>
    </w:p>
    <w:p w14:paraId="0DB0F0E7" w14:textId="77777777" w:rsidR="00A95BAB" w:rsidRPr="00F528C1" w:rsidRDefault="00A95BAB" w:rsidP="008E314D">
      <w:pPr>
        <w:tabs>
          <w:tab w:val="left" w:pos="360"/>
          <w:tab w:val="left" w:pos="720"/>
          <w:tab w:val="left" w:pos="1080"/>
          <w:tab w:val="left" w:pos="1440"/>
          <w:tab w:val="left" w:pos="1800"/>
          <w:tab w:val="left" w:pos="2160"/>
          <w:tab w:val="left" w:pos="2520"/>
          <w:tab w:val="left" w:pos="2880"/>
        </w:tabs>
        <w:ind w:right="3600"/>
        <w:rPr>
          <w:sz w:val="28"/>
          <w:szCs w:val="28"/>
        </w:rPr>
      </w:pPr>
    </w:p>
    <w:p w14:paraId="1B84C381" w14:textId="1507F215" w:rsidR="53987301" w:rsidRPr="00F528C1" w:rsidRDefault="53987301"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798113E" w14:textId="77777777" w:rsidR="002025EB" w:rsidRPr="00F528C1" w:rsidRDefault="002025EB"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0AD3F062" w14:textId="77777777" w:rsidR="002025EB" w:rsidRPr="00F528C1" w:rsidRDefault="002025EB"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0FBEDBBF" w14:textId="77777777" w:rsidR="002025EB" w:rsidRPr="00F528C1" w:rsidRDefault="002025EB"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2DF073D2" w14:textId="77777777" w:rsidR="00B048BD" w:rsidRPr="00F528C1" w:rsidRDefault="00B048BD" w:rsidP="53987301">
      <w:pPr>
        <w:tabs>
          <w:tab w:val="left" w:pos="360"/>
          <w:tab w:val="left" w:pos="720"/>
          <w:tab w:val="left" w:pos="1080"/>
          <w:tab w:val="left" w:pos="1440"/>
          <w:tab w:val="left" w:pos="1800"/>
          <w:tab w:val="left" w:pos="2160"/>
          <w:tab w:val="left" w:pos="2520"/>
          <w:tab w:val="left" w:pos="2880"/>
        </w:tabs>
        <w:spacing w:line="240" w:lineRule="auto"/>
        <w:ind w:right="990"/>
        <w:rPr>
          <w:rFonts w:ascii="Franklin Gothic Demi" w:hAnsi="Franklin Gothic Demi"/>
          <w:sz w:val="28"/>
          <w:szCs w:val="28"/>
        </w:rPr>
      </w:pPr>
    </w:p>
    <w:p w14:paraId="7377D20A" w14:textId="389E5A06" w:rsidR="4DF0ADFC" w:rsidRPr="00F528C1" w:rsidRDefault="4DF0ADFC" w:rsidP="00457876">
      <w:pPr>
        <w:pStyle w:val="Titlepageorganization"/>
      </w:pPr>
      <w:r w:rsidRPr="00F528C1">
        <w:t>Massachusetts Department of Elementary and Secondary Education</w:t>
      </w:r>
    </w:p>
    <w:p w14:paraId="7AB2F13C" w14:textId="0DB8189D" w:rsidR="14BBBE3B" w:rsidRPr="00F528C1" w:rsidRDefault="14BBBE3B" w:rsidP="00457876">
      <w:pPr>
        <w:pStyle w:val="Titlepagetext14pt"/>
      </w:pPr>
      <w:r w:rsidRPr="00F528C1">
        <w:t>Office of District Reviews and Monitoring</w:t>
      </w:r>
    </w:p>
    <w:p w14:paraId="5DC820FA" w14:textId="77777777" w:rsidR="26918BE0" w:rsidRPr="00F528C1" w:rsidRDefault="26918BE0" w:rsidP="00457876">
      <w:pPr>
        <w:pStyle w:val="Titlepagetext10pt"/>
      </w:pPr>
      <w:r w:rsidRPr="00F528C1">
        <w:t>75 Pleasant Street</w:t>
      </w:r>
    </w:p>
    <w:p w14:paraId="6DA8D26D" w14:textId="29551826" w:rsidR="26918BE0" w:rsidRPr="00F528C1" w:rsidRDefault="26918BE0" w:rsidP="00457876">
      <w:pPr>
        <w:pStyle w:val="Titlepagetext10pt"/>
      </w:pPr>
      <w:r w:rsidRPr="00F528C1">
        <w:t>Malden, MA 02148-4906</w:t>
      </w:r>
    </w:p>
    <w:p w14:paraId="7CA72F40" w14:textId="4A091369" w:rsidR="26918BE0" w:rsidRPr="00F528C1" w:rsidRDefault="26918BE0" w:rsidP="00457876">
      <w:pPr>
        <w:pStyle w:val="Titlepagetext10pt"/>
      </w:pPr>
      <w:r w:rsidRPr="00F528C1">
        <w:t>781-338-3000</w:t>
      </w:r>
    </w:p>
    <w:p w14:paraId="33E67B60" w14:textId="7BE75C45" w:rsidR="26918BE0" w:rsidRPr="00F528C1" w:rsidRDefault="26918BE0" w:rsidP="00457876">
      <w:pPr>
        <w:pStyle w:val="Titlepagetext10pt"/>
        <w:rPr>
          <w:rFonts w:eastAsia="Calibri" w:cs="Arial"/>
          <w:b/>
          <w:bCs/>
        </w:rPr>
      </w:pPr>
      <w:hyperlink r:id="rId11" w:history="1">
        <w:r w:rsidRPr="00F528C1">
          <w:t>www.doe.mass.edu</w:t>
        </w:r>
      </w:hyperlink>
    </w:p>
    <w:p w14:paraId="6719BDA7" w14:textId="77777777" w:rsidR="00B048BD" w:rsidRPr="00F528C1" w:rsidRDefault="00B048BD"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3007CCC" w14:textId="77777777" w:rsidR="00B048BD" w:rsidRPr="00F528C1" w:rsidRDefault="00B048BD" w:rsidP="53987301">
      <w:pPr>
        <w:tabs>
          <w:tab w:val="left" w:pos="360"/>
          <w:tab w:val="left" w:pos="720"/>
          <w:tab w:val="left" w:pos="1080"/>
          <w:tab w:val="left" w:pos="1440"/>
          <w:tab w:val="left" w:pos="1800"/>
          <w:tab w:val="left" w:pos="2160"/>
          <w:tab w:val="left" w:pos="2520"/>
          <w:tab w:val="left" w:pos="2880"/>
        </w:tabs>
        <w:ind w:right="3600"/>
        <w:rPr>
          <w:rFonts w:eastAsia="Calibri" w:cs="Arial"/>
        </w:rPr>
      </w:pPr>
    </w:p>
    <w:p w14:paraId="6A94FEA6" w14:textId="057E381B" w:rsidR="00E64C7A" w:rsidRPr="00F528C1" w:rsidRDefault="00E64C7A" w:rsidP="00457876">
      <w:pPr>
        <w:pStyle w:val="Titlepageorganization"/>
      </w:pPr>
      <w:r w:rsidRPr="00F528C1">
        <w:t>American Institutes for Research</w:t>
      </w:r>
    </w:p>
    <w:p w14:paraId="7AF9AAE1" w14:textId="1F5EF69F" w:rsidR="00D67779" w:rsidRPr="00F528C1" w:rsidRDefault="00D67779" w:rsidP="00457876">
      <w:pPr>
        <w:pStyle w:val="Titlepagetext14pt"/>
      </w:pPr>
      <w:r w:rsidRPr="00F528C1">
        <w:t xml:space="preserve">Education Systems and Policy </w:t>
      </w:r>
    </w:p>
    <w:p w14:paraId="75CD3090" w14:textId="77777777" w:rsidR="008415C9" w:rsidRPr="00F528C1" w:rsidRDefault="008415C9" w:rsidP="00457876">
      <w:pPr>
        <w:pStyle w:val="Titlepagetext10pt"/>
      </w:pPr>
      <w:r w:rsidRPr="00F528C1">
        <w:rPr>
          <w:shd w:val="clear" w:color="auto" w:fill="FFFFFF"/>
        </w:rPr>
        <w:t>201 Jones Road, Suite 100</w:t>
      </w:r>
      <w:r w:rsidRPr="00F528C1">
        <w:br/>
      </w:r>
      <w:r w:rsidRPr="00F528C1">
        <w:rPr>
          <w:shd w:val="clear" w:color="auto" w:fill="FFFFFF"/>
        </w:rPr>
        <w:t>Waltham, MA 02451</w:t>
      </w:r>
      <w:r w:rsidRPr="00F528C1" w:rsidDel="00281957">
        <w:t xml:space="preserve"> </w:t>
      </w:r>
    </w:p>
    <w:p w14:paraId="2A326DCB" w14:textId="23BDDE59" w:rsidR="00144555" w:rsidRPr="00F528C1" w:rsidRDefault="00144555" w:rsidP="00457876">
      <w:pPr>
        <w:pStyle w:val="Titlepagetext10pt"/>
      </w:pPr>
      <w:r w:rsidRPr="00F528C1">
        <w:t>202</w:t>
      </w:r>
      <w:r w:rsidR="006D04CC" w:rsidRPr="00F528C1">
        <w:t>-</w:t>
      </w:r>
      <w:r w:rsidRPr="00F528C1">
        <w:t xml:space="preserve">403-5000 </w:t>
      </w:r>
    </w:p>
    <w:p w14:paraId="5CEDCF71" w14:textId="446BE90E" w:rsidR="002025EB" w:rsidRPr="00F528C1" w:rsidRDefault="002025EB" w:rsidP="00457876">
      <w:pPr>
        <w:pStyle w:val="Titlepagetext10pt"/>
      </w:pPr>
      <w:hyperlink r:id="rId12" w:history="1">
        <w:r w:rsidRPr="00F528C1">
          <w:rPr>
            <w:rStyle w:val="Hyperlink"/>
          </w:rPr>
          <w:t>www.air.org</w:t>
        </w:r>
      </w:hyperlink>
    </w:p>
    <w:p w14:paraId="634A28FF" w14:textId="77777777" w:rsidR="0047019E" w:rsidRPr="00F528C1"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1DE730D5" w14:textId="77777777" w:rsidR="0047019E" w:rsidRPr="00F528C1"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12EB57D0" w14:textId="77777777" w:rsidR="0047019E" w:rsidRPr="00F528C1"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7EFE101B" w14:textId="77777777" w:rsidR="0047019E" w:rsidRPr="00F528C1"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2D2669DF" w14:textId="77777777" w:rsidR="0047019E" w:rsidRPr="00F528C1"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4E714ED6" w14:textId="77777777" w:rsidR="0047019E" w:rsidRPr="00F528C1"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03A1730F" w14:textId="77777777" w:rsidR="0047019E" w:rsidRPr="00F528C1"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1CC894CE" w14:textId="77777777" w:rsidR="0047019E" w:rsidRPr="00F528C1"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110D768D" w14:textId="77777777" w:rsidR="0047019E" w:rsidRPr="00F528C1"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02599213" w14:textId="77777777" w:rsidR="0047019E" w:rsidRPr="00F528C1"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7F401C2C" w14:textId="77777777" w:rsidR="0047019E" w:rsidRPr="00F528C1"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7D4565DA" w14:textId="4981836F" w:rsidR="0047019E" w:rsidRPr="00F528C1" w:rsidRDefault="0047019E" w:rsidP="00B048BD">
      <w:pPr>
        <w:tabs>
          <w:tab w:val="left" w:pos="360"/>
          <w:tab w:val="left" w:pos="720"/>
          <w:tab w:val="left" w:pos="1080"/>
          <w:tab w:val="left" w:pos="1440"/>
          <w:tab w:val="left" w:pos="1800"/>
          <w:tab w:val="left" w:pos="2160"/>
          <w:tab w:val="left" w:pos="2520"/>
          <w:tab w:val="left" w:pos="2880"/>
        </w:tabs>
        <w:ind w:right="3600"/>
        <w:rPr>
          <w:b/>
          <w:bCs/>
          <w:sz w:val="28"/>
          <w:szCs w:val="28"/>
        </w:rPr>
      </w:pPr>
    </w:p>
    <w:p w14:paraId="569E3084" w14:textId="25EB038D" w:rsidR="00E64C7A" w:rsidRPr="00F528C1" w:rsidRDefault="002025EB" w:rsidP="00457876">
      <w:pPr>
        <w:tabs>
          <w:tab w:val="right" w:pos="9090"/>
        </w:tabs>
        <w:ind w:right="90"/>
        <w:rPr>
          <w:b/>
          <w:bCs/>
          <w:sz w:val="28"/>
          <w:szCs w:val="28"/>
        </w:rPr>
      </w:pPr>
      <w:r w:rsidRPr="00F528C1">
        <w:rPr>
          <w:noProof/>
        </w:rPr>
        <w:drawing>
          <wp:inline distT="0" distB="0" distL="0" distR="0" wp14:anchorId="019F55E8" wp14:editId="485DB141">
            <wp:extent cx="1806042" cy="731520"/>
            <wp:effectExtent l="0" t="0" r="3810" b="0"/>
            <wp:docPr id="3" name="Picture 3" descr="dese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ese logo&#10;&#10;"/>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47774"/>
                    <a:stretch/>
                  </pic:blipFill>
                  <pic:spPr bwMode="auto">
                    <a:xfrm>
                      <a:off x="0" y="0"/>
                      <a:ext cx="1806042" cy="731520"/>
                    </a:xfrm>
                    <a:prstGeom prst="rect">
                      <a:avLst/>
                    </a:prstGeom>
                    <a:noFill/>
                    <a:ln>
                      <a:noFill/>
                    </a:ln>
                    <a:extLst>
                      <a:ext uri="{53640926-AAD7-44D8-BBD7-CCE9431645EC}">
                        <a14:shadowObscured xmlns:a14="http://schemas.microsoft.com/office/drawing/2010/main"/>
                      </a:ext>
                    </a:extLst>
                  </pic:spPr>
                </pic:pic>
              </a:graphicData>
            </a:graphic>
          </wp:inline>
        </w:drawing>
      </w:r>
      <w:r w:rsidR="00457876" w:rsidRPr="00F528C1">
        <w:rPr>
          <w:b/>
          <w:bCs/>
          <w:sz w:val="28"/>
          <w:szCs w:val="28"/>
        </w:rPr>
        <w:tab/>
      </w:r>
      <w:r w:rsidR="00457876" w:rsidRPr="00F528C1">
        <w:rPr>
          <w:rFonts w:eastAsia="Calibri" w:cs="Arial"/>
          <w:noProof/>
        </w:rPr>
        <w:drawing>
          <wp:inline distT="0" distB="0" distL="0" distR="0" wp14:anchorId="43F3FAE9" wp14:editId="42E0368D">
            <wp:extent cx="1873332" cy="548640"/>
            <wp:effectExtent l="0" t="0" r="0" b="3810"/>
            <wp:docPr id="8" name="Picture 8" descr="American Institutes for Research Logo&#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merican Institutes for Research Logo&#10;&#1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73332" cy="548640"/>
                    </a:xfrm>
                    <a:prstGeom prst="rect">
                      <a:avLst/>
                    </a:prstGeom>
                    <a:noFill/>
                  </pic:spPr>
                </pic:pic>
              </a:graphicData>
            </a:graphic>
          </wp:inline>
        </w:drawing>
      </w:r>
      <w:r w:rsidR="005304F8" w:rsidRPr="00F528C1">
        <w:rPr>
          <w:b/>
          <w:bCs/>
          <w:sz w:val="28"/>
          <w:szCs w:val="28"/>
        </w:rPr>
        <w:br w:type="page"/>
      </w:r>
    </w:p>
    <w:p w14:paraId="224357F6" w14:textId="26DBFA6B" w:rsidR="008E314D" w:rsidRPr="00F528C1" w:rsidRDefault="00D84CF0" w:rsidP="0055077E">
      <w:pPr>
        <w:pStyle w:val="TOCHeading"/>
      </w:pPr>
      <w:r w:rsidRPr="00F528C1">
        <w:lastRenderedPageBreak/>
        <w:t>Contents</w:t>
      </w:r>
    </w:p>
    <w:p w14:paraId="435C9619" w14:textId="0BB05D5D" w:rsidR="001B69EA" w:rsidRDefault="002E7525">
      <w:pPr>
        <w:pStyle w:val="TOC1"/>
        <w:rPr>
          <w:rFonts w:eastAsiaTheme="minorEastAsia"/>
          <w:noProof/>
        </w:rPr>
      </w:pPr>
      <w:r w:rsidRPr="00F528C1">
        <w:rPr>
          <w:sz w:val="20"/>
          <w:szCs w:val="20"/>
        </w:rPr>
        <w:fldChar w:fldCharType="begin"/>
      </w:r>
      <w:r w:rsidRPr="00F528C1">
        <w:rPr>
          <w:sz w:val="20"/>
          <w:szCs w:val="20"/>
        </w:rPr>
        <w:instrText xml:space="preserve"> TOC \h \z \t "Heading 2,1" </w:instrText>
      </w:r>
      <w:r w:rsidRPr="00F528C1">
        <w:rPr>
          <w:sz w:val="20"/>
          <w:szCs w:val="20"/>
        </w:rPr>
        <w:fldChar w:fldCharType="separate"/>
      </w:r>
      <w:hyperlink w:anchor="_Toc138340101" w:history="1">
        <w:r w:rsidR="001B69EA" w:rsidRPr="009145CD">
          <w:rPr>
            <w:rStyle w:val="Hyperlink"/>
            <w:noProof/>
          </w:rPr>
          <w:t>Executive Summary</w:t>
        </w:r>
        <w:r w:rsidR="001B69EA">
          <w:rPr>
            <w:noProof/>
            <w:webHidden/>
          </w:rPr>
          <w:tab/>
        </w:r>
        <w:r w:rsidR="001B69EA">
          <w:rPr>
            <w:noProof/>
            <w:webHidden/>
          </w:rPr>
          <w:fldChar w:fldCharType="begin"/>
        </w:r>
        <w:r w:rsidR="001B69EA">
          <w:rPr>
            <w:noProof/>
            <w:webHidden/>
          </w:rPr>
          <w:instrText xml:space="preserve"> PAGEREF _Toc138340101 \h </w:instrText>
        </w:r>
        <w:r w:rsidR="001B69EA">
          <w:rPr>
            <w:noProof/>
            <w:webHidden/>
          </w:rPr>
        </w:r>
        <w:r w:rsidR="001B69EA">
          <w:rPr>
            <w:noProof/>
            <w:webHidden/>
          </w:rPr>
          <w:fldChar w:fldCharType="separate"/>
        </w:r>
        <w:r w:rsidR="008D3CCF">
          <w:rPr>
            <w:noProof/>
            <w:webHidden/>
          </w:rPr>
          <w:t>1</w:t>
        </w:r>
        <w:r w:rsidR="001B69EA">
          <w:rPr>
            <w:noProof/>
            <w:webHidden/>
          </w:rPr>
          <w:fldChar w:fldCharType="end"/>
        </w:r>
      </w:hyperlink>
    </w:p>
    <w:p w14:paraId="51F71C04" w14:textId="2B746AE5" w:rsidR="001B69EA" w:rsidRDefault="001B69EA">
      <w:pPr>
        <w:pStyle w:val="TOC1"/>
        <w:rPr>
          <w:rFonts w:eastAsiaTheme="minorEastAsia"/>
          <w:noProof/>
        </w:rPr>
      </w:pPr>
      <w:hyperlink w:anchor="_Toc138340102" w:history="1">
        <w:r w:rsidRPr="009145CD">
          <w:rPr>
            <w:rStyle w:val="Hyperlink"/>
            <w:noProof/>
          </w:rPr>
          <w:t>South Hadley Public Schools: District Review Overview</w:t>
        </w:r>
        <w:r>
          <w:rPr>
            <w:noProof/>
            <w:webHidden/>
          </w:rPr>
          <w:tab/>
        </w:r>
        <w:r>
          <w:rPr>
            <w:noProof/>
            <w:webHidden/>
          </w:rPr>
          <w:fldChar w:fldCharType="begin"/>
        </w:r>
        <w:r>
          <w:rPr>
            <w:noProof/>
            <w:webHidden/>
          </w:rPr>
          <w:instrText xml:space="preserve"> PAGEREF _Toc138340102 \h </w:instrText>
        </w:r>
        <w:r>
          <w:rPr>
            <w:noProof/>
            <w:webHidden/>
          </w:rPr>
        </w:r>
        <w:r>
          <w:rPr>
            <w:noProof/>
            <w:webHidden/>
          </w:rPr>
          <w:fldChar w:fldCharType="separate"/>
        </w:r>
        <w:r w:rsidR="008D3CCF">
          <w:rPr>
            <w:noProof/>
            <w:webHidden/>
          </w:rPr>
          <w:t>3</w:t>
        </w:r>
        <w:r>
          <w:rPr>
            <w:noProof/>
            <w:webHidden/>
          </w:rPr>
          <w:fldChar w:fldCharType="end"/>
        </w:r>
      </w:hyperlink>
    </w:p>
    <w:p w14:paraId="0FFAA49E" w14:textId="2058F34F" w:rsidR="001B69EA" w:rsidRDefault="001B69EA">
      <w:pPr>
        <w:pStyle w:val="TOC1"/>
        <w:rPr>
          <w:rFonts w:eastAsiaTheme="minorEastAsia"/>
          <w:noProof/>
        </w:rPr>
      </w:pPr>
      <w:hyperlink w:anchor="_Toc138340103" w:history="1">
        <w:r w:rsidRPr="009145CD">
          <w:rPr>
            <w:rStyle w:val="Hyperlink"/>
            <w:noProof/>
          </w:rPr>
          <w:t>Curriculum and Instruction</w:t>
        </w:r>
        <w:r>
          <w:rPr>
            <w:noProof/>
            <w:webHidden/>
          </w:rPr>
          <w:tab/>
        </w:r>
        <w:r>
          <w:rPr>
            <w:noProof/>
            <w:webHidden/>
          </w:rPr>
          <w:fldChar w:fldCharType="begin"/>
        </w:r>
        <w:r>
          <w:rPr>
            <w:noProof/>
            <w:webHidden/>
          </w:rPr>
          <w:instrText xml:space="preserve"> PAGEREF _Toc138340103 \h </w:instrText>
        </w:r>
        <w:r>
          <w:rPr>
            <w:noProof/>
            <w:webHidden/>
          </w:rPr>
        </w:r>
        <w:r>
          <w:rPr>
            <w:noProof/>
            <w:webHidden/>
          </w:rPr>
          <w:fldChar w:fldCharType="separate"/>
        </w:r>
        <w:r w:rsidR="008D3CCF">
          <w:rPr>
            <w:noProof/>
            <w:webHidden/>
          </w:rPr>
          <w:t>7</w:t>
        </w:r>
        <w:r>
          <w:rPr>
            <w:noProof/>
            <w:webHidden/>
          </w:rPr>
          <w:fldChar w:fldCharType="end"/>
        </w:r>
      </w:hyperlink>
    </w:p>
    <w:p w14:paraId="1D89E8BD" w14:textId="75EB3AB0" w:rsidR="001B69EA" w:rsidRDefault="001B69EA">
      <w:pPr>
        <w:pStyle w:val="TOC1"/>
        <w:rPr>
          <w:rFonts w:eastAsiaTheme="minorEastAsia"/>
          <w:noProof/>
        </w:rPr>
      </w:pPr>
      <w:hyperlink w:anchor="_Toc138340104" w:history="1">
        <w:r w:rsidRPr="009145CD">
          <w:rPr>
            <w:rStyle w:val="Hyperlink"/>
            <w:noProof/>
          </w:rPr>
          <w:t>Assessment</w:t>
        </w:r>
        <w:r>
          <w:rPr>
            <w:noProof/>
            <w:webHidden/>
          </w:rPr>
          <w:tab/>
        </w:r>
        <w:r>
          <w:rPr>
            <w:noProof/>
            <w:webHidden/>
          </w:rPr>
          <w:fldChar w:fldCharType="begin"/>
        </w:r>
        <w:r>
          <w:rPr>
            <w:noProof/>
            <w:webHidden/>
          </w:rPr>
          <w:instrText xml:space="preserve"> PAGEREF _Toc138340104 \h </w:instrText>
        </w:r>
        <w:r>
          <w:rPr>
            <w:noProof/>
            <w:webHidden/>
          </w:rPr>
        </w:r>
        <w:r>
          <w:rPr>
            <w:noProof/>
            <w:webHidden/>
          </w:rPr>
          <w:fldChar w:fldCharType="separate"/>
        </w:r>
        <w:r w:rsidR="008D3CCF">
          <w:rPr>
            <w:noProof/>
            <w:webHidden/>
          </w:rPr>
          <w:t>13</w:t>
        </w:r>
        <w:r>
          <w:rPr>
            <w:noProof/>
            <w:webHidden/>
          </w:rPr>
          <w:fldChar w:fldCharType="end"/>
        </w:r>
      </w:hyperlink>
    </w:p>
    <w:p w14:paraId="4EB25BFF" w14:textId="56731D34" w:rsidR="001B69EA" w:rsidRDefault="001B69EA">
      <w:pPr>
        <w:pStyle w:val="TOC1"/>
        <w:rPr>
          <w:rFonts w:eastAsiaTheme="minorEastAsia"/>
          <w:noProof/>
        </w:rPr>
      </w:pPr>
      <w:hyperlink w:anchor="_Toc138340105" w:history="1">
        <w:r w:rsidRPr="009145CD">
          <w:rPr>
            <w:rStyle w:val="Hyperlink"/>
            <w:noProof/>
          </w:rPr>
          <w:t>Student Support</w:t>
        </w:r>
        <w:r>
          <w:rPr>
            <w:noProof/>
            <w:webHidden/>
          </w:rPr>
          <w:tab/>
        </w:r>
        <w:r>
          <w:rPr>
            <w:noProof/>
            <w:webHidden/>
          </w:rPr>
          <w:fldChar w:fldCharType="begin"/>
        </w:r>
        <w:r>
          <w:rPr>
            <w:noProof/>
            <w:webHidden/>
          </w:rPr>
          <w:instrText xml:space="preserve"> PAGEREF _Toc138340105 \h </w:instrText>
        </w:r>
        <w:r>
          <w:rPr>
            <w:noProof/>
            <w:webHidden/>
          </w:rPr>
        </w:r>
        <w:r>
          <w:rPr>
            <w:noProof/>
            <w:webHidden/>
          </w:rPr>
          <w:fldChar w:fldCharType="separate"/>
        </w:r>
        <w:r w:rsidR="008D3CCF">
          <w:rPr>
            <w:noProof/>
            <w:webHidden/>
          </w:rPr>
          <w:t>16</w:t>
        </w:r>
        <w:r>
          <w:rPr>
            <w:noProof/>
            <w:webHidden/>
          </w:rPr>
          <w:fldChar w:fldCharType="end"/>
        </w:r>
      </w:hyperlink>
    </w:p>
    <w:p w14:paraId="2B802E77" w14:textId="02B9C5E0" w:rsidR="001B69EA" w:rsidRDefault="001B69EA">
      <w:pPr>
        <w:pStyle w:val="TOC1"/>
        <w:rPr>
          <w:rFonts w:eastAsiaTheme="minorEastAsia"/>
          <w:noProof/>
        </w:rPr>
      </w:pPr>
      <w:hyperlink w:anchor="_Toc138340106" w:history="1">
        <w:r w:rsidRPr="009145CD">
          <w:rPr>
            <w:rStyle w:val="Hyperlink"/>
            <w:noProof/>
          </w:rPr>
          <w:t>Appendix A. Summary of Site Visit Activities</w:t>
        </w:r>
        <w:r>
          <w:rPr>
            <w:noProof/>
            <w:webHidden/>
          </w:rPr>
          <w:tab/>
        </w:r>
        <w:r w:rsidRPr="001B69EA">
          <w:rPr>
            <w:noProof/>
            <w:webHidden/>
          </w:rPr>
          <w:t>A-</w:t>
        </w:r>
        <w:r>
          <w:rPr>
            <w:noProof/>
            <w:webHidden/>
          </w:rPr>
          <w:fldChar w:fldCharType="begin"/>
        </w:r>
        <w:r>
          <w:rPr>
            <w:noProof/>
            <w:webHidden/>
          </w:rPr>
          <w:instrText xml:space="preserve"> PAGEREF _Toc138340106 \h </w:instrText>
        </w:r>
        <w:r>
          <w:rPr>
            <w:noProof/>
            <w:webHidden/>
          </w:rPr>
        </w:r>
        <w:r>
          <w:rPr>
            <w:noProof/>
            <w:webHidden/>
          </w:rPr>
          <w:fldChar w:fldCharType="separate"/>
        </w:r>
        <w:r w:rsidR="008D3CCF">
          <w:rPr>
            <w:noProof/>
            <w:webHidden/>
          </w:rPr>
          <w:t>1</w:t>
        </w:r>
        <w:r>
          <w:rPr>
            <w:noProof/>
            <w:webHidden/>
          </w:rPr>
          <w:fldChar w:fldCharType="end"/>
        </w:r>
      </w:hyperlink>
    </w:p>
    <w:p w14:paraId="6F834320" w14:textId="1ECB3916" w:rsidR="001B69EA" w:rsidRDefault="001B69EA">
      <w:pPr>
        <w:pStyle w:val="TOC1"/>
        <w:rPr>
          <w:rFonts w:eastAsiaTheme="minorEastAsia"/>
          <w:noProof/>
        </w:rPr>
      </w:pPr>
      <w:hyperlink w:anchor="_Toc138340107" w:history="1">
        <w:r w:rsidRPr="009145CD">
          <w:rPr>
            <w:rStyle w:val="Hyperlink"/>
            <w:noProof/>
          </w:rPr>
          <w:t>Appendix B. Districtwide Instructional Observation Report</w:t>
        </w:r>
        <w:r>
          <w:rPr>
            <w:noProof/>
            <w:webHidden/>
          </w:rPr>
          <w:tab/>
          <w:t>B</w:t>
        </w:r>
        <w:r w:rsidRPr="001B69EA">
          <w:rPr>
            <w:noProof/>
            <w:webHidden/>
          </w:rPr>
          <w:t>-</w:t>
        </w:r>
        <w:r>
          <w:rPr>
            <w:noProof/>
            <w:webHidden/>
          </w:rPr>
          <w:fldChar w:fldCharType="begin"/>
        </w:r>
        <w:r>
          <w:rPr>
            <w:noProof/>
            <w:webHidden/>
          </w:rPr>
          <w:instrText xml:space="preserve"> PAGEREF _Toc138340107 \h </w:instrText>
        </w:r>
        <w:r>
          <w:rPr>
            <w:noProof/>
            <w:webHidden/>
          </w:rPr>
        </w:r>
        <w:r>
          <w:rPr>
            <w:noProof/>
            <w:webHidden/>
          </w:rPr>
          <w:fldChar w:fldCharType="separate"/>
        </w:r>
        <w:r w:rsidR="008D3CCF">
          <w:rPr>
            <w:noProof/>
            <w:webHidden/>
          </w:rPr>
          <w:t>1</w:t>
        </w:r>
        <w:r>
          <w:rPr>
            <w:noProof/>
            <w:webHidden/>
          </w:rPr>
          <w:fldChar w:fldCharType="end"/>
        </w:r>
      </w:hyperlink>
    </w:p>
    <w:p w14:paraId="19B30FCC" w14:textId="10F3C8A9" w:rsidR="001B69EA" w:rsidRDefault="001B69EA">
      <w:pPr>
        <w:pStyle w:val="TOC1"/>
        <w:rPr>
          <w:rFonts w:eastAsiaTheme="minorEastAsia"/>
          <w:noProof/>
        </w:rPr>
      </w:pPr>
      <w:hyperlink w:anchor="_Toc138340108" w:history="1">
        <w:r w:rsidRPr="009145CD">
          <w:rPr>
            <w:rStyle w:val="Hyperlink"/>
            <w:noProof/>
          </w:rPr>
          <w:t>Appendix C. Resources to Support Implementation of DESE’s District Standards and Indicators</w:t>
        </w:r>
        <w:r>
          <w:rPr>
            <w:noProof/>
            <w:webHidden/>
          </w:rPr>
          <w:tab/>
          <w:t>C</w:t>
        </w:r>
        <w:r w:rsidRPr="001B69EA">
          <w:rPr>
            <w:b/>
            <w:bCs/>
            <w:noProof/>
            <w:webHidden/>
          </w:rPr>
          <w:t>-</w:t>
        </w:r>
        <w:r>
          <w:rPr>
            <w:noProof/>
            <w:webHidden/>
          </w:rPr>
          <w:fldChar w:fldCharType="begin"/>
        </w:r>
        <w:r>
          <w:rPr>
            <w:noProof/>
            <w:webHidden/>
          </w:rPr>
          <w:instrText xml:space="preserve"> PAGEREF _Toc138340108 \h </w:instrText>
        </w:r>
        <w:r>
          <w:rPr>
            <w:noProof/>
            <w:webHidden/>
          </w:rPr>
        </w:r>
        <w:r>
          <w:rPr>
            <w:noProof/>
            <w:webHidden/>
          </w:rPr>
          <w:fldChar w:fldCharType="separate"/>
        </w:r>
        <w:r w:rsidR="008D3CCF">
          <w:rPr>
            <w:noProof/>
            <w:webHidden/>
          </w:rPr>
          <w:t>1</w:t>
        </w:r>
        <w:r>
          <w:rPr>
            <w:noProof/>
            <w:webHidden/>
          </w:rPr>
          <w:fldChar w:fldCharType="end"/>
        </w:r>
      </w:hyperlink>
    </w:p>
    <w:p w14:paraId="0571D19D" w14:textId="206DE19D" w:rsidR="001B69EA" w:rsidRDefault="001B69EA">
      <w:pPr>
        <w:pStyle w:val="TOC1"/>
        <w:rPr>
          <w:rFonts w:eastAsiaTheme="minorEastAsia"/>
          <w:noProof/>
        </w:rPr>
      </w:pPr>
      <w:hyperlink w:anchor="_Toc138340109" w:history="1">
        <w:r w:rsidRPr="009145CD">
          <w:rPr>
            <w:rStyle w:val="Hyperlink"/>
            <w:noProof/>
          </w:rPr>
          <w:t>Appendix D. Enrollment, Attendance, Expenditures</w:t>
        </w:r>
        <w:r>
          <w:rPr>
            <w:noProof/>
            <w:webHidden/>
          </w:rPr>
          <w:tab/>
          <w:t>D</w:t>
        </w:r>
        <w:r w:rsidRPr="001B69EA">
          <w:rPr>
            <w:noProof/>
            <w:webHidden/>
          </w:rPr>
          <w:t>-</w:t>
        </w:r>
        <w:r>
          <w:rPr>
            <w:noProof/>
            <w:webHidden/>
          </w:rPr>
          <w:fldChar w:fldCharType="begin"/>
        </w:r>
        <w:r>
          <w:rPr>
            <w:noProof/>
            <w:webHidden/>
          </w:rPr>
          <w:instrText xml:space="preserve"> PAGEREF _Toc138340109 \h </w:instrText>
        </w:r>
        <w:r>
          <w:rPr>
            <w:noProof/>
            <w:webHidden/>
          </w:rPr>
        </w:r>
        <w:r>
          <w:rPr>
            <w:noProof/>
            <w:webHidden/>
          </w:rPr>
          <w:fldChar w:fldCharType="separate"/>
        </w:r>
        <w:r w:rsidR="008D3CCF">
          <w:rPr>
            <w:noProof/>
            <w:webHidden/>
          </w:rPr>
          <w:t>1</w:t>
        </w:r>
        <w:r>
          <w:rPr>
            <w:noProof/>
            <w:webHidden/>
          </w:rPr>
          <w:fldChar w:fldCharType="end"/>
        </w:r>
      </w:hyperlink>
    </w:p>
    <w:p w14:paraId="7A8338F7" w14:textId="50F3F876" w:rsidR="001B69EA" w:rsidRDefault="001B69EA">
      <w:pPr>
        <w:pStyle w:val="TOC1"/>
        <w:rPr>
          <w:rFonts w:eastAsiaTheme="minorEastAsia"/>
          <w:noProof/>
        </w:rPr>
      </w:pPr>
      <w:hyperlink w:anchor="_Toc138340110" w:history="1">
        <w:r w:rsidRPr="009145CD">
          <w:rPr>
            <w:rStyle w:val="Hyperlink"/>
            <w:noProof/>
          </w:rPr>
          <w:t>Appendix E. Student Performance Data</w:t>
        </w:r>
        <w:r>
          <w:rPr>
            <w:noProof/>
            <w:webHidden/>
          </w:rPr>
          <w:tab/>
          <w:t>E</w:t>
        </w:r>
        <w:r w:rsidRPr="001B69EA">
          <w:rPr>
            <w:noProof/>
            <w:webHidden/>
          </w:rPr>
          <w:t>-</w:t>
        </w:r>
        <w:r>
          <w:rPr>
            <w:noProof/>
            <w:webHidden/>
          </w:rPr>
          <w:fldChar w:fldCharType="begin"/>
        </w:r>
        <w:r>
          <w:rPr>
            <w:noProof/>
            <w:webHidden/>
          </w:rPr>
          <w:instrText xml:space="preserve"> PAGEREF _Toc138340110 \h </w:instrText>
        </w:r>
        <w:r>
          <w:rPr>
            <w:noProof/>
            <w:webHidden/>
          </w:rPr>
        </w:r>
        <w:r>
          <w:rPr>
            <w:noProof/>
            <w:webHidden/>
          </w:rPr>
          <w:fldChar w:fldCharType="separate"/>
        </w:r>
        <w:r w:rsidR="008D3CCF">
          <w:rPr>
            <w:noProof/>
            <w:webHidden/>
          </w:rPr>
          <w:t>1</w:t>
        </w:r>
        <w:r>
          <w:rPr>
            <w:noProof/>
            <w:webHidden/>
          </w:rPr>
          <w:fldChar w:fldCharType="end"/>
        </w:r>
      </w:hyperlink>
    </w:p>
    <w:p w14:paraId="6BA6D8CC" w14:textId="172D6022" w:rsidR="002E7525" w:rsidRPr="00F528C1"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F528C1">
        <w:rPr>
          <w:sz w:val="20"/>
          <w:szCs w:val="20"/>
        </w:rPr>
        <w:fldChar w:fldCharType="end"/>
      </w:r>
    </w:p>
    <w:p w14:paraId="4CD42A87" w14:textId="77777777" w:rsidR="002E7525" w:rsidRPr="00F528C1" w:rsidRDefault="002E7525"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p>
    <w:p w14:paraId="47E28774" w14:textId="7AD808BD" w:rsidR="008E314D" w:rsidRPr="00F528C1" w:rsidRDefault="008E314D" w:rsidP="00161ED5">
      <w:pPr>
        <w:tabs>
          <w:tab w:val="left" w:pos="360"/>
          <w:tab w:val="left" w:pos="720"/>
          <w:tab w:val="left" w:pos="1080"/>
          <w:tab w:val="left" w:pos="1440"/>
          <w:tab w:val="left" w:pos="1800"/>
          <w:tab w:val="left" w:pos="2160"/>
          <w:tab w:val="left" w:pos="2520"/>
          <w:tab w:val="left" w:pos="2880"/>
        </w:tabs>
        <w:spacing w:line="240" w:lineRule="auto"/>
        <w:ind w:right="2160"/>
        <w:rPr>
          <w:sz w:val="20"/>
          <w:szCs w:val="20"/>
        </w:rPr>
      </w:pPr>
      <w:r w:rsidRPr="00F528C1">
        <w:rPr>
          <w:sz w:val="20"/>
          <w:szCs w:val="20"/>
        </w:rPr>
        <w:br w:type="page"/>
      </w:r>
    </w:p>
    <w:p w14:paraId="58733E23" w14:textId="0988C18C" w:rsidR="008E314D" w:rsidRPr="00F528C1" w:rsidRDefault="002A28B1" w:rsidP="0066116F">
      <w:pPr>
        <w:tabs>
          <w:tab w:val="right" w:pos="9360"/>
        </w:tabs>
      </w:pPr>
      <w:r w:rsidRPr="00F528C1">
        <w:rPr>
          <w:noProof/>
        </w:rPr>
        <w:lastRenderedPageBreak/>
        <w:drawing>
          <wp:inline distT="0" distB="0" distL="0" distR="0" wp14:anchorId="7B796C6B" wp14:editId="0082A09B">
            <wp:extent cx="2375064" cy="1416699"/>
            <wp:effectExtent l="0" t="0" r="6350" b="0"/>
            <wp:docPr id="1" name="Picture 1" descr="dese logo; Massachusetts Department of Elementary and Secondary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ese logo; Massachusetts Department of Elementary and Secondary Education"/>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31174" cy="1450168"/>
                    </a:xfrm>
                    <a:prstGeom prst="rect">
                      <a:avLst/>
                    </a:prstGeom>
                    <a:noFill/>
                    <a:ln>
                      <a:noFill/>
                    </a:ln>
                  </pic:spPr>
                </pic:pic>
              </a:graphicData>
            </a:graphic>
          </wp:inline>
        </w:drawing>
      </w:r>
      <w:r w:rsidR="008658E4" w:rsidRPr="00F528C1">
        <w:t xml:space="preserve"> </w:t>
      </w:r>
      <w:r w:rsidR="0066116F" w:rsidRPr="00F528C1">
        <w:tab/>
      </w:r>
      <w:r w:rsidR="00457876" w:rsidRPr="00F528C1">
        <w:rPr>
          <w:noProof/>
        </w:rPr>
        <w:drawing>
          <wp:inline distT="0" distB="0" distL="0" distR="0" wp14:anchorId="700AC5DB" wp14:editId="2D29091D">
            <wp:extent cx="2585085" cy="1291590"/>
            <wp:effectExtent l="0" t="0" r="5715" b="3810"/>
            <wp:docPr id="9" name="Picture 9" descr="American Institutes for Research Logo. Advancing Evidence. Improving L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merican Institutes for Research Logo. Advancing Evidence. Improving Live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85085" cy="1291590"/>
                    </a:xfrm>
                    <a:prstGeom prst="rect">
                      <a:avLst/>
                    </a:prstGeom>
                    <a:noFill/>
                    <a:ln>
                      <a:noFill/>
                    </a:ln>
                  </pic:spPr>
                </pic:pic>
              </a:graphicData>
            </a:graphic>
          </wp:inline>
        </w:drawing>
      </w:r>
    </w:p>
    <w:p w14:paraId="54DA4A62" w14:textId="77777777" w:rsidR="009A469D" w:rsidRPr="00F528C1" w:rsidRDefault="009A469D" w:rsidP="0055077E">
      <w:pPr>
        <w:tabs>
          <w:tab w:val="left" w:pos="360"/>
          <w:tab w:val="left" w:pos="720"/>
          <w:tab w:val="left" w:pos="1080"/>
          <w:tab w:val="left" w:pos="1440"/>
          <w:tab w:val="left" w:pos="1800"/>
          <w:tab w:val="left" w:pos="2160"/>
          <w:tab w:val="left" w:pos="2520"/>
          <w:tab w:val="left" w:pos="2880"/>
        </w:tabs>
        <w:spacing w:after="240"/>
        <w:jc w:val="center"/>
      </w:pPr>
    </w:p>
    <w:p w14:paraId="5823AC1D" w14:textId="403F3B7F" w:rsidR="008E314D" w:rsidRPr="00F528C1" w:rsidRDefault="008E314D" w:rsidP="0066116F">
      <w:pPr>
        <w:pStyle w:val="BodyText"/>
        <w:jc w:val="center"/>
      </w:pPr>
      <w:r w:rsidRPr="00F528C1">
        <w:t xml:space="preserve">This document was prepared by the </w:t>
      </w:r>
      <w:r w:rsidR="00740294" w:rsidRPr="00F528C1">
        <w:t xml:space="preserve">American Institutes for Research, </w:t>
      </w:r>
      <w:r w:rsidR="001B4127" w:rsidRPr="00F528C1">
        <w:t xml:space="preserve">in </w:t>
      </w:r>
      <w:r w:rsidR="00181912" w:rsidRPr="00F528C1">
        <w:t xml:space="preserve">collaboration </w:t>
      </w:r>
      <w:r w:rsidR="001B4127" w:rsidRPr="00F528C1">
        <w:t>with the</w:t>
      </w:r>
      <w:r w:rsidRPr="00F528C1">
        <w:br/>
        <w:t>Massachusetts Department of Elementary and Secondary Education</w:t>
      </w:r>
    </w:p>
    <w:p w14:paraId="07584CCA" w14:textId="77777777" w:rsidR="009A469D" w:rsidRPr="00F528C1" w:rsidRDefault="009A469D" w:rsidP="008E314D">
      <w:pPr>
        <w:tabs>
          <w:tab w:val="left" w:pos="360"/>
          <w:tab w:val="left" w:pos="720"/>
          <w:tab w:val="left" w:pos="1080"/>
          <w:tab w:val="left" w:pos="1440"/>
          <w:tab w:val="left" w:pos="1800"/>
          <w:tab w:val="left" w:pos="2160"/>
          <w:tab w:val="left" w:pos="2520"/>
          <w:tab w:val="left" w:pos="2880"/>
        </w:tabs>
        <w:spacing w:line="240" w:lineRule="auto"/>
        <w:jc w:val="center"/>
      </w:pPr>
    </w:p>
    <w:p w14:paraId="6B8EC7D9" w14:textId="556463DF" w:rsidR="008E314D" w:rsidRPr="00F528C1" w:rsidRDefault="005D7AE1"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F528C1">
        <w:t>Jeff</w:t>
      </w:r>
      <w:r w:rsidR="00383EE1" w:rsidRPr="00F528C1">
        <w:t>rey C. Riley</w:t>
      </w:r>
      <w:r w:rsidRPr="00F528C1">
        <w:t xml:space="preserve"> </w:t>
      </w:r>
    </w:p>
    <w:p w14:paraId="5F95BE93" w14:textId="24DBFE49" w:rsidR="008E314D" w:rsidRPr="00F528C1" w:rsidRDefault="008E314D" w:rsidP="00177F96">
      <w:pPr>
        <w:tabs>
          <w:tab w:val="left" w:pos="360"/>
          <w:tab w:val="left" w:pos="720"/>
          <w:tab w:val="left" w:pos="1080"/>
          <w:tab w:val="left" w:pos="1440"/>
          <w:tab w:val="left" w:pos="1800"/>
          <w:tab w:val="left" w:pos="2160"/>
          <w:tab w:val="left" w:pos="2520"/>
          <w:tab w:val="left" w:pos="2880"/>
        </w:tabs>
        <w:spacing w:line="240" w:lineRule="auto"/>
        <w:jc w:val="center"/>
      </w:pPr>
      <w:r w:rsidRPr="00F528C1">
        <w:t>Commissioner</w:t>
      </w:r>
    </w:p>
    <w:p w14:paraId="26B707AB" w14:textId="48806E33" w:rsidR="001E776B" w:rsidRPr="00F528C1" w:rsidRDefault="001E776B" w:rsidP="0055077E">
      <w:pPr>
        <w:tabs>
          <w:tab w:val="left" w:pos="360"/>
          <w:tab w:val="left" w:pos="720"/>
          <w:tab w:val="left" w:pos="1080"/>
          <w:tab w:val="left" w:pos="1440"/>
          <w:tab w:val="left" w:pos="1800"/>
          <w:tab w:val="left" w:pos="2160"/>
          <w:tab w:val="left" w:pos="2520"/>
          <w:tab w:val="left" w:pos="2880"/>
        </w:tabs>
        <w:spacing w:after="240"/>
        <w:jc w:val="center"/>
        <w:rPr>
          <w:rStyle w:val="bold"/>
        </w:rPr>
      </w:pPr>
      <w:r w:rsidRPr="00F528C1">
        <w:rPr>
          <w:rStyle w:val="bold"/>
        </w:rPr>
        <w:t xml:space="preserve">Published </w:t>
      </w:r>
      <w:r w:rsidR="00FC7C70">
        <w:rPr>
          <w:rStyle w:val="bold"/>
        </w:rPr>
        <w:t>August</w:t>
      </w:r>
      <w:r w:rsidR="00665BC5" w:rsidRPr="00F528C1">
        <w:rPr>
          <w:b/>
          <w:bCs/>
        </w:rPr>
        <w:t xml:space="preserve"> </w:t>
      </w:r>
      <w:r w:rsidR="004D3554" w:rsidRPr="00F528C1">
        <w:rPr>
          <w:rFonts w:ascii="Franklin Gothic Demi" w:hAnsi="Franklin Gothic Demi"/>
        </w:rPr>
        <w:t>2023</w:t>
      </w:r>
    </w:p>
    <w:p w14:paraId="25585579" w14:textId="77777777" w:rsidR="0066787A" w:rsidRPr="00F528C1" w:rsidRDefault="0066787A" w:rsidP="0055077E">
      <w:pPr>
        <w:tabs>
          <w:tab w:val="left" w:pos="360"/>
          <w:tab w:val="left" w:pos="720"/>
          <w:tab w:val="left" w:pos="1080"/>
          <w:tab w:val="left" w:pos="1440"/>
          <w:tab w:val="left" w:pos="1800"/>
          <w:tab w:val="left" w:pos="2160"/>
          <w:tab w:val="left" w:pos="2520"/>
          <w:tab w:val="left" w:pos="2880"/>
        </w:tabs>
        <w:spacing w:after="240"/>
        <w:jc w:val="center"/>
      </w:pPr>
    </w:p>
    <w:p w14:paraId="0EBCF93A" w14:textId="2B382E63" w:rsidR="008E314D" w:rsidRPr="00F528C1" w:rsidRDefault="008E314D" w:rsidP="0066116F">
      <w:pPr>
        <w:pStyle w:val="BodyText"/>
        <w:jc w:val="center"/>
      </w:pPr>
      <w:r w:rsidRPr="00F528C1">
        <w:t xml:space="preserve">The Massachusetts Department of Elementary and Secondary Education, an affirmative action employer, is committed to ensuring that all of its programs and facilities are accessible to all members of the public. We do not discriminate on the basis of age, color, disability, national origin, race, religion, sex, gender identity, or sexual orientation. Inquiries regarding the Department’s compliance with Title IX and other civil rights laws may be directed to the Human Resources Director, </w:t>
      </w:r>
      <w:r w:rsidRPr="00F528C1">
        <w:rPr>
          <w:snapToGrid w:val="0"/>
        </w:rPr>
        <w:t xml:space="preserve">75 Pleasant </w:t>
      </w:r>
      <w:r w:rsidRPr="00F528C1">
        <w:t>St., Malden, MA 02148-4906. Phone: 781-338-6105.</w:t>
      </w:r>
    </w:p>
    <w:p w14:paraId="4361469B" w14:textId="78A9CF94" w:rsidR="001166A5" w:rsidRPr="00F528C1" w:rsidRDefault="001166A5" w:rsidP="0066116F">
      <w:pPr>
        <w:pStyle w:val="BodyTextposthead"/>
        <w:jc w:val="center"/>
      </w:pPr>
      <w:r w:rsidRPr="00F528C1">
        <w:t>© 202</w:t>
      </w:r>
      <w:r w:rsidR="00236F4A" w:rsidRPr="00F528C1">
        <w:t>3</w:t>
      </w:r>
      <w:r w:rsidRPr="00F528C1">
        <w:t xml:space="preserve"> Massachusetts Department of Elementary and Secondary Education</w:t>
      </w:r>
    </w:p>
    <w:p w14:paraId="05DE9136" w14:textId="623DDC6B" w:rsidR="001166A5" w:rsidRPr="00F528C1" w:rsidRDefault="001166A5" w:rsidP="0066116F">
      <w:pPr>
        <w:pStyle w:val="BodyTextposthead"/>
        <w:jc w:val="center"/>
        <w:rPr>
          <w:i/>
          <w:iCs/>
          <w:spacing w:val="-4"/>
        </w:rPr>
      </w:pPr>
      <w:r w:rsidRPr="00F528C1">
        <w:rPr>
          <w:i/>
          <w:iCs/>
          <w:spacing w:val="-4"/>
        </w:rPr>
        <w:t>Permission is hereby granted to copy any or all parts of this document for non-commercial educational purposes. Please credit the “Massachusetts Department of Elementary and Secondary Education.”</w:t>
      </w:r>
    </w:p>
    <w:p w14:paraId="4675837B" w14:textId="5D98951F" w:rsidR="001166A5" w:rsidRPr="00F528C1" w:rsidRDefault="001166A5" w:rsidP="0066116F">
      <w:pPr>
        <w:pStyle w:val="BodyTextposthead"/>
        <w:jc w:val="center"/>
      </w:pPr>
      <w:r w:rsidRPr="00F528C1">
        <w:t>This document printed on recycled paper</w:t>
      </w:r>
      <w:r w:rsidR="00D84CF0" w:rsidRPr="00F528C1">
        <w:t>.</w:t>
      </w:r>
    </w:p>
    <w:p w14:paraId="33BF0CF8" w14:textId="77777777" w:rsidR="001166A5" w:rsidRPr="00F528C1" w:rsidRDefault="001166A5" w:rsidP="00984249">
      <w:pPr>
        <w:tabs>
          <w:tab w:val="left" w:pos="360"/>
          <w:tab w:val="left" w:pos="720"/>
          <w:tab w:val="left" w:pos="1080"/>
          <w:tab w:val="left" w:pos="1440"/>
          <w:tab w:val="left" w:pos="1800"/>
          <w:tab w:val="left" w:pos="2160"/>
          <w:tab w:val="left" w:pos="2520"/>
          <w:tab w:val="left" w:pos="2880"/>
        </w:tabs>
        <w:jc w:val="center"/>
      </w:pPr>
    </w:p>
    <w:p w14:paraId="6C88FA09" w14:textId="77777777" w:rsidR="0066787A" w:rsidRPr="00F528C1" w:rsidRDefault="0066787A" w:rsidP="00984249">
      <w:pPr>
        <w:tabs>
          <w:tab w:val="left" w:pos="360"/>
          <w:tab w:val="left" w:pos="720"/>
          <w:tab w:val="left" w:pos="1080"/>
          <w:tab w:val="left" w:pos="1440"/>
          <w:tab w:val="left" w:pos="1800"/>
          <w:tab w:val="left" w:pos="2160"/>
          <w:tab w:val="left" w:pos="2520"/>
          <w:tab w:val="left" w:pos="2880"/>
        </w:tabs>
        <w:jc w:val="center"/>
      </w:pPr>
    </w:p>
    <w:p w14:paraId="6EAEF66E" w14:textId="77777777" w:rsidR="0066787A" w:rsidRPr="00F528C1" w:rsidRDefault="0066787A" w:rsidP="00984249">
      <w:pPr>
        <w:tabs>
          <w:tab w:val="left" w:pos="360"/>
          <w:tab w:val="left" w:pos="720"/>
          <w:tab w:val="left" w:pos="1080"/>
          <w:tab w:val="left" w:pos="1440"/>
          <w:tab w:val="left" w:pos="1800"/>
          <w:tab w:val="left" w:pos="2160"/>
          <w:tab w:val="left" w:pos="2520"/>
          <w:tab w:val="left" w:pos="2880"/>
        </w:tabs>
        <w:jc w:val="center"/>
      </w:pPr>
    </w:p>
    <w:p w14:paraId="719BB586" w14:textId="77777777" w:rsidR="0066787A" w:rsidRPr="00F528C1" w:rsidRDefault="0066787A" w:rsidP="00984249">
      <w:pPr>
        <w:tabs>
          <w:tab w:val="left" w:pos="360"/>
          <w:tab w:val="left" w:pos="720"/>
          <w:tab w:val="left" w:pos="1080"/>
          <w:tab w:val="left" w:pos="1440"/>
          <w:tab w:val="left" w:pos="1800"/>
          <w:tab w:val="left" w:pos="2160"/>
          <w:tab w:val="left" w:pos="2520"/>
          <w:tab w:val="left" w:pos="2880"/>
        </w:tabs>
        <w:jc w:val="center"/>
      </w:pPr>
    </w:p>
    <w:p w14:paraId="0EFC543C" w14:textId="77777777" w:rsidR="0066787A" w:rsidRPr="00F528C1" w:rsidRDefault="0066787A" w:rsidP="00984249">
      <w:pPr>
        <w:tabs>
          <w:tab w:val="left" w:pos="360"/>
          <w:tab w:val="left" w:pos="720"/>
          <w:tab w:val="left" w:pos="1080"/>
          <w:tab w:val="left" w:pos="1440"/>
          <w:tab w:val="left" w:pos="1800"/>
          <w:tab w:val="left" w:pos="2160"/>
          <w:tab w:val="left" w:pos="2520"/>
          <w:tab w:val="left" w:pos="2880"/>
        </w:tabs>
        <w:jc w:val="center"/>
      </w:pPr>
    </w:p>
    <w:p w14:paraId="6289254F" w14:textId="77777777" w:rsidR="0066787A" w:rsidRPr="00F528C1" w:rsidRDefault="0066787A" w:rsidP="00984249">
      <w:pPr>
        <w:tabs>
          <w:tab w:val="left" w:pos="360"/>
          <w:tab w:val="left" w:pos="720"/>
          <w:tab w:val="left" w:pos="1080"/>
          <w:tab w:val="left" w:pos="1440"/>
          <w:tab w:val="left" w:pos="1800"/>
          <w:tab w:val="left" w:pos="2160"/>
          <w:tab w:val="left" w:pos="2520"/>
          <w:tab w:val="left" w:pos="2880"/>
        </w:tabs>
        <w:jc w:val="center"/>
      </w:pPr>
    </w:p>
    <w:p w14:paraId="59B3A02D" w14:textId="77777777" w:rsidR="0066787A" w:rsidRPr="00F528C1" w:rsidRDefault="0066787A" w:rsidP="00984249">
      <w:pPr>
        <w:tabs>
          <w:tab w:val="left" w:pos="360"/>
          <w:tab w:val="left" w:pos="720"/>
          <w:tab w:val="left" w:pos="1080"/>
          <w:tab w:val="left" w:pos="1440"/>
          <w:tab w:val="left" w:pos="1800"/>
          <w:tab w:val="left" w:pos="2160"/>
          <w:tab w:val="left" w:pos="2520"/>
          <w:tab w:val="left" w:pos="2880"/>
        </w:tabs>
        <w:jc w:val="center"/>
      </w:pPr>
    </w:p>
    <w:p w14:paraId="47AB1B6D" w14:textId="77777777" w:rsidR="0066787A" w:rsidRPr="00F528C1" w:rsidRDefault="0066787A" w:rsidP="00984249">
      <w:pPr>
        <w:tabs>
          <w:tab w:val="left" w:pos="360"/>
          <w:tab w:val="left" w:pos="720"/>
          <w:tab w:val="left" w:pos="1080"/>
          <w:tab w:val="left" w:pos="1440"/>
          <w:tab w:val="left" w:pos="1800"/>
          <w:tab w:val="left" w:pos="2160"/>
          <w:tab w:val="left" w:pos="2520"/>
          <w:tab w:val="left" w:pos="2880"/>
        </w:tabs>
        <w:jc w:val="center"/>
      </w:pPr>
    </w:p>
    <w:p w14:paraId="3E4DE37D" w14:textId="77777777" w:rsidR="008E314D" w:rsidRPr="00F528C1"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F528C1">
        <w:t>Massachusetts Department of Elementary and Secondary Education</w:t>
      </w:r>
    </w:p>
    <w:p w14:paraId="4D1D0F8C" w14:textId="77777777" w:rsidR="008E314D" w:rsidRPr="00F528C1"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F528C1">
        <w:rPr>
          <w:snapToGrid w:val="0"/>
        </w:rPr>
        <w:t xml:space="preserve">75 Pleasant </w:t>
      </w:r>
      <w:r w:rsidRPr="00F528C1">
        <w:t>Street, Malden, MA 02148-4906</w:t>
      </w:r>
    </w:p>
    <w:p w14:paraId="6EEA3F3B" w14:textId="0B264AC8" w:rsidR="008E314D" w:rsidRPr="00F528C1"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r w:rsidRPr="00F528C1">
        <w:t>Phone</w:t>
      </w:r>
      <w:r w:rsidR="00D84CF0" w:rsidRPr="00F528C1">
        <w:t>:</w:t>
      </w:r>
      <w:r w:rsidRPr="00F528C1">
        <w:t xml:space="preserve"> 781-338-3000</w:t>
      </w:r>
      <w:r w:rsidRPr="00F528C1">
        <w:tab/>
        <w:t>TTY: N.E.T. Relay 800-439-2370</w:t>
      </w:r>
    </w:p>
    <w:p w14:paraId="2B889E51" w14:textId="77777777" w:rsidR="008E314D" w:rsidRPr="00F528C1"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hyperlink r:id="rId17" w:history="1">
        <w:r w:rsidRPr="00F528C1">
          <w:rPr>
            <w:rStyle w:val="Hyperlink"/>
          </w:rPr>
          <w:t>ww</w:t>
        </w:r>
        <w:r w:rsidRPr="00F528C1">
          <w:rPr>
            <w:rStyle w:val="Hyperlink"/>
            <w:color w:val="0563C1"/>
          </w:rPr>
          <w:t>w.doe.m</w:t>
        </w:r>
        <w:r w:rsidRPr="00F528C1">
          <w:rPr>
            <w:rStyle w:val="Hyperlink"/>
          </w:rPr>
          <w:t>ass.edu</w:t>
        </w:r>
      </w:hyperlink>
    </w:p>
    <w:p w14:paraId="332E41D9" w14:textId="77777777" w:rsidR="008E314D" w:rsidRPr="00F528C1" w:rsidRDefault="008E314D" w:rsidP="008E314D">
      <w:pPr>
        <w:tabs>
          <w:tab w:val="left" w:pos="360"/>
          <w:tab w:val="left" w:pos="720"/>
          <w:tab w:val="left" w:pos="1080"/>
          <w:tab w:val="left" w:pos="1440"/>
          <w:tab w:val="left" w:pos="1800"/>
          <w:tab w:val="left" w:pos="2160"/>
          <w:tab w:val="left" w:pos="2520"/>
          <w:tab w:val="left" w:pos="2880"/>
        </w:tabs>
        <w:spacing w:line="240" w:lineRule="auto"/>
        <w:jc w:val="center"/>
      </w:pPr>
    </w:p>
    <w:p w14:paraId="10A0F30F" w14:textId="77777777" w:rsidR="008E314D" w:rsidRPr="00F528C1" w:rsidRDefault="008E314D" w:rsidP="008E314D">
      <w:pPr>
        <w:tabs>
          <w:tab w:val="left" w:pos="360"/>
          <w:tab w:val="left" w:pos="720"/>
          <w:tab w:val="left" w:pos="1080"/>
          <w:tab w:val="left" w:pos="1440"/>
          <w:tab w:val="left" w:pos="1800"/>
          <w:tab w:val="left" w:pos="2160"/>
          <w:tab w:val="left" w:pos="2520"/>
          <w:tab w:val="left" w:pos="2880"/>
        </w:tabs>
      </w:pPr>
    </w:p>
    <w:p w14:paraId="09993608" w14:textId="61868EA3" w:rsidR="008E314D" w:rsidRPr="00F528C1" w:rsidRDefault="008E314D" w:rsidP="008E314D">
      <w:pPr>
        <w:tabs>
          <w:tab w:val="left" w:pos="360"/>
          <w:tab w:val="left" w:pos="720"/>
          <w:tab w:val="left" w:pos="1080"/>
          <w:tab w:val="left" w:pos="1440"/>
          <w:tab w:val="left" w:pos="1800"/>
          <w:tab w:val="left" w:pos="2160"/>
          <w:tab w:val="left" w:pos="2520"/>
          <w:tab w:val="left" w:pos="2880"/>
        </w:tabs>
        <w:jc w:val="center"/>
        <w:sectPr w:rsidR="008E314D" w:rsidRPr="00F528C1" w:rsidSect="00350132">
          <w:headerReference w:type="default" r:id="rId18"/>
          <w:footerReference w:type="default" r:id="rId19"/>
          <w:footerReference w:type="first" r:id="rId20"/>
          <w:endnotePr>
            <w:numFmt w:val="decimal"/>
          </w:endnotePr>
          <w:pgSz w:w="12240" w:h="15840"/>
          <w:pgMar w:top="1440" w:right="1440" w:bottom="1440" w:left="1440" w:header="1440" w:footer="720" w:gutter="0"/>
          <w:pgNumType w:start="1"/>
          <w:cols w:space="720"/>
          <w:noEndnote/>
          <w:titlePg/>
          <w:docGrid w:linePitch="326"/>
        </w:sectPr>
      </w:pPr>
    </w:p>
    <w:p w14:paraId="0B641F30" w14:textId="7448348A" w:rsidR="008D6102" w:rsidRPr="00F528C1" w:rsidRDefault="008D6102" w:rsidP="008D6102">
      <w:pPr>
        <w:pStyle w:val="Heading2"/>
      </w:pPr>
      <w:bookmarkStart w:id="2" w:name="_Toc101446225"/>
      <w:bookmarkStart w:id="3" w:name="_Toc138340101"/>
      <w:bookmarkStart w:id="4" w:name="_Toc350870260"/>
      <w:bookmarkStart w:id="5" w:name="_Toc273777167"/>
      <w:bookmarkStart w:id="6" w:name="_Toc277066425"/>
      <w:bookmarkStart w:id="7" w:name="_Toc337817149"/>
      <w:bookmarkStart w:id="8" w:name="_Toc101878649"/>
      <w:r w:rsidRPr="00F528C1">
        <w:lastRenderedPageBreak/>
        <w:t>Executive Summary</w:t>
      </w:r>
      <w:bookmarkEnd w:id="2"/>
      <w:bookmarkEnd w:id="3"/>
    </w:p>
    <w:p w14:paraId="41D8CE26" w14:textId="5034522E" w:rsidR="000B1DD2" w:rsidRPr="00F528C1" w:rsidRDefault="000B1DD2" w:rsidP="000B1DD2">
      <w:pPr>
        <w:pStyle w:val="BodyText"/>
      </w:pPr>
      <w:bookmarkStart w:id="9" w:name="_Hlk40937737"/>
      <w:bookmarkStart w:id="10" w:name="_Toc104552856"/>
      <w:bookmarkEnd w:id="4"/>
      <w:r w:rsidRPr="00F528C1">
        <w:t xml:space="preserve">In accordance with Massachusetts state law, the Massachusetts Department of Elementary and Secondary Education (DESE) contracted with </w:t>
      </w:r>
      <w:r w:rsidR="0054101D" w:rsidRPr="00F528C1">
        <w:t xml:space="preserve">the </w:t>
      </w:r>
      <w:r w:rsidRPr="00F528C1">
        <w:t>American Institutes for Research</w:t>
      </w:r>
      <w:r w:rsidR="0054101D" w:rsidRPr="00F528C1">
        <w:rPr>
          <w:rFonts w:ascii="Franklin Gothic Book" w:hAnsi="Franklin Gothic Book" w:cs="Calibri"/>
          <w:vertAlign w:val="superscript"/>
        </w:rPr>
        <w:t>®</w:t>
      </w:r>
      <w:r w:rsidRPr="00F528C1">
        <w:t xml:space="preserve"> (AIR</w:t>
      </w:r>
      <w:r w:rsidR="0054101D" w:rsidRPr="00F528C1">
        <w:rPr>
          <w:rFonts w:ascii="Franklin Gothic Book" w:hAnsi="Franklin Gothic Book" w:cs="Calibri"/>
          <w:vertAlign w:val="superscript"/>
        </w:rPr>
        <w:t>®</w:t>
      </w:r>
      <w:r w:rsidRPr="00F528C1">
        <w:t xml:space="preserve">) to conduct a comprehensive review of </w:t>
      </w:r>
      <w:r w:rsidR="008600E7" w:rsidRPr="00F528C1">
        <w:t>South Hadley Public Schools</w:t>
      </w:r>
      <w:r w:rsidRPr="00F528C1">
        <w:t xml:space="preserve"> (</w:t>
      </w:r>
      <w:r w:rsidR="0054101D" w:rsidRPr="00F528C1">
        <w:t xml:space="preserve">hereafter, </w:t>
      </w:r>
      <w:r w:rsidR="008600E7" w:rsidRPr="00F528C1">
        <w:t>South Hadley</w:t>
      </w:r>
      <w:r w:rsidRPr="00F528C1">
        <w:t xml:space="preserve">) in </w:t>
      </w:r>
      <w:r w:rsidR="004334B9" w:rsidRPr="00F528C1">
        <w:t>December 2022</w:t>
      </w:r>
      <w:r w:rsidRPr="00F528C1">
        <w:t xml:space="preserve">. Data collection activities associated with the review focused on understanding how district systems, structures, and practices operate in support of district continuous improvement efforts. The review focused on </w:t>
      </w:r>
      <w:r w:rsidR="00651D8B" w:rsidRPr="00F528C1">
        <w:t xml:space="preserve">three of </w:t>
      </w:r>
      <w:r w:rsidRPr="00F528C1">
        <w:t>the six standards (and related indicators) that DESE has identified as being important components of district effectiveness.</w:t>
      </w:r>
      <w:r w:rsidR="00E458A6" w:rsidRPr="00F528C1">
        <w:rPr>
          <w:rStyle w:val="FootnoteReference"/>
        </w:rPr>
        <w:footnoteReference w:id="2"/>
      </w:r>
      <w:r w:rsidRPr="00F528C1">
        <w:t xml:space="preserve"> </w:t>
      </w:r>
    </w:p>
    <w:bookmarkEnd w:id="9"/>
    <w:p w14:paraId="770E4914" w14:textId="5450BE1B" w:rsidR="000B1DD2" w:rsidRPr="00F528C1" w:rsidRDefault="00B527CE" w:rsidP="000B1DD2">
      <w:pPr>
        <w:pStyle w:val="Heading3"/>
      </w:pPr>
      <w:r w:rsidRPr="00F528C1">
        <w:fldChar w:fldCharType="begin"/>
      </w:r>
      <w:r w:rsidRPr="00F528C1">
        <w:instrText xml:space="preserve"> HYPERLINK  \l "_Curriculum_and_Instruction" </w:instrText>
      </w:r>
      <w:r w:rsidRPr="00F528C1">
        <w:fldChar w:fldCharType="separate"/>
      </w:r>
      <w:r w:rsidR="000B1DD2" w:rsidRPr="00F528C1">
        <w:rPr>
          <w:rStyle w:val="Hyperlink"/>
        </w:rPr>
        <w:t>Curriculum and Instruction</w:t>
      </w:r>
      <w:r w:rsidRPr="00F528C1">
        <w:rPr>
          <w:rStyle w:val="Hyperlink"/>
        </w:rPr>
        <w:fldChar w:fldCharType="end"/>
      </w:r>
    </w:p>
    <w:p w14:paraId="2C45D696" w14:textId="2B2C7BC7" w:rsidR="005962B5" w:rsidRPr="00F528C1" w:rsidRDefault="00E458A6" w:rsidP="00B8627E">
      <w:pPr>
        <w:pStyle w:val="BodyTextposthead"/>
      </w:pPr>
      <w:r>
        <w:t>South</w:t>
      </w:r>
      <w:r w:rsidRPr="00F528C1">
        <w:t xml:space="preserve"> Hadley</w:t>
      </w:r>
      <w:r w:rsidR="005962B5" w:rsidRPr="00F528C1">
        <w:t xml:space="preserve"> has experienced leadership turnover at the middle school, </w:t>
      </w:r>
      <w:r w:rsidR="007029CD" w:rsidRPr="00F528C1">
        <w:t xml:space="preserve">an </w:t>
      </w:r>
      <w:r w:rsidR="005962B5" w:rsidRPr="00F528C1">
        <w:t>elementary</w:t>
      </w:r>
      <w:r w:rsidR="007029CD" w:rsidRPr="00F528C1">
        <w:t xml:space="preserve"> school</w:t>
      </w:r>
      <w:r w:rsidR="005962B5" w:rsidRPr="00F528C1">
        <w:t xml:space="preserve">, and </w:t>
      </w:r>
      <w:r w:rsidR="007029CD" w:rsidRPr="00F528C1">
        <w:t xml:space="preserve">the </w:t>
      </w:r>
      <w:r w:rsidR="005962B5" w:rsidRPr="00F528C1">
        <w:t>district office</w:t>
      </w:r>
      <w:r w:rsidR="007029CD" w:rsidRPr="00F528C1">
        <w:t>,</w:t>
      </w:r>
      <w:r w:rsidR="005962B5" w:rsidRPr="00F528C1">
        <w:t xml:space="preserve"> </w:t>
      </w:r>
      <w:r w:rsidR="004C3325">
        <w:t>resulting</w:t>
      </w:r>
      <w:r w:rsidR="005962B5" w:rsidRPr="00F528C1">
        <w:t xml:space="preserve"> in a breakdown in systems </w:t>
      </w:r>
      <w:r w:rsidR="00E61295">
        <w:t>for</w:t>
      </w:r>
      <w:r w:rsidR="00E61295" w:rsidRPr="00F528C1">
        <w:t xml:space="preserve"> </w:t>
      </w:r>
      <w:r w:rsidR="005962B5" w:rsidRPr="00F528C1">
        <w:t>review</w:t>
      </w:r>
      <w:r w:rsidR="00E61295">
        <w:t>ing</w:t>
      </w:r>
      <w:r w:rsidR="005962B5" w:rsidRPr="00F528C1">
        <w:t xml:space="preserve"> </w:t>
      </w:r>
      <w:r w:rsidRPr="00F528C1">
        <w:t xml:space="preserve">curricula </w:t>
      </w:r>
      <w:r w:rsidR="005962B5" w:rsidRPr="00F528C1">
        <w:t xml:space="preserve">on a regular schedule. District leadership is aware of this </w:t>
      </w:r>
      <w:r w:rsidR="00977342" w:rsidRPr="00F528C1">
        <w:t xml:space="preserve">breakdown </w:t>
      </w:r>
      <w:r w:rsidR="005962B5" w:rsidRPr="00F528C1">
        <w:t xml:space="preserve">and </w:t>
      </w:r>
      <w:r w:rsidR="00DE7567">
        <w:t xml:space="preserve">has </w:t>
      </w:r>
      <w:r w:rsidR="005962B5" w:rsidRPr="00F528C1">
        <w:t xml:space="preserve">developed a plan to </w:t>
      </w:r>
      <w:r w:rsidR="00040FEE">
        <w:t xml:space="preserve">restart </w:t>
      </w:r>
      <w:r w:rsidR="00E61295">
        <w:t>the</w:t>
      </w:r>
      <w:r w:rsidR="005962B5" w:rsidRPr="00F528C1" w:rsidDel="00E458A6">
        <w:t xml:space="preserve"> </w:t>
      </w:r>
      <w:r w:rsidRPr="00F528C1">
        <w:t xml:space="preserve">curricular </w:t>
      </w:r>
      <w:r w:rsidR="005962B5" w:rsidRPr="00F528C1">
        <w:t xml:space="preserve">review process by first reestablishing a </w:t>
      </w:r>
      <w:r w:rsidRPr="00F528C1">
        <w:t xml:space="preserve">curricular </w:t>
      </w:r>
      <w:r w:rsidR="005962B5" w:rsidRPr="00F528C1">
        <w:t>review committee that involves building principals</w:t>
      </w:r>
      <w:r w:rsidR="00A82400">
        <w:t>,</w:t>
      </w:r>
      <w:r w:rsidR="005962B5" w:rsidRPr="00F528C1">
        <w:t xml:space="preserve"> teachers</w:t>
      </w:r>
      <w:r w:rsidR="00A82400">
        <w:t>,</w:t>
      </w:r>
      <w:r w:rsidR="005962B5" w:rsidRPr="00F528C1">
        <w:t xml:space="preserve"> and district leaders</w:t>
      </w:r>
      <w:r w:rsidRPr="00F528C1">
        <w:t>.</w:t>
      </w:r>
      <w:r w:rsidR="005962B5" w:rsidRPr="00F528C1">
        <w:t xml:space="preserve"> </w:t>
      </w:r>
    </w:p>
    <w:p w14:paraId="2E5D1988" w14:textId="5CCAAFDE" w:rsidR="005962B5" w:rsidRPr="00F528C1" w:rsidRDefault="000A304C" w:rsidP="00B8627E">
      <w:pPr>
        <w:pStyle w:val="BodyText"/>
      </w:pPr>
      <w:r w:rsidRPr="00F528C1">
        <w:t>Vertical and horizontal</w:t>
      </w:r>
      <w:r w:rsidR="00152ADB">
        <w:t xml:space="preserve"> curricular</w:t>
      </w:r>
      <w:r w:rsidRPr="00F528C1">
        <w:t xml:space="preserve"> alignment</w:t>
      </w:r>
      <w:r w:rsidR="00716264" w:rsidRPr="00F528C1">
        <w:t xml:space="preserve"> is an area </w:t>
      </w:r>
      <w:r w:rsidR="00986FF9" w:rsidRPr="00F528C1">
        <w:t>of growth</w:t>
      </w:r>
      <w:r w:rsidR="00716264" w:rsidRPr="00F528C1">
        <w:t xml:space="preserve"> for the district, particularly at the elementary and middle school levels. The district </w:t>
      </w:r>
      <w:r w:rsidR="00C67138" w:rsidRPr="00F528C1">
        <w:t>has documents that show the supports available to students to meet individual learning needs</w:t>
      </w:r>
      <w:r w:rsidR="00E458A6" w:rsidRPr="00F528C1">
        <w:t>;</w:t>
      </w:r>
      <w:r w:rsidR="00C67138" w:rsidRPr="00F528C1">
        <w:t xml:space="preserve"> however, translating these supports into practice remains a challenge at all levels.</w:t>
      </w:r>
      <w:r w:rsidR="00FC0057">
        <w:t xml:space="preserve"> </w:t>
      </w:r>
      <w:r w:rsidR="00C564C9">
        <w:t xml:space="preserve">The district lacks assessment tools to understand </w:t>
      </w:r>
      <w:r w:rsidR="008C427E">
        <w:t>gaps in s</w:t>
      </w:r>
      <w:r w:rsidR="0012371A">
        <w:t>t</w:t>
      </w:r>
      <w:r w:rsidR="008C427E">
        <w:t>udents</w:t>
      </w:r>
      <w:r w:rsidR="00296510">
        <w:t>’</w:t>
      </w:r>
      <w:r w:rsidR="008C427E">
        <w:t xml:space="preserve"> knowledge and skill</w:t>
      </w:r>
      <w:r w:rsidR="00296510">
        <w:t>s</w:t>
      </w:r>
      <w:r w:rsidR="00C564C9">
        <w:t xml:space="preserve">, </w:t>
      </w:r>
      <w:r w:rsidR="00BF3472">
        <w:t>so</w:t>
      </w:r>
      <w:r w:rsidR="00296510">
        <w:t xml:space="preserve"> </w:t>
      </w:r>
      <w:r w:rsidR="00C564C9">
        <w:t xml:space="preserve">teachers </w:t>
      </w:r>
      <w:r w:rsidR="00296510">
        <w:t>cannot</w:t>
      </w:r>
      <w:r w:rsidR="00C564C9">
        <w:t xml:space="preserve"> adequately </w:t>
      </w:r>
      <w:r w:rsidR="0012371A">
        <w:t xml:space="preserve">target </w:t>
      </w:r>
      <w:r w:rsidR="00C564C9">
        <w:t>their instruction to</w:t>
      </w:r>
      <w:r w:rsidR="0012371A">
        <w:t xml:space="preserve"> </w:t>
      </w:r>
      <w:r w:rsidR="00296510">
        <w:t xml:space="preserve">meet </w:t>
      </w:r>
      <w:r w:rsidR="00C564C9">
        <w:t>student needs.</w:t>
      </w:r>
      <w:r w:rsidR="00C67138" w:rsidRPr="00F528C1">
        <w:t xml:space="preserve"> </w:t>
      </w:r>
      <w:r w:rsidR="00695D79" w:rsidRPr="00F528C1">
        <w:t>The district recognize</w:t>
      </w:r>
      <w:r w:rsidR="00296510">
        <w:t>s</w:t>
      </w:r>
      <w:r w:rsidR="00695D79" w:rsidRPr="00F528C1">
        <w:t xml:space="preserve"> </w:t>
      </w:r>
      <w:r w:rsidR="0028477F" w:rsidRPr="00F528C1">
        <w:t xml:space="preserve">the </w:t>
      </w:r>
      <w:r w:rsidR="0006512E">
        <w:t xml:space="preserve">importance of assessment tools and has </w:t>
      </w:r>
      <w:r w:rsidR="00296510">
        <w:t>started</w:t>
      </w:r>
      <w:r w:rsidR="005962B5" w:rsidRPr="00F528C1">
        <w:t xml:space="preserve"> implement</w:t>
      </w:r>
      <w:r w:rsidR="00296510">
        <w:t>ing</w:t>
      </w:r>
      <w:r w:rsidR="005962B5" w:rsidRPr="00F528C1">
        <w:t xml:space="preserve"> iReady</w:t>
      </w:r>
      <w:r w:rsidR="0028477F" w:rsidRPr="00F528C1">
        <w:t xml:space="preserve"> for </w:t>
      </w:r>
      <w:r w:rsidR="00E458A6" w:rsidRPr="00F528C1">
        <w:t xml:space="preserve">Grades </w:t>
      </w:r>
      <w:r w:rsidR="0028477F" w:rsidRPr="00F528C1">
        <w:t>K-8</w:t>
      </w:r>
      <w:r w:rsidR="005962B5" w:rsidRPr="00F528C1">
        <w:t xml:space="preserve"> to address this area of need. </w:t>
      </w:r>
    </w:p>
    <w:p w14:paraId="07296403" w14:textId="7352A3D1" w:rsidR="005962B5" w:rsidRPr="00F528C1" w:rsidRDefault="008433C9" w:rsidP="00B8627E">
      <w:pPr>
        <w:pStyle w:val="BodyText"/>
      </w:pPr>
      <w:r w:rsidRPr="00F528C1">
        <w:t xml:space="preserve">Currently, because of contractual limitations, </w:t>
      </w:r>
      <w:r>
        <w:t>t</w:t>
      </w:r>
      <w:r w:rsidRPr="00F528C1">
        <w:t xml:space="preserve">he </w:t>
      </w:r>
      <w:r w:rsidR="31561EA1" w:rsidRPr="00F528C1">
        <w:t>district is</w:t>
      </w:r>
      <w:r w:rsidR="005E010F">
        <w:t xml:space="preserve"> using an outdated evaluation tool that</w:t>
      </w:r>
      <w:r w:rsidR="00296510">
        <w:t>, according to</w:t>
      </w:r>
      <w:r w:rsidR="005E010F">
        <w:t xml:space="preserve"> some district and school leaders</w:t>
      </w:r>
      <w:r w:rsidR="00296510">
        <w:t>,</w:t>
      </w:r>
      <w:r w:rsidR="005E010F">
        <w:t xml:space="preserve"> ha</w:t>
      </w:r>
      <w:r w:rsidR="00296510">
        <w:t>s</w:t>
      </w:r>
      <w:r w:rsidR="005E010F">
        <w:t xml:space="preserve"> </w:t>
      </w:r>
      <w:r w:rsidR="00DF442C">
        <w:t>resulted</w:t>
      </w:r>
      <w:r w:rsidR="005E010F">
        <w:t xml:space="preserve"> </w:t>
      </w:r>
      <w:r w:rsidR="00DF442C">
        <w:t xml:space="preserve">in </w:t>
      </w:r>
      <w:r w:rsidR="0ABF7EB7" w:rsidRPr="00F528C1">
        <w:t xml:space="preserve">challenges </w:t>
      </w:r>
      <w:r w:rsidR="00296510">
        <w:t xml:space="preserve">for </w:t>
      </w:r>
      <w:r w:rsidR="0ABF7EB7" w:rsidRPr="00F528C1">
        <w:t>s</w:t>
      </w:r>
      <w:r w:rsidR="4BD1DB2B" w:rsidRPr="00F528C1">
        <w:t>upporting teachers through instructional observation</w:t>
      </w:r>
      <w:r w:rsidR="078ABBC2" w:rsidRPr="00F528C1">
        <w:t xml:space="preserve">s, </w:t>
      </w:r>
      <w:r w:rsidR="4BD1DB2B" w:rsidRPr="00F528C1">
        <w:t>feedback</w:t>
      </w:r>
      <w:r w:rsidR="00E458A6" w:rsidRPr="00F528C1">
        <w:t>,</w:t>
      </w:r>
      <w:r w:rsidR="4BD1DB2B" w:rsidRPr="00F528C1">
        <w:t xml:space="preserve"> and coachin</w:t>
      </w:r>
      <w:r w:rsidR="0ABF7EB7" w:rsidRPr="00F528C1">
        <w:t>g.</w:t>
      </w:r>
      <w:r w:rsidR="31561EA1" w:rsidRPr="00F528C1">
        <w:t xml:space="preserve"> South Hadley is working to negotiate a contract that includes</w:t>
      </w:r>
      <w:r w:rsidR="078ABBC2" w:rsidRPr="00F528C1">
        <w:t xml:space="preserve"> adding an updated</w:t>
      </w:r>
      <w:r w:rsidR="31561EA1" w:rsidRPr="00F528C1">
        <w:t xml:space="preserve"> evaluation system and </w:t>
      </w:r>
      <w:r w:rsidR="07FE1129" w:rsidRPr="00F528C1">
        <w:t>tools,</w:t>
      </w:r>
      <w:r w:rsidR="31561EA1" w:rsidRPr="00F528C1">
        <w:t xml:space="preserve"> but </w:t>
      </w:r>
      <w:r w:rsidR="00A00D73">
        <w:t xml:space="preserve">as of </w:t>
      </w:r>
      <w:r w:rsidR="00FD5299">
        <w:t>December 2022</w:t>
      </w:r>
      <w:r w:rsidR="00A00D73">
        <w:t xml:space="preserve">, </w:t>
      </w:r>
      <w:r w:rsidR="00296510">
        <w:t>updates have not</w:t>
      </w:r>
      <w:r w:rsidR="31561EA1" w:rsidRPr="00F528C1">
        <w:t xml:space="preserve"> be</w:t>
      </w:r>
      <w:r w:rsidR="00296510">
        <w:t>en</w:t>
      </w:r>
      <w:r w:rsidR="31561EA1" w:rsidRPr="00F528C1">
        <w:t xml:space="preserve"> adopted. </w:t>
      </w:r>
    </w:p>
    <w:p w14:paraId="4CBF6319" w14:textId="350B16D0" w:rsidR="000B1DD2" w:rsidRPr="00F528C1" w:rsidRDefault="00B43698" w:rsidP="00B8627E">
      <w:pPr>
        <w:pStyle w:val="BodyText"/>
      </w:pPr>
      <w:r w:rsidRPr="00F528C1">
        <w:t>Four</w:t>
      </w:r>
      <w:r w:rsidR="000B1DD2" w:rsidRPr="00F528C1">
        <w:t xml:space="preserve"> observers, who focused primarily on instruction in the classroom, visited </w:t>
      </w:r>
      <w:r w:rsidR="00BB31CA" w:rsidRPr="00F528C1">
        <w:t xml:space="preserve">South Hadley </w:t>
      </w:r>
      <w:r w:rsidR="000B1DD2" w:rsidRPr="00F528C1">
        <w:t xml:space="preserve">during the week of </w:t>
      </w:r>
      <w:r w:rsidR="00E825F5" w:rsidRPr="00F528C1">
        <w:t>December 5, 2022</w:t>
      </w:r>
      <w:r w:rsidR="000163E6" w:rsidRPr="00F528C1">
        <w:t>.</w:t>
      </w:r>
      <w:r w:rsidR="000B1DD2" w:rsidRPr="00F528C1">
        <w:t xml:space="preserve"> The observers conducted </w:t>
      </w:r>
      <w:r w:rsidRPr="00F528C1">
        <w:t>68</w:t>
      </w:r>
      <w:r w:rsidR="000B1DD2" w:rsidRPr="00F528C1">
        <w:t xml:space="preserve"> observations in a sample of classrooms across grade levels, focused on literacy, </w:t>
      </w:r>
      <w:r w:rsidR="00BD049B" w:rsidRPr="00F528C1">
        <w:t>English language arts (</w:t>
      </w:r>
      <w:r w:rsidR="000B1DD2" w:rsidRPr="00F528C1">
        <w:t>ELA</w:t>
      </w:r>
      <w:r w:rsidR="00BD049B" w:rsidRPr="00F528C1">
        <w:t>)</w:t>
      </w:r>
      <w:r w:rsidR="000B1DD2" w:rsidRPr="00F528C1">
        <w:t xml:space="preserve">, and mathematics. The Teachstone </w:t>
      </w:r>
      <w:r w:rsidR="00D30A74" w:rsidRPr="00F528C1">
        <w:t>Classroom Assessment Scoring System (</w:t>
      </w:r>
      <w:r w:rsidR="000B1DD2" w:rsidRPr="00F528C1">
        <w:t>CLASS</w:t>
      </w:r>
      <w:r w:rsidR="00D30A74" w:rsidRPr="00F528C1">
        <w:t>)</w:t>
      </w:r>
      <w:r w:rsidR="000B1DD2" w:rsidRPr="00F528C1">
        <w:t xml:space="preserve"> protocol</w:t>
      </w:r>
      <w:r w:rsidR="00D30A74" w:rsidRPr="00F528C1">
        <w:t>, developed by the Center for Advanced Study of Teaching and Learning at the University of Virginia,</w:t>
      </w:r>
      <w:r w:rsidR="00D30A74" w:rsidRPr="00F528C1">
        <w:rPr>
          <w:rStyle w:val="FootnoteReference"/>
        </w:rPr>
        <w:footnoteReference w:id="3"/>
      </w:r>
      <w:r w:rsidR="000B1DD2" w:rsidRPr="00F528C1">
        <w:t xml:space="preserve"> guided all classroom observations in the district. These observations used the three grade-band levels of </w:t>
      </w:r>
      <w:r w:rsidR="00D30A74" w:rsidRPr="00F528C1">
        <w:t xml:space="preserve">the </w:t>
      </w:r>
      <w:r w:rsidR="000B1DD2" w:rsidRPr="00F528C1">
        <w:t>CLASS protocols: K</w:t>
      </w:r>
      <w:r w:rsidR="0054101D" w:rsidRPr="00F528C1">
        <w:t>-</w:t>
      </w:r>
      <w:r w:rsidR="000B1DD2" w:rsidRPr="00F528C1">
        <w:t>3, Upper Elementary (4</w:t>
      </w:r>
      <w:r w:rsidR="0054101D" w:rsidRPr="00F528C1">
        <w:t>-</w:t>
      </w:r>
      <w:r w:rsidR="000B1DD2" w:rsidRPr="00F528C1">
        <w:t>5), and Secondary (6</w:t>
      </w:r>
      <w:r w:rsidR="00D30A74" w:rsidRPr="00F528C1">
        <w:noBreakHyphen/>
      </w:r>
      <w:r w:rsidR="000B1DD2" w:rsidRPr="00F528C1">
        <w:t>12). Overall, for the K</w:t>
      </w:r>
      <w:r w:rsidR="0054101D" w:rsidRPr="00F528C1">
        <w:t>-</w:t>
      </w:r>
      <w:r w:rsidR="000B1DD2" w:rsidRPr="00F528C1">
        <w:t xml:space="preserve">5 grade band, instructional observations suggest generally </w:t>
      </w:r>
      <w:r w:rsidR="00FD2178" w:rsidRPr="00F528C1">
        <w:t>mixed</w:t>
      </w:r>
      <w:r w:rsidR="000B1DD2" w:rsidRPr="00F528C1">
        <w:t xml:space="preserve"> </w:t>
      </w:r>
      <w:r w:rsidR="00FD2178" w:rsidRPr="00F528C1">
        <w:t xml:space="preserve">evidence of </w:t>
      </w:r>
      <w:r w:rsidR="000B1DD2" w:rsidRPr="00F528C1">
        <w:t xml:space="preserve">emotional support, </w:t>
      </w:r>
      <w:r w:rsidR="002010CC" w:rsidRPr="00F528C1">
        <w:t>instructional support</w:t>
      </w:r>
      <w:r w:rsidR="00FD2178" w:rsidRPr="00F528C1">
        <w:t>,</w:t>
      </w:r>
      <w:r w:rsidR="000B1DD2" w:rsidRPr="00F528C1">
        <w:t xml:space="preserve"> student engagement (Grades 4</w:t>
      </w:r>
      <w:r w:rsidR="0054101D" w:rsidRPr="00F528C1">
        <w:t>-</w:t>
      </w:r>
      <w:r w:rsidR="000B1DD2" w:rsidRPr="00F528C1">
        <w:t>5)</w:t>
      </w:r>
      <w:r w:rsidR="00D30A74" w:rsidRPr="00F528C1">
        <w:t>,</w:t>
      </w:r>
      <w:r w:rsidR="000B1DD2" w:rsidRPr="00F528C1">
        <w:t xml:space="preserve"> and rigorous </w:t>
      </w:r>
      <w:r w:rsidR="00775FE6" w:rsidRPr="00F528C1">
        <w:t>classroom organization</w:t>
      </w:r>
      <w:r w:rsidR="000B1DD2" w:rsidRPr="00F528C1">
        <w:t>. For the 6</w:t>
      </w:r>
      <w:r w:rsidR="0054101D" w:rsidRPr="00F528C1">
        <w:t>-</w:t>
      </w:r>
      <w:r w:rsidR="000B1DD2" w:rsidRPr="00F528C1">
        <w:t xml:space="preserve">8 grade band, instructional observations provide </w:t>
      </w:r>
      <w:r w:rsidR="00FD2178" w:rsidRPr="00F528C1">
        <w:t>generally mixed evidence of e</w:t>
      </w:r>
      <w:r w:rsidR="000B1DD2" w:rsidRPr="00F528C1">
        <w:t>motional support</w:t>
      </w:r>
      <w:r w:rsidR="00D30A74" w:rsidRPr="00F528C1">
        <w:t>,</w:t>
      </w:r>
      <w:r w:rsidR="000B1DD2" w:rsidRPr="00F528C1">
        <w:t xml:space="preserve"> </w:t>
      </w:r>
      <w:r w:rsidR="001B5C78" w:rsidRPr="00F528C1">
        <w:t xml:space="preserve">instructional </w:t>
      </w:r>
      <w:r w:rsidR="001B5C78" w:rsidRPr="00F528C1">
        <w:lastRenderedPageBreak/>
        <w:t>support</w:t>
      </w:r>
      <w:r w:rsidR="00FD2178" w:rsidRPr="00F528C1">
        <w:t>,</w:t>
      </w:r>
      <w:r w:rsidR="000B1DD2" w:rsidRPr="00F528C1">
        <w:t xml:space="preserve"> student engagement</w:t>
      </w:r>
      <w:r w:rsidR="00D30A74" w:rsidRPr="00F528C1">
        <w:t>,</w:t>
      </w:r>
      <w:r w:rsidR="000B1DD2" w:rsidRPr="00F528C1">
        <w:t xml:space="preserve"> and rigorous </w:t>
      </w:r>
      <w:r w:rsidR="001B5C78" w:rsidRPr="00F528C1">
        <w:t>classroom organization</w:t>
      </w:r>
      <w:r w:rsidR="000B1DD2" w:rsidRPr="00F528C1">
        <w:t>. For the 9</w:t>
      </w:r>
      <w:r w:rsidR="0054101D" w:rsidRPr="00F528C1">
        <w:t>-</w:t>
      </w:r>
      <w:r w:rsidR="000B1DD2" w:rsidRPr="00F528C1">
        <w:t xml:space="preserve">12 grade band, instructional observations provide </w:t>
      </w:r>
      <w:r w:rsidR="00FD2178" w:rsidRPr="00F528C1">
        <w:t xml:space="preserve">generally mixed evidence of </w:t>
      </w:r>
      <w:r w:rsidR="000B1DD2" w:rsidRPr="00F528C1">
        <w:t>emotional support</w:t>
      </w:r>
      <w:r w:rsidR="00E61295">
        <w:t>,</w:t>
      </w:r>
      <w:r w:rsidR="00D7126B" w:rsidRPr="00F528C1">
        <w:t xml:space="preserve"> instructional support</w:t>
      </w:r>
      <w:r w:rsidR="00E61295">
        <w:t>,</w:t>
      </w:r>
      <w:r w:rsidR="000B1DD2" w:rsidRPr="00F528C1" w:rsidDel="00E61295">
        <w:t xml:space="preserve"> </w:t>
      </w:r>
      <w:r w:rsidR="000B1DD2" w:rsidRPr="00F528C1">
        <w:t xml:space="preserve">rigorous </w:t>
      </w:r>
      <w:r w:rsidR="00835EBE" w:rsidRPr="00F528C1">
        <w:t>classroom organization</w:t>
      </w:r>
      <w:r w:rsidR="00E61295">
        <w:t>,</w:t>
      </w:r>
      <w:r w:rsidR="00835EBE" w:rsidRPr="00F528C1">
        <w:t xml:space="preserve"> and student engagement.</w:t>
      </w:r>
    </w:p>
    <w:p w14:paraId="65498654" w14:textId="3E760A2A" w:rsidR="000B1DD2" w:rsidRPr="00F528C1" w:rsidRDefault="000B1DD2" w:rsidP="000B1DD2">
      <w:pPr>
        <w:pStyle w:val="Heading3"/>
        <w:rPr>
          <w:rFonts w:cstheme="minorHAnsi"/>
          <w:color w:val="000000" w:themeColor="text1"/>
        </w:rPr>
      </w:pPr>
      <w:hyperlink w:anchor="_Assessment" w:history="1">
        <w:r w:rsidRPr="00F528C1">
          <w:rPr>
            <w:rStyle w:val="Hyperlink"/>
            <w:bdr w:val="none" w:sz="0" w:space="0" w:color="auto" w:frame="1"/>
          </w:rPr>
          <w:t>Assessment</w:t>
        </w:r>
      </w:hyperlink>
    </w:p>
    <w:p w14:paraId="6C834C25" w14:textId="28C89E1E" w:rsidR="00682E4C" w:rsidRPr="00B166E8" w:rsidRDefault="00AF39E2" w:rsidP="00B8627E">
      <w:pPr>
        <w:pStyle w:val="BodyTextposthead"/>
        <w:rPr>
          <w:rFonts w:ascii="Franklin Gothic Book" w:hAnsi="Franklin Gothic Book" w:cs="Segoe UI"/>
          <w:shd w:val="clear" w:color="auto" w:fill="FFFFFF"/>
        </w:rPr>
      </w:pPr>
      <w:r w:rsidRPr="00B166E8">
        <w:rPr>
          <w:rFonts w:ascii="Franklin Gothic Book" w:hAnsi="Franklin Gothic Book" w:cs="Segoe UI"/>
          <w:shd w:val="clear" w:color="auto" w:fill="FFFFFF"/>
        </w:rPr>
        <w:t xml:space="preserve">Data </w:t>
      </w:r>
      <w:r w:rsidR="00BA35AE" w:rsidRPr="00B166E8">
        <w:rPr>
          <w:rFonts w:ascii="Franklin Gothic Book" w:hAnsi="Franklin Gothic Book" w:cs="Segoe UI"/>
          <w:shd w:val="clear" w:color="auto" w:fill="FFFFFF"/>
        </w:rPr>
        <w:t>and assessment systems are an area for growth for South Hadley</w:t>
      </w:r>
      <w:r w:rsidR="00682E4C" w:rsidRPr="00B166E8">
        <w:rPr>
          <w:rFonts w:ascii="Franklin Gothic Book" w:hAnsi="Franklin Gothic Book" w:cs="Segoe UI"/>
          <w:shd w:val="clear" w:color="auto" w:fill="FFFFFF"/>
        </w:rPr>
        <w:t xml:space="preserve">. </w:t>
      </w:r>
      <w:r w:rsidR="00E86884" w:rsidRPr="00B166E8">
        <w:rPr>
          <w:rFonts w:ascii="Franklin Gothic Book" w:hAnsi="Franklin Gothic Book" w:cs="Segoe UI"/>
          <w:shd w:val="clear" w:color="auto" w:fill="FFFFFF"/>
        </w:rPr>
        <w:t>Classroom</w:t>
      </w:r>
      <w:r w:rsidR="00E458A6" w:rsidRPr="00B166E8">
        <w:rPr>
          <w:rFonts w:ascii="Franklin Gothic Book" w:hAnsi="Franklin Gothic Book" w:cs="Segoe UI"/>
          <w:shd w:val="clear" w:color="auto" w:fill="FFFFFF"/>
        </w:rPr>
        <w:t>-</w:t>
      </w:r>
      <w:r w:rsidR="00E86884" w:rsidRPr="00B166E8">
        <w:rPr>
          <w:rFonts w:ascii="Franklin Gothic Book" w:hAnsi="Franklin Gothic Book" w:cs="Segoe UI"/>
          <w:shd w:val="clear" w:color="auto" w:fill="FFFFFF"/>
        </w:rPr>
        <w:t>level assessments</w:t>
      </w:r>
      <w:r w:rsidR="007F1F44" w:rsidRPr="00B166E8">
        <w:rPr>
          <w:rFonts w:ascii="Franklin Gothic Book" w:hAnsi="Franklin Gothic Book" w:cs="Segoe UI"/>
          <w:shd w:val="clear" w:color="auto" w:fill="FFFFFF"/>
        </w:rPr>
        <w:t>,</w:t>
      </w:r>
      <w:r w:rsidR="00E86884" w:rsidRPr="00B166E8">
        <w:rPr>
          <w:rFonts w:ascii="Franklin Gothic Book" w:hAnsi="Franklin Gothic Book" w:cs="Segoe UI"/>
          <w:shd w:val="clear" w:color="auto" w:fill="FFFFFF"/>
        </w:rPr>
        <w:t xml:space="preserve"> including subject area tests and literacy screeners</w:t>
      </w:r>
      <w:r w:rsidR="007F1F44" w:rsidRPr="00B166E8">
        <w:rPr>
          <w:rFonts w:ascii="Franklin Gothic Book" w:hAnsi="Franklin Gothic Book" w:cs="Segoe UI"/>
          <w:shd w:val="clear" w:color="auto" w:fill="FFFFFF"/>
        </w:rPr>
        <w:t>,</w:t>
      </w:r>
      <w:r w:rsidR="00E86884" w:rsidRPr="00B166E8">
        <w:rPr>
          <w:rFonts w:ascii="Franklin Gothic Book" w:hAnsi="Franklin Gothic Book" w:cs="Segoe UI"/>
          <w:shd w:val="clear" w:color="auto" w:fill="FFFFFF"/>
        </w:rPr>
        <w:t xml:space="preserve"> are used to </w:t>
      </w:r>
      <w:r w:rsidR="00E9230B" w:rsidRPr="00B166E8">
        <w:rPr>
          <w:rFonts w:ascii="Franklin Gothic Book" w:hAnsi="Franklin Gothic Book" w:cs="Segoe UI"/>
          <w:shd w:val="clear" w:color="auto" w:fill="FFFFFF"/>
        </w:rPr>
        <w:t>gather data on student performanc</w:t>
      </w:r>
      <w:r w:rsidR="0030162B" w:rsidRPr="00B166E8">
        <w:rPr>
          <w:rFonts w:ascii="Franklin Gothic Book" w:hAnsi="Franklin Gothic Book" w:cs="Segoe UI"/>
          <w:shd w:val="clear" w:color="auto" w:fill="FFFFFF"/>
        </w:rPr>
        <w:t xml:space="preserve">e. However, teachers </w:t>
      </w:r>
      <w:r w:rsidR="00A82400">
        <w:rPr>
          <w:rFonts w:ascii="Franklin Gothic Book" w:hAnsi="Franklin Gothic Book" w:cs="Segoe UI"/>
          <w:shd w:val="clear" w:color="auto" w:fill="FFFFFF"/>
        </w:rPr>
        <w:t>noted</w:t>
      </w:r>
      <w:r w:rsidR="00A82400" w:rsidRPr="00B166E8">
        <w:rPr>
          <w:rFonts w:ascii="Franklin Gothic Book" w:hAnsi="Franklin Gothic Book" w:cs="Segoe UI"/>
          <w:shd w:val="clear" w:color="auto" w:fill="FFFFFF"/>
        </w:rPr>
        <w:t xml:space="preserve"> </w:t>
      </w:r>
      <w:r w:rsidR="0030162B" w:rsidRPr="00B166E8">
        <w:rPr>
          <w:rFonts w:ascii="Franklin Gothic Book" w:hAnsi="Franklin Gothic Book" w:cs="Segoe UI"/>
          <w:shd w:val="clear" w:color="auto" w:fill="FFFFFF"/>
        </w:rPr>
        <w:t xml:space="preserve">that these assessments </w:t>
      </w:r>
      <w:r w:rsidR="00364ABE" w:rsidRPr="00B166E8">
        <w:rPr>
          <w:rFonts w:ascii="Franklin Gothic Book" w:hAnsi="Franklin Gothic Book" w:cs="Segoe UI"/>
          <w:shd w:val="clear" w:color="auto" w:fill="FFFFFF"/>
        </w:rPr>
        <w:t>are incoherent</w:t>
      </w:r>
      <w:r w:rsidR="00BA6BF3" w:rsidRPr="00B166E8">
        <w:rPr>
          <w:rFonts w:ascii="Franklin Gothic Book" w:hAnsi="Franklin Gothic Book" w:cs="Segoe UI"/>
          <w:shd w:val="clear" w:color="auto" w:fill="FFFFFF"/>
        </w:rPr>
        <w:t>,</w:t>
      </w:r>
      <w:r w:rsidR="0030162B" w:rsidRPr="00B166E8">
        <w:rPr>
          <w:rFonts w:ascii="Franklin Gothic Book" w:hAnsi="Franklin Gothic Book" w:cs="Segoe UI"/>
          <w:shd w:val="clear" w:color="auto" w:fill="FFFFFF"/>
        </w:rPr>
        <w:t xml:space="preserve"> and </w:t>
      </w:r>
      <w:r w:rsidR="00B166E8">
        <w:rPr>
          <w:rFonts w:ascii="Franklin Gothic Book" w:hAnsi="Franklin Gothic Book" w:cs="Segoe UI"/>
          <w:shd w:val="clear" w:color="auto" w:fill="FFFFFF"/>
        </w:rPr>
        <w:t xml:space="preserve">both </w:t>
      </w:r>
      <w:r w:rsidR="00BF24B4" w:rsidRPr="00B166E8">
        <w:rPr>
          <w:rFonts w:ascii="Franklin Gothic Book" w:hAnsi="Franklin Gothic Book" w:cs="Segoe UI"/>
          <w:shd w:val="clear" w:color="auto" w:fill="FFFFFF"/>
        </w:rPr>
        <w:t>teachers and students would benefit from the adoption of districtwide assessments.</w:t>
      </w:r>
      <w:r w:rsidR="00682E4C" w:rsidRPr="00B166E8">
        <w:rPr>
          <w:rFonts w:ascii="Franklin Gothic Book" w:hAnsi="Franklin Gothic Book" w:cs="Segoe UI"/>
          <w:shd w:val="clear" w:color="auto" w:fill="FFFFFF"/>
        </w:rPr>
        <w:t xml:space="preserve"> </w:t>
      </w:r>
    </w:p>
    <w:p w14:paraId="040D0EB2" w14:textId="3366A902" w:rsidR="00682E4C" w:rsidRPr="00F528C1" w:rsidRDefault="3CA7E0C8" w:rsidP="00B8627E">
      <w:pPr>
        <w:pStyle w:val="BodyText"/>
        <w:rPr>
          <w:rFonts w:ascii="Franklin Gothic Book" w:hAnsi="Franklin Gothic Book" w:cs="Segoe UI"/>
          <w:shd w:val="clear" w:color="auto" w:fill="FFFFFF"/>
        </w:rPr>
      </w:pPr>
      <w:r w:rsidRPr="00F528C1">
        <w:rPr>
          <w:rFonts w:ascii="Franklin Gothic Book" w:hAnsi="Franklin Gothic Book" w:cs="Segoe UI"/>
          <w:shd w:val="clear" w:color="auto" w:fill="FFFFFF"/>
        </w:rPr>
        <w:t>The</w:t>
      </w:r>
      <w:r w:rsidR="3C0C0F6F" w:rsidRPr="00F528C1">
        <w:rPr>
          <w:rFonts w:ascii="Franklin Gothic Book" w:hAnsi="Franklin Gothic Book" w:cs="Segoe UI"/>
          <w:shd w:val="clear" w:color="auto" w:fill="FFFFFF"/>
        </w:rPr>
        <w:t xml:space="preserve"> lack</w:t>
      </w:r>
      <w:r w:rsidRPr="00F528C1">
        <w:rPr>
          <w:rFonts w:ascii="Franklin Gothic Book" w:hAnsi="Franklin Gothic Book" w:cs="Segoe UI"/>
          <w:shd w:val="clear" w:color="auto" w:fill="FFFFFF"/>
        </w:rPr>
        <w:t xml:space="preserve"> of assessment systems translate</w:t>
      </w:r>
      <w:r w:rsidR="386B1FD3">
        <w:rPr>
          <w:rFonts w:ascii="Franklin Gothic Book" w:hAnsi="Franklin Gothic Book" w:cs="Segoe UI"/>
          <w:shd w:val="clear" w:color="auto" w:fill="FFFFFF"/>
        </w:rPr>
        <w:t>s</w:t>
      </w:r>
      <w:r w:rsidRPr="00F528C1">
        <w:rPr>
          <w:rFonts w:ascii="Franklin Gothic Book" w:hAnsi="Franklin Gothic Book" w:cs="Segoe UI"/>
          <w:shd w:val="clear" w:color="auto" w:fill="FFFFFF"/>
        </w:rPr>
        <w:t xml:space="preserve"> to a lack of </w:t>
      </w:r>
      <w:r w:rsidR="770A431B" w:rsidRPr="00F528C1">
        <w:rPr>
          <w:rFonts w:ascii="Franklin Gothic Book" w:hAnsi="Franklin Gothic Book" w:cs="Segoe UI"/>
          <w:shd w:val="clear" w:color="auto" w:fill="FFFFFF"/>
        </w:rPr>
        <w:t>data available for</w:t>
      </w:r>
      <w:r w:rsidRPr="00F528C1">
        <w:rPr>
          <w:rFonts w:ascii="Franklin Gothic Book" w:hAnsi="Franklin Gothic Book" w:cs="Segoe UI"/>
          <w:shd w:val="clear" w:color="auto" w:fill="FFFFFF"/>
        </w:rPr>
        <w:t xml:space="preserve"> teachers </w:t>
      </w:r>
      <w:r w:rsidR="770A431B" w:rsidRPr="00F528C1">
        <w:rPr>
          <w:rFonts w:ascii="Franklin Gothic Book" w:hAnsi="Franklin Gothic Book" w:cs="Segoe UI"/>
          <w:shd w:val="clear" w:color="auto" w:fill="FFFFFF"/>
        </w:rPr>
        <w:t xml:space="preserve">to inform their instructional decisions, communicate student progress with relevant </w:t>
      </w:r>
      <w:r w:rsidR="770A431B" w:rsidRPr="00F528C1">
        <w:t>stakeholders</w:t>
      </w:r>
      <w:r w:rsidR="770A431B" w:rsidRPr="00F528C1">
        <w:rPr>
          <w:rFonts w:ascii="Franklin Gothic Book" w:hAnsi="Franklin Gothic Book" w:cs="Segoe UI"/>
          <w:shd w:val="clear" w:color="auto" w:fill="FFFFFF"/>
        </w:rPr>
        <w:t xml:space="preserve">, and </w:t>
      </w:r>
      <w:r w:rsidR="381965DA" w:rsidRPr="00F528C1">
        <w:rPr>
          <w:rFonts w:ascii="Franklin Gothic Book" w:hAnsi="Franklin Gothic Book" w:cs="Segoe UI"/>
          <w:shd w:val="clear" w:color="auto" w:fill="FFFFFF"/>
        </w:rPr>
        <w:t>accurately identify students who may need</w:t>
      </w:r>
      <w:r w:rsidR="381965DA" w:rsidRPr="00F528C1" w:rsidDel="007F1F44">
        <w:rPr>
          <w:rFonts w:ascii="Franklin Gothic Book" w:hAnsi="Franklin Gothic Book" w:cs="Segoe UI"/>
          <w:shd w:val="clear" w:color="auto" w:fill="FFFFFF"/>
        </w:rPr>
        <w:t xml:space="preserve"> </w:t>
      </w:r>
      <w:r w:rsidR="381965DA" w:rsidRPr="00F528C1">
        <w:rPr>
          <w:rFonts w:ascii="Franklin Gothic Book" w:hAnsi="Franklin Gothic Book" w:cs="Segoe UI"/>
          <w:shd w:val="clear" w:color="auto" w:fill="FFFFFF"/>
        </w:rPr>
        <w:t>more intensive supports and interventions</w:t>
      </w:r>
      <w:r w:rsidR="5990DC6A" w:rsidRPr="00F528C1">
        <w:rPr>
          <w:rFonts w:ascii="Franklin Gothic Book" w:hAnsi="Franklin Gothic Book" w:cs="Segoe UI"/>
          <w:shd w:val="clear" w:color="auto" w:fill="FFFFFF"/>
        </w:rPr>
        <w:t xml:space="preserve">. </w:t>
      </w:r>
    </w:p>
    <w:p w14:paraId="2D5F1324" w14:textId="3E4B4BAC" w:rsidR="000B1DD2" w:rsidRPr="00F528C1" w:rsidRDefault="000B1DD2" w:rsidP="000B1DD2">
      <w:pPr>
        <w:pStyle w:val="Heading3"/>
      </w:pPr>
      <w:hyperlink w:anchor="_Student_Support" w:history="1">
        <w:r w:rsidRPr="00F528C1">
          <w:rPr>
            <w:rStyle w:val="Hyperlink"/>
          </w:rPr>
          <w:t>Student Support</w:t>
        </w:r>
      </w:hyperlink>
    </w:p>
    <w:p w14:paraId="62B65C67" w14:textId="28B354A4" w:rsidR="00682E4C" w:rsidRPr="00F528C1" w:rsidRDefault="00682E4C" w:rsidP="00B8627E">
      <w:pPr>
        <w:pStyle w:val="BodyTextposthead"/>
      </w:pPr>
      <w:r w:rsidRPr="00F528C1">
        <w:t>South Hadley provides a safe and supportive environment for students and provides students opportunities to reflect on their experiences related to school climate. The district has</w:t>
      </w:r>
      <w:r w:rsidR="00107A49">
        <w:t xml:space="preserve"> </w:t>
      </w:r>
      <w:r w:rsidR="00AC10EB">
        <w:t>some</w:t>
      </w:r>
      <w:r w:rsidR="00E24051">
        <w:t xml:space="preserve"> </w:t>
      </w:r>
      <w:r w:rsidR="00107A49">
        <w:t>social-emotional</w:t>
      </w:r>
      <w:r w:rsidRPr="00F528C1">
        <w:t xml:space="preserve"> supports in place for students and </w:t>
      </w:r>
      <w:r w:rsidR="00E24051">
        <w:t xml:space="preserve">has </w:t>
      </w:r>
      <w:r w:rsidRPr="00F528C1">
        <w:t xml:space="preserve">increased </w:t>
      </w:r>
      <w:r w:rsidR="00B166E8">
        <w:t xml:space="preserve">its </w:t>
      </w:r>
      <w:r w:rsidRPr="00F528C1">
        <w:t>focus on social</w:t>
      </w:r>
      <w:r w:rsidR="007F1F44" w:rsidRPr="00F528C1">
        <w:t>-</w:t>
      </w:r>
      <w:r w:rsidRPr="00F528C1">
        <w:t>emotional learning</w:t>
      </w:r>
      <w:r w:rsidR="000A2B06">
        <w:t xml:space="preserve"> </w:t>
      </w:r>
      <w:r w:rsidRPr="00F528C1">
        <w:t xml:space="preserve">following the </w:t>
      </w:r>
      <w:r w:rsidR="007F1F44" w:rsidRPr="00F528C1">
        <w:t>COVID</w:t>
      </w:r>
      <w:r w:rsidR="00F75E87">
        <w:noBreakHyphen/>
      </w:r>
      <w:r w:rsidRPr="00F528C1">
        <w:t xml:space="preserve">19 </w:t>
      </w:r>
      <w:r w:rsidR="00F50842" w:rsidRPr="00F528C1">
        <w:t>pandemic</w:t>
      </w:r>
      <w:r w:rsidRPr="00F528C1">
        <w:t xml:space="preserve">. However, </w:t>
      </w:r>
      <w:r w:rsidR="00B166E8">
        <w:t>social-emotional</w:t>
      </w:r>
      <w:r w:rsidR="00ED7395">
        <w:t xml:space="preserve"> </w:t>
      </w:r>
      <w:r w:rsidRPr="00F528C1">
        <w:t xml:space="preserve">curricula </w:t>
      </w:r>
      <w:r w:rsidR="00B166E8">
        <w:t>are</w:t>
      </w:r>
      <w:r w:rsidR="00B166E8" w:rsidRPr="00F528C1">
        <w:t xml:space="preserve"> </w:t>
      </w:r>
      <w:r w:rsidR="00ED7395">
        <w:t xml:space="preserve">better </w:t>
      </w:r>
      <w:r w:rsidRPr="00F528C1">
        <w:t>embedded at the elementary and high school levels than at the middle school. Students</w:t>
      </w:r>
      <w:r w:rsidRPr="00F528C1" w:rsidDel="00F50842">
        <w:t xml:space="preserve"> </w:t>
      </w:r>
      <w:r w:rsidRPr="00F528C1">
        <w:t>have meaningful leadership opportunitie</w:t>
      </w:r>
      <w:r w:rsidR="00F5705E">
        <w:t>s</w:t>
      </w:r>
      <w:r w:rsidR="00B166E8">
        <w:t>,</w:t>
      </w:r>
      <w:r w:rsidR="00F5705E">
        <w:t xml:space="preserve"> and families reported receiving communication from the district, school leaders, and individual teachers as needed</w:t>
      </w:r>
      <w:r w:rsidRPr="00F528C1">
        <w:t>. Overall, the district creates welcoming environments for students, but districtwide supports and services are an area for growth.</w:t>
      </w:r>
    </w:p>
    <w:p w14:paraId="47EA2B33" w14:textId="77777777" w:rsidR="00682E4C" w:rsidRPr="00F528C1" w:rsidRDefault="00682E4C" w:rsidP="001C2465">
      <w:pPr>
        <w:pStyle w:val="BodyTextposthead"/>
        <w:rPr>
          <w:i/>
          <w:iCs/>
        </w:rPr>
      </w:pPr>
    </w:p>
    <w:p w14:paraId="7A47C448" w14:textId="0029D418" w:rsidR="003D6ECF" w:rsidRPr="00F528C1" w:rsidRDefault="00967107" w:rsidP="003D6ECF">
      <w:pPr>
        <w:pStyle w:val="Heading2"/>
      </w:pPr>
      <w:bookmarkStart w:id="11" w:name="_Toc138340102"/>
      <w:bookmarkEnd w:id="10"/>
      <w:r w:rsidRPr="00F528C1">
        <w:lastRenderedPageBreak/>
        <w:t xml:space="preserve">South Hadley </w:t>
      </w:r>
      <w:r w:rsidR="00D30A74" w:rsidRPr="00F528C1">
        <w:t xml:space="preserve">Public Schools: </w:t>
      </w:r>
      <w:r w:rsidR="003D6ECF" w:rsidRPr="00F528C1">
        <w:t>District Review Overview</w:t>
      </w:r>
      <w:bookmarkEnd w:id="11"/>
    </w:p>
    <w:p w14:paraId="2E41F691" w14:textId="77777777" w:rsidR="003D6ECF" w:rsidRPr="00F528C1" w:rsidRDefault="003D6ECF" w:rsidP="003D6ECF">
      <w:pPr>
        <w:pStyle w:val="Heading3"/>
        <w:rPr>
          <w:color w:val="C00000"/>
        </w:rPr>
      </w:pPr>
      <w:bookmarkStart w:id="12" w:name="_Toc273777149"/>
      <w:bookmarkStart w:id="13" w:name="_Toc277066412"/>
      <w:bookmarkStart w:id="14" w:name="_Toc338665638"/>
      <w:r w:rsidRPr="00F528C1">
        <w:t>Purpose</w:t>
      </w:r>
      <w:bookmarkEnd w:id="12"/>
      <w:bookmarkEnd w:id="13"/>
      <w:bookmarkEnd w:id="14"/>
    </w:p>
    <w:p w14:paraId="339CEE9F" w14:textId="30D7B357" w:rsidR="003D6ECF" w:rsidRPr="00F528C1" w:rsidRDefault="003D6ECF" w:rsidP="00B8627E">
      <w:pPr>
        <w:pStyle w:val="BodyTextposthead"/>
      </w:pPr>
      <w:r w:rsidRPr="00F528C1">
        <w:t xml:space="preserve">Conducted under Chapter 15, Section 55A of the Massachusetts General Laws, </w:t>
      </w:r>
      <w:r w:rsidR="005C26A1">
        <w:t>targeted</w:t>
      </w:r>
      <w:r w:rsidR="00D30A74" w:rsidRPr="00F528C1">
        <w:t xml:space="preserve"> </w:t>
      </w:r>
      <w:r w:rsidRPr="00F528C1">
        <w:t xml:space="preserve">district reviews support local school districts in establishing or strengthening a cycle of continuous improvement. Reviews </w:t>
      </w:r>
      <w:r w:rsidR="00D30A74" w:rsidRPr="00F528C1">
        <w:t xml:space="preserve">carefully </w:t>
      </w:r>
      <w:r w:rsidRPr="00F528C1">
        <w:t xml:space="preserve">consider the effectiveness of systemwide functions, </w:t>
      </w:r>
      <w:r w:rsidR="00D30A74" w:rsidRPr="00F528C1">
        <w:t>referring</w:t>
      </w:r>
      <w:r w:rsidRPr="00F528C1">
        <w:t xml:space="preserve"> to the six district standards used by DESE: Leadership and Governance, Curriculum and Instruction, Assessment, Human Resources and Professional Development, Student Support, and Financial and Asset Management.</w:t>
      </w:r>
      <w:r w:rsidR="008D68DB">
        <w:t xml:space="preserve"> </w:t>
      </w:r>
      <w:r w:rsidR="008D68DB">
        <w:rPr>
          <w:rFonts w:ascii="Franklin Gothic Book" w:hAnsi="Franklin Gothic Book"/>
          <w:color w:val="000000"/>
          <w:shd w:val="clear" w:color="auto" w:fill="FFFFFF"/>
        </w:rPr>
        <w:t xml:space="preserve">The South Hadley review focused on </w:t>
      </w:r>
      <w:r w:rsidR="00B166E8">
        <w:rPr>
          <w:rFonts w:ascii="Franklin Gothic Book" w:hAnsi="Franklin Gothic Book"/>
          <w:color w:val="000000"/>
          <w:shd w:val="clear" w:color="auto" w:fill="FFFFFF"/>
        </w:rPr>
        <w:t xml:space="preserve">only </w:t>
      </w:r>
      <w:r w:rsidR="008D68DB">
        <w:rPr>
          <w:rFonts w:ascii="Franklin Gothic Book" w:hAnsi="Franklin Gothic Book"/>
          <w:color w:val="000000"/>
          <w:shd w:val="clear" w:color="auto" w:fill="FFFFFF"/>
        </w:rPr>
        <w:t>the three student-centered standards: Curriculum and Instruction, Assessment, and Student Support.</w:t>
      </w:r>
      <w:r w:rsidRPr="00F528C1">
        <w:t xml:space="preserve"> Reviews identify systems and practices that may be impeding improvement as well as those most likely to be contributing to positive results. </w:t>
      </w:r>
      <w:r w:rsidRPr="00F528C1">
        <w:rPr>
          <w:rFonts w:cs="Calibri"/>
          <w:bCs/>
        </w:rPr>
        <w:t xml:space="preserve">In addition, the </w:t>
      </w:r>
      <w:r w:rsidR="00D30A74" w:rsidRPr="00F528C1">
        <w:rPr>
          <w:rFonts w:cs="Calibri"/>
          <w:bCs/>
        </w:rPr>
        <w:t xml:space="preserve">design of the comprehensive </w:t>
      </w:r>
      <w:r w:rsidRPr="00F528C1">
        <w:rPr>
          <w:rFonts w:cs="Calibri"/>
          <w:bCs/>
        </w:rPr>
        <w:t>district review promote</w:t>
      </w:r>
      <w:r w:rsidR="00D30A74" w:rsidRPr="00F528C1">
        <w:rPr>
          <w:rFonts w:cs="Calibri"/>
          <w:bCs/>
        </w:rPr>
        <w:t>s</w:t>
      </w:r>
      <w:r w:rsidRPr="00F528C1">
        <w:rPr>
          <w:rFonts w:cs="Calibri"/>
          <w:bCs/>
        </w:rPr>
        <w:t xml:space="preserve"> district reflection on its own performance and potential next steps. </w:t>
      </w:r>
      <w:r w:rsidRPr="00F528C1">
        <w:t xml:space="preserve">In addition to providing information to each district reviewed, DESE uses review reports to identify resources and/or technical assistance to provide to the district. </w:t>
      </w:r>
    </w:p>
    <w:p w14:paraId="267B0A5A" w14:textId="77777777" w:rsidR="003D6ECF" w:rsidRPr="00F528C1" w:rsidRDefault="003D6ECF" w:rsidP="003D6ECF">
      <w:pPr>
        <w:pStyle w:val="Heading3"/>
      </w:pPr>
      <w:bookmarkStart w:id="15" w:name="_Toc273777151"/>
      <w:bookmarkStart w:id="16" w:name="_Toc277066413"/>
      <w:bookmarkStart w:id="17" w:name="_Toc338665639"/>
      <w:r w:rsidRPr="00F528C1">
        <w:t>Methodology</w:t>
      </w:r>
      <w:bookmarkEnd w:id="15"/>
      <w:bookmarkEnd w:id="16"/>
      <w:bookmarkEnd w:id="17"/>
    </w:p>
    <w:p w14:paraId="6A0B0F11" w14:textId="7E0D244E" w:rsidR="009D0554" w:rsidRPr="00F528C1" w:rsidRDefault="003D6ECF" w:rsidP="00B8627E">
      <w:pPr>
        <w:pStyle w:val="BodyTextposthead"/>
      </w:pPr>
      <w:r w:rsidRPr="00F528C1">
        <w:t>A district review team consisting of AIR staff members and subcontractors, with expertise in each district standard, reviews documentation and extant data prior to conducting an on</w:t>
      </w:r>
      <w:r w:rsidR="00D30A74" w:rsidRPr="00F528C1">
        <w:t>-</w:t>
      </w:r>
      <w:r w:rsidRPr="00F528C1">
        <w:t>site visit. On</w:t>
      </w:r>
      <w:r w:rsidR="00D30A74" w:rsidRPr="00F528C1">
        <w:t>-</w:t>
      </w:r>
      <w:r w:rsidRPr="00F528C1">
        <w:t xml:space="preserve">site data collection includes team members conducting interviews and focus group sessions with a wide range of stakeholders, including school committee members, teachers’ association representatives, district and school administrators, teachers, students, and students’ families. </w:t>
      </w:r>
      <w:r w:rsidR="005803A6" w:rsidRPr="00F528C1">
        <w:t xml:space="preserve">Virtual interviews and focus groups also are conducted as needed. </w:t>
      </w:r>
      <w:r w:rsidR="00491ACB" w:rsidRPr="00F528C1">
        <w:t xml:space="preserve">Information about review activities and the site visit schedule is in Appendix A. </w:t>
      </w:r>
      <w:r w:rsidRPr="00F528C1">
        <w:t xml:space="preserve">Team members also observe classroom instruction and collect data using the CLASS protocol. </w:t>
      </w:r>
      <w:r w:rsidR="005803A6" w:rsidRPr="00F528C1">
        <w:t>The Districtwide Instructional Observation Report</w:t>
      </w:r>
      <w:r w:rsidR="00006535" w:rsidRPr="00F528C1">
        <w:t xml:space="preserve"> resulting from these classroom observations</w:t>
      </w:r>
      <w:r w:rsidR="005803A6" w:rsidRPr="00F528C1">
        <w:t xml:space="preserve"> is </w:t>
      </w:r>
      <w:r w:rsidR="009D0554" w:rsidRPr="00F528C1">
        <w:t>i</w:t>
      </w:r>
      <w:r w:rsidR="005803A6" w:rsidRPr="00F528C1">
        <w:t xml:space="preserve">n Appendix </w:t>
      </w:r>
      <w:r w:rsidR="00006535" w:rsidRPr="00F528C1">
        <w:t>B</w:t>
      </w:r>
      <w:r w:rsidR="005803A6" w:rsidRPr="00F528C1">
        <w:t xml:space="preserve">. </w:t>
      </w:r>
    </w:p>
    <w:p w14:paraId="5948E833" w14:textId="4D9D23E6" w:rsidR="003D6ECF" w:rsidRPr="00F528C1" w:rsidRDefault="003D6ECF" w:rsidP="00B8627E">
      <w:pPr>
        <w:pStyle w:val="BodyText"/>
        <w:rPr>
          <w:color w:val="000080"/>
        </w:rPr>
      </w:pPr>
      <w:r w:rsidRPr="00F528C1">
        <w:t>Following the site visit, the team members code and analyze the data to develop a set of objective findings. The team lead and multiple quality assurance reviewers, including DESE staff, then review the initial draft of the report. DESE staff provides recommendations for the district, based on the findings of strengths and areas of growth identified</w:t>
      </w:r>
      <w:r w:rsidR="00D30A74" w:rsidRPr="00F528C1">
        <w:t>,</w:t>
      </w:r>
      <w:r w:rsidRPr="00F528C1">
        <w:t xml:space="preserve"> before AIR finalizes and submits the report to DESE</w:t>
      </w:r>
      <w:r w:rsidRPr="00F528C1">
        <w:rPr>
          <w:color w:val="000080"/>
        </w:rPr>
        <w:t>. D</w:t>
      </w:r>
      <w:r w:rsidRPr="00F528C1">
        <w:t>ESE previews and then sends the report to the district for factual review before publishing it on the DESE website.</w:t>
      </w:r>
      <w:r w:rsidR="00C268FD" w:rsidRPr="00F528C1">
        <w:t xml:space="preserve"> </w:t>
      </w:r>
      <w:r w:rsidR="00D3025F" w:rsidRPr="00F528C1">
        <w:t xml:space="preserve">DESE also provides </w:t>
      </w:r>
      <w:r w:rsidR="00C268FD" w:rsidRPr="00F528C1">
        <w:t>additional resources to support implementation of DESE’s District Standards and Indicators</w:t>
      </w:r>
      <w:r w:rsidR="009D0554" w:rsidRPr="00F528C1">
        <w:t>, summarized</w:t>
      </w:r>
      <w:r w:rsidR="00D3025F" w:rsidRPr="00F528C1">
        <w:t xml:space="preserve"> in Appendix </w:t>
      </w:r>
      <w:r w:rsidR="00006535" w:rsidRPr="00F528C1">
        <w:t>C</w:t>
      </w:r>
      <w:r w:rsidR="00C268FD" w:rsidRPr="00F528C1">
        <w:t>.</w:t>
      </w:r>
    </w:p>
    <w:p w14:paraId="5D00CDA2" w14:textId="77777777" w:rsidR="003D6ECF" w:rsidRPr="00F528C1" w:rsidRDefault="003D6ECF" w:rsidP="00B8627E">
      <w:pPr>
        <w:pStyle w:val="Heading3"/>
      </w:pPr>
      <w:r w:rsidRPr="00F528C1">
        <w:t>Site Visit</w:t>
      </w:r>
    </w:p>
    <w:p w14:paraId="02DDA948" w14:textId="427D9ABB" w:rsidR="003D6ECF" w:rsidRPr="00F528C1" w:rsidRDefault="117EF689" w:rsidP="00B8627E">
      <w:pPr>
        <w:pStyle w:val="BodyTextposthead"/>
      </w:pPr>
      <w:r w:rsidRPr="00F528C1">
        <w:t xml:space="preserve">The site visit to </w:t>
      </w:r>
      <w:r w:rsidR="0DFAF1E5" w:rsidRPr="00F528C1">
        <w:t>South Hadley</w:t>
      </w:r>
      <w:r w:rsidRPr="00F528C1">
        <w:t xml:space="preserve"> was conducted during the week of </w:t>
      </w:r>
      <w:r w:rsidR="2E7A9AA3" w:rsidRPr="00F528C1">
        <w:t xml:space="preserve">December 5, </w:t>
      </w:r>
      <w:r w:rsidR="092887A3" w:rsidRPr="00F528C1">
        <w:t>2022</w:t>
      </w:r>
      <w:r w:rsidRPr="00F528C1">
        <w:t xml:space="preserve">. The site visit included </w:t>
      </w:r>
      <w:r w:rsidR="52D04F5B" w:rsidRPr="00F528C1">
        <w:t>1</w:t>
      </w:r>
      <w:r w:rsidR="06423830" w:rsidRPr="00F528C1">
        <w:t>3</w:t>
      </w:r>
      <w:r w:rsidR="52D04F5B" w:rsidRPr="00F528C1">
        <w:t xml:space="preserve"> </w:t>
      </w:r>
      <w:r w:rsidRPr="00F528C1">
        <w:t xml:space="preserve">hours of interviews and focus groups with approximately </w:t>
      </w:r>
      <w:r w:rsidR="5A06A569" w:rsidRPr="00F528C1">
        <w:t>71</w:t>
      </w:r>
      <w:r w:rsidRPr="00F528C1">
        <w:t xml:space="preserve"> stakeholders, </w:t>
      </w:r>
      <w:r w:rsidR="137D5506" w:rsidRPr="00F528C1">
        <w:t>including</w:t>
      </w:r>
      <w:r w:rsidRPr="00F528C1">
        <w:t xml:space="preserve"> district administrators, school staff, students,</w:t>
      </w:r>
      <w:r w:rsidR="66CED6CF" w:rsidRPr="00F528C1">
        <w:t xml:space="preserve"> and</w:t>
      </w:r>
      <w:r w:rsidRPr="00F528C1">
        <w:t xml:space="preserve"> students’ </w:t>
      </w:r>
      <w:r w:rsidR="66CED6CF" w:rsidRPr="00F528C1">
        <w:t>families.</w:t>
      </w:r>
      <w:r w:rsidRPr="00F528C1">
        <w:t xml:space="preserve"> The review team conducted </w:t>
      </w:r>
      <w:r w:rsidR="74DFCA50" w:rsidRPr="00F528C1">
        <w:t>three</w:t>
      </w:r>
      <w:r w:rsidR="4197102C" w:rsidRPr="00F528C1">
        <w:t xml:space="preserve"> </w:t>
      </w:r>
      <w:r w:rsidRPr="00F528C1">
        <w:t xml:space="preserve">teacher focus groups with </w:t>
      </w:r>
      <w:r w:rsidR="64886E7B" w:rsidRPr="00F528C1">
        <w:t>seven</w:t>
      </w:r>
      <w:r w:rsidR="1B44DE1A" w:rsidRPr="00F528C1">
        <w:t> </w:t>
      </w:r>
      <w:r w:rsidRPr="00F528C1">
        <w:t>elementary</w:t>
      </w:r>
      <w:r w:rsidR="2E7A9AA3" w:rsidRPr="00F528C1">
        <w:t xml:space="preserve"> </w:t>
      </w:r>
      <w:r w:rsidRPr="00F528C1">
        <w:t xml:space="preserve">school teachers, </w:t>
      </w:r>
      <w:r w:rsidR="7AE83B1F" w:rsidRPr="00F528C1">
        <w:t>four</w:t>
      </w:r>
      <w:r w:rsidR="66CED6CF" w:rsidRPr="00F528C1">
        <w:t xml:space="preserve"> </w:t>
      </w:r>
      <w:r w:rsidRPr="00F528C1">
        <w:t>middle</w:t>
      </w:r>
      <w:r w:rsidR="2E7A9AA3" w:rsidRPr="00F528C1">
        <w:t xml:space="preserve"> </w:t>
      </w:r>
      <w:r w:rsidRPr="00F528C1">
        <w:t xml:space="preserve">school teachers, and </w:t>
      </w:r>
      <w:r w:rsidR="3B578B69" w:rsidRPr="00F528C1">
        <w:t>seven</w:t>
      </w:r>
      <w:r w:rsidR="548D564D" w:rsidRPr="00F528C1">
        <w:t xml:space="preserve"> </w:t>
      </w:r>
      <w:r w:rsidRPr="00F528C1">
        <w:t>high</w:t>
      </w:r>
      <w:r w:rsidR="2E7A9AA3" w:rsidRPr="00F528C1">
        <w:t xml:space="preserve"> </w:t>
      </w:r>
      <w:r w:rsidRPr="00F528C1">
        <w:t>school teacher</w:t>
      </w:r>
      <w:r w:rsidR="02C3911E" w:rsidRPr="00F528C1">
        <w:t>s</w:t>
      </w:r>
      <w:r w:rsidR="00B166E8">
        <w:t>;</w:t>
      </w:r>
      <w:r w:rsidR="02C3911E" w:rsidRPr="00F528C1">
        <w:t xml:space="preserve"> two student focus groups</w:t>
      </w:r>
      <w:r w:rsidR="00B166E8">
        <w:t>;</w:t>
      </w:r>
      <w:r w:rsidR="02C3911E" w:rsidRPr="00F528C1">
        <w:t xml:space="preserve"> and two family focus groups</w:t>
      </w:r>
      <w:r w:rsidR="00AE0373" w:rsidRPr="00F528C1">
        <w:t>.</w:t>
      </w:r>
      <w:r w:rsidRPr="00F528C1">
        <w:t xml:space="preserve"> </w:t>
      </w:r>
      <w:r w:rsidR="3DDF00DB" w:rsidRPr="00F528C1">
        <w:t xml:space="preserve">The team conducted </w:t>
      </w:r>
      <w:r w:rsidR="69121389" w:rsidRPr="00F528C1">
        <w:t>one</w:t>
      </w:r>
      <w:r w:rsidR="3DDF00DB" w:rsidRPr="00F528C1">
        <w:t xml:space="preserve"> focus group with middle school students and one focus group with high school </w:t>
      </w:r>
      <w:r w:rsidR="3DDF00DB" w:rsidRPr="00F528C1">
        <w:lastRenderedPageBreak/>
        <w:t xml:space="preserve">students. </w:t>
      </w:r>
      <w:r w:rsidR="58063CE9" w:rsidRPr="00F528C1">
        <w:t>The family focus groups consisted of one in-person focus group and one virtual focus group</w:t>
      </w:r>
      <w:r w:rsidR="4F80B79E" w:rsidRPr="00F528C1">
        <w:t>; t</w:t>
      </w:r>
      <w:r w:rsidR="58063CE9" w:rsidRPr="00F528C1">
        <w:t xml:space="preserve">he virtual focus group was open to all families who could attend. </w:t>
      </w:r>
    </w:p>
    <w:p w14:paraId="698EEF1B" w14:textId="5F415F32" w:rsidR="003D6ECF" w:rsidRPr="00F528C1" w:rsidRDefault="003D6ECF" w:rsidP="00605669">
      <w:pPr>
        <w:pStyle w:val="BodyText"/>
      </w:pPr>
      <w:r w:rsidRPr="00F528C1">
        <w:t xml:space="preserve">The site team also conducted </w:t>
      </w:r>
      <w:r w:rsidR="63B7A6E2" w:rsidRPr="00F528C1">
        <w:t xml:space="preserve">68 </w:t>
      </w:r>
      <w:r w:rsidRPr="00F528C1">
        <w:t xml:space="preserve">observations of classroom instruction in </w:t>
      </w:r>
      <w:r w:rsidR="00AE0373" w:rsidRPr="00F528C1">
        <w:t xml:space="preserve">four </w:t>
      </w:r>
      <w:r w:rsidRPr="00F528C1">
        <w:t>schools.</w:t>
      </w:r>
      <w:r w:rsidR="00B72349" w:rsidRPr="00F528C1">
        <w:rPr>
          <w:rStyle w:val="CommentReference"/>
        </w:rPr>
        <w:t xml:space="preserve"> </w:t>
      </w:r>
      <w:r w:rsidR="00D30A74" w:rsidRPr="00F528C1">
        <w:t>C</w:t>
      </w:r>
      <w:r w:rsidRPr="00F528C1">
        <w:t xml:space="preserve">ertified team members conducted instructional observations using the Teachstone CLASS protocol. </w:t>
      </w:r>
    </w:p>
    <w:p w14:paraId="2B77C53A" w14:textId="6D085EBE" w:rsidR="003D6ECF" w:rsidRPr="00F528C1" w:rsidRDefault="003D6ECF" w:rsidP="003D6ECF">
      <w:pPr>
        <w:pStyle w:val="Heading3"/>
      </w:pPr>
      <w:r w:rsidRPr="00F528C1">
        <w:t>District Profile</w:t>
      </w:r>
    </w:p>
    <w:p w14:paraId="55B1CA80" w14:textId="2B097553" w:rsidR="72CE25B1" w:rsidRPr="0011011B" w:rsidRDefault="5ED68A73" w:rsidP="00B8627E">
      <w:pPr>
        <w:pStyle w:val="BodyTextposthead"/>
        <w:rPr>
          <w:spacing w:val="-2"/>
          <w:highlight w:val="red"/>
        </w:rPr>
      </w:pPr>
      <w:r w:rsidRPr="0011011B">
        <w:rPr>
          <w:spacing w:val="-2"/>
        </w:rPr>
        <w:t xml:space="preserve">South Hadley is led by Mark McLaughlin, who was appointed interim superintendent in </w:t>
      </w:r>
      <w:r w:rsidR="66CED6CF" w:rsidRPr="0011011B">
        <w:rPr>
          <w:spacing w:val="-2"/>
        </w:rPr>
        <w:t>2022,</w:t>
      </w:r>
      <w:r w:rsidRPr="0011011B">
        <w:rPr>
          <w:spacing w:val="-2"/>
        </w:rPr>
        <w:t xml:space="preserve"> as well as </w:t>
      </w:r>
      <w:r w:rsidR="00B166E8">
        <w:rPr>
          <w:spacing w:val="-2"/>
        </w:rPr>
        <w:t xml:space="preserve">an </w:t>
      </w:r>
      <w:r w:rsidR="00AE0373" w:rsidRPr="0011011B">
        <w:rPr>
          <w:spacing w:val="-2"/>
        </w:rPr>
        <w:t xml:space="preserve">assistant superintendent </w:t>
      </w:r>
      <w:r w:rsidR="1CC9BD38" w:rsidRPr="0011011B">
        <w:rPr>
          <w:spacing w:val="-2"/>
        </w:rPr>
        <w:t xml:space="preserve">for </w:t>
      </w:r>
      <w:r w:rsidR="00AE0373" w:rsidRPr="0011011B">
        <w:rPr>
          <w:spacing w:val="-2"/>
        </w:rPr>
        <w:t xml:space="preserve">finance </w:t>
      </w:r>
      <w:r w:rsidR="1CC9BD38" w:rsidRPr="0011011B">
        <w:rPr>
          <w:spacing w:val="-2"/>
        </w:rPr>
        <w:t xml:space="preserve">and </w:t>
      </w:r>
      <w:r w:rsidR="00AE0373" w:rsidRPr="0011011B">
        <w:rPr>
          <w:spacing w:val="-2"/>
        </w:rPr>
        <w:t>business operations</w:t>
      </w:r>
      <w:r w:rsidR="1CC9BD38" w:rsidRPr="0011011B">
        <w:rPr>
          <w:spacing w:val="-2"/>
        </w:rPr>
        <w:t xml:space="preserve"> </w:t>
      </w:r>
      <w:r w:rsidR="14EEF006" w:rsidRPr="0011011B">
        <w:rPr>
          <w:spacing w:val="-2"/>
        </w:rPr>
        <w:t xml:space="preserve">and the </w:t>
      </w:r>
      <w:r w:rsidR="00AE0373" w:rsidRPr="0011011B">
        <w:rPr>
          <w:spacing w:val="-2"/>
        </w:rPr>
        <w:t xml:space="preserve">director </w:t>
      </w:r>
      <w:r w:rsidR="14EEF006" w:rsidRPr="0011011B">
        <w:rPr>
          <w:spacing w:val="-2"/>
        </w:rPr>
        <w:t xml:space="preserve">of </w:t>
      </w:r>
      <w:r w:rsidR="00AE0373" w:rsidRPr="0011011B">
        <w:rPr>
          <w:spacing w:val="-2"/>
        </w:rPr>
        <w:t>human resources</w:t>
      </w:r>
      <w:r w:rsidR="14EEF006" w:rsidRPr="0011011B">
        <w:rPr>
          <w:spacing w:val="-2"/>
        </w:rPr>
        <w:t xml:space="preserve">. </w:t>
      </w:r>
    </w:p>
    <w:p w14:paraId="2C6CB1A8" w14:textId="67A5C076" w:rsidR="003D6ECF" w:rsidRPr="0011011B" w:rsidRDefault="003D6ECF" w:rsidP="003D7B68">
      <w:pPr>
        <w:pStyle w:val="BodyText"/>
        <w:rPr>
          <w:spacing w:val="2"/>
        </w:rPr>
      </w:pPr>
      <w:r w:rsidRPr="0011011B">
        <w:rPr>
          <w:spacing w:val="2"/>
        </w:rPr>
        <w:t>In the 202</w:t>
      </w:r>
      <w:r w:rsidR="00C93239" w:rsidRPr="0011011B">
        <w:rPr>
          <w:spacing w:val="2"/>
        </w:rPr>
        <w:t>2</w:t>
      </w:r>
      <w:r w:rsidR="00AE0373" w:rsidRPr="0011011B">
        <w:rPr>
          <w:spacing w:val="2"/>
        </w:rPr>
        <w:t>-</w:t>
      </w:r>
      <w:r w:rsidRPr="0011011B">
        <w:rPr>
          <w:spacing w:val="2"/>
        </w:rPr>
        <w:t>202</w:t>
      </w:r>
      <w:r w:rsidR="00C93239" w:rsidRPr="0011011B">
        <w:rPr>
          <w:spacing w:val="2"/>
        </w:rPr>
        <w:t>3</w:t>
      </w:r>
      <w:r w:rsidRPr="0011011B">
        <w:rPr>
          <w:spacing w:val="2"/>
        </w:rPr>
        <w:t xml:space="preserve"> school year, there were </w:t>
      </w:r>
      <w:r w:rsidR="008D68DB" w:rsidRPr="0011011B">
        <w:rPr>
          <w:spacing w:val="2"/>
        </w:rPr>
        <w:t xml:space="preserve">approximately </w:t>
      </w:r>
      <w:r w:rsidR="3C4AB683" w:rsidRPr="0011011B">
        <w:rPr>
          <w:spacing w:val="2"/>
        </w:rPr>
        <w:t>149</w:t>
      </w:r>
      <w:r w:rsidRPr="0011011B">
        <w:rPr>
          <w:spacing w:val="2"/>
        </w:rPr>
        <w:t xml:space="preserve"> teachers in the district</w:t>
      </w:r>
      <w:r w:rsidR="00F00F24" w:rsidRPr="0011011B">
        <w:rPr>
          <w:spacing w:val="2"/>
        </w:rPr>
        <w:t>, with</w:t>
      </w:r>
      <w:r w:rsidRPr="0011011B">
        <w:rPr>
          <w:spacing w:val="2"/>
        </w:rPr>
        <w:t xml:space="preserve"> </w:t>
      </w:r>
      <w:r w:rsidR="1CAD69EC" w:rsidRPr="0011011B">
        <w:rPr>
          <w:spacing w:val="2"/>
        </w:rPr>
        <w:t>1,678</w:t>
      </w:r>
      <w:r w:rsidR="00B166E8">
        <w:rPr>
          <w:spacing w:val="2"/>
        </w:rPr>
        <w:t> </w:t>
      </w:r>
      <w:r w:rsidRPr="0011011B">
        <w:rPr>
          <w:spacing w:val="2"/>
        </w:rPr>
        <w:t>students enrolled in the district’s</w:t>
      </w:r>
      <w:r w:rsidR="41256FD7" w:rsidRPr="0011011B">
        <w:rPr>
          <w:spacing w:val="2"/>
        </w:rPr>
        <w:t xml:space="preserve"> </w:t>
      </w:r>
      <w:r w:rsidR="00AE0373" w:rsidRPr="0011011B">
        <w:rPr>
          <w:spacing w:val="2"/>
        </w:rPr>
        <w:t xml:space="preserve">four </w:t>
      </w:r>
      <w:r w:rsidRPr="0011011B">
        <w:rPr>
          <w:spacing w:val="2"/>
        </w:rPr>
        <w:t>schools. Table 1 provides an overview of student enrollment by school.</w:t>
      </w:r>
    </w:p>
    <w:p w14:paraId="727845F8" w14:textId="047C0F14" w:rsidR="15E6DF01" w:rsidRPr="00F528C1" w:rsidRDefault="003D6ECF" w:rsidP="00A85C04">
      <w:pPr>
        <w:pStyle w:val="TableTitle0"/>
      </w:pPr>
      <w:r w:rsidRPr="00F528C1">
        <w:t xml:space="preserve">Table 1. Schools, </w:t>
      </w:r>
      <w:r w:rsidR="00F00F24" w:rsidRPr="00F528C1">
        <w:t>Type</w:t>
      </w:r>
      <w:r w:rsidRPr="00F528C1">
        <w:t>, Grades Served, and Enrollment, 202</w:t>
      </w:r>
      <w:r w:rsidR="00C93239" w:rsidRPr="00F528C1">
        <w:t>2</w:t>
      </w:r>
      <w:r w:rsidR="00AE0373">
        <w:t>-</w:t>
      </w:r>
      <w:r w:rsidRPr="00F528C1">
        <w:t>202</w:t>
      </w:r>
      <w:r w:rsidR="00C93239" w:rsidRPr="00F528C1">
        <w:t>3</w:t>
      </w:r>
    </w:p>
    <w:tbl>
      <w:tblPr>
        <w:tblStyle w:val="TableGrid"/>
        <w:tblW w:w="5000" w:type="pct"/>
        <w:tblLayout w:type="fixed"/>
        <w:tblLook w:val="06A0" w:firstRow="1" w:lastRow="0" w:firstColumn="1" w:lastColumn="0" w:noHBand="1" w:noVBand="1"/>
        <w:tblCaption w:val="Table 1: Brockton Public Schools  "/>
        <w:tblDescription w:val="Schools, Type, Grades Served, and Enrollment, 2019-2020&#10;"/>
      </w:tblPr>
      <w:tblGrid>
        <w:gridCol w:w="3816"/>
        <w:gridCol w:w="1991"/>
        <w:gridCol w:w="1617"/>
        <w:gridCol w:w="1916"/>
      </w:tblGrid>
      <w:tr w:rsidR="72CE25B1" w:rsidRPr="00F528C1" w14:paraId="0E858DEB" w14:textId="77777777" w:rsidTr="0011011B">
        <w:trPr>
          <w:trHeight w:val="300"/>
        </w:trPr>
        <w:tc>
          <w:tcPr>
            <w:tcW w:w="3825" w:type="dxa"/>
            <w:tcBorders>
              <w:top w:val="single" w:sz="8" w:space="0" w:color="2F5496" w:themeColor="accent5" w:themeShade="BF"/>
              <w:left w:val="single" w:sz="8" w:space="0" w:color="2F5496" w:themeColor="accent5" w:themeShade="BF"/>
              <w:bottom w:val="single" w:sz="8" w:space="0" w:color="2F5496" w:themeColor="accent5" w:themeShade="BF"/>
              <w:right w:val="single" w:sz="8" w:space="0" w:color="FFFFFF" w:themeColor="background1"/>
            </w:tcBorders>
            <w:shd w:val="clear" w:color="auto" w:fill="2F5496" w:themeFill="accent5" w:themeFillShade="BF"/>
            <w:tcMar>
              <w:left w:w="58" w:type="dxa"/>
              <w:right w:w="58" w:type="dxa"/>
            </w:tcMar>
          </w:tcPr>
          <w:p w14:paraId="07FDA706" w14:textId="21240C27" w:rsidR="72CE25B1" w:rsidRPr="00F528C1" w:rsidRDefault="72CE25B1" w:rsidP="00A85C04">
            <w:pPr>
              <w:pStyle w:val="TableColHeadingLeft"/>
            </w:pPr>
            <w:r w:rsidRPr="00F528C1">
              <w:t xml:space="preserve">School </w:t>
            </w:r>
          </w:p>
        </w:tc>
        <w:tc>
          <w:tcPr>
            <w:tcW w:w="1995" w:type="dxa"/>
            <w:tcBorders>
              <w:top w:val="single" w:sz="8" w:space="0" w:color="2F5496" w:themeColor="accent5" w:themeShade="BF"/>
              <w:left w:val="single" w:sz="8" w:space="0" w:color="FFFFFF" w:themeColor="background1"/>
              <w:bottom w:val="single" w:sz="8" w:space="0" w:color="2F5496" w:themeColor="accent5" w:themeShade="BF"/>
              <w:right w:val="single" w:sz="8" w:space="0" w:color="FFFFFF" w:themeColor="background1"/>
            </w:tcBorders>
            <w:shd w:val="clear" w:color="auto" w:fill="2F5496" w:themeFill="accent5" w:themeFillShade="BF"/>
            <w:tcMar>
              <w:left w:w="58" w:type="dxa"/>
              <w:right w:w="58" w:type="dxa"/>
            </w:tcMar>
          </w:tcPr>
          <w:p w14:paraId="502ABAB6" w14:textId="5FDC18E8" w:rsidR="72CE25B1" w:rsidRPr="00F528C1" w:rsidRDefault="72CE25B1" w:rsidP="00A85C04">
            <w:pPr>
              <w:pStyle w:val="TableColHeadingCenter"/>
            </w:pPr>
            <w:r w:rsidRPr="00F528C1">
              <w:t>Type</w:t>
            </w:r>
          </w:p>
        </w:tc>
        <w:tc>
          <w:tcPr>
            <w:tcW w:w="1620" w:type="dxa"/>
            <w:tcBorders>
              <w:top w:val="single" w:sz="8" w:space="0" w:color="2F5496" w:themeColor="accent5" w:themeShade="BF"/>
              <w:left w:val="single" w:sz="8" w:space="0" w:color="FFFFFF" w:themeColor="background1"/>
              <w:bottom w:val="single" w:sz="8" w:space="0" w:color="2F5496" w:themeColor="accent5" w:themeShade="BF"/>
              <w:right w:val="single" w:sz="8" w:space="0" w:color="FFFFFF" w:themeColor="background1"/>
            </w:tcBorders>
            <w:shd w:val="clear" w:color="auto" w:fill="2F5496" w:themeFill="accent5" w:themeFillShade="BF"/>
            <w:tcMar>
              <w:left w:w="58" w:type="dxa"/>
              <w:right w:w="58" w:type="dxa"/>
            </w:tcMar>
          </w:tcPr>
          <w:p w14:paraId="1FA9B277" w14:textId="3B3C76A8" w:rsidR="72CE25B1" w:rsidRPr="00F528C1" w:rsidRDefault="72CE25B1" w:rsidP="00A85C04">
            <w:pPr>
              <w:pStyle w:val="TableColHeadingCenter"/>
            </w:pPr>
            <w:r w:rsidRPr="00F528C1">
              <w:t>Grades served</w:t>
            </w:r>
          </w:p>
        </w:tc>
        <w:tc>
          <w:tcPr>
            <w:tcW w:w="1920" w:type="dxa"/>
            <w:tcBorders>
              <w:top w:val="single" w:sz="8" w:space="0" w:color="2F5496" w:themeColor="accent5" w:themeShade="BF"/>
              <w:left w:val="single" w:sz="8" w:space="0" w:color="FFFFFF" w:themeColor="background1"/>
              <w:bottom w:val="single" w:sz="8" w:space="0" w:color="2F5496" w:themeColor="accent5" w:themeShade="BF"/>
              <w:right w:val="single" w:sz="8" w:space="0" w:color="2F5496" w:themeColor="accent5" w:themeShade="BF"/>
            </w:tcBorders>
            <w:shd w:val="clear" w:color="auto" w:fill="2F5496" w:themeFill="accent5" w:themeFillShade="BF"/>
            <w:tcMar>
              <w:left w:w="58" w:type="dxa"/>
              <w:right w:w="58" w:type="dxa"/>
            </w:tcMar>
          </w:tcPr>
          <w:p w14:paraId="23736BD0" w14:textId="0B451495" w:rsidR="72CE25B1" w:rsidRPr="00F528C1" w:rsidRDefault="72CE25B1" w:rsidP="00A85C04">
            <w:pPr>
              <w:pStyle w:val="TableColHeadingCenter"/>
            </w:pPr>
            <w:r w:rsidRPr="00F528C1">
              <w:t>Enrollment</w:t>
            </w:r>
          </w:p>
        </w:tc>
      </w:tr>
      <w:tr w:rsidR="72CE25B1" w:rsidRPr="00F528C1" w14:paraId="76979C51" w14:textId="77777777" w:rsidTr="0011011B">
        <w:trPr>
          <w:trHeight w:val="300"/>
        </w:trPr>
        <w:tc>
          <w:tcPr>
            <w:tcW w:w="3825" w:type="dxa"/>
            <w:tcBorders>
              <w:top w:val="single" w:sz="8" w:space="0" w:color="2F5496" w:themeColor="accent5" w:themeShade="BF"/>
              <w:left w:val="single" w:sz="8" w:space="0" w:color="2F5496" w:themeColor="accent5" w:themeShade="BF"/>
              <w:bottom w:val="single" w:sz="8" w:space="0" w:color="2F5496" w:themeColor="accent5" w:themeShade="BF"/>
              <w:right w:val="single" w:sz="8" w:space="0" w:color="2F5496" w:themeColor="accent5" w:themeShade="BF"/>
            </w:tcBorders>
            <w:tcMar>
              <w:left w:w="58" w:type="dxa"/>
              <w:right w:w="58" w:type="dxa"/>
            </w:tcMar>
          </w:tcPr>
          <w:p w14:paraId="4AFE8E8D" w14:textId="6F8B8CFF" w:rsidR="72CE25B1" w:rsidRPr="00F528C1" w:rsidRDefault="72CE25B1" w:rsidP="00A85C04">
            <w:pPr>
              <w:pStyle w:val="TableText"/>
              <w:spacing w:line="259" w:lineRule="auto"/>
              <w:rPr>
                <w:rFonts w:eastAsiaTheme="minorEastAsia" w:cstheme="minorBidi"/>
              </w:rPr>
            </w:pPr>
            <w:r w:rsidRPr="5FA946AA">
              <w:rPr>
                <w:rFonts w:eastAsiaTheme="minorEastAsia" w:cstheme="minorBidi"/>
              </w:rPr>
              <w:t>Plains Elementary</w:t>
            </w:r>
            <w:r w:rsidR="00F75E87" w:rsidRPr="5FA946AA">
              <w:rPr>
                <w:rFonts w:eastAsiaTheme="minorEastAsia" w:cstheme="minorBidi"/>
              </w:rPr>
              <w:t xml:space="preserve"> School</w:t>
            </w:r>
          </w:p>
        </w:tc>
        <w:tc>
          <w:tcPr>
            <w:tcW w:w="1995" w:type="dxa"/>
            <w:tcBorders>
              <w:top w:val="single" w:sz="8" w:space="0" w:color="2F5496" w:themeColor="accent5" w:themeShade="BF"/>
              <w:left w:val="single" w:sz="8" w:space="0" w:color="2F5496" w:themeColor="accent5" w:themeShade="BF"/>
              <w:bottom w:val="single" w:sz="8" w:space="0" w:color="2F5496" w:themeColor="accent5" w:themeShade="BF"/>
              <w:right w:val="single" w:sz="8" w:space="0" w:color="2F5496" w:themeColor="accent5" w:themeShade="BF"/>
            </w:tcBorders>
            <w:tcMar>
              <w:left w:w="58" w:type="dxa"/>
              <w:right w:w="58" w:type="dxa"/>
            </w:tcMar>
          </w:tcPr>
          <w:p w14:paraId="2541B66B" w14:textId="1968EA5F" w:rsidR="72CE25B1" w:rsidRPr="00F528C1" w:rsidRDefault="72CE25B1" w:rsidP="00A85C04">
            <w:pPr>
              <w:pStyle w:val="TableTextCentered"/>
            </w:pPr>
            <w:r w:rsidRPr="00F528C1">
              <w:t>Elementary</w:t>
            </w:r>
          </w:p>
        </w:tc>
        <w:tc>
          <w:tcPr>
            <w:tcW w:w="1620" w:type="dxa"/>
            <w:tcBorders>
              <w:top w:val="single" w:sz="8" w:space="0" w:color="2F5496" w:themeColor="accent5" w:themeShade="BF"/>
              <w:left w:val="single" w:sz="8" w:space="0" w:color="2F5496" w:themeColor="accent5" w:themeShade="BF"/>
              <w:bottom w:val="single" w:sz="8" w:space="0" w:color="2F5496" w:themeColor="accent5" w:themeShade="BF"/>
              <w:right w:val="single" w:sz="8" w:space="0" w:color="2F5496" w:themeColor="accent5" w:themeShade="BF"/>
            </w:tcBorders>
            <w:tcMar>
              <w:left w:w="58" w:type="dxa"/>
              <w:right w:w="58" w:type="dxa"/>
            </w:tcMar>
          </w:tcPr>
          <w:p w14:paraId="584639AC" w14:textId="6A63C35A" w:rsidR="72CE25B1" w:rsidRPr="00F528C1" w:rsidRDefault="72CE25B1" w:rsidP="00A85C04">
            <w:pPr>
              <w:pStyle w:val="TableTextCentered"/>
            </w:pPr>
            <w:r w:rsidRPr="00F528C1">
              <w:t>PK-</w:t>
            </w:r>
            <w:r w:rsidR="00836447">
              <w:t>1</w:t>
            </w:r>
          </w:p>
        </w:tc>
        <w:tc>
          <w:tcPr>
            <w:tcW w:w="1920" w:type="dxa"/>
            <w:tcBorders>
              <w:top w:val="single" w:sz="8" w:space="0" w:color="2F5496" w:themeColor="accent5" w:themeShade="BF"/>
              <w:left w:val="single" w:sz="8" w:space="0" w:color="2F5496" w:themeColor="accent5" w:themeShade="BF"/>
              <w:bottom w:val="single" w:sz="8" w:space="0" w:color="2F5496" w:themeColor="accent5" w:themeShade="BF"/>
              <w:right w:val="single" w:sz="8" w:space="0" w:color="2F5496" w:themeColor="accent5" w:themeShade="BF"/>
            </w:tcBorders>
            <w:shd w:val="clear" w:color="auto" w:fill="D9E2F3" w:themeFill="accent5" w:themeFillTint="33"/>
            <w:tcMar>
              <w:left w:w="58" w:type="dxa"/>
              <w:right w:w="58" w:type="dxa"/>
            </w:tcMar>
          </w:tcPr>
          <w:p w14:paraId="660CF86E" w14:textId="0552315F" w:rsidR="72CE25B1" w:rsidRPr="00F528C1" w:rsidRDefault="72CE25B1" w:rsidP="00A85C04">
            <w:pPr>
              <w:pStyle w:val="TableTextCentered"/>
              <w:rPr>
                <w:color w:val="000000" w:themeColor="text1"/>
              </w:rPr>
            </w:pPr>
            <w:r w:rsidRPr="00F528C1">
              <w:rPr>
                <w:color w:val="000000" w:themeColor="text1"/>
              </w:rPr>
              <w:t>307</w:t>
            </w:r>
          </w:p>
        </w:tc>
      </w:tr>
      <w:tr w:rsidR="72CE25B1" w:rsidRPr="00F528C1" w14:paraId="74005018" w14:textId="77777777" w:rsidTr="0011011B">
        <w:trPr>
          <w:trHeight w:val="300"/>
        </w:trPr>
        <w:tc>
          <w:tcPr>
            <w:tcW w:w="3825" w:type="dxa"/>
            <w:tcBorders>
              <w:top w:val="single" w:sz="8" w:space="0" w:color="2F5496" w:themeColor="accent5" w:themeShade="BF"/>
              <w:left w:val="single" w:sz="8" w:space="0" w:color="2F5496" w:themeColor="accent5" w:themeShade="BF"/>
              <w:bottom w:val="single" w:sz="8" w:space="0" w:color="2F5496" w:themeColor="accent5" w:themeShade="BF"/>
              <w:right w:val="single" w:sz="8" w:space="0" w:color="2F5496" w:themeColor="accent5" w:themeShade="BF"/>
            </w:tcBorders>
            <w:tcMar>
              <w:left w:w="58" w:type="dxa"/>
              <w:right w:w="58" w:type="dxa"/>
            </w:tcMar>
          </w:tcPr>
          <w:p w14:paraId="49864F3C" w14:textId="5E614375" w:rsidR="72CE25B1" w:rsidRPr="00F528C1" w:rsidRDefault="72CE25B1" w:rsidP="00A85C04">
            <w:pPr>
              <w:pStyle w:val="TableText"/>
              <w:spacing w:line="259" w:lineRule="auto"/>
              <w:rPr>
                <w:rFonts w:eastAsiaTheme="minorEastAsia" w:cstheme="minorBidi"/>
              </w:rPr>
            </w:pPr>
            <w:r w:rsidRPr="5FA946AA">
              <w:rPr>
                <w:rFonts w:eastAsiaTheme="minorEastAsia" w:cstheme="minorBidi"/>
              </w:rPr>
              <w:t>Mosier</w:t>
            </w:r>
            <w:r w:rsidR="005A1424" w:rsidRPr="5FA946AA">
              <w:rPr>
                <w:rFonts w:eastAsiaTheme="minorEastAsia" w:cstheme="minorBidi"/>
              </w:rPr>
              <w:t xml:space="preserve"> Elementary</w:t>
            </w:r>
            <w:r w:rsidR="00F75E87" w:rsidRPr="5FA946AA">
              <w:rPr>
                <w:rFonts w:eastAsiaTheme="minorEastAsia" w:cstheme="minorBidi"/>
              </w:rPr>
              <w:t xml:space="preserve"> School</w:t>
            </w:r>
          </w:p>
        </w:tc>
        <w:tc>
          <w:tcPr>
            <w:tcW w:w="1995" w:type="dxa"/>
            <w:tcBorders>
              <w:top w:val="single" w:sz="8" w:space="0" w:color="2F5496" w:themeColor="accent5" w:themeShade="BF"/>
              <w:left w:val="single" w:sz="8" w:space="0" w:color="2F5496" w:themeColor="accent5" w:themeShade="BF"/>
              <w:bottom w:val="single" w:sz="8" w:space="0" w:color="2F5496" w:themeColor="accent5" w:themeShade="BF"/>
              <w:right w:val="single" w:sz="8" w:space="0" w:color="2F5496" w:themeColor="accent5" w:themeShade="BF"/>
            </w:tcBorders>
            <w:tcMar>
              <w:left w:w="58" w:type="dxa"/>
              <w:right w:w="58" w:type="dxa"/>
            </w:tcMar>
          </w:tcPr>
          <w:p w14:paraId="789A40D6" w14:textId="0FE46CFF" w:rsidR="72CE25B1" w:rsidRPr="00F528C1" w:rsidRDefault="72CE25B1" w:rsidP="00A85C04">
            <w:pPr>
              <w:pStyle w:val="TableTextCentered"/>
            </w:pPr>
            <w:r w:rsidRPr="00F528C1">
              <w:t>Elementary</w:t>
            </w:r>
          </w:p>
        </w:tc>
        <w:tc>
          <w:tcPr>
            <w:tcW w:w="1620" w:type="dxa"/>
            <w:tcBorders>
              <w:top w:val="single" w:sz="8" w:space="0" w:color="2F5496" w:themeColor="accent5" w:themeShade="BF"/>
              <w:left w:val="single" w:sz="8" w:space="0" w:color="2F5496" w:themeColor="accent5" w:themeShade="BF"/>
              <w:bottom w:val="single" w:sz="8" w:space="0" w:color="2F5496" w:themeColor="accent5" w:themeShade="BF"/>
              <w:right w:val="single" w:sz="8" w:space="0" w:color="2F5496" w:themeColor="accent5" w:themeShade="BF"/>
            </w:tcBorders>
            <w:tcMar>
              <w:left w:w="58" w:type="dxa"/>
              <w:right w:w="58" w:type="dxa"/>
            </w:tcMar>
          </w:tcPr>
          <w:p w14:paraId="712AC177" w14:textId="446BE740" w:rsidR="72CE25B1" w:rsidRPr="00F528C1" w:rsidRDefault="00836447" w:rsidP="00A85C04">
            <w:pPr>
              <w:pStyle w:val="TableTextCentered"/>
            </w:pPr>
            <w:r>
              <w:t>2</w:t>
            </w:r>
            <w:r w:rsidR="72CE25B1" w:rsidRPr="00F528C1">
              <w:t>-4</w:t>
            </w:r>
          </w:p>
        </w:tc>
        <w:tc>
          <w:tcPr>
            <w:tcW w:w="1920" w:type="dxa"/>
            <w:tcBorders>
              <w:top w:val="single" w:sz="8" w:space="0" w:color="2F5496" w:themeColor="accent5" w:themeShade="BF"/>
              <w:left w:val="single" w:sz="8" w:space="0" w:color="2F5496" w:themeColor="accent5" w:themeShade="BF"/>
              <w:bottom w:val="single" w:sz="8" w:space="0" w:color="2F5496" w:themeColor="accent5" w:themeShade="BF"/>
              <w:right w:val="single" w:sz="8" w:space="0" w:color="2F5496" w:themeColor="accent5" w:themeShade="BF"/>
            </w:tcBorders>
            <w:shd w:val="clear" w:color="auto" w:fill="D9E2F3" w:themeFill="accent5" w:themeFillTint="33"/>
            <w:tcMar>
              <w:left w:w="58" w:type="dxa"/>
              <w:right w:w="58" w:type="dxa"/>
            </w:tcMar>
          </w:tcPr>
          <w:p w14:paraId="3D2A7817" w14:textId="6FD809CE" w:rsidR="72CE25B1" w:rsidRPr="00F528C1" w:rsidRDefault="72CE25B1" w:rsidP="00A85C04">
            <w:pPr>
              <w:pStyle w:val="TableTextCentered"/>
              <w:rPr>
                <w:color w:val="000000" w:themeColor="text1"/>
              </w:rPr>
            </w:pPr>
            <w:r w:rsidRPr="00F528C1">
              <w:rPr>
                <w:color w:val="000000" w:themeColor="text1"/>
              </w:rPr>
              <w:t>345</w:t>
            </w:r>
          </w:p>
        </w:tc>
      </w:tr>
      <w:tr w:rsidR="72CE25B1" w:rsidRPr="00F528C1" w14:paraId="014C1A08" w14:textId="77777777" w:rsidTr="0011011B">
        <w:trPr>
          <w:trHeight w:val="300"/>
        </w:trPr>
        <w:tc>
          <w:tcPr>
            <w:tcW w:w="3825" w:type="dxa"/>
            <w:tcBorders>
              <w:top w:val="single" w:sz="8" w:space="0" w:color="2F5496" w:themeColor="accent5" w:themeShade="BF"/>
              <w:left w:val="single" w:sz="8" w:space="0" w:color="2F5496" w:themeColor="accent5" w:themeShade="BF"/>
              <w:bottom w:val="single" w:sz="8" w:space="0" w:color="2F5496" w:themeColor="accent5" w:themeShade="BF"/>
              <w:right w:val="single" w:sz="8" w:space="0" w:color="2F5496" w:themeColor="accent5" w:themeShade="BF"/>
            </w:tcBorders>
            <w:tcMar>
              <w:left w:w="58" w:type="dxa"/>
              <w:right w:w="58" w:type="dxa"/>
            </w:tcMar>
          </w:tcPr>
          <w:p w14:paraId="6065E142" w14:textId="7040CDEC" w:rsidR="72CE25B1" w:rsidRPr="00F528C1" w:rsidRDefault="72CE25B1" w:rsidP="00A85C04">
            <w:pPr>
              <w:pStyle w:val="TableText"/>
              <w:spacing w:line="259" w:lineRule="auto"/>
              <w:rPr>
                <w:rFonts w:eastAsiaTheme="minorHAnsi" w:cstheme="minorBidi"/>
                <w:szCs w:val="22"/>
              </w:rPr>
            </w:pPr>
            <w:r w:rsidRPr="00F528C1">
              <w:rPr>
                <w:rFonts w:eastAsiaTheme="minorHAnsi" w:cstheme="minorBidi"/>
                <w:szCs w:val="22"/>
              </w:rPr>
              <w:t>Michael E. Smith Middle School</w:t>
            </w:r>
          </w:p>
        </w:tc>
        <w:tc>
          <w:tcPr>
            <w:tcW w:w="1995" w:type="dxa"/>
            <w:tcBorders>
              <w:top w:val="single" w:sz="8" w:space="0" w:color="2F5496" w:themeColor="accent5" w:themeShade="BF"/>
              <w:left w:val="single" w:sz="8" w:space="0" w:color="2F5496" w:themeColor="accent5" w:themeShade="BF"/>
              <w:bottom w:val="single" w:sz="8" w:space="0" w:color="2F5496" w:themeColor="accent5" w:themeShade="BF"/>
              <w:right w:val="single" w:sz="8" w:space="0" w:color="2F5496" w:themeColor="accent5" w:themeShade="BF"/>
            </w:tcBorders>
            <w:tcMar>
              <w:left w:w="58" w:type="dxa"/>
              <w:right w:w="58" w:type="dxa"/>
            </w:tcMar>
          </w:tcPr>
          <w:p w14:paraId="2FE6BD28" w14:textId="32741216" w:rsidR="72CE25B1" w:rsidRPr="00F528C1" w:rsidRDefault="72CE25B1" w:rsidP="00A85C04">
            <w:pPr>
              <w:pStyle w:val="TableTextCentered"/>
            </w:pPr>
            <w:r w:rsidRPr="00F528C1">
              <w:t>Middle</w:t>
            </w:r>
          </w:p>
        </w:tc>
        <w:tc>
          <w:tcPr>
            <w:tcW w:w="1620" w:type="dxa"/>
            <w:tcBorders>
              <w:top w:val="single" w:sz="8" w:space="0" w:color="2F5496" w:themeColor="accent5" w:themeShade="BF"/>
              <w:left w:val="single" w:sz="8" w:space="0" w:color="2F5496" w:themeColor="accent5" w:themeShade="BF"/>
              <w:bottom w:val="single" w:sz="8" w:space="0" w:color="2F5496" w:themeColor="accent5" w:themeShade="BF"/>
              <w:right w:val="single" w:sz="8" w:space="0" w:color="2F5496" w:themeColor="accent5" w:themeShade="BF"/>
            </w:tcBorders>
            <w:tcMar>
              <w:left w:w="58" w:type="dxa"/>
              <w:right w:w="58" w:type="dxa"/>
            </w:tcMar>
          </w:tcPr>
          <w:p w14:paraId="12387274" w14:textId="484BB2E6" w:rsidR="72CE25B1" w:rsidRPr="00F528C1" w:rsidRDefault="72CE25B1" w:rsidP="00A85C04">
            <w:pPr>
              <w:pStyle w:val="TableTextCentered"/>
            </w:pPr>
            <w:r w:rsidRPr="00F528C1">
              <w:t>5-8</w:t>
            </w:r>
          </w:p>
        </w:tc>
        <w:tc>
          <w:tcPr>
            <w:tcW w:w="1920" w:type="dxa"/>
            <w:tcBorders>
              <w:top w:val="single" w:sz="8" w:space="0" w:color="2F5496" w:themeColor="accent5" w:themeShade="BF"/>
              <w:left w:val="single" w:sz="8" w:space="0" w:color="2F5496" w:themeColor="accent5" w:themeShade="BF"/>
              <w:bottom w:val="single" w:sz="8" w:space="0" w:color="2F5496" w:themeColor="accent5" w:themeShade="BF"/>
              <w:right w:val="single" w:sz="8" w:space="0" w:color="2F5496" w:themeColor="accent5" w:themeShade="BF"/>
            </w:tcBorders>
            <w:shd w:val="clear" w:color="auto" w:fill="D9E2F3" w:themeFill="accent5" w:themeFillTint="33"/>
            <w:tcMar>
              <w:left w:w="58" w:type="dxa"/>
              <w:right w:w="58" w:type="dxa"/>
            </w:tcMar>
          </w:tcPr>
          <w:p w14:paraId="2B80ECF5" w14:textId="55ECFE20" w:rsidR="72CE25B1" w:rsidRPr="00F528C1" w:rsidRDefault="72CE25B1" w:rsidP="00A85C04">
            <w:pPr>
              <w:pStyle w:val="TableTextCentered"/>
              <w:rPr>
                <w:color w:val="000000" w:themeColor="text1"/>
              </w:rPr>
            </w:pPr>
            <w:r w:rsidRPr="00F528C1">
              <w:rPr>
                <w:color w:val="000000" w:themeColor="text1"/>
              </w:rPr>
              <w:t>526</w:t>
            </w:r>
          </w:p>
        </w:tc>
      </w:tr>
      <w:tr w:rsidR="72CE25B1" w:rsidRPr="00F528C1" w14:paraId="6159F728" w14:textId="77777777" w:rsidTr="0011011B">
        <w:trPr>
          <w:trHeight w:val="300"/>
        </w:trPr>
        <w:tc>
          <w:tcPr>
            <w:tcW w:w="3825" w:type="dxa"/>
            <w:tcBorders>
              <w:top w:val="single" w:sz="8" w:space="0" w:color="2F5496" w:themeColor="accent5" w:themeShade="BF"/>
              <w:left w:val="single" w:sz="8" w:space="0" w:color="2F5496" w:themeColor="accent5" w:themeShade="BF"/>
              <w:bottom w:val="single" w:sz="8" w:space="0" w:color="2F5496" w:themeColor="accent5" w:themeShade="BF"/>
              <w:right w:val="single" w:sz="8" w:space="0" w:color="2F5496" w:themeColor="accent5" w:themeShade="BF"/>
            </w:tcBorders>
            <w:tcMar>
              <w:left w:w="58" w:type="dxa"/>
              <w:right w:w="58" w:type="dxa"/>
            </w:tcMar>
          </w:tcPr>
          <w:p w14:paraId="7A76B3A5" w14:textId="1D062445" w:rsidR="72CE25B1" w:rsidRPr="00F528C1" w:rsidRDefault="72CE25B1" w:rsidP="00A85C04">
            <w:pPr>
              <w:pStyle w:val="TableText"/>
              <w:spacing w:line="259" w:lineRule="auto"/>
              <w:rPr>
                <w:rFonts w:eastAsiaTheme="minorEastAsia" w:cstheme="minorBidi"/>
              </w:rPr>
            </w:pPr>
            <w:r w:rsidRPr="5FA946AA">
              <w:rPr>
                <w:rFonts w:eastAsiaTheme="minorEastAsia" w:cstheme="minorBidi"/>
              </w:rPr>
              <w:t xml:space="preserve">South Hadley High </w:t>
            </w:r>
            <w:r w:rsidR="005A1424" w:rsidRPr="5FA946AA">
              <w:rPr>
                <w:rFonts w:eastAsiaTheme="minorEastAsia" w:cstheme="minorBidi"/>
              </w:rPr>
              <w:t>School</w:t>
            </w:r>
          </w:p>
        </w:tc>
        <w:tc>
          <w:tcPr>
            <w:tcW w:w="1995" w:type="dxa"/>
            <w:tcBorders>
              <w:top w:val="single" w:sz="8" w:space="0" w:color="2F5496" w:themeColor="accent5" w:themeShade="BF"/>
              <w:left w:val="single" w:sz="8" w:space="0" w:color="2F5496" w:themeColor="accent5" w:themeShade="BF"/>
              <w:bottom w:val="single" w:sz="8" w:space="0" w:color="2F5496" w:themeColor="accent5" w:themeShade="BF"/>
              <w:right w:val="single" w:sz="8" w:space="0" w:color="2F5496" w:themeColor="accent5" w:themeShade="BF"/>
            </w:tcBorders>
            <w:tcMar>
              <w:left w:w="58" w:type="dxa"/>
              <w:right w:w="58" w:type="dxa"/>
            </w:tcMar>
          </w:tcPr>
          <w:p w14:paraId="347CD19D" w14:textId="72F6A93D" w:rsidR="72CE25B1" w:rsidRPr="00F528C1" w:rsidRDefault="72CE25B1" w:rsidP="00A85C04">
            <w:pPr>
              <w:pStyle w:val="TableTextCentered"/>
            </w:pPr>
            <w:r w:rsidRPr="00F528C1">
              <w:t>High</w:t>
            </w:r>
          </w:p>
        </w:tc>
        <w:tc>
          <w:tcPr>
            <w:tcW w:w="1620" w:type="dxa"/>
            <w:tcBorders>
              <w:top w:val="single" w:sz="8" w:space="0" w:color="2F5496" w:themeColor="accent5" w:themeShade="BF"/>
              <w:left w:val="single" w:sz="8" w:space="0" w:color="2F5496" w:themeColor="accent5" w:themeShade="BF"/>
              <w:bottom w:val="single" w:sz="8" w:space="0" w:color="2F5496" w:themeColor="accent5" w:themeShade="BF"/>
              <w:right w:val="single" w:sz="8" w:space="0" w:color="2F5496" w:themeColor="accent5" w:themeShade="BF"/>
            </w:tcBorders>
            <w:tcMar>
              <w:left w:w="58" w:type="dxa"/>
              <w:right w:w="58" w:type="dxa"/>
            </w:tcMar>
          </w:tcPr>
          <w:p w14:paraId="4DD1E272" w14:textId="4773AD7D" w:rsidR="72CE25B1" w:rsidRPr="00F528C1" w:rsidRDefault="72CE25B1" w:rsidP="00A85C04">
            <w:pPr>
              <w:pStyle w:val="TableTextCentered"/>
            </w:pPr>
            <w:r w:rsidRPr="00F528C1">
              <w:t>9-12</w:t>
            </w:r>
          </w:p>
        </w:tc>
        <w:tc>
          <w:tcPr>
            <w:tcW w:w="1920" w:type="dxa"/>
            <w:tcBorders>
              <w:top w:val="single" w:sz="8" w:space="0" w:color="2F5496" w:themeColor="accent5" w:themeShade="BF"/>
              <w:left w:val="single" w:sz="8" w:space="0" w:color="2F5496" w:themeColor="accent5" w:themeShade="BF"/>
              <w:bottom w:val="single" w:sz="8" w:space="0" w:color="2F5496" w:themeColor="accent5" w:themeShade="BF"/>
              <w:right w:val="single" w:sz="8" w:space="0" w:color="2F5496" w:themeColor="accent5" w:themeShade="BF"/>
            </w:tcBorders>
            <w:shd w:val="clear" w:color="auto" w:fill="D9E2F3" w:themeFill="accent5" w:themeFillTint="33"/>
            <w:tcMar>
              <w:left w:w="58" w:type="dxa"/>
              <w:right w:w="58" w:type="dxa"/>
            </w:tcMar>
          </w:tcPr>
          <w:p w14:paraId="3E0B6AD9" w14:textId="2F06EFC9" w:rsidR="72CE25B1" w:rsidRPr="00F528C1" w:rsidRDefault="72CE25B1" w:rsidP="00A85C04">
            <w:pPr>
              <w:pStyle w:val="TableTextCentered"/>
              <w:rPr>
                <w:color w:val="000000" w:themeColor="text1"/>
              </w:rPr>
            </w:pPr>
            <w:r w:rsidRPr="00F528C1">
              <w:rPr>
                <w:color w:val="000000" w:themeColor="text1"/>
              </w:rPr>
              <w:t>500</w:t>
            </w:r>
          </w:p>
        </w:tc>
      </w:tr>
      <w:tr w:rsidR="72CE25B1" w:rsidRPr="00F528C1" w14:paraId="6C0B5C18" w14:textId="77777777" w:rsidTr="0011011B">
        <w:trPr>
          <w:trHeight w:val="300"/>
        </w:trPr>
        <w:tc>
          <w:tcPr>
            <w:tcW w:w="3825" w:type="dxa"/>
            <w:tcBorders>
              <w:top w:val="single" w:sz="8" w:space="0" w:color="2F5496" w:themeColor="accent5" w:themeShade="BF"/>
              <w:left w:val="single" w:sz="8" w:space="0" w:color="2F5496" w:themeColor="accent5" w:themeShade="BF"/>
              <w:bottom w:val="single" w:sz="8" w:space="0" w:color="2F5496" w:themeColor="accent5" w:themeShade="BF"/>
              <w:right w:val="single" w:sz="8" w:space="0" w:color="2F5496" w:themeColor="accent5" w:themeShade="BF"/>
            </w:tcBorders>
            <w:tcMar>
              <w:left w:w="58" w:type="dxa"/>
              <w:right w:w="58" w:type="dxa"/>
            </w:tcMar>
          </w:tcPr>
          <w:p w14:paraId="1F006561" w14:textId="68B9A9E3" w:rsidR="72CE25B1" w:rsidRPr="00F528C1" w:rsidRDefault="72CE25B1" w:rsidP="00A85C04">
            <w:pPr>
              <w:pStyle w:val="TableSubheading"/>
            </w:pPr>
            <w:r w:rsidRPr="00F528C1">
              <w:t>Total</w:t>
            </w:r>
          </w:p>
        </w:tc>
        <w:tc>
          <w:tcPr>
            <w:tcW w:w="1995" w:type="dxa"/>
            <w:tcBorders>
              <w:top w:val="single" w:sz="8" w:space="0" w:color="2F5496" w:themeColor="accent5" w:themeShade="BF"/>
              <w:left w:val="single" w:sz="8" w:space="0" w:color="2F5496" w:themeColor="accent5" w:themeShade="BF"/>
              <w:bottom w:val="single" w:sz="8" w:space="0" w:color="2F5496" w:themeColor="accent5" w:themeShade="BF"/>
              <w:right w:val="single" w:sz="8" w:space="0" w:color="2F5496" w:themeColor="accent5" w:themeShade="BF"/>
            </w:tcBorders>
            <w:tcMar>
              <w:left w:w="58" w:type="dxa"/>
              <w:right w:w="58" w:type="dxa"/>
            </w:tcMar>
          </w:tcPr>
          <w:p w14:paraId="65858B66" w14:textId="23BB03CD" w:rsidR="72CE25B1" w:rsidRPr="006D20D4" w:rsidRDefault="006D20D4" w:rsidP="15E6DF01">
            <w:pPr>
              <w:tabs>
                <w:tab w:val="left" w:pos="360"/>
                <w:tab w:val="left" w:pos="720"/>
                <w:tab w:val="left" w:pos="1080"/>
                <w:tab w:val="left" w:pos="1440"/>
                <w:tab w:val="left" w:pos="1800"/>
                <w:tab w:val="left" w:pos="2160"/>
                <w:tab w:val="left" w:pos="2520"/>
                <w:tab w:val="left" w:pos="2880"/>
              </w:tabs>
              <w:ind w:firstLine="201"/>
              <w:jc w:val="center"/>
              <w:rPr>
                <w:rFonts w:ascii="Franklin Gothic Book" w:eastAsia="Franklin Gothic Book" w:hAnsi="Franklin Gothic Book" w:cs="Franklin Gothic Book"/>
                <w:color w:val="000000" w:themeColor="text1"/>
                <w:sz w:val="20"/>
                <w:szCs w:val="20"/>
              </w:rPr>
            </w:pPr>
            <w:r w:rsidRPr="006D20D4">
              <w:rPr>
                <w:rFonts w:ascii="Franklin Gothic Book" w:eastAsia="Franklin Gothic Book" w:hAnsi="Franklin Gothic Book" w:cs="Franklin Gothic Book"/>
                <w:color w:val="000000" w:themeColor="text1"/>
                <w:sz w:val="20"/>
                <w:szCs w:val="20"/>
              </w:rPr>
              <w:t>NA</w:t>
            </w:r>
          </w:p>
        </w:tc>
        <w:tc>
          <w:tcPr>
            <w:tcW w:w="1620" w:type="dxa"/>
            <w:tcBorders>
              <w:top w:val="single" w:sz="8" w:space="0" w:color="2F5496" w:themeColor="accent5" w:themeShade="BF"/>
              <w:left w:val="single" w:sz="8" w:space="0" w:color="2F5496" w:themeColor="accent5" w:themeShade="BF"/>
              <w:bottom w:val="single" w:sz="8" w:space="0" w:color="2F5496" w:themeColor="accent5" w:themeShade="BF"/>
              <w:right w:val="single" w:sz="8" w:space="0" w:color="2F5496" w:themeColor="accent5" w:themeShade="BF"/>
            </w:tcBorders>
            <w:tcMar>
              <w:left w:w="58" w:type="dxa"/>
              <w:right w:w="58" w:type="dxa"/>
            </w:tcMar>
          </w:tcPr>
          <w:p w14:paraId="54D600B4" w14:textId="7769F1F2" w:rsidR="72CE25B1" w:rsidRPr="006D20D4" w:rsidRDefault="006D20D4" w:rsidP="15E6DF01">
            <w:pPr>
              <w:tabs>
                <w:tab w:val="left" w:pos="360"/>
                <w:tab w:val="left" w:pos="720"/>
                <w:tab w:val="left" w:pos="1080"/>
                <w:tab w:val="left" w:pos="1440"/>
                <w:tab w:val="left" w:pos="1800"/>
                <w:tab w:val="left" w:pos="2160"/>
                <w:tab w:val="left" w:pos="2520"/>
                <w:tab w:val="left" w:pos="2880"/>
              </w:tabs>
              <w:ind w:firstLine="201"/>
              <w:jc w:val="center"/>
              <w:rPr>
                <w:rFonts w:ascii="Franklin Gothic Book" w:eastAsia="Franklin Gothic Book" w:hAnsi="Franklin Gothic Book" w:cs="Franklin Gothic Book"/>
                <w:color w:val="000000" w:themeColor="text1"/>
                <w:sz w:val="20"/>
                <w:szCs w:val="20"/>
              </w:rPr>
            </w:pPr>
            <w:r w:rsidRPr="006D20D4">
              <w:rPr>
                <w:rFonts w:ascii="Franklin Gothic Book" w:eastAsia="Franklin Gothic Book" w:hAnsi="Franklin Gothic Book" w:cs="Franklin Gothic Book"/>
                <w:color w:val="000000" w:themeColor="text1"/>
                <w:sz w:val="20"/>
                <w:szCs w:val="20"/>
              </w:rPr>
              <w:t>NA</w:t>
            </w:r>
          </w:p>
        </w:tc>
        <w:tc>
          <w:tcPr>
            <w:tcW w:w="1920" w:type="dxa"/>
            <w:tcBorders>
              <w:top w:val="single" w:sz="8" w:space="0" w:color="2F5496" w:themeColor="accent5" w:themeShade="BF"/>
              <w:left w:val="single" w:sz="8" w:space="0" w:color="2F5496" w:themeColor="accent5" w:themeShade="BF"/>
              <w:bottom w:val="single" w:sz="8" w:space="0" w:color="2F5496" w:themeColor="accent5" w:themeShade="BF"/>
              <w:right w:val="single" w:sz="8" w:space="0" w:color="2F5496" w:themeColor="accent5" w:themeShade="BF"/>
            </w:tcBorders>
            <w:shd w:val="clear" w:color="auto" w:fill="D9E2F3" w:themeFill="accent5" w:themeFillTint="33"/>
            <w:tcMar>
              <w:left w:w="58" w:type="dxa"/>
              <w:right w:w="58" w:type="dxa"/>
            </w:tcMar>
          </w:tcPr>
          <w:p w14:paraId="70AA3869" w14:textId="7065570A" w:rsidR="72CE25B1" w:rsidRPr="00F528C1" w:rsidRDefault="72CE25B1" w:rsidP="00A85C04">
            <w:pPr>
              <w:pStyle w:val="TableSubheadingCentered"/>
            </w:pPr>
            <w:r w:rsidRPr="00F528C1">
              <w:t>1,678</w:t>
            </w:r>
          </w:p>
        </w:tc>
      </w:tr>
    </w:tbl>
    <w:p w14:paraId="4F483645" w14:textId="65995D71" w:rsidR="003D6ECF" w:rsidRPr="00F528C1" w:rsidRDefault="00F00F24" w:rsidP="003D6ECF">
      <w:pPr>
        <w:pStyle w:val="TableNote"/>
      </w:pPr>
      <w:r w:rsidRPr="00F528C1">
        <w:rPr>
          <w:i/>
          <w:iCs/>
        </w:rPr>
        <w:t xml:space="preserve">Note. </w:t>
      </w:r>
      <w:r w:rsidRPr="00F528C1">
        <w:t>Enrollment data as</w:t>
      </w:r>
      <w:r w:rsidR="003D6ECF" w:rsidRPr="00F528C1">
        <w:t xml:space="preserve"> of October 1, 202</w:t>
      </w:r>
      <w:r w:rsidR="00C93239" w:rsidRPr="00F528C1">
        <w:t>2</w:t>
      </w:r>
      <w:r w:rsidRPr="00F528C1">
        <w:t>.</w:t>
      </w:r>
      <w:r w:rsidR="003D6ECF" w:rsidRPr="00F528C1">
        <w:t xml:space="preserve"> </w:t>
      </w:r>
    </w:p>
    <w:p w14:paraId="2DB8432D" w14:textId="00D79ED9" w:rsidR="003D6ECF" w:rsidRPr="00F528C1" w:rsidRDefault="003D6ECF" w:rsidP="003D6ECF">
      <w:pPr>
        <w:pStyle w:val="BodyText"/>
      </w:pPr>
      <w:r w:rsidRPr="00F528C1">
        <w:t>Between 20</w:t>
      </w:r>
      <w:r w:rsidR="00DC0BAC" w:rsidRPr="00F528C1">
        <w:t>20</w:t>
      </w:r>
      <w:r w:rsidRPr="00F528C1">
        <w:t xml:space="preserve"> and 202</w:t>
      </w:r>
      <w:r w:rsidR="00C45A90" w:rsidRPr="00F528C1">
        <w:t>3</w:t>
      </w:r>
      <w:r w:rsidR="00F00F24" w:rsidRPr="00F528C1">
        <w:t>,</w:t>
      </w:r>
      <w:r w:rsidRPr="00F528C1">
        <w:t xml:space="preserve"> overall student enrollment </w:t>
      </w:r>
      <w:r w:rsidR="160C9D97" w:rsidRPr="00F528C1">
        <w:t xml:space="preserve">decreased </w:t>
      </w:r>
      <w:r w:rsidRPr="00F528C1">
        <w:t xml:space="preserve">by </w:t>
      </w:r>
      <w:r w:rsidR="6677BE55" w:rsidRPr="00F528C1">
        <w:t>222</w:t>
      </w:r>
      <w:r w:rsidRPr="00F528C1">
        <w:t xml:space="preserve"> students. Enrollment figures by race/ethnicity and high</w:t>
      </w:r>
      <w:r w:rsidR="005A1424" w:rsidRPr="00F528C1">
        <w:t xml:space="preserve"> </w:t>
      </w:r>
      <w:r w:rsidRPr="00F528C1">
        <w:t>need</w:t>
      </w:r>
      <w:r w:rsidR="005A1424" w:rsidRPr="00F528C1">
        <w:t>s</w:t>
      </w:r>
      <w:r w:rsidRPr="00F528C1">
        <w:t xml:space="preserve"> populations (i.e., students with disabilities, </w:t>
      </w:r>
      <w:r w:rsidR="00F00F24" w:rsidRPr="00F528C1">
        <w:t xml:space="preserve">students </w:t>
      </w:r>
      <w:r w:rsidR="00CA0BA6" w:rsidRPr="00F528C1">
        <w:t>from low-income families</w:t>
      </w:r>
      <w:r w:rsidRPr="00F528C1">
        <w:t xml:space="preserve">, and English learners </w:t>
      </w:r>
      <w:r w:rsidR="000F34B4" w:rsidRPr="00F528C1">
        <w:t>[</w:t>
      </w:r>
      <w:r w:rsidRPr="00F528C1">
        <w:t>ELs</w:t>
      </w:r>
      <w:r w:rsidR="000F34B4" w:rsidRPr="00F528C1">
        <w:t>]</w:t>
      </w:r>
      <w:r w:rsidRPr="00F528C1">
        <w:t xml:space="preserve"> and former ELs) compared with the state are in Tables</w:t>
      </w:r>
      <w:r w:rsidR="00A155C9" w:rsidRPr="00F528C1">
        <w:t> </w:t>
      </w:r>
      <w:r w:rsidR="00605669" w:rsidRPr="00F528C1">
        <w:t>D</w:t>
      </w:r>
      <w:r w:rsidRPr="00F528C1">
        <w:t xml:space="preserve">1 and </w:t>
      </w:r>
      <w:r w:rsidR="00605669" w:rsidRPr="00F528C1">
        <w:t>D</w:t>
      </w:r>
      <w:r w:rsidR="00F00F24" w:rsidRPr="00F528C1">
        <w:t xml:space="preserve">2 </w:t>
      </w:r>
      <w:r w:rsidRPr="00F528C1">
        <w:t xml:space="preserve">in Appendix </w:t>
      </w:r>
      <w:r w:rsidR="00605669" w:rsidRPr="00F528C1">
        <w:t>D</w:t>
      </w:r>
      <w:r w:rsidRPr="00F528C1">
        <w:t>.</w:t>
      </w:r>
      <w:r w:rsidR="0036224D" w:rsidRPr="00F528C1">
        <w:t xml:space="preserve"> Appendix </w:t>
      </w:r>
      <w:r w:rsidR="00605669" w:rsidRPr="00F528C1">
        <w:t>D</w:t>
      </w:r>
      <w:r w:rsidR="0036224D" w:rsidRPr="00F528C1">
        <w:t xml:space="preserve"> </w:t>
      </w:r>
      <w:r w:rsidR="008A7C28" w:rsidRPr="00F528C1">
        <w:t xml:space="preserve">also </w:t>
      </w:r>
      <w:r w:rsidR="0036224D" w:rsidRPr="00F528C1">
        <w:t xml:space="preserve">provides </w:t>
      </w:r>
      <w:r w:rsidR="008A7C28" w:rsidRPr="00F528C1">
        <w:t xml:space="preserve">additional </w:t>
      </w:r>
      <w:r w:rsidR="0036224D" w:rsidRPr="00F528C1">
        <w:t>information about district enrollment, attendance, and expenditures.</w:t>
      </w:r>
    </w:p>
    <w:p w14:paraId="468C8E9C" w14:textId="3DFB427E" w:rsidR="003D6ECF" w:rsidRPr="00F528C1" w:rsidRDefault="003D6ECF" w:rsidP="005677E1">
      <w:pPr>
        <w:pStyle w:val="Heading3"/>
        <w:rPr>
          <w:rFonts w:eastAsia="Times New Roman"/>
          <w:color w:val="000000" w:themeColor="text1"/>
          <w:highlight w:val="red"/>
        </w:rPr>
      </w:pPr>
      <w:r w:rsidRPr="00F528C1">
        <w:t>School and Student Performance</w:t>
      </w:r>
    </w:p>
    <w:p w14:paraId="6340D47B" w14:textId="250E78B7" w:rsidR="00E4289D" w:rsidRPr="0093673B" w:rsidRDefault="00E4289D" w:rsidP="0011011B">
      <w:pPr>
        <w:pStyle w:val="BodyTextposthead"/>
      </w:pPr>
      <w:r w:rsidRPr="0093673B">
        <w:t>In ELA in</w:t>
      </w:r>
      <w:r w:rsidRPr="0093673B" w:rsidDel="00A155C9">
        <w:t xml:space="preserve"> </w:t>
      </w:r>
      <w:r w:rsidR="00A155C9" w:rsidRPr="0093673B">
        <w:t xml:space="preserve">Grades </w:t>
      </w:r>
      <w:r w:rsidRPr="0093673B">
        <w:t>3-8, the percentage of students scoring Meeting Expectations or Exceeding Expectations on the Next-Generation</w:t>
      </w:r>
      <w:r w:rsidR="00DE23CD" w:rsidRPr="0093673B">
        <w:t xml:space="preserve"> Massachusetts Comprehensive Assessment System</w:t>
      </w:r>
      <w:r w:rsidRPr="0093673B">
        <w:t xml:space="preserve"> </w:t>
      </w:r>
      <w:r w:rsidR="00DE23CD" w:rsidRPr="0093673B">
        <w:t>(</w:t>
      </w:r>
      <w:r w:rsidRPr="0093673B">
        <w:t>MCAS</w:t>
      </w:r>
      <w:r w:rsidR="00DE23CD" w:rsidRPr="0093673B">
        <w:t>)</w:t>
      </w:r>
      <w:r w:rsidRPr="0093673B">
        <w:t xml:space="preserve"> declined 7 percentage points, from 41 percent in 2019 to 34 percent in 2022, which is below the</w:t>
      </w:r>
      <w:r w:rsidR="002452E0" w:rsidRPr="0093673B">
        <w:t xml:space="preserve"> 2022</w:t>
      </w:r>
      <w:r w:rsidRPr="0093673B">
        <w:t xml:space="preserve"> state rate of 41 percent. In</w:t>
      </w:r>
      <w:r w:rsidRPr="0093673B" w:rsidDel="00F75E87">
        <w:t xml:space="preserve"> </w:t>
      </w:r>
      <w:r w:rsidR="00F75E87" w:rsidRPr="0093673B">
        <w:t xml:space="preserve">Grade </w:t>
      </w:r>
      <w:r w:rsidRPr="0093673B">
        <w:t>10, the percentage of students scoring Meeting Expectations or Exceeding Expectations declined by 24</w:t>
      </w:r>
      <w:r w:rsidR="00A155C9" w:rsidRPr="0093673B">
        <w:t> </w:t>
      </w:r>
      <w:r w:rsidRPr="0093673B">
        <w:t>percentage points, from 70</w:t>
      </w:r>
      <w:r w:rsidR="00A82400" w:rsidRPr="0093673B">
        <w:t> </w:t>
      </w:r>
      <w:r w:rsidRPr="0093673B">
        <w:t xml:space="preserve">percent in 2019 to 46 percent in 2022, which is below the </w:t>
      </w:r>
      <w:r w:rsidR="002452E0" w:rsidRPr="0093673B">
        <w:t xml:space="preserve">2022 </w:t>
      </w:r>
      <w:r w:rsidRPr="0093673B">
        <w:t>state rate of 58 percent (</w:t>
      </w:r>
      <w:r w:rsidR="00A155C9" w:rsidRPr="0093673B">
        <w:t xml:space="preserve">see </w:t>
      </w:r>
      <w:r w:rsidRPr="0093673B">
        <w:t>Tables E</w:t>
      </w:r>
      <w:r w:rsidR="00EF2F64" w:rsidRPr="0093673B">
        <w:t>1</w:t>
      </w:r>
      <w:r w:rsidRPr="0093673B">
        <w:t xml:space="preserve"> and E</w:t>
      </w:r>
      <w:r w:rsidR="00EF2F64" w:rsidRPr="0093673B">
        <w:t>2</w:t>
      </w:r>
      <w:r w:rsidR="00A155C9" w:rsidRPr="0093673B">
        <w:t xml:space="preserve"> in Appendix E</w:t>
      </w:r>
      <w:r w:rsidRPr="0093673B">
        <w:t>)</w:t>
      </w:r>
      <w:r w:rsidR="00A155C9" w:rsidRPr="0093673B">
        <w:t>.</w:t>
      </w:r>
    </w:p>
    <w:p w14:paraId="49246D7E" w14:textId="300E82F3" w:rsidR="00E4289D" w:rsidRPr="008D68DB" w:rsidRDefault="00E4289D" w:rsidP="0011011B">
      <w:pPr>
        <w:pStyle w:val="Bullet1"/>
      </w:pPr>
      <w:r w:rsidRPr="008D68DB">
        <w:t>In</w:t>
      </w:r>
      <w:r w:rsidRPr="008D68DB" w:rsidDel="00A155C9">
        <w:t xml:space="preserve"> </w:t>
      </w:r>
      <w:r w:rsidR="00A155C9" w:rsidRPr="008D68DB">
        <w:t xml:space="preserve">Grades </w:t>
      </w:r>
      <w:r w:rsidRPr="008D68DB">
        <w:t>3-8, the percentage of students scoring Meeting Expectations or Exceeding Expectations was below the state rate by 20 percentage points for Asian students</w:t>
      </w:r>
      <w:r w:rsidR="00DE23CD">
        <w:t>,</w:t>
      </w:r>
      <w:r w:rsidRPr="008D68DB">
        <w:t xml:space="preserve"> by 11</w:t>
      </w:r>
      <w:r w:rsidR="00A155C9" w:rsidRPr="008D68DB">
        <w:t> </w:t>
      </w:r>
      <w:r w:rsidRPr="008D68DB">
        <w:t xml:space="preserve">percentage points </w:t>
      </w:r>
      <w:r w:rsidR="00DE23CD">
        <w:t xml:space="preserve">for </w:t>
      </w:r>
      <w:r w:rsidR="00A82400">
        <w:t xml:space="preserve">both </w:t>
      </w:r>
      <w:r w:rsidRPr="008D68DB">
        <w:t>Multi-</w:t>
      </w:r>
      <w:r w:rsidR="00A155C9" w:rsidRPr="008D68DB">
        <w:t>R</w:t>
      </w:r>
      <w:r w:rsidRPr="008D68DB">
        <w:t>ace, non</w:t>
      </w:r>
      <w:r w:rsidR="00A155C9" w:rsidRPr="008D68DB">
        <w:t>-</w:t>
      </w:r>
      <w:r w:rsidRPr="008D68DB">
        <w:t>Hispanic/Latino students and White students</w:t>
      </w:r>
      <w:r w:rsidR="001F121C">
        <w:t>,</w:t>
      </w:r>
      <w:r w:rsidRPr="008D68DB">
        <w:t xml:space="preserve"> </w:t>
      </w:r>
      <w:r w:rsidRPr="008D68DB">
        <w:lastRenderedPageBreak/>
        <w:t xml:space="preserve">and by 1 </w:t>
      </w:r>
      <w:r w:rsidR="00A155C9" w:rsidRPr="008D68DB">
        <w:t xml:space="preserve">percentage point </w:t>
      </w:r>
      <w:r w:rsidRPr="008D68DB">
        <w:t>to 6 percentage points for all other student groups with reportable data.</w:t>
      </w:r>
    </w:p>
    <w:p w14:paraId="15894973" w14:textId="271F8519" w:rsidR="00E4289D" w:rsidRPr="008D68DB" w:rsidRDefault="00E4289D" w:rsidP="00932C41">
      <w:pPr>
        <w:pStyle w:val="Bullet1"/>
      </w:pPr>
      <w:r w:rsidRPr="008D68DB">
        <w:t>In</w:t>
      </w:r>
      <w:r w:rsidRPr="008D68DB" w:rsidDel="00A155C9">
        <w:t xml:space="preserve"> </w:t>
      </w:r>
      <w:r w:rsidR="00A155C9" w:rsidRPr="008D68DB">
        <w:t xml:space="preserve">Grade </w:t>
      </w:r>
      <w:r w:rsidRPr="008D68DB">
        <w:t xml:space="preserve">10, the percentage of students scoring Meeting Expectations or Exceeding Expectations was below the state rate </w:t>
      </w:r>
      <w:r w:rsidR="00F75E87" w:rsidRPr="008D68DB">
        <w:t xml:space="preserve">by </w:t>
      </w:r>
      <w:r w:rsidRPr="008D68DB">
        <w:t xml:space="preserve">10 </w:t>
      </w:r>
      <w:r w:rsidR="00DE23CD">
        <w:t xml:space="preserve">percentage points </w:t>
      </w:r>
      <w:r w:rsidRPr="008D68DB">
        <w:t xml:space="preserve">to 18 percentage points for </w:t>
      </w:r>
      <w:r w:rsidR="00A155C9" w:rsidRPr="008D68DB">
        <w:t xml:space="preserve">students </w:t>
      </w:r>
      <w:r w:rsidRPr="008D68DB">
        <w:t xml:space="preserve">with </w:t>
      </w:r>
      <w:r w:rsidR="00A155C9" w:rsidRPr="008D68DB">
        <w:t>disabilities</w:t>
      </w:r>
      <w:r w:rsidRPr="008D68DB">
        <w:t>,</w:t>
      </w:r>
      <w:r w:rsidRPr="008D68DB" w:rsidDel="00A155C9">
        <w:t xml:space="preserve"> </w:t>
      </w:r>
      <w:r w:rsidR="00A155C9" w:rsidRPr="008D68DB">
        <w:t xml:space="preserve">high needs </w:t>
      </w:r>
      <w:r w:rsidRPr="008D68DB">
        <w:t>students, students</w:t>
      </w:r>
      <w:r w:rsidR="0017637A" w:rsidRPr="008D68DB">
        <w:t xml:space="preserve"> from low-income households</w:t>
      </w:r>
      <w:r w:rsidRPr="008D68DB">
        <w:t>, and White students and by 1 percentage point for Hispanic/Latino students.</w:t>
      </w:r>
    </w:p>
    <w:p w14:paraId="4ED38FFA" w14:textId="300F7EE9" w:rsidR="00E4289D" w:rsidRPr="0093673B" w:rsidRDefault="00E4289D" w:rsidP="00B8627E">
      <w:pPr>
        <w:pStyle w:val="BodyText"/>
      </w:pPr>
      <w:r w:rsidRPr="0093673B">
        <w:t>In math</w:t>
      </w:r>
      <w:r w:rsidR="00A155C9" w:rsidRPr="0093673B">
        <w:t>ematics</w:t>
      </w:r>
      <w:r w:rsidRPr="0093673B">
        <w:t xml:space="preserve"> in </w:t>
      </w:r>
      <w:r w:rsidR="00A155C9" w:rsidRPr="0093673B">
        <w:t xml:space="preserve">Grades </w:t>
      </w:r>
      <w:r w:rsidRPr="0093673B">
        <w:t>3-8, the percentage of students scoring Meeting Expectations or Exceeding Expectations on the Next-Generation MCAS declined 12 percentage points, from 41</w:t>
      </w:r>
      <w:r w:rsidR="00A155C9" w:rsidRPr="0093673B">
        <w:t> </w:t>
      </w:r>
      <w:r w:rsidRPr="0093673B">
        <w:t xml:space="preserve">percent in 2019 to 29 percent in 2022, which is below the </w:t>
      </w:r>
      <w:r w:rsidR="00371715" w:rsidRPr="0093673B">
        <w:t xml:space="preserve">2022 </w:t>
      </w:r>
      <w:r w:rsidRPr="0093673B">
        <w:t>state rate of 39 percent. In</w:t>
      </w:r>
      <w:r w:rsidRPr="0093673B" w:rsidDel="00A155C9">
        <w:t xml:space="preserve"> </w:t>
      </w:r>
      <w:r w:rsidR="00A155C9" w:rsidRPr="0093673B">
        <w:t>Grade </w:t>
      </w:r>
      <w:r w:rsidRPr="0093673B">
        <w:t>10</w:t>
      </w:r>
      <w:r w:rsidR="00A155C9" w:rsidRPr="0093673B">
        <w:t>,</w:t>
      </w:r>
      <w:r w:rsidRPr="0093673B">
        <w:t xml:space="preserve"> the percentage of students scoring Meeting Expectations or Exceeding Expectations declined by 20 percentage points, from 60 percent in 2019 to 40 percent in 2022, which is below the </w:t>
      </w:r>
      <w:r w:rsidR="00371715" w:rsidRPr="0093673B">
        <w:t xml:space="preserve">2022 </w:t>
      </w:r>
      <w:r w:rsidRPr="0093673B">
        <w:t>state rate of 50 percent (</w:t>
      </w:r>
      <w:r w:rsidR="00A155C9" w:rsidRPr="0093673B">
        <w:t xml:space="preserve">see </w:t>
      </w:r>
      <w:r w:rsidRPr="0093673B">
        <w:t>Tables E</w:t>
      </w:r>
      <w:r w:rsidR="00EF2F64" w:rsidRPr="0093673B">
        <w:t>3</w:t>
      </w:r>
      <w:r w:rsidRPr="0093673B">
        <w:t xml:space="preserve"> and E</w:t>
      </w:r>
      <w:r w:rsidR="00EF2F64" w:rsidRPr="0093673B">
        <w:t>4</w:t>
      </w:r>
      <w:r w:rsidR="00A155C9" w:rsidRPr="0093673B">
        <w:t xml:space="preserve"> in Appendix E</w:t>
      </w:r>
      <w:r w:rsidRPr="0093673B">
        <w:t>)</w:t>
      </w:r>
      <w:r w:rsidR="00A155C9" w:rsidRPr="0093673B">
        <w:t>.</w:t>
      </w:r>
    </w:p>
    <w:p w14:paraId="25474370" w14:textId="29424340" w:rsidR="00E4289D" w:rsidRPr="008D68DB" w:rsidRDefault="00E4289D" w:rsidP="00932C41">
      <w:pPr>
        <w:pStyle w:val="Bullet1"/>
      </w:pPr>
      <w:r w:rsidRPr="008D68DB">
        <w:t>In</w:t>
      </w:r>
      <w:r w:rsidRPr="008D68DB" w:rsidDel="00A155C9">
        <w:t xml:space="preserve"> </w:t>
      </w:r>
      <w:r w:rsidR="00A155C9" w:rsidRPr="008D68DB">
        <w:t xml:space="preserve">Grades </w:t>
      </w:r>
      <w:r w:rsidRPr="008D68DB">
        <w:t>3-8, the percentage of students scoring Meeting Expectations or Exceeding Expectations was below the state rate by 33 percentage point</w:t>
      </w:r>
      <w:r w:rsidR="00DE23CD">
        <w:t>s</w:t>
      </w:r>
      <w:r w:rsidRPr="008D68DB">
        <w:t xml:space="preserve"> for Asian students, by 11</w:t>
      </w:r>
      <w:r w:rsidR="00A155C9" w:rsidRPr="008D68DB">
        <w:t> percentage points</w:t>
      </w:r>
      <w:r w:rsidR="00464E51" w:rsidRPr="008D68DB">
        <w:t xml:space="preserve"> </w:t>
      </w:r>
      <w:r w:rsidR="00DE23CD" w:rsidRPr="008D68DB">
        <w:t>for Multi-Race, non-Hispanic/Latino students</w:t>
      </w:r>
      <w:r w:rsidR="00DE23CD">
        <w:t>, by</w:t>
      </w:r>
      <w:r w:rsidR="00DE23CD" w:rsidRPr="008D68DB">
        <w:t xml:space="preserve"> </w:t>
      </w:r>
      <w:r w:rsidRPr="008D68DB">
        <w:t xml:space="preserve">15 percentage points for </w:t>
      </w:r>
      <w:r w:rsidR="0077173E">
        <w:t>White students</w:t>
      </w:r>
      <w:r w:rsidRPr="008D68DB">
        <w:t xml:space="preserve">, and by 2 </w:t>
      </w:r>
      <w:r w:rsidR="00A155C9" w:rsidRPr="008D68DB">
        <w:t xml:space="preserve">percentage points </w:t>
      </w:r>
      <w:r w:rsidRPr="008D68DB">
        <w:t>to 9 percentage points for all other student groups with reportable data.</w:t>
      </w:r>
    </w:p>
    <w:p w14:paraId="39F2DC74" w14:textId="1EA12084" w:rsidR="00E4289D" w:rsidRPr="008D68DB" w:rsidRDefault="00E4289D" w:rsidP="00932C41">
      <w:pPr>
        <w:pStyle w:val="Bullet1"/>
      </w:pPr>
      <w:r w:rsidRPr="008D68DB">
        <w:t>In</w:t>
      </w:r>
      <w:r w:rsidRPr="008D68DB" w:rsidDel="00A155C9">
        <w:t xml:space="preserve"> </w:t>
      </w:r>
      <w:r w:rsidR="00A155C9" w:rsidRPr="008D68DB">
        <w:t xml:space="preserve">Grade </w:t>
      </w:r>
      <w:r w:rsidRPr="008D68DB">
        <w:t xml:space="preserve">10, the percentage of students scoring Meeting Expectations or Exceeding Expectations was below the state rate by 26 percentage points for Hispanic/Latino students and by 13 </w:t>
      </w:r>
      <w:r w:rsidR="00DE23CD">
        <w:t xml:space="preserve">percentage points </w:t>
      </w:r>
      <w:r w:rsidRPr="008D68DB">
        <w:t>to 17 percentage points for all other student groups with reportable data.</w:t>
      </w:r>
    </w:p>
    <w:p w14:paraId="350033E5" w14:textId="133B9A84" w:rsidR="00E4289D" w:rsidRPr="0093673B" w:rsidRDefault="00E4289D" w:rsidP="0011011B">
      <w:pPr>
        <w:pStyle w:val="BodyText"/>
      </w:pPr>
      <w:r w:rsidRPr="0093673B">
        <w:t>In science in</w:t>
      </w:r>
      <w:r w:rsidRPr="0093673B" w:rsidDel="00A155C9">
        <w:t xml:space="preserve"> </w:t>
      </w:r>
      <w:r w:rsidR="00A155C9" w:rsidRPr="0093673B">
        <w:t xml:space="preserve">Grades </w:t>
      </w:r>
      <w:r w:rsidRPr="0093673B">
        <w:t xml:space="preserve">5 and 8, the percentage of students scoring Meeting Expectations or Exceeding Expectations on the Next-Generation MCAS was 54 percent in both 2019 and 2022, which is above the </w:t>
      </w:r>
      <w:r w:rsidR="00BA3870" w:rsidRPr="0093673B">
        <w:t xml:space="preserve">2022 </w:t>
      </w:r>
      <w:r w:rsidRPr="0093673B">
        <w:t>state rate of 42 percent. In</w:t>
      </w:r>
      <w:r w:rsidRPr="0093673B" w:rsidDel="00A155C9">
        <w:t xml:space="preserve"> </w:t>
      </w:r>
      <w:r w:rsidR="00A155C9" w:rsidRPr="0093673B">
        <w:t xml:space="preserve">Grade </w:t>
      </w:r>
      <w:r w:rsidRPr="0093673B">
        <w:t xml:space="preserve">10, 46 percent of all students scored Meeting Expectations or Exceeding Expectations in 2022, which is below the </w:t>
      </w:r>
      <w:r w:rsidR="00BA3870" w:rsidRPr="0093673B">
        <w:t xml:space="preserve">2022 </w:t>
      </w:r>
      <w:r w:rsidRPr="0093673B">
        <w:t>state rate of 47</w:t>
      </w:r>
      <w:r w:rsidR="00A155C9" w:rsidRPr="0093673B">
        <w:t> </w:t>
      </w:r>
      <w:r w:rsidRPr="0093673B">
        <w:t>percent (</w:t>
      </w:r>
      <w:r w:rsidR="00A155C9" w:rsidRPr="0093673B">
        <w:t xml:space="preserve">see </w:t>
      </w:r>
      <w:r w:rsidRPr="0093673B">
        <w:t>Tables E</w:t>
      </w:r>
      <w:r w:rsidR="006A3F0E" w:rsidRPr="0093673B">
        <w:t>5</w:t>
      </w:r>
      <w:r w:rsidRPr="0093673B">
        <w:t xml:space="preserve"> and E</w:t>
      </w:r>
      <w:r w:rsidR="006A3F0E" w:rsidRPr="0093673B">
        <w:t>6</w:t>
      </w:r>
      <w:r w:rsidR="00A155C9" w:rsidRPr="0093673B">
        <w:t xml:space="preserve"> in Appendix E</w:t>
      </w:r>
      <w:r w:rsidRPr="0093673B">
        <w:t>)</w:t>
      </w:r>
      <w:r w:rsidR="00A155C9" w:rsidRPr="0093673B">
        <w:t>.</w:t>
      </w:r>
    </w:p>
    <w:p w14:paraId="63D3A54A" w14:textId="3140D817" w:rsidR="00E4289D" w:rsidRPr="008D68DB" w:rsidRDefault="00E4289D" w:rsidP="00932C41">
      <w:pPr>
        <w:pStyle w:val="Bullet1"/>
      </w:pPr>
      <w:r w:rsidRPr="008D68DB">
        <w:rPr>
          <w:spacing w:val="-1"/>
        </w:rPr>
        <w:t>In</w:t>
      </w:r>
      <w:r w:rsidRPr="008D68DB" w:rsidDel="00A155C9">
        <w:rPr>
          <w:spacing w:val="-1"/>
        </w:rPr>
        <w:t xml:space="preserve"> </w:t>
      </w:r>
      <w:r w:rsidR="00A155C9" w:rsidRPr="008D68DB">
        <w:rPr>
          <w:spacing w:val="-1"/>
        </w:rPr>
        <w:t xml:space="preserve">Grades </w:t>
      </w:r>
      <w:r w:rsidRPr="008D68DB">
        <w:rPr>
          <w:spacing w:val="-1"/>
        </w:rPr>
        <w:t>5 and 8</w:t>
      </w:r>
      <w:r w:rsidR="00A155C9" w:rsidRPr="008D68DB">
        <w:rPr>
          <w:spacing w:val="-1"/>
        </w:rPr>
        <w:t>,</w:t>
      </w:r>
      <w:r w:rsidRPr="008D68DB">
        <w:rPr>
          <w:spacing w:val="-1"/>
        </w:rPr>
        <w:t xml:space="preserve"> the percent</w:t>
      </w:r>
      <w:r w:rsidR="00A155C9" w:rsidRPr="008D68DB">
        <w:rPr>
          <w:spacing w:val="-1"/>
        </w:rPr>
        <w:t>age</w:t>
      </w:r>
      <w:r w:rsidRPr="008D68DB">
        <w:rPr>
          <w:spacing w:val="-1"/>
        </w:rPr>
        <w:t xml:space="preserve"> of students scoring Meeting Expectations or Exceeding Expectations in science was above the state rate by 23 percentage points for Hispanic/Latino students</w:t>
      </w:r>
      <w:r w:rsidR="00A155C9" w:rsidRPr="008D68DB">
        <w:rPr>
          <w:spacing w:val="-1"/>
        </w:rPr>
        <w:t>;</w:t>
      </w:r>
      <w:r w:rsidRPr="008D68DB">
        <w:rPr>
          <w:spacing w:val="-1"/>
        </w:rPr>
        <w:t xml:space="preserve"> </w:t>
      </w:r>
      <w:r w:rsidR="00895685">
        <w:rPr>
          <w:spacing w:val="-1"/>
        </w:rPr>
        <w:t xml:space="preserve">above the state rate </w:t>
      </w:r>
      <w:r w:rsidRPr="008D68DB">
        <w:rPr>
          <w:spacing w:val="-1"/>
        </w:rPr>
        <w:t xml:space="preserve">by 5 </w:t>
      </w:r>
      <w:r w:rsidR="00A155C9" w:rsidRPr="008D68DB">
        <w:rPr>
          <w:spacing w:val="-1"/>
        </w:rPr>
        <w:t xml:space="preserve">percentage points </w:t>
      </w:r>
      <w:r w:rsidRPr="008D68DB">
        <w:rPr>
          <w:spacing w:val="-1"/>
        </w:rPr>
        <w:t xml:space="preserve">to 8 percentage points for White students, </w:t>
      </w:r>
      <w:r w:rsidR="00A155C9" w:rsidRPr="008D68DB">
        <w:rPr>
          <w:spacing w:val="-1"/>
        </w:rPr>
        <w:t>high</w:t>
      </w:r>
      <w:r w:rsidRPr="008D68DB" w:rsidDel="00A155C9">
        <w:rPr>
          <w:spacing w:val="-1"/>
        </w:rPr>
        <w:t xml:space="preserve"> </w:t>
      </w:r>
      <w:r w:rsidR="00A155C9" w:rsidRPr="008D68DB">
        <w:rPr>
          <w:spacing w:val="-1"/>
        </w:rPr>
        <w:t xml:space="preserve">needs </w:t>
      </w:r>
      <w:r w:rsidRPr="008D68DB">
        <w:rPr>
          <w:spacing w:val="-1"/>
        </w:rPr>
        <w:t>students, and students</w:t>
      </w:r>
      <w:r w:rsidR="0017637A" w:rsidRPr="008D68DB">
        <w:rPr>
          <w:spacing w:val="-1"/>
        </w:rPr>
        <w:t xml:space="preserve"> from low-income households</w:t>
      </w:r>
      <w:r w:rsidR="00A155C9" w:rsidRPr="008D68DB">
        <w:rPr>
          <w:spacing w:val="-1"/>
        </w:rPr>
        <w:t>;</w:t>
      </w:r>
      <w:r w:rsidRPr="008D68DB">
        <w:rPr>
          <w:spacing w:val="-1"/>
        </w:rPr>
        <w:t xml:space="preserve"> and equal to the state rate for EL</w:t>
      </w:r>
      <w:r w:rsidR="00A155C9" w:rsidRPr="008D68DB">
        <w:rPr>
          <w:spacing w:val="-1"/>
        </w:rPr>
        <w:t>s</w:t>
      </w:r>
      <w:r w:rsidRPr="008D68DB">
        <w:rPr>
          <w:spacing w:val="-1"/>
        </w:rPr>
        <w:t xml:space="preserve"> and former ELs and </w:t>
      </w:r>
      <w:r w:rsidR="00A155C9" w:rsidRPr="008D68DB">
        <w:rPr>
          <w:spacing w:val="-1"/>
        </w:rPr>
        <w:t xml:space="preserve">students </w:t>
      </w:r>
      <w:r w:rsidRPr="008D68DB">
        <w:rPr>
          <w:spacing w:val="-1"/>
        </w:rPr>
        <w:t xml:space="preserve">with </w:t>
      </w:r>
      <w:r w:rsidR="00A155C9" w:rsidRPr="008D68DB">
        <w:rPr>
          <w:spacing w:val="-1"/>
        </w:rPr>
        <w:t>disabilities</w:t>
      </w:r>
      <w:r w:rsidRPr="008D68DB">
        <w:rPr>
          <w:spacing w:val="-1"/>
        </w:rPr>
        <w:t>.</w:t>
      </w:r>
    </w:p>
    <w:p w14:paraId="49790490" w14:textId="18997A04" w:rsidR="00E4289D" w:rsidRPr="008D68DB" w:rsidRDefault="00E4289D" w:rsidP="00932C41">
      <w:pPr>
        <w:pStyle w:val="Bullet1"/>
      </w:pPr>
      <w:r w:rsidRPr="008D68DB">
        <w:t>In</w:t>
      </w:r>
      <w:r w:rsidRPr="008D68DB" w:rsidDel="00A155C9">
        <w:t xml:space="preserve"> </w:t>
      </w:r>
      <w:r w:rsidR="00A155C9" w:rsidRPr="008D68DB">
        <w:t xml:space="preserve">Grade </w:t>
      </w:r>
      <w:r w:rsidRPr="008D68DB">
        <w:t>10, the percent</w:t>
      </w:r>
      <w:r w:rsidR="00A155C9" w:rsidRPr="008D68DB">
        <w:t>age</w:t>
      </w:r>
      <w:r w:rsidRPr="008D68DB">
        <w:t xml:space="preserve"> of students scoring Meeting Expectations or Exceeding Expectations in science was above the state rate by 3 percentage points for students</w:t>
      </w:r>
      <w:r w:rsidR="0017637A" w:rsidRPr="008D68DB">
        <w:t xml:space="preserve"> from low-income households</w:t>
      </w:r>
      <w:r w:rsidRPr="008D68DB">
        <w:t xml:space="preserve">, equal to the state rate for </w:t>
      </w:r>
      <w:r w:rsidR="00A155C9" w:rsidRPr="008D68DB">
        <w:t>h</w:t>
      </w:r>
      <w:r w:rsidRPr="008D68DB">
        <w:t>igh</w:t>
      </w:r>
      <w:r w:rsidRPr="008D68DB" w:rsidDel="00A155C9">
        <w:t xml:space="preserve"> </w:t>
      </w:r>
      <w:r w:rsidR="00A155C9" w:rsidRPr="008D68DB">
        <w:t xml:space="preserve">needs </w:t>
      </w:r>
      <w:r w:rsidRPr="008D68DB">
        <w:t xml:space="preserve">students, and below the state rate by </w:t>
      </w:r>
      <w:r w:rsidR="004471D6" w:rsidRPr="008D68DB">
        <w:t xml:space="preserve">7 </w:t>
      </w:r>
      <w:r w:rsidR="00895685">
        <w:t xml:space="preserve">percentage points </w:t>
      </w:r>
      <w:r w:rsidR="004471D6" w:rsidRPr="008D68DB">
        <w:t>to</w:t>
      </w:r>
      <w:r w:rsidRPr="008D68DB">
        <w:t xml:space="preserve"> 11 percentage points for all other student groups with reportable data.</w:t>
      </w:r>
    </w:p>
    <w:p w14:paraId="42B0EBBE" w14:textId="1A4A9F1D" w:rsidR="00E4289D" w:rsidRPr="0093673B" w:rsidRDefault="00E4289D" w:rsidP="00A85C04">
      <w:pPr>
        <w:pStyle w:val="BodyText"/>
      </w:pPr>
      <w:r w:rsidRPr="0093673B">
        <w:lastRenderedPageBreak/>
        <w:t xml:space="preserve">The average student growth percentile (SGP) on the </w:t>
      </w:r>
      <w:r w:rsidR="32F3F070" w:rsidRPr="0093673B">
        <w:t xml:space="preserve">Next-Generation </w:t>
      </w:r>
      <w:r w:rsidRPr="0093673B">
        <w:t>MCAS in</w:t>
      </w:r>
      <w:r w:rsidRPr="0093673B" w:rsidDel="00A155C9">
        <w:t xml:space="preserve"> </w:t>
      </w:r>
      <w:r w:rsidR="00A155C9" w:rsidRPr="0093673B">
        <w:t xml:space="preserve">Grades </w:t>
      </w:r>
      <w:r w:rsidRPr="0093673B">
        <w:t>3-8 was 47.1 in ELA and 44.3 in math</w:t>
      </w:r>
      <w:r w:rsidR="00A155C9" w:rsidRPr="0093673B">
        <w:t>ematics</w:t>
      </w:r>
      <w:r w:rsidRPr="0093673B">
        <w:t>, which represent typical growth. In</w:t>
      </w:r>
      <w:r w:rsidRPr="0093673B" w:rsidDel="00A155C9">
        <w:t xml:space="preserve"> </w:t>
      </w:r>
      <w:r w:rsidR="00A155C9" w:rsidRPr="0093673B">
        <w:t xml:space="preserve">Grade </w:t>
      </w:r>
      <w:r w:rsidRPr="0093673B">
        <w:t>10, SGPs were typical in ELA (43.7) and math</w:t>
      </w:r>
      <w:r w:rsidR="00A155C9" w:rsidRPr="0093673B">
        <w:t>ematics</w:t>
      </w:r>
      <w:r w:rsidRPr="0093673B">
        <w:t xml:space="preserve"> (48.0)</w:t>
      </w:r>
      <w:r w:rsidRPr="0093673B">
        <w:rPr>
          <w:vertAlign w:val="superscript"/>
        </w:rPr>
        <w:footnoteReference w:id="4"/>
      </w:r>
      <w:r w:rsidRPr="0093673B">
        <w:t xml:space="preserve"> (</w:t>
      </w:r>
      <w:r w:rsidR="00A155C9" w:rsidRPr="0093673B">
        <w:t xml:space="preserve">see </w:t>
      </w:r>
      <w:r w:rsidRPr="0093673B">
        <w:t>Tables E</w:t>
      </w:r>
      <w:r w:rsidR="006A3F0E" w:rsidRPr="0093673B">
        <w:t>7</w:t>
      </w:r>
      <w:r w:rsidR="00AE0373" w:rsidRPr="0093673B">
        <w:t>-</w:t>
      </w:r>
      <w:r w:rsidRPr="0093673B">
        <w:t>E1</w:t>
      </w:r>
      <w:r w:rsidR="006A3F0E" w:rsidRPr="0093673B">
        <w:t>0</w:t>
      </w:r>
      <w:r w:rsidR="00A155C9" w:rsidRPr="0093673B">
        <w:t xml:space="preserve"> in Appendix E</w:t>
      </w:r>
      <w:r w:rsidRPr="0093673B">
        <w:t>)</w:t>
      </w:r>
      <w:r w:rsidR="00A155C9" w:rsidRPr="0093673B">
        <w:t>.</w:t>
      </w:r>
    </w:p>
    <w:p w14:paraId="1850B34A" w14:textId="7DAE4F88" w:rsidR="00E4289D" w:rsidRPr="008D68DB" w:rsidRDefault="00E4289D" w:rsidP="00932C41">
      <w:pPr>
        <w:pStyle w:val="Bullet1"/>
      </w:pPr>
      <w:r w:rsidRPr="008D68DB">
        <w:t>ELA and math</w:t>
      </w:r>
      <w:r w:rsidR="00A155C9" w:rsidRPr="008D68DB">
        <w:t>ematics</w:t>
      </w:r>
      <w:r w:rsidRPr="008D68DB">
        <w:t xml:space="preserve"> SGPs in </w:t>
      </w:r>
      <w:r w:rsidR="00A155C9" w:rsidRPr="008D68DB">
        <w:t xml:space="preserve">Grades </w:t>
      </w:r>
      <w:r w:rsidRPr="008D68DB">
        <w:t>3-8 were typical for most student groups with reportable data, ranging from 42.2 to 47.1 in ELA and from 41.0 to 48.4 in math</w:t>
      </w:r>
      <w:r w:rsidR="00A155C9" w:rsidRPr="008D68DB">
        <w:t>ematics</w:t>
      </w:r>
      <w:r w:rsidRPr="008D68DB">
        <w:t>. The math</w:t>
      </w:r>
      <w:r w:rsidR="00A155C9" w:rsidRPr="008D68DB">
        <w:t>ematics</w:t>
      </w:r>
      <w:r w:rsidRPr="008D68DB">
        <w:t xml:space="preserve"> SGP for </w:t>
      </w:r>
      <w:r w:rsidR="00A155C9" w:rsidRPr="008D68DB">
        <w:t xml:space="preserve">students </w:t>
      </w:r>
      <w:r w:rsidRPr="008D68DB">
        <w:t xml:space="preserve">with </w:t>
      </w:r>
      <w:r w:rsidR="00A155C9" w:rsidRPr="008D68DB">
        <w:t xml:space="preserve">disabilities </w:t>
      </w:r>
      <w:r w:rsidRPr="008D68DB">
        <w:t xml:space="preserve">in </w:t>
      </w:r>
      <w:r w:rsidR="00A155C9" w:rsidRPr="008D68DB">
        <w:t xml:space="preserve">Grades </w:t>
      </w:r>
      <w:r w:rsidRPr="008D68DB">
        <w:t>3-8 was low (37.6).</w:t>
      </w:r>
    </w:p>
    <w:p w14:paraId="349D3851" w14:textId="39C27A5D" w:rsidR="00E4289D" w:rsidRPr="008D68DB" w:rsidRDefault="00E4289D" w:rsidP="00932C41">
      <w:pPr>
        <w:pStyle w:val="Bullet1"/>
      </w:pPr>
      <w:r w:rsidRPr="008D68DB">
        <w:t>In</w:t>
      </w:r>
      <w:r w:rsidRPr="008D68DB" w:rsidDel="00A155C9">
        <w:t xml:space="preserve"> </w:t>
      </w:r>
      <w:r w:rsidR="00A155C9" w:rsidRPr="008D68DB">
        <w:t xml:space="preserve">Grade </w:t>
      </w:r>
      <w:r w:rsidRPr="008D68DB">
        <w:t xml:space="preserve">10, ELA SGPs were typical for White students (44.9) and </w:t>
      </w:r>
      <w:r w:rsidR="00A155C9" w:rsidRPr="008D68DB">
        <w:t>high</w:t>
      </w:r>
      <w:r w:rsidRPr="008D68DB" w:rsidDel="00A155C9">
        <w:t xml:space="preserve"> </w:t>
      </w:r>
      <w:r w:rsidR="00A155C9" w:rsidRPr="008D68DB">
        <w:t xml:space="preserve">needs </w:t>
      </w:r>
      <w:r w:rsidRPr="008D68DB">
        <w:t>students (40.6). SGPs in math</w:t>
      </w:r>
      <w:r w:rsidR="00A155C9" w:rsidRPr="008D68DB">
        <w:t>ematics also</w:t>
      </w:r>
      <w:r w:rsidRPr="008D68DB">
        <w:t xml:space="preserve"> were typical for White students (51.6) and </w:t>
      </w:r>
      <w:r w:rsidR="00A155C9" w:rsidRPr="008D68DB">
        <w:t xml:space="preserve">high needs </w:t>
      </w:r>
      <w:r w:rsidRPr="008D68DB">
        <w:t xml:space="preserve">students (41.5). Grade 10 SGPs for students </w:t>
      </w:r>
      <w:r w:rsidR="0017637A" w:rsidRPr="008D68DB">
        <w:t xml:space="preserve">from low-income households </w:t>
      </w:r>
      <w:r w:rsidRPr="008D68DB">
        <w:t>were low in both ELA (35.5) and math</w:t>
      </w:r>
      <w:r w:rsidR="00A155C9" w:rsidRPr="008D68DB">
        <w:t>ematics</w:t>
      </w:r>
      <w:r w:rsidRPr="008D68DB">
        <w:t xml:space="preserve"> (39.5).</w:t>
      </w:r>
    </w:p>
    <w:p w14:paraId="0E8650C6" w14:textId="0859B6E0" w:rsidR="00E4289D" w:rsidRPr="0093673B" w:rsidRDefault="00E4289D" w:rsidP="00A85C04">
      <w:pPr>
        <w:pStyle w:val="BodyText"/>
      </w:pPr>
      <w:r w:rsidRPr="0093673B">
        <w:t>South Hadley’s four-year cohort graduation rate for all students improved 0.</w:t>
      </w:r>
      <w:r w:rsidR="002C16E4" w:rsidRPr="0093673B">
        <w:t>6</w:t>
      </w:r>
      <w:r w:rsidRPr="0093673B">
        <w:t xml:space="preserve"> percentage point</w:t>
      </w:r>
      <w:r w:rsidR="00786361" w:rsidRPr="0093673B">
        <w:t>,</w:t>
      </w:r>
      <w:r w:rsidRPr="0093673B">
        <w:t xml:space="preserve"> from 9</w:t>
      </w:r>
      <w:r w:rsidR="002C16E4" w:rsidRPr="0093673B">
        <w:t>5</w:t>
      </w:r>
      <w:r w:rsidRPr="0093673B">
        <w:t>.</w:t>
      </w:r>
      <w:r w:rsidR="001C4DE4" w:rsidRPr="0093673B">
        <w:t>9</w:t>
      </w:r>
      <w:r w:rsidRPr="0093673B">
        <w:t xml:space="preserve"> percent in 20</w:t>
      </w:r>
      <w:r w:rsidR="001C4DE4" w:rsidRPr="0093673B">
        <w:t>20</w:t>
      </w:r>
      <w:r w:rsidRPr="0093673B">
        <w:t xml:space="preserve"> to 96.</w:t>
      </w:r>
      <w:r w:rsidR="001C4DE4" w:rsidRPr="0093673B">
        <w:t>5</w:t>
      </w:r>
      <w:r w:rsidRPr="0093673B">
        <w:t xml:space="preserve"> percent in 202</w:t>
      </w:r>
      <w:r w:rsidR="001C4DE4" w:rsidRPr="0093673B">
        <w:t>2</w:t>
      </w:r>
      <w:r w:rsidRPr="0093673B">
        <w:t xml:space="preserve">. The five-year cohort graduation rate for all students improved </w:t>
      </w:r>
      <w:r w:rsidR="00D92FB9" w:rsidRPr="0093673B">
        <w:t>1.2</w:t>
      </w:r>
      <w:r w:rsidRPr="0093673B">
        <w:t xml:space="preserve"> percentage points</w:t>
      </w:r>
      <w:r w:rsidR="001909C8" w:rsidRPr="0093673B">
        <w:t>,</w:t>
      </w:r>
      <w:r w:rsidRPr="0093673B">
        <w:t xml:space="preserve"> from </w:t>
      </w:r>
      <w:r w:rsidR="00936553" w:rsidRPr="0093673B">
        <w:t>96.1</w:t>
      </w:r>
      <w:r w:rsidRPr="0093673B">
        <w:t xml:space="preserve"> percent in 201</w:t>
      </w:r>
      <w:r w:rsidR="00E61345" w:rsidRPr="0093673B">
        <w:t>9</w:t>
      </w:r>
      <w:r w:rsidRPr="0093673B">
        <w:t xml:space="preserve"> to 97.3 percent in 202</w:t>
      </w:r>
      <w:r w:rsidR="00012D0E" w:rsidRPr="0093673B">
        <w:t>1</w:t>
      </w:r>
      <w:r w:rsidRPr="0093673B">
        <w:t xml:space="preserve"> (</w:t>
      </w:r>
      <w:r w:rsidR="00A155C9" w:rsidRPr="0093673B">
        <w:t xml:space="preserve">see </w:t>
      </w:r>
      <w:r w:rsidRPr="0093673B">
        <w:t>Tables E1</w:t>
      </w:r>
      <w:r w:rsidR="007973A3" w:rsidRPr="0093673B">
        <w:t>6</w:t>
      </w:r>
      <w:r w:rsidRPr="0093673B">
        <w:t xml:space="preserve"> and E1</w:t>
      </w:r>
      <w:r w:rsidR="007973A3" w:rsidRPr="0093673B">
        <w:t>7</w:t>
      </w:r>
      <w:r w:rsidR="00A155C9" w:rsidRPr="0093673B">
        <w:t xml:space="preserve"> in Appendix E</w:t>
      </w:r>
      <w:r w:rsidRPr="0093673B">
        <w:t>)</w:t>
      </w:r>
      <w:r w:rsidR="00A155C9" w:rsidRPr="0093673B">
        <w:t>.</w:t>
      </w:r>
    </w:p>
    <w:p w14:paraId="51D56B22" w14:textId="6BB5E168" w:rsidR="00E4289D" w:rsidRPr="003E1CCF" w:rsidRDefault="00E4289D" w:rsidP="00932C41">
      <w:pPr>
        <w:pStyle w:val="Bullet1"/>
      </w:pPr>
      <w:r w:rsidRPr="005624A4">
        <w:t>The four-year-cohort graduation rate was above the state rate in 202</w:t>
      </w:r>
      <w:r w:rsidR="001C4DE4" w:rsidRPr="005624A4">
        <w:t>2</w:t>
      </w:r>
      <w:r w:rsidRPr="005624A4">
        <w:t xml:space="preserve"> by </w:t>
      </w:r>
      <w:r w:rsidR="005624A4" w:rsidRPr="005624A4">
        <w:t>16.1</w:t>
      </w:r>
      <w:r w:rsidRPr="005624A4">
        <w:t xml:space="preserve"> to 1</w:t>
      </w:r>
      <w:r w:rsidR="005624A4" w:rsidRPr="005624A4">
        <w:t>4</w:t>
      </w:r>
      <w:r w:rsidRPr="005624A4">
        <w:t>.3</w:t>
      </w:r>
      <w:r w:rsidR="00A82400">
        <w:t> </w:t>
      </w:r>
      <w:r w:rsidRPr="005624A4">
        <w:t>percentage points for Hispanic/Latino students</w:t>
      </w:r>
      <w:r w:rsidR="005624A4" w:rsidRPr="005624A4">
        <w:t xml:space="preserve"> and </w:t>
      </w:r>
      <w:r w:rsidR="00895685">
        <w:t>s</w:t>
      </w:r>
      <w:r w:rsidR="00895685" w:rsidRPr="005624A4">
        <w:t xml:space="preserve">tudents </w:t>
      </w:r>
      <w:r w:rsidR="005624A4" w:rsidRPr="005624A4">
        <w:t xml:space="preserve">with </w:t>
      </w:r>
      <w:r w:rsidR="00895685">
        <w:t>d</w:t>
      </w:r>
      <w:r w:rsidR="00895685" w:rsidRPr="005624A4">
        <w:t>isabilities</w:t>
      </w:r>
      <w:r w:rsidRPr="003E1CCF">
        <w:t>,</w:t>
      </w:r>
      <w:r w:rsidR="00C77610" w:rsidRPr="003E1CCF">
        <w:t xml:space="preserve"> </w:t>
      </w:r>
      <w:r w:rsidR="00895685">
        <w:t xml:space="preserve">respectively, </w:t>
      </w:r>
      <w:r w:rsidR="00C77610" w:rsidRPr="003E1CCF">
        <w:t xml:space="preserve">and by 3.2 </w:t>
      </w:r>
      <w:r w:rsidR="00895685">
        <w:t xml:space="preserve">percentage points </w:t>
      </w:r>
      <w:r w:rsidR="00C77610" w:rsidRPr="003E1CCF">
        <w:t xml:space="preserve">to 8.6 percentage points </w:t>
      </w:r>
      <w:r w:rsidR="003E1CCF" w:rsidRPr="003E1CCF">
        <w:t>for every other student group with reportable data</w:t>
      </w:r>
      <w:r w:rsidRPr="003E1CCF">
        <w:t xml:space="preserve">. </w:t>
      </w:r>
    </w:p>
    <w:p w14:paraId="037BE1D4" w14:textId="7C937ADB" w:rsidR="00E4289D" w:rsidRPr="00FC6CEA" w:rsidRDefault="00E4289D" w:rsidP="00932C41">
      <w:pPr>
        <w:pStyle w:val="Bullet1"/>
      </w:pPr>
      <w:r w:rsidRPr="00FC6CEA">
        <w:t xml:space="preserve">The five-year cohort graduation rate increased </w:t>
      </w:r>
      <w:r w:rsidR="00DE75C0" w:rsidRPr="00FC6CEA">
        <w:t>from</w:t>
      </w:r>
      <w:r w:rsidRPr="00FC6CEA">
        <w:t xml:space="preserve"> 2018 and 202</w:t>
      </w:r>
      <w:r w:rsidR="009B6321" w:rsidRPr="00FC6CEA">
        <w:t>1</w:t>
      </w:r>
      <w:r w:rsidRPr="00FC6CEA">
        <w:t xml:space="preserve"> by </w:t>
      </w:r>
      <w:r w:rsidR="00F211B0" w:rsidRPr="00FC6CEA">
        <w:t>1.8</w:t>
      </w:r>
      <w:r w:rsidRPr="00FC6CEA">
        <w:t xml:space="preserve"> </w:t>
      </w:r>
      <w:r w:rsidR="00895685">
        <w:t xml:space="preserve">percentage points </w:t>
      </w:r>
      <w:r w:rsidRPr="00FC6CEA">
        <w:t xml:space="preserve">to </w:t>
      </w:r>
      <w:r w:rsidR="00F60B4F" w:rsidRPr="00FC6CEA">
        <w:t>7.8</w:t>
      </w:r>
      <w:r w:rsidRPr="00FC6CEA">
        <w:t xml:space="preserve"> percentage points for each </w:t>
      </w:r>
      <w:r w:rsidR="00F60B4F" w:rsidRPr="00FC6CEA">
        <w:t>student</w:t>
      </w:r>
      <w:r w:rsidRPr="00FC6CEA">
        <w:t xml:space="preserve"> group with reportable data.</w:t>
      </w:r>
    </w:p>
    <w:p w14:paraId="251BCD13" w14:textId="5623F3DB" w:rsidR="00E4289D" w:rsidRPr="00F528C1" w:rsidRDefault="00E4289D" w:rsidP="00895685">
      <w:pPr>
        <w:pStyle w:val="BodyText"/>
      </w:pPr>
      <w:r w:rsidRPr="0093673B">
        <w:t xml:space="preserve">The district’s annual dropout rate </w:t>
      </w:r>
      <w:r w:rsidR="00507086" w:rsidRPr="0093673B">
        <w:t xml:space="preserve">was </w:t>
      </w:r>
      <w:r w:rsidR="000C6E5D" w:rsidRPr="0093673B">
        <w:t>0.5</w:t>
      </w:r>
      <w:r w:rsidRPr="0093673B">
        <w:t xml:space="preserve"> percent in 20</w:t>
      </w:r>
      <w:r w:rsidR="00626A32" w:rsidRPr="0093673B">
        <w:t>20</w:t>
      </w:r>
      <w:r w:rsidRPr="0093673B">
        <w:t xml:space="preserve"> </w:t>
      </w:r>
      <w:r w:rsidR="00823BB7" w:rsidRPr="0093673B">
        <w:t>and 0.7</w:t>
      </w:r>
      <w:r w:rsidRPr="0093673B">
        <w:t xml:space="preserve"> percent in 202</w:t>
      </w:r>
      <w:r w:rsidR="00331C8B" w:rsidRPr="0093673B">
        <w:t>2</w:t>
      </w:r>
      <w:r w:rsidR="00DE75C0" w:rsidRPr="0093673B">
        <w:t>,</w:t>
      </w:r>
      <w:r w:rsidRPr="0093673B">
        <w:t xml:space="preserve"> </w:t>
      </w:r>
      <w:r w:rsidR="00895685" w:rsidRPr="0093673B">
        <w:t xml:space="preserve">which </w:t>
      </w:r>
      <w:r w:rsidR="002B22D0" w:rsidRPr="0093673B">
        <w:t>was</w:t>
      </w:r>
      <w:r w:rsidRPr="0093673B">
        <w:t xml:space="preserve"> below the state rate of </w:t>
      </w:r>
      <w:r w:rsidR="00361A5D" w:rsidRPr="0093673B">
        <w:t>2.</w:t>
      </w:r>
      <w:r w:rsidRPr="0093673B">
        <w:t>1 percent (</w:t>
      </w:r>
      <w:r w:rsidR="00A155C9" w:rsidRPr="0093673B">
        <w:t xml:space="preserve">see </w:t>
      </w:r>
      <w:r w:rsidRPr="0093673B">
        <w:t>Table E2</w:t>
      </w:r>
      <w:r w:rsidR="007973A3" w:rsidRPr="0093673B">
        <w:t>0</w:t>
      </w:r>
      <w:r w:rsidR="00A155C9" w:rsidRPr="0093673B">
        <w:t xml:space="preserve"> in Appendix E</w:t>
      </w:r>
      <w:r w:rsidRPr="0093673B">
        <w:t>)</w:t>
      </w:r>
      <w:r w:rsidR="00A155C9" w:rsidRPr="0093673B">
        <w:t>.</w:t>
      </w:r>
      <w:r w:rsidR="00895685" w:rsidRPr="0093673B">
        <w:t xml:space="preserve"> </w:t>
      </w:r>
      <w:r w:rsidRPr="00476478">
        <w:t xml:space="preserve">The dropout rate in South Hadley was below the state rate </w:t>
      </w:r>
      <w:r w:rsidR="0079389A" w:rsidRPr="00476478">
        <w:t>in 2022</w:t>
      </w:r>
      <w:r w:rsidR="008E5461" w:rsidRPr="00476478">
        <w:t xml:space="preserve"> for each student group with reportable data</w:t>
      </w:r>
      <w:r w:rsidRPr="00476478">
        <w:t>.</w:t>
      </w:r>
    </w:p>
    <w:p w14:paraId="1DBA03B0" w14:textId="77777777" w:rsidR="002B6CF8" w:rsidRPr="00F528C1" w:rsidRDefault="002B6CF8" w:rsidP="008D6102">
      <w:pPr>
        <w:pStyle w:val="BodyText"/>
      </w:pPr>
    </w:p>
    <w:p w14:paraId="7EDE9323" w14:textId="77777777" w:rsidR="008D6102" w:rsidRPr="00F528C1" w:rsidRDefault="008D6102" w:rsidP="008D6102">
      <w:pPr>
        <w:pStyle w:val="Heading2"/>
      </w:pPr>
      <w:bookmarkStart w:id="18" w:name="_Leadership_and_Governance"/>
      <w:bookmarkStart w:id="19" w:name="_Curriculum_and_Instruction"/>
      <w:bookmarkStart w:id="20" w:name="_Toc101446228"/>
      <w:bookmarkStart w:id="21" w:name="_Toc138340103"/>
      <w:bookmarkStart w:id="22" w:name="_Toc350870261"/>
      <w:bookmarkEnd w:id="18"/>
      <w:bookmarkEnd w:id="19"/>
      <w:r w:rsidRPr="00F528C1">
        <w:lastRenderedPageBreak/>
        <w:t>Curriculum and Instruction</w:t>
      </w:r>
      <w:bookmarkEnd w:id="20"/>
      <w:bookmarkEnd w:id="21"/>
    </w:p>
    <w:p w14:paraId="5D9621D9" w14:textId="7D16AA65" w:rsidR="4221F9AD" w:rsidRPr="00F528C1" w:rsidRDefault="008433C9" w:rsidP="0011011B">
      <w:pPr>
        <w:pStyle w:val="BodyText"/>
      </w:pPr>
      <w:r>
        <w:t>South Hadley</w:t>
      </w:r>
      <w:r w:rsidR="60790A87">
        <w:t xml:space="preserve"> has experienced leadership turnover at the middle school, </w:t>
      </w:r>
      <w:r w:rsidR="72E4FBCA">
        <w:t xml:space="preserve">an </w:t>
      </w:r>
      <w:r w:rsidR="60790A87">
        <w:t>elementary</w:t>
      </w:r>
      <w:r w:rsidR="72E4FBCA">
        <w:t xml:space="preserve"> school</w:t>
      </w:r>
      <w:r w:rsidR="60790A87">
        <w:t xml:space="preserve">, and </w:t>
      </w:r>
      <w:r w:rsidR="72E4FBCA">
        <w:t xml:space="preserve">the </w:t>
      </w:r>
      <w:r w:rsidR="60790A87">
        <w:t>district office</w:t>
      </w:r>
      <w:r w:rsidR="7989E5E3">
        <w:t>,</w:t>
      </w:r>
      <w:r w:rsidR="60790A87">
        <w:t xml:space="preserve"> </w:t>
      </w:r>
      <w:r>
        <w:t>resulting</w:t>
      </w:r>
      <w:r w:rsidR="60790A87">
        <w:t xml:space="preserve"> in a breakdown in systems </w:t>
      </w:r>
      <w:r w:rsidR="72E4FBCA">
        <w:t xml:space="preserve">for </w:t>
      </w:r>
      <w:r w:rsidR="60790A87">
        <w:t>review</w:t>
      </w:r>
      <w:r w:rsidR="72E4FBCA">
        <w:t>ing</w:t>
      </w:r>
      <w:r w:rsidR="60790A87">
        <w:t xml:space="preserve"> </w:t>
      </w:r>
      <w:r w:rsidR="7989E5E3">
        <w:t xml:space="preserve">curricula </w:t>
      </w:r>
      <w:r w:rsidR="60790A87">
        <w:t xml:space="preserve">on a regular </w:t>
      </w:r>
      <w:r w:rsidR="4C45958E">
        <w:t>schedule</w:t>
      </w:r>
      <w:r w:rsidR="60790A87">
        <w:t xml:space="preserve">. District leadership is aware of this </w:t>
      </w:r>
      <w:r>
        <w:t xml:space="preserve">breakdown </w:t>
      </w:r>
      <w:r w:rsidR="60790A87">
        <w:t xml:space="preserve">and </w:t>
      </w:r>
      <w:r>
        <w:t xml:space="preserve">has </w:t>
      </w:r>
      <w:r w:rsidR="60790A87">
        <w:t>developed a plan to</w:t>
      </w:r>
      <w:r w:rsidR="00AA298F">
        <w:t xml:space="preserve"> restart</w:t>
      </w:r>
      <w:r w:rsidR="72E4FBCA">
        <w:t xml:space="preserve"> the</w:t>
      </w:r>
      <w:r w:rsidR="60790A87">
        <w:t xml:space="preserve"> </w:t>
      </w:r>
      <w:r w:rsidR="7989E5E3">
        <w:t xml:space="preserve">curricular </w:t>
      </w:r>
      <w:r w:rsidR="60790A87">
        <w:t xml:space="preserve">review process by </w:t>
      </w:r>
      <w:r>
        <w:t xml:space="preserve">first </w:t>
      </w:r>
      <w:r w:rsidR="60790A87">
        <w:t xml:space="preserve">reestablishing a </w:t>
      </w:r>
      <w:r w:rsidR="7989E5E3">
        <w:t xml:space="preserve">curricular </w:t>
      </w:r>
      <w:r w:rsidR="60790A87">
        <w:t>review committee that</w:t>
      </w:r>
      <w:r w:rsidR="0D67AD84">
        <w:t xml:space="preserve"> </w:t>
      </w:r>
      <w:r w:rsidR="60790A87">
        <w:t>involves building principals</w:t>
      </w:r>
      <w:r w:rsidR="00A82400">
        <w:t>,</w:t>
      </w:r>
      <w:r w:rsidR="0D67AD84">
        <w:t xml:space="preserve"> </w:t>
      </w:r>
      <w:r w:rsidR="7FEE7486">
        <w:t>teachers</w:t>
      </w:r>
      <w:r w:rsidR="00A82400">
        <w:t>,</w:t>
      </w:r>
      <w:r w:rsidR="61FBA08D">
        <w:t xml:space="preserve"> and district leaders</w:t>
      </w:r>
      <w:r w:rsidR="60790A87">
        <w:t xml:space="preserve">. </w:t>
      </w:r>
      <w:r w:rsidR="00B9362C" w:rsidRPr="003C1017">
        <w:t>Students make many transitions</w:t>
      </w:r>
      <w:r w:rsidR="00B9362C">
        <w:t xml:space="preserve"> to different buildings throughout their academic careers in South Hadley</w:t>
      </w:r>
      <w:r w:rsidR="00A82400">
        <w:t>.</w:t>
      </w:r>
      <w:r w:rsidR="00B9362C">
        <w:t xml:space="preserve"> </w:t>
      </w:r>
      <w:r w:rsidR="00A82400">
        <w:t>A</w:t>
      </w:r>
      <w:r w:rsidR="1168C7DB">
        <w:t>t the time of the district review</w:t>
      </w:r>
      <w:r w:rsidR="7989E5E3">
        <w:t>,</w:t>
      </w:r>
      <w:r w:rsidR="1168C7DB">
        <w:t xml:space="preserve"> there was no evidence of vertical </w:t>
      </w:r>
      <w:r w:rsidR="1168C7DB" w:rsidRPr="003C1017">
        <w:t>alignment</w:t>
      </w:r>
      <w:r w:rsidR="00AA298F">
        <w:t xml:space="preserve"> </w:t>
      </w:r>
      <w:r w:rsidR="002524B2">
        <w:t xml:space="preserve">of curricula </w:t>
      </w:r>
      <w:r w:rsidR="00B9362C">
        <w:t>across schools</w:t>
      </w:r>
      <w:r>
        <w:t>.</w:t>
      </w:r>
    </w:p>
    <w:p w14:paraId="4F9715D7" w14:textId="4B898A1B" w:rsidR="00EE4DC2" w:rsidRPr="00F528C1" w:rsidRDefault="00EE4DC2" w:rsidP="00A85C04">
      <w:pPr>
        <w:pStyle w:val="BodyText"/>
      </w:pPr>
      <w:r w:rsidRPr="00F528C1">
        <w:t xml:space="preserve">Although district documents show </w:t>
      </w:r>
      <w:r w:rsidR="008433C9">
        <w:t>South Hadley</w:t>
      </w:r>
      <w:r w:rsidRPr="00F528C1">
        <w:t xml:space="preserve"> has supports available to </w:t>
      </w:r>
      <w:r w:rsidR="00147661">
        <w:t>meet</w:t>
      </w:r>
      <w:r w:rsidR="00147661" w:rsidRPr="00F528C1">
        <w:t xml:space="preserve"> </w:t>
      </w:r>
      <w:r w:rsidRPr="00F528C1">
        <w:t>students’ different learning needs, district staff report</w:t>
      </w:r>
      <w:r w:rsidR="00B13778" w:rsidRPr="00F528C1">
        <w:t>ed</w:t>
      </w:r>
      <w:r w:rsidRPr="00F528C1">
        <w:t xml:space="preserve"> several barriers to support</w:t>
      </w:r>
      <w:r w:rsidR="00147661">
        <w:t>ing</w:t>
      </w:r>
      <w:r w:rsidRPr="00F528C1" w:rsidDel="00147661">
        <w:t xml:space="preserve"> </w:t>
      </w:r>
      <w:r w:rsidRPr="00F528C1">
        <w:t>all students</w:t>
      </w:r>
      <w:r w:rsidR="00B13778" w:rsidRPr="00F528C1">
        <w:t>,</w:t>
      </w:r>
      <w:r w:rsidR="00AD38D3" w:rsidRPr="00F528C1">
        <w:t xml:space="preserve"> including</w:t>
      </w:r>
      <w:r w:rsidRPr="00F528C1">
        <w:t xml:space="preserve"> a lack of horizontal, vertical, and cross-curricular alignment between special education and general education. The district </w:t>
      </w:r>
      <w:r>
        <w:t>lack</w:t>
      </w:r>
      <w:r w:rsidR="00B13778">
        <w:t>s</w:t>
      </w:r>
      <w:r w:rsidR="00421D66">
        <w:t xml:space="preserve"> tools to assess </w:t>
      </w:r>
      <w:r w:rsidRPr="00F528C1">
        <w:t>students</w:t>
      </w:r>
      <w:r w:rsidR="00D033ED" w:rsidRPr="00F528C1">
        <w:t>’</w:t>
      </w:r>
      <w:r w:rsidRPr="00F528C1">
        <w:t xml:space="preserve"> </w:t>
      </w:r>
      <w:r w:rsidR="00421D66">
        <w:t xml:space="preserve">academic </w:t>
      </w:r>
      <w:r w:rsidRPr="00F528C1">
        <w:t>readiness</w:t>
      </w:r>
      <w:r w:rsidR="00715B5C">
        <w:t xml:space="preserve">, </w:t>
      </w:r>
      <w:r w:rsidRPr="00F528C1">
        <w:t>diagnose student</w:t>
      </w:r>
      <w:r w:rsidR="00147661">
        <w:t>s’</w:t>
      </w:r>
      <w:r w:rsidRPr="00F528C1">
        <w:t xml:space="preserve"> skill and knowledge gaps</w:t>
      </w:r>
      <w:r w:rsidR="00715B5C">
        <w:t>, and monitor student progress</w:t>
      </w:r>
      <w:r w:rsidRPr="00F528C1">
        <w:t xml:space="preserve">. However, the district has </w:t>
      </w:r>
      <w:r w:rsidR="00B13778">
        <w:t>started</w:t>
      </w:r>
      <w:r w:rsidRPr="00F528C1">
        <w:t xml:space="preserve"> implement</w:t>
      </w:r>
      <w:r w:rsidR="00B13778" w:rsidRPr="00F528C1">
        <w:t>ing</w:t>
      </w:r>
      <w:r w:rsidRPr="00F528C1">
        <w:t xml:space="preserve"> </w:t>
      </w:r>
      <w:r w:rsidR="009954EA" w:rsidRPr="00F528C1">
        <w:t>iReady</w:t>
      </w:r>
      <w:r w:rsidRPr="00F528C1">
        <w:t xml:space="preserve"> to address this area of need. </w:t>
      </w:r>
    </w:p>
    <w:p w14:paraId="2EB90285" w14:textId="3C59EBF5" w:rsidR="67E15ACD" w:rsidRPr="00F528C1" w:rsidRDefault="5316D373" w:rsidP="00A85C04">
      <w:pPr>
        <w:pStyle w:val="BodyText"/>
      </w:pPr>
      <w:r w:rsidRPr="00F528C1">
        <w:t xml:space="preserve">Currently, </w:t>
      </w:r>
      <w:r w:rsidR="00B13778" w:rsidRPr="00F528C1">
        <w:t xml:space="preserve">because of contractual limitations, </w:t>
      </w:r>
      <w:r w:rsidRPr="00F528C1">
        <w:t>the district is using a</w:t>
      </w:r>
      <w:r w:rsidR="00B3303B">
        <w:t>n</w:t>
      </w:r>
      <w:r w:rsidRPr="00F528C1">
        <w:t xml:space="preserve"> outdated </w:t>
      </w:r>
      <w:r w:rsidR="00B3303B">
        <w:t xml:space="preserve">version </w:t>
      </w:r>
      <w:r w:rsidR="00A82400">
        <w:t xml:space="preserve">(2012) </w:t>
      </w:r>
      <w:r w:rsidR="00B3303B">
        <w:t xml:space="preserve">of the </w:t>
      </w:r>
      <w:r w:rsidR="00DA7843">
        <w:t xml:space="preserve">Massachusetts Educator Evaluation Framework to evaluate </w:t>
      </w:r>
      <w:r w:rsidR="00B3303B">
        <w:t>teacher</w:t>
      </w:r>
      <w:r w:rsidR="00DA7843">
        <w:t>s</w:t>
      </w:r>
      <w:r w:rsidR="359B4A16">
        <w:t>,</w:t>
      </w:r>
      <w:r w:rsidR="00B3303B">
        <w:t xml:space="preserve"> </w:t>
      </w:r>
      <w:r w:rsidR="6B1B8331" w:rsidRPr="00F528C1">
        <w:t>which limits the</w:t>
      </w:r>
      <w:r w:rsidR="797E9E6B" w:rsidRPr="00F528C1">
        <w:t xml:space="preserve"> support </w:t>
      </w:r>
      <w:r w:rsidR="00147661">
        <w:t xml:space="preserve">that </w:t>
      </w:r>
      <w:r w:rsidR="00C36487" w:rsidRPr="00F528C1">
        <w:t xml:space="preserve">teachers </w:t>
      </w:r>
      <w:r w:rsidR="4977A523">
        <w:t>receiv</w:t>
      </w:r>
      <w:r w:rsidR="00B13778">
        <w:t>e</w:t>
      </w:r>
      <w:r w:rsidR="4977A523" w:rsidRPr="00F528C1">
        <w:t xml:space="preserve"> through</w:t>
      </w:r>
      <w:r w:rsidR="7242412F" w:rsidRPr="00F528C1">
        <w:t xml:space="preserve"> instructional </w:t>
      </w:r>
      <w:r w:rsidR="4FFB0D67" w:rsidRPr="00F528C1">
        <w:t>observation</w:t>
      </w:r>
      <w:r w:rsidR="00B13778">
        <w:t>,</w:t>
      </w:r>
      <w:r w:rsidR="00B13778" w:rsidRPr="00F528C1">
        <w:t xml:space="preserve"> </w:t>
      </w:r>
      <w:r w:rsidR="4FFB0D67" w:rsidRPr="00F528C1">
        <w:t>feedback</w:t>
      </w:r>
      <w:r w:rsidR="00B13778" w:rsidRPr="00F528C1">
        <w:t>,</w:t>
      </w:r>
      <w:r w:rsidR="4FFB0D67" w:rsidRPr="00F528C1">
        <w:t xml:space="preserve"> and coaching</w:t>
      </w:r>
      <w:r w:rsidRPr="00F528C1">
        <w:t xml:space="preserve">. South Hadley is working to negotiate a contract that includes </w:t>
      </w:r>
      <w:r w:rsidR="00842635">
        <w:t>the current state</w:t>
      </w:r>
      <w:r w:rsidRPr="00F528C1">
        <w:t xml:space="preserve"> evaluation system and tool</w:t>
      </w:r>
      <w:r w:rsidR="002F321C">
        <w:t>s</w:t>
      </w:r>
      <w:r w:rsidR="00B13778" w:rsidRPr="00F528C1">
        <w:t>,</w:t>
      </w:r>
      <w:r w:rsidRPr="00F528C1">
        <w:t xml:space="preserve"> but </w:t>
      </w:r>
      <w:r w:rsidR="008433C9">
        <w:t xml:space="preserve">as of December 2022, updates </w:t>
      </w:r>
      <w:r w:rsidRPr="00F528C1">
        <w:t xml:space="preserve">have </w:t>
      </w:r>
      <w:r w:rsidR="008433C9">
        <w:t>not been</w:t>
      </w:r>
      <w:r w:rsidRPr="00F528C1">
        <w:t xml:space="preserve"> adopted. </w:t>
      </w:r>
    </w:p>
    <w:p w14:paraId="654F2607" w14:textId="1524B0B2" w:rsidR="000B66C1" w:rsidRPr="00F528C1" w:rsidRDefault="000B66C1" w:rsidP="00A85C04">
      <w:pPr>
        <w:pStyle w:val="BodyText"/>
        <w:rPr>
          <w:i/>
          <w:iCs/>
        </w:rPr>
      </w:pPr>
      <w:r w:rsidRPr="00F528C1">
        <w:t xml:space="preserve">Table </w:t>
      </w:r>
      <w:r w:rsidR="00A85C04" w:rsidRPr="00F528C1">
        <w:t>2</w:t>
      </w:r>
      <w:r w:rsidR="00BD049B" w:rsidRPr="00F528C1">
        <w:t xml:space="preserve"> </w:t>
      </w:r>
      <w:r w:rsidRPr="00F528C1">
        <w:t>summarizes key strengths and areas for growth in curriculum and instruction.</w:t>
      </w:r>
    </w:p>
    <w:p w14:paraId="7925A4CF" w14:textId="51CB5653" w:rsidR="00473308" w:rsidRPr="00F528C1" w:rsidRDefault="00473308" w:rsidP="00473308">
      <w:pPr>
        <w:pStyle w:val="TableTitle0"/>
      </w:pPr>
      <w:r w:rsidRPr="00F528C1">
        <w:t xml:space="preserve">Table </w:t>
      </w:r>
      <w:r w:rsidR="00A85C04" w:rsidRPr="00F528C1">
        <w:t>2</w:t>
      </w:r>
      <w:r w:rsidRPr="00F528C1">
        <w:t xml:space="preserve">. Summary of </w:t>
      </w:r>
      <w:r w:rsidR="000B66C1" w:rsidRPr="00F528C1">
        <w:t xml:space="preserve">Key Strengths </w:t>
      </w:r>
      <w:r w:rsidRPr="00F528C1">
        <w:t xml:space="preserve">and </w:t>
      </w:r>
      <w:r w:rsidR="000B66C1" w:rsidRPr="00F528C1">
        <w:t xml:space="preserve">Areas </w:t>
      </w:r>
      <w:r w:rsidRPr="00F528C1">
        <w:t xml:space="preserve">for </w:t>
      </w:r>
      <w:r w:rsidR="000B66C1" w:rsidRPr="00F528C1">
        <w:t>Growth:</w:t>
      </w:r>
      <w:r w:rsidRPr="00F528C1">
        <w:t xml:space="preserve"> Curriculum and Instruction</w:t>
      </w:r>
      <w:r w:rsidR="00C0766E" w:rsidRPr="00F528C1">
        <w:t xml:space="preserve"> Standard</w:t>
      </w:r>
    </w:p>
    <w:tbl>
      <w:tblPr>
        <w:tblStyle w:val="MSVTable1"/>
        <w:tblW w:w="5000" w:type="pct"/>
        <w:tblLook w:val="04A0" w:firstRow="1" w:lastRow="0" w:firstColumn="1" w:lastColumn="0" w:noHBand="0" w:noVBand="1"/>
      </w:tblPr>
      <w:tblGrid>
        <w:gridCol w:w="2064"/>
        <w:gridCol w:w="3640"/>
        <w:gridCol w:w="3640"/>
      </w:tblGrid>
      <w:tr w:rsidR="00473308" w:rsidRPr="00F528C1" w14:paraId="24E33970" w14:textId="77777777" w:rsidTr="00A85C04">
        <w:trPr>
          <w:cnfStyle w:val="100000000000" w:firstRow="1" w:lastRow="0" w:firstColumn="0" w:lastColumn="0" w:oddVBand="0" w:evenVBand="0" w:oddHBand="0" w:evenHBand="0" w:firstRowFirstColumn="0" w:firstRowLastColumn="0" w:lastRowFirstColumn="0" w:lastRowLastColumn="0"/>
        </w:trPr>
        <w:tc>
          <w:tcPr>
            <w:tcW w:w="1104" w:type="pct"/>
          </w:tcPr>
          <w:p w14:paraId="34309A87" w14:textId="77777777" w:rsidR="00473308" w:rsidRPr="00F528C1" w:rsidRDefault="00473308" w:rsidP="00473308">
            <w:pPr>
              <w:pStyle w:val="TableColHeadingCenter"/>
            </w:pPr>
            <w:r w:rsidRPr="00F528C1">
              <w:t>Indicator</w:t>
            </w:r>
          </w:p>
        </w:tc>
        <w:tc>
          <w:tcPr>
            <w:tcW w:w="1948" w:type="pct"/>
          </w:tcPr>
          <w:p w14:paraId="47A4F44D" w14:textId="77777777" w:rsidR="00473308" w:rsidRPr="00F528C1" w:rsidRDefault="00473308" w:rsidP="00473308">
            <w:pPr>
              <w:pStyle w:val="TableColHeadingCenter"/>
            </w:pPr>
            <w:r w:rsidRPr="00F528C1">
              <w:t>Strengths</w:t>
            </w:r>
          </w:p>
        </w:tc>
        <w:tc>
          <w:tcPr>
            <w:tcW w:w="1948" w:type="pct"/>
          </w:tcPr>
          <w:p w14:paraId="1E3CFDD9" w14:textId="5DA986FA" w:rsidR="00473308" w:rsidRPr="00F528C1" w:rsidRDefault="00473308" w:rsidP="00473308">
            <w:pPr>
              <w:pStyle w:val="TableColHeadingCenter"/>
            </w:pPr>
            <w:r w:rsidRPr="00F528C1">
              <w:t xml:space="preserve">Areas for </w:t>
            </w:r>
            <w:r w:rsidR="000B66C1" w:rsidRPr="00F528C1">
              <w:t>g</w:t>
            </w:r>
            <w:r w:rsidRPr="00F528C1">
              <w:t>rowth</w:t>
            </w:r>
          </w:p>
        </w:tc>
      </w:tr>
      <w:tr w:rsidR="00473308" w:rsidRPr="00F528C1" w14:paraId="1369F705" w14:textId="77777777" w:rsidTr="006D20D4">
        <w:trPr>
          <w:cnfStyle w:val="000000100000" w:firstRow="0" w:lastRow="0" w:firstColumn="0" w:lastColumn="0" w:oddVBand="0" w:evenVBand="0" w:oddHBand="1" w:evenHBand="0" w:firstRowFirstColumn="0" w:firstRowLastColumn="0" w:lastRowFirstColumn="0" w:lastRowLastColumn="0"/>
        </w:trPr>
        <w:tc>
          <w:tcPr>
            <w:tcW w:w="1104" w:type="pct"/>
          </w:tcPr>
          <w:p w14:paraId="3C1F3BBB" w14:textId="23E7E201" w:rsidR="00473308" w:rsidRPr="00F528C1" w:rsidRDefault="00473308" w:rsidP="00473308">
            <w:pPr>
              <w:pStyle w:val="TableSubheading"/>
            </w:pPr>
            <w:hyperlink w:anchor="_Curriculum_Selection_and" w:history="1">
              <w:r w:rsidRPr="00F528C1">
                <w:rPr>
                  <w:rStyle w:val="Hyperlink"/>
                </w:rPr>
                <w:t xml:space="preserve">Curriculum </w:t>
              </w:r>
              <w:r w:rsidR="000B66C1" w:rsidRPr="00F528C1">
                <w:rPr>
                  <w:rStyle w:val="Hyperlink"/>
                </w:rPr>
                <w:t>s</w:t>
              </w:r>
              <w:r w:rsidRPr="00F528C1">
                <w:rPr>
                  <w:rStyle w:val="Hyperlink"/>
                </w:rPr>
                <w:t xml:space="preserve">election and </w:t>
              </w:r>
              <w:r w:rsidR="000B66C1" w:rsidRPr="00F528C1">
                <w:rPr>
                  <w:rStyle w:val="Hyperlink"/>
                </w:rPr>
                <w:t>u</w:t>
              </w:r>
              <w:r w:rsidRPr="00F528C1">
                <w:rPr>
                  <w:rStyle w:val="Hyperlink"/>
                </w:rPr>
                <w:t>se</w:t>
              </w:r>
            </w:hyperlink>
          </w:p>
        </w:tc>
        <w:tc>
          <w:tcPr>
            <w:tcW w:w="1948" w:type="pct"/>
            <w:vAlign w:val="center"/>
          </w:tcPr>
          <w:p w14:paraId="4EBC7B6F" w14:textId="12641215" w:rsidR="00EA2088" w:rsidRPr="00F528C1" w:rsidRDefault="006D20D4" w:rsidP="006D20D4">
            <w:pPr>
              <w:pStyle w:val="TableBullet1"/>
              <w:numPr>
                <w:ilvl w:val="0"/>
                <w:numId w:val="0"/>
              </w:numPr>
              <w:ind w:left="360" w:hanging="419"/>
              <w:jc w:val="center"/>
            </w:pPr>
            <w:r>
              <w:t>NA</w:t>
            </w:r>
          </w:p>
        </w:tc>
        <w:tc>
          <w:tcPr>
            <w:tcW w:w="1948" w:type="pct"/>
          </w:tcPr>
          <w:p w14:paraId="7CB1B73B" w14:textId="6ABCE2C5" w:rsidR="00B13778" w:rsidRPr="0011011B" w:rsidRDefault="008433C9" w:rsidP="0011011B">
            <w:pPr>
              <w:pStyle w:val="TableBullet1"/>
            </w:pPr>
            <w:r>
              <w:t>The</w:t>
            </w:r>
            <w:r w:rsidR="00E42109" w:rsidRPr="0011011B">
              <w:t xml:space="preserve"> c</w:t>
            </w:r>
            <w:r w:rsidR="00B13778" w:rsidRPr="0011011B">
              <w:t xml:space="preserve">urricular </w:t>
            </w:r>
            <w:r w:rsidR="00054926" w:rsidRPr="0011011B">
              <w:t>selection</w:t>
            </w:r>
            <w:r w:rsidR="00B56F74" w:rsidRPr="0011011B">
              <w:t xml:space="preserve"> and review</w:t>
            </w:r>
            <w:r w:rsidR="00054926" w:rsidRPr="0011011B">
              <w:t xml:space="preserve"> process</w:t>
            </w:r>
            <w:r w:rsidR="00D033ED" w:rsidRPr="0011011B">
              <w:t xml:space="preserve"> </w:t>
            </w:r>
          </w:p>
          <w:p w14:paraId="608F5C85" w14:textId="01ECACE5" w:rsidR="00CF3D07" w:rsidRPr="0011011B" w:rsidRDefault="005F4F8A" w:rsidP="0011011B">
            <w:pPr>
              <w:pStyle w:val="TableBullet1"/>
            </w:pPr>
            <w:r>
              <w:t xml:space="preserve">Lack of alignment of </w:t>
            </w:r>
            <w:r w:rsidR="004F54FB" w:rsidRPr="0011011B">
              <w:t>Grades K-8 c</w:t>
            </w:r>
            <w:r w:rsidR="00254281" w:rsidRPr="0011011B">
              <w:t>urricul</w:t>
            </w:r>
            <w:r w:rsidR="004F54FB" w:rsidRPr="0011011B">
              <w:t>a</w:t>
            </w:r>
            <w:r w:rsidR="00254281" w:rsidRPr="0011011B">
              <w:t xml:space="preserve"> </w:t>
            </w:r>
            <w:r w:rsidR="00CF3D07" w:rsidRPr="0011011B">
              <w:t>to</w:t>
            </w:r>
            <w:r w:rsidR="001B35CE" w:rsidRPr="0011011B">
              <w:t xml:space="preserve"> </w:t>
            </w:r>
            <w:r w:rsidR="00D51C2D" w:rsidRPr="0011011B">
              <w:t xml:space="preserve">statewide </w:t>
            </w:r>
            <w:r w:rsidR="001B35CE" w:rsidRPr="0011011B">
              <w:t>curricula</w:t>
            </w:r>
            <w:r w:rsidR="00D51C2D" w:rsidRPr="0011011B">
              <w:t>r</w:t>
            </w:r>
            <w:r w:rsidR="001B35CE" w:rsidRPr="0011011B">
              <w:t xml:space="preserve"> frameworks</w:t>
            </w:r>
          </w:p>
          <w:p w14:paraId="54A63025" w14:textId="65A0D36F" w:rsidR="008B06A8" w:rsidRPr="0011011B" w:rsidRDefault="008B06A8" w:rsidP="0011011B">
            <w:pPr>
              <w:pStyle w:val="TableBullet1"/>
            </w:pPr>
            <w:r w:rsidRPr="0011011B">
              <w:t>Implementation of new curricula</w:t>
            </w:r>
          </w:p>
          <w:p w14:paraId="2FD82E03" w14:textId="1B37B934" w:rsidR="00473308" w:rsidRPr="0011011B" w:rsidRDefault="008C4FF1" w:rsidP="0011011B">
            <w:pPr>
              <w:pStyle w:val="TableBullet1"/>
            </w:pPr>
            <w:r w:rsidRPr="0011011B">
              <w:t>Absence</w:t>
            </w:r>
            <w:r w:rsidR="00A81AEC" w:rsidRPr="0011011B">
              <w:t xml:space="preserve"> of clear</w:t>
            </w:r>
            <w:r w:rsidR="754A49C8" w:rsidRPr="0011011B">
              <w:t xml:space="preserve"> vertical </w:t>
            </w:r>
            <w:r w:rsidR="00E64673" w:rsidRPr="0011011B">
              <w:t xml:space="preserve">curricular </w:t>
            </w:r>
            <w:r w:rsidR="00462E02" w:rsidRPr="0011011B">
              <w:t>alignment</w:t>
            </w:r>
            <w:r w:rsidRPr="0011011B">
              <w:t xml:space="preserve"> between elementary schools</w:t>
            </w:r>
          </w:p>
        </w:tc>
      </w:tr>
      <w:tr w:rsidR="00473308" w:rsidRPr="00F528C1" w14:paraId="6F5158ED" w14:textId="77777777" w:rsidTr="00A85C04">
        <w:tc>
          <w:tcPr>
            <w:tcW w:w="1104" w:type="pct"/>
          </w:tcPr>
          <w:p w14:paraId="63362AB2" w14:textId="2FCE941A" w:rsidR="00473308" w:rsidRPr="00F528C1" w:rsidRDefault="00473308" w:rsidP="00473308">
            <w:pPr>
              <w:pStyle w:val="TableSubheading"/>
            </w:pPr>
            <w:hyperlink w:anchor="_Classroom_Instruction" w:history="1">
              <w:r w:rsidRPr="00F528C1">
                <w:rPr>
                  <w:rStyle w:val="Hyperlink"/>
                </w:rPr>
                <w:t xml:space="preserve">Classroom </w:t>
              </w:r>
              <w:r w:rsidR="000B66C1" w:rsidRPr="00F528C1">
                <w:rPr>
                  <w:rStyle w:val="Hyperlink"/>
                </w:rPr>
                <w:t>i</w:t>
              </w:r>
              <w:r w:rsidRPr="00F528C1">
                <w:rPr>
                  <w:rStyle w:val="Hyperlink"/>
                </w:rPr>
                <w:t>nstruction</w:t>
              </w:r>
            </w:hyperlink>
          </w:p>
        </w:tc>
        <w:tc>
          <w:tcPr>
            <w:tcW w:w="1948" w:type="pct"/>
          </w:tcPr>
          <w:p w14:paraId="27E8B156" w14:textId="55F0E123" w:rsidR="00473308" w:rsidRPr="00F528C1" w:rsidRDefault="003260EB" w:rsidP="00932C41">
            <w:pPr>
              <w:pStyle w:val="TableBullet1"/>
            </w:pPr>
            <w:r w:rsidRPr="00F528C1">
              <w:t>Teachers collect student feedback to inform adjustments to instructional practice.</w:t>
            </w:r>
          </w:p>
        </w:tc>
        <w:tc>
          <w:tcPr>
            <w:tcW w:w="1948" w:type="pct"/>
          </w:tcPr>
          <w:p w14:paraId="24E7E538" w14:textId="376D341E" w:rsidR="00473308" w:rsidRPr="0011011B" w:rsidRDefault="00FB4BFB" w:rsidP="0011011B">
            <w:pPr>
              <w:pStyle w:val="TableBullet1"/>
            </w:pPr>
            <w:r w:rsidRPr="0011011B">
              <w:t>Using data to identify and inform differences</w:t>
            </w:r>
            <w:r w:rsidR="00BA4496" w:rsidRPr="0011011B">
              <w:t xml:space="preserve"> </w:t>
            </w:r>
            <w:r w:rsidRPr="0011011B">
              <w:t>in students’ learning needs, skill levels, interest, and levels of readiness</w:t>
            </w:r>
            <w:r w:rsidR="00A70C70" w:rsidRPr="0011011B">
              <w:t xml:space="preserve"> in </w:t>
            </w:r>
            <w:r w:rsidR="00FC1D70">
              <w:t>G</w:t>
            </w:r>
            <w:r w:rsidR="00A70C70" w:rsidRPr="0011011B">
              <w:t>rades K-8</w:t>
            </w:r>
          </w:p>
        </w:tc>
      </w:tr>
      <w:tr w:rsidR="008655DF" w:rsidRPr="00F528C1" w14:paraId="2815FD55" w14:textId="77777777" w:rsidTr="006D20D4">
        <w:trPr>
          <w:cnfStyle w:val="000000100000" w:firstRow="0" w:lastRow="0" w:firstColumn="0" w:lastColumn="0" w:oddVBand="0" w:evenVBand="0" w:oddHBand="1" w:evenHBand="0" w:firstRowFirstColumn="0" w:firstRowLastColumn="0" w:lastRowFirstColumn="0" w:lastRowLastColumn="0"/>
        </w:trPr>
        <w:tc>
          <w:tcPr>
            <w:tcW w:w="1104" w:type="pct"/>
          </w:tcPr>
          <w:p w14:paraId="1ECD7628" w14:textId="06D98D43" w:rsidR="008655DF" w:rsidRPr="00F528C1" w:rsidRDefault="008655DF" w:rsidP="008655DF">
            <w:pPr>
              <w:pStyle w:val="TableSubheading"/>
            </w:pPr>
            <w:hyperlink w:anchor="_Student_Access_to" w:history="1">
              <w:r w:rsidRPr="00F528C1">
                <w:rPr>
                  <w:rStyle w:val="Hyperlink"/>
                </w:rPr>
                <w:t>Student access to coursework</w:t>
              </w:r>
            </w:hyperlink>
          </w:p>
        </w:tc>
        <w:tc>
          <w:tcPr>
            <w:tcW w:w="1948" w:type="pct"/>
          </w:tcPr>
          <w:p w14:paraId="25D7F32B" w14:textId="39EF6637" w:rsidR="008655DF" w:rsidRPr="00F528C1" w:rsidRDefault="00FC1D70" w:rsidP="0011011B">
            <w:pPr>
              <w:pStyle w:val="TableBullet1"/>
            </w:pPr>
            <w:r>
              <w:t xml:space="preserve">High school students have </w:t>
            </w:r>
            <w:r w:rsidR="008655DF">
              <w:t xml:space="preserve">a wide variety of courses </w:t>
            </w:r>
            <w:r>
              <w:t>available</w:t>
            </w:r>
            <w:r w:rsidR="008655DF" w:rsidRPr="00F528C1">
              <w:t>.</w:t>
            </w:r>
          </w:p>
        </w:tc>
        <w:tc>
          <w:tcPr>
            <w:tcW w:w="1948" w:type="pct"/>
            <w:vAlign w:val="center"/>
          </w:tcPr>
          <w:p w14:paraId="3F011882" w14:textId="0AB6AB0B" w:rsidR="008655DF" w:rsidRPr="00F528C1" w:rsidRDefault="006D20D4" w:rsidP="006D20D4">
            <w:pPr>
              <w:pStyle w:val="TableBullet1"/>
              <w:numPr>
                <w:ilvl w:val="0"/>
                <w:numId w:val="0"/>
              </w:numPr>
              <w:ind w:left="360" w:hanging="374"/>
              <w:jc w:val="center"/>
            </w:pPr>
            <w:r>
              <w:t>NA</w:t>
            </w:r>
          </w:p>
        </w:tc>
      </w:tr>
    </w:tbl>
    <w:p w14:paraId="6EA47201" w14:textId="46922BC6" w:rsidR="00473308" w:rsidRPr="00F528C1" w:rsidRDefault="00473308" w:rsidP="00473308">
      <w:pPr>
        <w:pStyle w:val="Heading3"/>
      </w:pPr>
      <w:bookmarkStart w:id="23" w:name="_Curriculum_Selection_and"/>
      <w:bookmarkEnd w:id="23"/>
      <w:r w:rsidRPr="00F528C1">
        <w:t>Curriculum Selection and Use</w:t>
      </w:r>
    </w:p>
    <w:p w14:paraId="6477B8D1" w14:textId="18C161FF" w:rsidR="0004559F" w:rsidRDefault="3B59156E" w:rsidP="00A85C04">
      <w:pPr>
        <w:pStyle w:val="BodyTextposthead"/>
      </w:pPr>
      <w:r w:rsidRPr="00F528C1">
        <w:t>South Hadley</w:t>
      </w:r>
      <w:r w:rsidR="65F77300" w:rsidRPr="00F528C1">
        <w:t xml:space="preserve"> </w:t>
      </w:r>
      <w:r w:rsidR="19413A5A" w:rsidRPr="00F528C1">
        <w:t>currently lacks a regular, rigorous</w:t>
      </w:r>
      <w:r w:rsidR="39847A8A" w:rsidRPr="00F528C1">
        <w:t>,</w:t>
      </w:r>
      <w:r w:rsidR="19413A5A" w:rsidRPr="00F528C1">
        <w:t xml:space="preserve"> transparent</w:t>
      </w:r>
      <w:r w:rsidR="39847A8A" w:rsidRPr="00F528C1">
        <w:t>,</w:t>
      </w:r>
      <w:r w:rsidR="19413A5A" w:rsidRPr="00F528C1">
        <w:t xml:space="preserve"> and inclusive process for selecting </w:t>
      </w:r>
      <w:r w:rsidR="7989E5E3" w:rsidRPr="00F528C1">
        <w:t>curricula</w:t>
      </w:r>
      <w:r w:rsidR="00FC1D70">
        <w:t>,</w:t>
      </w:r>
      <w:r w:rsidR="00D9256C">
        <w:t xml:space="preserve"> </w:t>
      </w:r>
      <w:r w:rsidR="00A82400">
        <w:t>which is</w:t>
      </w:r>
      <w:r w:rsidR="00341B73">
        <w:t xml:space="preserve"> an area of growth for the district</w:t>
      </w:r>
      <w:r w:rsidR="19413A5A" w:rsidRPr="00F528C1">
        <w:t xml:space="preserve">. </w:t>
      </w:r>
      <w:r w:rsidR="436B6B28" w:rsidRPr="00F528C1">
        <w:t xml:space="preserve">The district experienced turnover in </w:t>
      </w:r>
      <w:r w:rsidR="00A93AEC">
        <w:t>district and school leadershi</w:t>
      </w:r>
      <w:r w:rsidR="00B01D14">
        <w:t>p</w:t>
      </w:r>
      <w:r w:rsidR="00FC1D70">
        <w:t>,</w:t>
      </w:r>
      <w:r w:rsidR="00B01D14">
        <w:t xml:space="preserve"> </w:t>
      </w:r>
      <w:r w:rsidR="00FC1D70">
        <w:t>causing</w:t>
      </w:r>
      <w:r w:rsidR="00B01D14">
        <w:t xml:space="preserve"> a breakdown in several systems</w:t>
      </w:r>
      <w:r w:rsidR="00FC1D70">
        <w:t>,</w:t>
      </w:r>
      <w:r w:rsidR="00B01D14">
        <w:t xml:space="preserve"> including the system </w:t>
      </w:r>
      <w:r w:rsidR="00D26B0A">
        <w:t xml:space="preserve">for curricular reviews. </w:t>
      </w:r>
      <w:r w:rsidR="78CC15D0" w:rsidRPr="00F528C1">
        <w:t xml:space="preserve">District leaders </w:t>
      </w:r>
      <w:r w:rsidR="631B31C0" w:rsidRPr="00F528C1">
        <w:t xml:space="preserve">and teachers in </w:t>
      </w:r>
      <w:r w:rsidR="00FC1D70">
        <w:t xml:space="preserve">the </w:t>
      </w:r>
      <w:r w:rsidR="631B31C0" w:rsidRPr="00F528C1">
        <w:t xml:space="preserve">elementary and middle school buildings said that </w:t>
      </w:r>
      <w:r w:rsidR="030F2521" w:rsidRPr="00F528C1">
        <w:t xml:space="preserve">ongoing decisions about </w:t>
      </w:r>
      <w:r w:rsidR="7989E5E3" w:rsidRPr="00F528C1">
        <w:t xml:space="preserve">curricula </w:t>
      </w:r>
      <w:r w:rsidR="6EB836E3" w:rsidRPr="00F528C1">
        <w:t xml:space="preserve">tend to be made by </w:t>
      </w:r>
      <w:r w:rsidR="53DEDEBB" w:rsidRPr="00F528C1">
        <w:t xml:space="preserve">subject area specialists </w:t>
      </w:r>
      <w:r w:rsidR="53C8271A" w:rsidRPr="00F528C1">
        <w:t xml:space="preserve">without </w:t>
      </w:r>
      <w:r w:rsidR="0025160F">
        <w:t xml:space="preserve">larger stakeholder involvement </w:t>
      </w:r>
      <w:r w:rsidR="53C8271A" w:rsidRPr="00F528C1">
        <w:t>or transparency</w:t>
      </w:r>
      <w:r w:rsidR="003B4A97">
        <w:t xml:space="preserve"> </w:t>
      </w:r>
      <w:r w:rsidR="00FC1D70">
        <w:t>for</w:t>
      </w:r>
      <w:r w:rsidR="003B4A97">
        <w:t xml:space="preserve"> </w:t>
      </w:r>
      <w:r w:rsidR="00A82400">
        <w:t xml:space="preserve">the </w:t>
      </w:r>
      <w:r w:rsidR="003B4A97">
        <w:t>process and decisions</w:t>
      </w:r>
      <w:r w:rsidR="53C8271A" w:rsidRPr="00F528C1">
        <w:t xml:space="preserve">. </w:t>
      </w:r>
      <w:r w:rsidR="00FC1D70">
        <w:t xml:space="preserve">With </w:t>
      </w:r>
      <w:r w:rsidR="00476289">
        <w:t>the turnover of several key leadership positions, d</w:t>
      </w:r>
      <w:r w:rsidR="0D603B29" w:rsidRPr="00F528C1">
        <w:t xml:space="preserve">istrict leaders paused the </w:t>
      </w:r>
      <w:r w:rsidR="00476289">
        <w:t xml:space="preserve">curricular </w:t>
      </w:r>
      <w:r w:rsidR="0D603B29" w:rsidRPr="00F528C1">
        <w:t xml:space="preserve">review process to </w:t>
      </w:r>
      <w:r w:rsidR="64513D08" w:rsidRPr="00F528C1">
        <w:t xml:space="preserve">revise it </w:t>
      </w:r>
      <w:r w:rsidR="7989E5E3" w:rsidRPr="00F528C1">
        <w:t xml:space="preserve">and </w:t>
      </w:r>
      <w:r w:rsidR="64513D08" w:rsidRPr="00F528C1">
        <w:t xml:space="preserve">ensure that </w:t>
      </w:r>
      <w:r w:rsidR="72E4FBCA">
        <w:t xml:space="preserve">(a) </w:t>
      </w:r>
      <w:r w:rsidR="64513D08" w:rsidRPr="00F528C1">
        <w:t>district and building administrators are involved</w:t>
      </w:r>
      <w:r w:rsidR="5769FC2D">
        <w:t>,</w:t>
      </w:r>
      <w:r w:rsidR="64513D08" w:rsidRPr="00F528C1">
        <w:t xml:space="preserve"> and </w:t>
      </w:r>
      <w:r w:rsidR="72E4FBCA">
        <w:t>(b)</w:t>
      </w:r>
      <w:r w:rsidR="72E4FBCA" w:rsidRPr="00F528C1">
        <w:t xml:space="preserve"> </w:t>
      </w:r>
      <w:r w:rsidR="64513D08" w:rsidRPr="00F528C1">
        <w:t>decisions align with CURATE.</w:t>
      </w:r>
      <w:r w:rsidR="00B13778" w:rsidRPr="00F528C1">
        <w:rPr>
          <w:rStyle w:val="FootnoteReference"/>
        </w:rPr>
        <w:footnoteReference w:id="5"/>
      </w:r>
      <w:r w:rsidR="09E87CBD" w:rsidRPr="00F528C1">
        <w:t xml:space="preserve"> </w:t>
      </w:r>
    </w:p>
    <w:p w14:paraId="1DE55667" w14:textId="0BEA5216" w:rsidR="00821770" w:rsidRDefault="7FE05EE1" w:rsidP="0011011B">
      <w:pPr>
        <w:pStyle w:val="BodyText"/>
      </w:pPr>
      <w:r w:rsidRPr="00FC1D70">
        <w:t xml:space="preserve">Staff from all grade levels said their </w:t>
      </w:r>
      <w:r w:rsidR="1596EFAA" w:rsidRPr="00FC1D70">
        <w:t>locally</w:t>
      </w:r>
      <w:r w:rsidR="7921CEFA" w:rsidRPr="00FC1D70">
        <w:t xml:space="preserve"> created </w:t>
      </w:r>
      <w:r w:rsidRPr="00FC1D70">
        <w:t xml:space="preserve">curricula are documented, with </w:t>
      </w:r>
      <w:r w:rsidR="0CA4AF98" w:rsidRPr="00FC1D70">
        <w:t xml:space="preserve">online access to curriculum maps for each </w:t>
      </w:r>
      <w:r w:rsidR="7921CEFA" w:rsidRPr="00FC1D70">
        <w:t>course</w:t>
      </w:r>
      <w:r w:rsidR="0CA4AF98" w:rsidRPr="00FC1D70">
        <w:t xml:space="preserve">. The district provided these maps </w:t>
      </w:r>
      <w:r w:rsidR="22991379" w:rsidRPr="00FC1D70">
        <w:t xml:space="preserve">as evidence of the documented </w:t>
      </w:r>
      <w:r w:rsidR="7989E5E3" w:rsidRPr="00FC1D70">
        <w:t>curricula</w:t>
      </w:r>
      <w:r w:rsidR="22991379" w:rsidRPr="00FC1D70">
        <w:t xml:space="preserve">. </w:t>
      </w:r>
      <w:r w:rsidR="3B67167C" w:rsidRPr="00FC1D70">
        <w:t xml:space="preserve">Staff at </w:t>
      </w:r>
      <w:r w:rsidR="20E45B44" w:rsidRPr="00FC1D70">
        <w:t>South Hadley</w:t>
      </w:r>
      <w:r w:rsidR="3B67167C" w:rsidRPr="00FC1D70">
        <w:t>, including district leaders, building leaders, and teachers</w:t>
      </w:r>
      <w:r w:rsidR="7989E5E3" w:rsidRPr="00FC1D70">
        <w:t>,</w:t>
      </w:r>
      <w:r w:rsidR="3B67167C" w:rsidRPr="00FC1D70">
        <w:t xml:space="preserve"> said that </w:t>
      </w:r>
      <w:r w:rsidR="00FC1D70">
        <w:t>the G</w:t>
      </w:r>
      <w:r w:rsidR="004F54FB" w:rsidRPr="00FC1D70">
        <w:t>rades K-8 curricula</w:t>
      </w:r>
      <w:r w:rsidR="7BC262AC" w:rsidRPr="00FC1D70">
        <w:t xml:space="preserve"> </w:t>
      </w:r>
      <w:r w:rsidR="5B31897A" w:rsidRPr="00FC1D70">
        <w:t>i</w:t>
      </w:r>
      <w:r w:rsidR="3315EFE8" w:rsidRPr="00FC1D70">
        <w:t xml:space="preserve">n the </w:t>
      </w:r>
      <w:r w:rsidR="769BA66C" w:rsidRPr="00FC1D70">
        <w:t>district</w:t>
      </w:r>
      <w:r w:rsidR="3315EFE8" w:rsidRPr="00FC1D70">
        <w:t xml:space="preserve"> </w:t>
      </w:r>
      <w:r w:rsidR="00821770">
        <w:t>do</w:t>
      </w:r>
      <w:r w:rsidR="00821770" w:rsidRPr="00FC1D70">
        <w:t xml:space="preserve"> </w:t>
      </w:r>
      <w:r w:rsidR="3315EFE8" w:rsidRPr="00FC1D70">
        <w:t xml:space="preserve">not align with the </w:t>
      </w:r>
      <w:r w:rsidR="20E45B44" w:rsidRPr="00FC1D70">
        <w:t xml:space="preserve">Massachusetts curriculum frameworks, </w:t>
      </w:r>
      <w:r w:rsidR="00E8A382" w:rsidRPr="00FC1D70">
        <w:t xml:space="preserve">which is an area of growth for the district. </w:t>
      </w:r>
      <w:r w:rsidR="00774CA2" w:rsidRPr="00FC1D70">
        <w:t>V</w:t>
      </w:r>
      <w:r w:rsidR="769BA66C" w:rsidRPr="00FC1D70">
        <w:t>ertical alignment</w:t>
      </w:r>
      <w:r w:rsidR="00774CA2" w:rsidRPr="00FC1D70">
        <w:t xml:space="preserve"> for </w:t>
      </w:r>
      <w:r w:rsidR="00821770">
        <w:t>G</w:t>
      </w:r>
      <w:r w:rsidR="00774CA2" w:rsidRPr="00FC1D70">
        <w:t>rades K-8</w:t>
      </w:r>
      <w:r w:rsidR="769BA66C" w:rsidRPr="00FC1D70">
        <w:t xml:space="preserve"> </w:t>
      </w:r>
      <w:r w:rsidR="00A82400">
        <w:t xml:space="preserve">also </w:t>
      </w:r>
      <w:r w:rsidR="007E2F7A" w:rsidRPr="00FC1D70">
        <w:t xml:space="preserve">is an area of growth </w:t>
      </w:r>
      <w:r w:rsidR="769BA66C" w:rsidRPr="00FC1D70">
        <w:t xml:space="preserve">for </w:t>
      </w:r>
      <w:r w:rsidR="14BC79AB" w:rsidRPr="00FC1D70">
        <w:t>South Hadley</w:t>
      </w:r>
      <w:r w:rsidR="007E2F7A" w:rsidRPr="00FC1D70">
        <w:t>.</w:t>
      </w:r>
      <w:r w:rsidR="14BC79AB" w:rsidRPr="00FC1D70">
        <w:t xml:space="preserve"> </w:t>
      </w:r>
      <w:r w:rsidR="007E2F7A" w:rsidRPr="00FC1D70">
        <w:t>D</w:t>
      </w:r>
      <w:r w:rsidR="267B9A11" w:rsidRPr="00FC1D70">
        <w:t xml:space="preserve">istrict leaders acknowledged </w:t>
      </w:r>
      <w:r w:rsidR="7989E5E3" w:rsidRPr="00FC1D70">
        <w:t>having</w:t>
      </w:r>
      <w:r w:rsidR="2E2E8A36" w:rsidRPr="00FC1D70">
        <w:t xml:space="preserve"> no districtwide scope and sequence document.</w:t>
      </w:r>
      <w:r w:rsidR="0092503F" w:rsidRPr="00FC1D70">
        <w:t xml:space="preserve"> </w:t>
      </w:r>
    </w:p>
    <w:p w14:paraId="622CD174" w14:textId="3ED3E8D2" w:rsidR="00B13778" w:rsidRPr="00FC1D70" w:rsidRDefault="003E0B80" w:rsidP="0011011B">
      <w:pPr>
        <w:pStyle w:val="BodyText"/>
      </w:pPr>
      <w:r w:rsidRPr="00FC1D70">
        <w:t xml:space="preserve">In South Hadley, students transition to the upper elementary school as they enter </w:t>
      </w:r>
      <w:r w:rsidR="00821770">
        <w:t>G</w:t>
      </w:r>
      <w:r w:rsidRPr="00FC1D70">
        <w:t xml:space="preserve">rade 3. Teachers explained </w:t>
      </w:r>
      <w:r w:rsidR="00821770">
        <w:t xml:space="preserve">that </w:t>
      </w:r>
      <w:r w:rsidRPr="00FC1D70">
        <w:t>t</w:t>
      </w:r>
      <w:r w:rsidR="0092503F" w:rsidRPr="00FC1D70">
        <w:t xml:space="preserve">he </w:t>
      </w:r>
      <w:r w:rsidR="00384E27" w:rsidRPr="00FC1D70">
        <w:t>lower and upper elementary</w:t>
      </w:r>
      <w:r w:rsidR="0092503F" w:rsidRPr="00FC1D70">
        <w:t xml:space="preserve"> schools lack</w:t>
      </w:r>
      <w:r w:rsidR="00384E27" w:rsidRPr="00FC1D70">
        <w:t xml:space="preserve"> vertical</w:t>
      </w:r>
      <w:r w:rsidR="0092503F" w:rsidRPr="00FC1D70">
        <w:t xml:space="preserve"> alignment of curricul</w:t>
      </w:r>
      <w:r w:rsidR="00A82400">
        <w:t>a</w:t>
      </w:r>
      <w:r w:rsidR="0092503F" w:rsidRPr="00FC1D70">
        <w:t>.</w:t>
      </w:r>
      <w:r w:rsidRPr="00FC1D70">
        <w:t xml:space="preserve"> Although </w:t>
      </w:r>
      <w:r w:rsidR="000159B1" w:rsidRPr="00FC1D70">
        <w:t>both schools use Fountas and Pin</w:t>
      </w:r>
      <w:r w:rsidR="009A4790" w:rsidRPr="00FC1D70">
        <w:t>n</w:t>
      </w:r>
      <w:r w:rsidR="000159B1" w:rsidRPr="00FC1D70">
        <w:t xml:space="preserve">ell for </w:t>
      </w:r>
      <w:r w:rsidR="00821770">
        <w:t>G</w:t>
      </w:r>
      <w:r w:rsidR="000159B1" w:rsidRPr="00FC1D70">
        <w:t xml:space="preserve">rades K-4, </w:t>
      </w:r>
      <w:r w:rsidR="00313886" w:rsidRPr="00FC1D70">
        <w:t>the fidelity of implementation is inconsistent</w:t>
      </w:r>
      <w:r w:rsidR="00FC04A0" w:rsidRPr="00FC1D70">
        <w:t>. T</w:t>
      </w:r>
      <w:r w:rsidR="000159B1" w:rsidRPr="00FC1D70">
        <w:t>eachers</w:t>
      </w:r>
      <w:r w:rsidR="00FC04A0" w:rsidRPr="00FC1D70">
        <w:t xml:space="preserve"> report</w:t>
      </w:r>
      <w:r w:rsidR="00820F78" w:rsidRPr="00FC1D70">
        <w:t>ed</w:t>
      </w:r>
      <w:r w:rsidR="000159B1" w:rsidRPr="00FC1D70">
        <w:t xml:space="preserve"> </w:t>
      </w:r>
      <w:r w:rsidR="00821770">
        <w:t>using</w:t>
      </w:r>
      <w:r w:rsidR="00811BEE" w:rsidRPr="00FC1D70">
        <w:t xml:space="preserve"> pieces </w:t>
      </w:r>
      <w:r w:rsidR="000159B1" w:rsidRPr="00FC1D70">
        <w:t>from many other curricular resources</w:t>
      </w:r>
      <w:r w:rsidR="00FC04A0" w:rsidRPr="00FC1D70">
        <w:t xml:space="preserve"> </w:t>
      </w:r>
      <w:r w:rsidR="000159B1" w:rsidRPr="00FC1D70">
        <w:t>to</w:t>
      </w:r>
      <w:r w:rsidR="00811BEE" w:rsidRPr="00FC1D70">
        <w:t xml:space="preserve"> construct </w:t>
      </w:r>
      <w:r w:rsidR="00A82400">
        <w:t>the</w:t>
      </w:r>
      <w:r w:rsidR="000159B1" w:rsidRPr="00FC1D70">
        <w:t xml:space="preserve"> curricul</w:t>
      </w:r>
      <w:r w:rsidR="00A82400">
        <w:t>a for various subject areas</w:t>
      </w:r>
      <w:r w:rsidR="00821770">
        <w:t>;</w:t>
      </w:r>
      <w:r w:rsidR="000159B1" w:rsidRPr="00FC1D70">
        <w:t xml:space="preserve"> </w:t>
      </w:r>
      <w:r w:rsidR="00821770">
        <w:t xml:space="preserve">individual teachers determine </w:t>
      </w:r>
      <w:r w:rsidR="000159B1" w:rsidRPr="00FC1D70">
        <w:t xml:space="preserve">these </w:t>
      </w:r>
      <w:r w:rsidR="00821770">
        <w:t>pieces,</w:t>
      </w:r>
      <w:r w:rsidR="000159B1" w:rsidRPr="00FC1D70">
        <w:t xml:space="preserve"> </w:t>
      </w:r>
      <w:r w:rsidR="00821770">
        <w:t>but the process is not</w:t>
      </w:r>
      <w:r w:rsidR="000159B1" w:rsidRPr="00FC1D70">
        <w:t xml:space="preserve"> systematic.</w:t>
      </w:r>
      <w:r w:rsidR="0092503F" w:rsidRPr="00FC1D70">
        <w:t xml:space="preserve"> Teachers agree</w:t>
      </w:r>
      <w:r w:rsidR="00821770">
        <w:t>d</w:t>
      </w:r>
      <w:r w:rsidR="0092503F" w:rsidRPr="00FC1D70">
        <w:t xml:space="preserve"> that</w:t>
      </w:r>
      <w:r w:rsidR="003B3FBF" w:rsidRPr="00FC1D70">
        <w:t xml:space="preserve"> </w:t>
      </w:r>
      <w:r w:rsidR="00821770">
        <w:t>several curricul</w:t>
      </w:r>
      <w:r w:rsidR="00BF3472">
        <w:t>ar</w:t>
      </w:r>
      <w:r w:rsidR="00821770">
        <w:t xml:space="preserve"> changes have occurred in recent</w:t>
      </w:r>
      <w:r w:rsidR="003B3FBF" w:rsidRPr="00FC1D70">
        <w:t xml:space="preserve"> years</w:t>
      </w:r>
      <w:r w:rsidR="00821770">
        <w:t>, but</w:t>
      </w:r>
      <w:r w:rsidR="003B3FBF" w:rsidRPr="00FC1D70">
        <w:t xml:space="preserve"> these changes have not been communicated</w:t>
      </w:r>
      <w:r w:rsidR="00821770">
        <w:t xml:space="preserve"> adequately</w:t>
      </w:r>
      <w:r w:rsidR="003B3FBF" w:rsidRPr="00FC1D70">
        <w:t xml:space="preserve">. </w:t>
      </w:r>
      <w:r w:rsidR="007B44BF" w:rsidRPr="00FC1D70">
        <w:t>The lower elementary school largely models the ELA curricul</w:t>
      </w:r>
      <w:r w:rsidR="00AD4982" w:rsidRPr="00FC1D70">
        <w:t>um after the Literacy Collaborative approach</w:t>
      </w:r>
      <w:r w:rsidR="00821770">
        <w:t>,</w:t>
      </w:r>
      <w:r w:rsidR="00AD4982" w:rsidRPr="00FC1D70">
        <w:t xml:space="preserve"> whereas the upper elementary school is beginning to adopt the science of reading. </w:t>
      </w:r>
      <w:r w:rsidR="004A6807" w:rsidRPr="00FC1D70">
        <w:t>In addition to disjointed curricul</w:t>
      </w:r>
      <w:r w:rsidR="00821770">
        <w:t>a</w:t>
      </w:r>
      <w:r w:rsidR="004A6807" w:rsidRPr="00FC1D70">
        <w:t xml:space="preserve"> between schools, e</w:t>
      </w:r>
      <w:r w:rsidR="00720992" w:rsidRPr="00FC1D70">
        <w:t xml:space="preserve">lementary teachers </w:t>
      </w:r>
      <w:r w:rsidR="00353501" w:rsidRPr="00FC1D70">
        <w:t xml:space="preserve">said that they often pay for supplemental materials to support instruction. </w:t>
      </w:r>
      <w:r w:rsidR="00C835FD" w:rsidRPr="00FC1D70">
        <w:t xml:space="preserve">Middle school teachers explained that the science curricular resources are difficult to use and </w:t>
      </w:r>
      <w:r w:rsidR="00EB489D" w:rsidRPr="00FC1D70">
        <w:t xml:space="preserve">do not completely align to the Massachusetts science standards. </w:t>
      </w:r>
    </w:p>
    <w:p w14:paraId="7DCC732C" w14:textId="2FC36AAE" w:rsidR="009F682F" w:rsidRDefault="007D23AE" w:rsidP="0011011B">
      <w:pPr>
        <w:pStyle w:val="BodyText"/>
      </w:pPr>
      <w:r>
        <w:t xml:space="preserve">High school teachers said </w:t>
      </w:r>
      <w:r w:rsidR="00821770">
        <w:t xml:space="preserve">that </w:t>
      </w:r>
      <w:r>
        <w:t xml:space="preserve">their ELA curriculum </w:t>
      </w:r>
      <w:r w:rsidR="00821770">
        <w:t xml:space="preserve">is (a) </w:t>
      </w:r>
      <w:r w:rsidR="00F45904">
        <w:t>based on the Massachusetts state frameworks</w:t>
      </w:r>
      <w:r w:rsidR="00C767F9">
        <w:t xml:space="preserve">, </w:t>
      </w:r>
      <w:r w:rsidR="00821770">
        <w:t>(b)</w:t>
      </w:r>
      <w:r>
        <w:t xml:space="preserve"> </w:t>
      </w:r>
      <w:r w:rsidR="00C767F9">
        <w:t xml:space="preserve">driven by the use of </w:t>
      </w:r>
      <w:r>
        <w:t>novel</w:t>
      </w:r>
      <w:r w:rsidR="00C767F9">
        <w:t xml:space="preserve">s to teach the </w:t>
      </w:r>
      <w:r w:rsidR="0097687B">
        <w:t>standards</w:t>
      </w:r>
      <w:r w:rsidR="00821770">
        <w:t>,</w:t>
      </w:r>
      <w:r w:rsidR="0097687B">
        <w:t xml:space="preserve"> and</w:t>
      </w:r>
      <w:r w:rsidR="002609FF">
        <w:t xml:space="preserve"> </w:t>
      </w:r>
      <w:r w:rsidR="00821770">
        <w:t>(c)</w:t>
      </w:r>
      <w:r w:rsidR="002609FF">
        <w:t xml:space="preserve"> supplemented with additional </w:t>
      </w:r>
      <w:r w:rsidR="009155A3">
        <w:t>units.</w:t>
      </w:r>
      <w:r w:rsidR="002609FF">
        <w:t xml:space="preserve"> For example, in addition to structuring </w:t>
      </w:r>
      <w:r w:rsidR="00A82400">
        <w:t xml:space="preserve">the </w:t>
      </w:r>
      <w:r w:rsidR="002609FF">
        <w:t>scope and sequence around novels</w:t>
      </w:r>
      <w:r w:rsidR="00BD5BDA">
        <w:t>,</w:t>
      </w:r>
      <w:r w:rsidR="002609FF">
        <w:t xml:space="preserve"> they </w:t>
      </w:r>
      <w:r w:rsidR="00474778">
        <w:t xml:space="preserve">include specific poetry units. </w:t>
      </w:r>
      <w:r w:rsidR="00032929">
        <w:t>For math</w:t>
      </w:r>
      <w:r w:rsidR="00BD5BDA">
        <w:t>ematics</w:t>
      </w:r>
      <w:r w:rsidR="00032929">
        <w:t>, teachers explained</w:t>
      </w:r>
      <w:r w:rsidR="008A3B72">
        <w:t xml:space="preserve"> that the curriculum </w:t>
      </w:r>
      <w:r w:rsidR="00BD5BDA">
        <w:t>is</w:t>
      </w:r>
      <w:r w:rsidR="008A3B72">
        <w:t xml:space="preserve"> based on the </w:t>
      </w:r>
      <w:r w:rsidR="007A1D1A">
        <w:t>Massachusetts</w:t>
      </w:r>
      <w:r w:rsidR="008A3B72">
        <w:t xml:space="preserve"> state frameworks</w:t>
      </w:r>
      <w:r w:rsidR="00BD5BDA">
        <w:t>;</w:t>
      </w:r>
      <w:r w:rsidR="008A3B72">
        <w:t xml:space="preserve"> they</w:t>
      </w:r>
      <w:r w:rsidR="00032929">
        <w:t xml:space="preserve"> are moving away from using specific textbooks and instead pulling resources from </w:t>
      </w:r>
      <w:r w:rsidR="000219AC">
        <w:t>a variety</w:t>
      </w:r>
      <w:r w:rsidR="00032929">
        <w:t xml:space="preserve"> of places. </w:t>
      </w:r>
      <w:r w:rsidR="00DE2B65">
        <w:t xml:space="preserve">The culinary and carpentry curricula </w:t>
      </w:r>
      <w:r w:rsidR="00BD5BDA">
        <w:t>are</w:t>
      </w:r>
      <w:r w:rsidR="00DE2B65">
        <w:t xml:space="preserve"> </w:t>
      </w:r>
      <w:r w:rsidR="00C70358">
        <w:t>driven by industry standards,</w:t>
      </w:r>
      <w:r w:rsidR="00DE2B65">
        <w:t xml:space="preserve"> based on the Massachusetts frameworks</w:t>
      </w:r>
      <w:r w:rsidR="00FD7902">
        <w:t xml:space="preserve">, </w:t>
      </w:r>
      <w:r w:rsidR="00DE2B65">
        <w:t>the Massachusetts code books</w:t>
      </w:r>
      <w:r w:rsidR="00FD7902">
        <w:t xml:space="preserve">, </w:t>
      </w:r>
      <w:r w:rsidR="00BD5BDA">
        <w:t>and</w:t>
      </w:r>
      <w:r w:rsidR="00FD7902">
        <w:t xml:space="preserve"> ProStart</w:t>
      </w:r>
      <w:r w:rsidR="00BD5BDA">
        <w:t>,</w:t>
      </w:r>
      <w:r w:rsidR="00FD7902">
        <w:t xml:space="preserve"> </w:t>
      </w:r>
      <w:r w:rsidR="00C70358">
        <w:t xml:space="preserve">which is owned by the National Restaurant Association. </w:t>
      </w:r>
      <w:r w:rsidR="007553E6">
        <w:t>Teachers agree</w:t>
      </w:r>
      <w:r w:rsidR="00BD5BDA">
        <w:t>d</w:t>
      </w:r>
      <w:r w:rsidR="007553E6">
        <w:t xml:space="preserve"> that they are mostly satisfied with the curriculum and </w:t>
      </w:r>
      <w:r w:rsidR="001C069A">
        <w:t xml:space="preserve">are committed to </w:t>
      </w:r>
      <w:r w:rsidR="00BD5BDA">
        <w:t xml:space="preserve">its </w:t>
      </w:r>
      <w:r w:rsidR="001C069A">
        <w:t>continuous improvement.</w:t>
      </w:r>
    </w:p>
    <w:p w14:paraId="7493F30E" w14:textId="7DC26755" w:rsidR="008D40B3" w:rsidRPr="00F528C1" w:rsidRDefault="00A343A4" w:rsidP="0011011B">
      <w:pPr>
        <w:pStyle w:val="BodyText"/>
      </w:pPr>
      <w:r w:rsidRPr="00F528C1">
        <w:t xml:space="preserve">The </w:t>
      </w:r>
      <w:r w:rsidR="000F3277" w:rsidRPr="00F528C1">
        <w:t>application</w:t>
      </w:r>
      <w:r w:rsidR="00E454FD" w:rsidRPr="00F528C1">
        <w:t xml:space="preserve"> of </w:t>
      </w:r>
      <w:r>
        <w:t>curricul</w:t>
      </w:r>
      <w:r w:rsidR="00B13778">
        <w:t>a</w:t>
      </w:r>
      <w:r w:rsidRPr="00F528C1">
        <w:t xml:space="preserve"> is a</w:t>
      </w:r>
      <w:r w:rsidR="00300994">
        <w:t>n additional</w:t>
      </w:r>
      <w:r w:rsidRPr="00F528C1">
        <w:t xml:space="preserve"> area for growth in South Hadley. </w:t>
      </w:r>
      <w:r w:rsidR="00406393" w:rsidRPr="00F528C1">
        <w:t xml:space="preserve">District leaders </w:t>
      </w:r>
      <w:r w:rsidR="005A70E2">
        <w:t>described a perception</w:t>
      </w:r>
      <w:r w:rsidR="005A70E2" w:rsidRPr="00F528C1">
        <w:t xml:space="preserve"> </w:t>
      </w:r>
      <w:r w:rsidR="00D63F30" w:rsidRPr="00F528C1">
        <w:t xml:space="preserve">that </w:t>
      </w:r>
      <w:r w:rsidR="004A1EB0" w:rsidRPr="00F528C1">
        <w:t xml:space="preserve">many teachers </w:t>
      </w:r>
      <w:r w:rsidR="00D661DB">
        <w:t>do not implement</w:t>
      </w:r>
      <w:r w:rsidR="00F0267D">
        <w:t xml:space="preserve"> </w:t>
      </w:r>
      <w:r w:rsidR="00F77880">
        <w:t>new</w:t>
      </w:r>
      <w:r w:rsidR="00A82400">
        <w:t>ly purchased</w:t>
      </w:r>
      <w:r w:rsidR="00F77880">
        <w:t xml:space="preserve"> </w:t>
      </w:r>
      <w:r w:rsidR="00F0267D">
        <w:t xml:space="preserve">curriculum packages </w:t>
      </w:r>
      <w:r w:rsidR="00832B19">
        <w:t>and continue to use their</w:t>
      </w:r>
      <w:r w:rsidR="002E6C79">
        <w:t xml:space="preserve"> </w:t>
      </w:r>
      <w:r w:rsidR="00A442A4">
        <w:t>old curricular resources. S</w:t>
      </w:r>
      <w:r w:rsidR="004E5B63" w:rsidRPr="00F528C1">
        <w:t xml:space="preserve">ome teachers </w:t>
      </w:r>
      <w:r w:rsidR="009606A1">
        <w:t>also e</w:t>
      </w:r>
      <w:r w:rsidR="00640638">
        <w:t xml:space="preserve">xplained </w:t>
      </w:r>
      <w:r w:rsidR="009606A1">
        <w:t xml:space="preserve">during focus groups </w:t>
      </w:r>
      <w:r w:rsidR="004E5B63" w:rsidRPr="00F528C1">
        <w:t>that</w:t>
      </w:r>
      <w:r w:rsidR="0024520D">
        <w:t xml:space="preserve"> all </w:t>
      </w:r>
      <w:r w:rsidR="004E5B63" w:rsidRPr="00F528C1">
        <w:t xml:space="preserve">colleagues </w:t>
      </w:r>
      <w:r w:rsidR="009606A1">
        <w:t>do not</w:t>
      </w:r>
      <w:r w:rsidR="004E5B63" w:rsidRPr="00F528C1">
        <w:t xml:space="preserve"> implement new </w:t>
      </w:r>
      <w:r w:rsidR="00E27673">
        <w:t>curricul</w:t>
      </w:r>
      <w:r w:rsidR="002B1005">
        <w:t>a,</w:t>
      </w:r>
      <w:r w:rsidR="00E27673">
        <w:t xml:space="preserve"> </w:t>
      </w:r>
      <w:r w:rsidR="00A72C01">
        <w:t xml:space="preserve">making it difficult to </w:t>
      </w:r>
      <w:r w:rsidR="0093057E">
        <w:t xml:space="preserve">establish consistency, coherence, </w:t>
      </w:r>
      <w:r w:rsidR="002B1005">
        <w:t>and alignment</w:t>
      </w:r>
      <w:r w:rsidR="00E27673">
        <w:t xml:space="preserve"> vertical</w:t>
      </w:r>
      <w:r w:rsidR="002B1005">
        <w:t>ly</w:t>
      </w:r>
      <w:r w:rsidR="00E27673">
        <w:t xml:space="preserve"> and horizontal</w:t>
      </w:r>
      <w:r w:rsidR="002B1005">
        <w:t>ly</w:t>
      </w:r>
      <w:r w:rsidR="00D92C59" w:rsidRPr="00F528C1">
        <w:t xml:space="preserve">. </w:t>
      </w:r>
      <w:r w:rsidR="002B1005">
        <w:t>The l</w:t>
      </w:r>
      <w:r w:rsidR="00ED40AB">
        <w:t xml:space="preserve">ack of </w:t>
      </w:r>
      <w:r w:rsidR="00B60284">
        <w:t>consistent implementation of curricula</w:t>
      </w:r>
      <w:r w:rsidR="0008480A">
        <w:t xml:space="preserve"> </w:t>
      </w:r>
      <w:r w:rsidR="002B1005">
        <w:t xml:space="preserve">also </w:t>
      </w:r>
      <w:r w:rsidR="0008480A">
        <w:t>translated to</w:t>
      </w:r>
      <w:r w:rsidR="0061190D">
        <w:t xml:space="preserve"> famil</w:t>
      </w:r>
      <w:r w:rsidR="00A82400">
        <w:t>y reactions</w:t>
      </w:r>
      <w:r w:rsidR="0061190D">
        <w:t xml:space="preserve">. </w:t>
      </w:r>
      <w:r w:rsidR="00CE1F42">
        <w:t xml:space="preserve">Parents </w:t>
      </w:r>
      <w:r w:rsidR="00D92C59" w:rsidRPr="00F528C1">
        <w:t xml:space="preserve">described that inconsistent outcomes across grade levels on MCAS </w:t>
      </w:r>
      <w:r w:rsidR="0034195D" w:rsidRPr="00F528C1">
        <w:t>may be the result of instruction not aligned with grade</w:t>
      </w:r>
      <w:r w:rsidR="00B13778" w:rsidRPr="00F528C1">
        <w:t>-</w:t>
      </w:r>
      <w:r w:rsidR="0034195D" w:rsidRPr="00F528C1">
        <w:t xml:space="preserve">level standards. </w:t>
      </w:r>
      <w:r w:rsidR="00810798" w:rsidRPr="00F528C1">
        <w:t xml:space="preserve">Districtwide, teachers </w:t>
      </w:r>
      <w:r w:rsidR="00582813" w:rsidRPr="00F528C1">
        <w:t xml:space="preserve">select instructional strategies independently, so </w:t>
      </w:r>
      <w:r w:rsidR="00CE4CC2" w:rsidRPr="00F528C1">
        <w:t xml:space="preserve">the use of student grouping </w:t>
      </w:r>
      <w:r w:rsidR="00DB0856" w:rsidRPr="00F528C1">
        <w:t>or project</w:t>
      </w:r>
      <w:r w:rsidR="00D033ED" w:rsidRPr="00F528C1">
        <w:t>-</w:t>
      </w:r>
      <w:r w:rsidR="00DB0856" w:rsidRPr="00F528C1">
        <w:t xml:space="preserve">based instruction varies across grades and subject areas. </w:t>
      </w:r>
      <w:r w:rsidR="00CD32F5" w:rsidRPr="00F528C1">
        <w:t>Pacing in grade</w:t>
      </w:r>
      <w:r w:rsidR="00B13778" w:rsidRPr="00F528C1">
        <w:t>-</w:t>
      </w:r>
      <w:r w:rsidR="00CD32F5" w:rsidRPr="00F528C1">
        <w:t xml:space="preserve">level content is similarly varied. </w:t>
      </w:r>
      <w:r w:rsidR="004E5B63" w:rsidRPr="00F528C1">
        <w:t>However,</w:t>
      </w:r>
      <w:r w:rsidR="000F3DB3">
        <w:t xml:space="preserve"> the district has hired instructional coaches to</w:t>
      </w:r>
      <w:r w:rsidR="00F0230C">
        <w:t xml:space="preserve"> help increase consistency in instruction</w:t>
      </w:r>
      <w:r w:rsidR="003D7229">
        <w:t xml:space="preserve"> in t</w:t>
      </w:r>
      <w:r w:rsidR="005973F3">
        <w:t xml:space="preserve">he </w:t>
      </w:r>
      <w:r w:rsidR="002B1005">
        <w:t>G</w:t>
      </w:r>
      <w:r w:rsidR="005973F3">
        <w:t xml:space="preserve">rades </w:t>
      </w:r>
      <w:r w:rsidR="00A31ABA">
        <w:t>2</w:t>
      </w:r>
      <w:r w:rsidR="005973F3">
        <w:t>-</w:t>
      </w:r>
      <w:r w:rsidR="00A31ABA">
        <w:t>4</w:t>
      </w:r>
      <w:r w:rsidR="005973F3">
        <w:t xml:space="preserve"> elementary school</w:t>
      </w:r>
      <w:r w:rsidR="00252189" w:rsidRPr="00F528C1">
        <w:t>.</w:t>
      </w:r>
      <w:r w:rsidR="00F82319" w:rsidRPr="00F528C1">
        <w:t xml:space="preserve"> </w:t>
      </w:r>
    </w:p>
    <w:p w14:paraId="68501147" w14:textId="77777777" w:rsidR="00473308" w:rsidRPr="00F528C1" w:rsidRDefault="00473308" w:rsidP="00473308">
      <w:pPr>
        <w:pStyle w:val="Heading3"/>
      </w:pPr>
      <w:bookmarkStart w:id="24" w:name="_Classroom_Instruction"/>
      <w:bookmarkEnd w:id="24"/>
      <w:r w:rsidRPr="00F528C1">
        <w:t>Classroom Instruction</w:t>
      </w:r>
    </w:p>
    <w:p w14:paraId="62B3CEAC" w14:textId="739E690F" w:rsidR="00473308" w:rsidRPr="00F528C1" w:rsidRDefault="00B8676D" w:rsidP="00A85C04">
      <w:pPr>
        <w:pStyle w:val="BodyTextposthead"/>
      </w:pPr>
      <w:r w:rsidRPr="00F528C1">
        <w:t xml:space="preserve">Four </w:t>
      </w:r>
      <w:r w:rsidR="00473308" w:rsidRPr="00F528C1">
        <w:t xml:space="preserve">observers, who focused primarily on instruction in the classroom, visited </w:t>
      </w:r>
      <w:r w:rsidR="00A05493" w:rsidRPr="00F528C1">
        <w:t xml:space="preserve">South Hadley </w:t>
      </w:r>
      <w:r w:rsidR="00473308" w:rsidRPr="00F528C1">
        <w:t xml:space="preserve">during the week of </w:t>
      </w:r>
      <w:r w:rsidRPr="00F528C1">
        <w:t xml:space="preserve">December </w:t>
      </w:r>
      <w:r>
        <w:t>5</w:t>
      </w:r>
      <w:r w:rsidR="00B13778" w:rsidRPr="00F528C1">
        <w:t>, 2022</w:t>
      </w:r>
      <w:r w:rsidR="00473308" w:rsidRPr="00F528C1">
        <w:t>. The observers conducted</w:t>
      </w:r>
      <w:r w:rsidRPr="00F528C1">
        <w:t xml:space="preserve"> 68 </w:t>
      </w:r>
      <w:r w:rsidR="00473308" w:rsidRPr="00F528C1">
        <w:t>observations in a sample of classrooms across grade levels, focused on literacy, ELA, and mathematics. The CLASS protocol guided all classroom observations in the district. These observations used the three grade-band levels of CLASS protocols: K</w:t>
      </w:r>
      <w:r w:rsidR="0054101D" w:rsidRPr="00F528C1">
        <w:t>-</w:t>
      </w:r>
      <w:r w:rsidR="00473308" w:rsidRPr="00F528C1">
        <w:t>3, Upper Elementary (4</w:t>
      </w:r>
      <w:r w:rsidR="0054101D" w:rsidRPr="00F528C1">
        <w:t>-</w:t>
      </w:r>
      <w:r w:rsidR="00473308" w:rsidRPr="00F528C1">
        <w:t>5), and Secondary (6</w:t>
      </w:r>
      <w:r w:rsidR="0054101D" w:rsidRPr="00F528C1">
        <w:t>-</w:t>
      </w:r>
      <w:r w:rsidR="00473308" w:rsidRPr="00F528C1">
        <w:t>12).</w:t>
      </w:r>
    </w:p>
    <w:p w14:paraId="270C7C52" w14:textId="4058BD4C" w:rsidR="00473308" w:rsidRPr="00F528C1" w:rsidRDefault="00473308" w:rsidP="00473308">
      <w:pPr>
        <w:pStyle w:val="BodyText"/>
      </w:pPr>
      <w:r w:rsidRPr="00F528C1">
        <w:t>The K</w:t>
      </w:r>
      <w:r w:rsidR="0054101D" w:rsidRPr="00F528C1">
        <w:t>-</w:t>
      </w:r>
      <w:r w:rsidRPr="00F528C1">
        <w:t>3 protocol includes 10 classroom dimensions related to three domains: Emotional Support, Classroom Organization, and Instructional Support. The Upper Elementary and Secondary protocols include 11 classroom dimensions related to three domains: Emotional Support, Classroom Organization, and Instructional Support, in addition to Student Engagement. The three domains observed at all levels broadly are defined as follows:</w:t>
      </w:r>
    </w:p>
    <w:p w14:paraId="250A157B" w14:textId="2762DBE3" w:rsidR="00473308" w:rsidRPr="00F528C1" w:rsidRDefault="00473308" w:rsidP="0011011B">
      <w:pPr>
        <w:pStyle w:val="Bullet1"/>
      </w:pPr>
      <w:r w:rsidRPr="00F528C1">
        <w:rPr>
          <w:rStyle w:val="Bodytextdemi0"/>
        </w:rPr>
        <w:t>Emotional Support</w:t>
      </w:r>
      <w:r w:rsidRPr="00F528C1">
        <w:rPr>
          <w:rFonts w:ascii="Franklin Gothic Demi" w:hAnsi="Franklin Gothic Demi"/>
        </w:rPr>
        <w:t>.</w:t>
      </w:r>
      <w:r w:rsidRPr="00F528C1">
        <w:t xml:space="preserve"> Describes the social-emotional functioning of the classroom, including teacher-student relationships and responsiveness to social-emotional needs.</w:t>
      </w:r>
    </w:p>
    <w:p w14:paraId="0EE6D24C" w14:textId="169A4DB0" w:rsidR="00473308" w:rsidRPr="00F528C1" w:rsidRDefault="00473308" w:rsidP="0011011B">
      <w:pPr>
        <w:pStyle w:val="Bullet1"/>
      </w:pPr>
      <w:r w:rsidRPr="00F528C1">
        <w:rPr>
          <w:rStyle w:val="Bodytextdemi0"/>
        </w:rPr>
        <w:t>Classroom Organization</w:t>
      </w:r>
      <w:r w:rsidRPr="00F528C1">
        <w:rPr>
          <w:rFonts w:ascii="Franklin Gothic Demi" w:hAnsi="Franklin Gothic Demi"/>
        </w:rPr>
        <w:t>.</w:t>
      </w:r>
      <w:r w:rsidRPr="00F528C1">
        <w:t xml:space="preserve"> Describes the management of students’ behavior, time, and attention in the classroom.</w:t>
      </w:r>
    </w:p>
    <w:p w14:paraId="481E7371" w14:textId="38A31196" w:rsidR="00473308" w:rsidRPr="00F528C1" w:rsidRDefault="00473308" w:rsidP="0011011B">
      <w:pPr>
        <w:pStyle w:val="Bullet1"/>
      </w:pPr>
      <w:r w:rsidRPr="00F528C1">
        <w:rPr>
          <w:rStyle w:val="Bodytextdemi0"/>
        </w:rPr>
        <w:t>Instructional Support</w:t>
      </w:r>
      <w:r w:rsidRPr="00F528C1">
        <w:rPr>
          <w:rFonts w:ascii="Franklin Gothic Demi" w:hAnsi="Franklin Gothic Demi"/>
        </w:rPr>
        <w:t>.</w:t>
      </w:r>
      <w:r w:rsidRPr="00F528C1">
        <w:t xml:space="preserve"> Describes the efforts to support cognitive and language development, including cognitive demand of the assigned tasks, the focus on higher order thinking skills, and the use of process-oriented feedback.</w:t>
      </w:r>
    </w:p>
    <w:p w14:paraId="533F9AFA" w14:textId="62E66741" w:rsidR="00473308" w:rsidRPr="00F528C1" w:rsidRDefault="00473308" w:rsidP="00473308">
      <w:pPr>
        <w:pStyle w:val="BodyText"/>
      </w:pPr>
      <w:r w:rsidRPr="00F528C1">
        <w:t>When conducting a classroom visit, the observer rates each dimension (including Student Engagement) on a scale of 1 to 7. A rating of 1 or 2 (low range) indicates that the dimension was never or rarely evident during the visit. A rating of 3, 4, or 5 (middle range) indicates that the dimension was evident but not exhibited consistently or in a way that included all students. A rating of 6 or 7 (high range) indicates that the dimension was reflected in all or most classroom activities and in a way that included all or most students.</w:t>
      </w:r>
    </w:p>
    <w:p w14:paraId="4A295C5C" w14:textId="2B03A178" w:rsidR="00473308" w:rsidRPr="00F528C1" w:rsidRDefault="00473308" w:rsidP="00473308">
      <w:pPr>
        <w:pStyle w:val="BodyText"/>
      </w:pPr>
      <w:r w:rsidRPr="00F528C1">
        <w:t xml:space="preserve">In </w:t>
      </w:r>
      <w:r w:rsidR="576885B1" w:rsidRPr="00F528C1">
        <w:t>South Hadley</w:t>
      </w:r>
      <w:r w:rsidRPr="00F528C1">
        <w:t>, ratings are provided across three grade bands: K</w:t>
      </w:r>
      <w:r w:rsidR="0054101D" w:rsidRPr="00F528C1">
        <w:t>-</w:t>
      </w:r>
      <w:r w:rsidRPr="00F528C1">
        <w:t>5, 6</w:t>
      </w:r>
      <w:r w:rsidR="0054101D" w:rsidRPr="00F528C1">
        <w:t>-</w:t>
      </w:r>
      <w:r w:rsidRPr="00F528C1">
        <w:t>8, and 9</w:t>
      </w:r>
      <w:r w:rsidR="0054101D" w:rsidRPr="00F528C1">
        <w:t>-</w:t>
      </w:r>
      <w:r w:rsidRPr="00F528C1">
        <w:t xml:space="preserve">12. For each grade band, ratings are provided across the overarching domains, as well as at individual dimensions within those domains. The full report of findings from observations conducted in </w:t>
      </w:r>
      <w:r w:rsidR="00B13778" w:rsidRPr="00F528C1">
        <w:t xml:space="preserve">South Hadley </w:t>
      </w:r>
      <w:r w:rsidR="00163C7A" w:rsidRPr="00F528C1">
        <w:t xml:space="preserve">is </w:t>
      </w:r>
      <w:r w:rsidRPr="00F528C1">
        <w:t>in Appendix</w:t>
      </w:r>
      <w:r w:rsidRPr="00F528C1">
        <w:rPr>
          <w:rFonts w:ascii="Arial" w:hAnsi="Arial" w:cs="Arial"/>
        </w:rPr>
        <w:t> </w:t>
      </w:r>
      <w:r w:rsidR="00610947" w:rsidRPr="00F528C1">
        <w:t>B</w:t>
      </w:r>
      <w:r w:rsidRPr="00F528C1">
        <w:t xml:space="preserve">, and summary results are in Tables 17, 18, and 19 in this </w:t>
      </w:r>
      <w:r w:rsidR="00C0766E" w:rsidRPr="00F528C1">
        <w:t>appendix</w:t>
      </w:r>
      <w:r w:rsidRPr="00F528C1">
        <w:t xml:space="preserve">. </w:t>
      </w:r>
    </w:p>
    <w:p w14:paraId="2FC912B5" w14:textId="1455626B" w:rsidR="00473308" w:rsidRPr="00F528C1" w:rsidRDefault="00473308" w:rsidP="00C0766E">
      <w:pPr>
        <w:pStyle w:val="BodyText"/>
      </w:pPr>
      <w:r w:rsidRPr="00F528C1">
        <w:t xml:space="preserve">In summary, findings from </w:t>
      </w:r>
      <w:r w:rsidR="00C0766E" w:rsidRPr="00F528C1">
        <w:t xml:space="preserve">the </w:t>
      </w:r>
      <w:r w:rsidR="00E4289D" w:rsidRPr="00F528C1">
        <w:t xml:space="preserve">South Hadley </w:t>
      </w:r>
      <w:r w:rsidRPr="00F528C1">
        <w:t>observations were as follows:</w:t>
      </w:r>
    </w:p>
    <w:p w14:paraId="4FDF8910" w14:textId="7A82BECB" w:rsidR="00473308" w:rsidRPr="00F528C1" w:rsidRDefault="00473308" w:rsidP="00932C41">
      <w:pPr>
        <w:pStyle w:val="Bullet1"/>
      </w:pPr>
      <w:r w:rsidRPr="00F528C1">
        <w:rPr>
          <w:rStyle w:val="Bodytextdemi0"/>
        </w:rPr>
        <w:t>Emotional Support</w:t>
      </w:r>
      <w:r w:rsidRPr="00F528C1">
        <w:rPr>
          <w:rFonts w:ascii="Franklin Gothic Demi" w:hAnsi="Franklin Gothic Demi"/>
        </w:rPr>
        <w:t>.</w:t>
      </w:r>
      <w:r w:rsidRPr="00F528C1">
        <w:t xml:space="preserve"> Ratings were </w:t>
      </w:r>
      <w:r w:rsidR="000E66D2" w:rsidRPr="00F528C1">
        <w:t>in the middle</w:t>
      </w:r>
      <w:r w:rsidRPr="00F528C1">
        <w:t xml:space="preserve"> range for </w:t>
      </w:r>
      <w:r w:rsidR="00780B8D" w:rsidRPr="00F528C1">
        <w:t>all</w:t>
      </w:r>
      <w:r w:rsidRPr="00F528C1">
        <w:t xml:space="preserve"> grade bands (</w:t>
      </w:r>
      <w:r w:rsidR="00397920" w:rsidRPr="00F528C1">
        <w:t>5.6</w:t>
      </w:r>
      <w:r w:rsidR="00B05929">
        <w:t xml:space="preserve"> for K-5</w:t>
      </w:r>
      <w:r w:rsidR="003A5630" w:rsidRPr="00F528C1">
        <w:t xml:space="preserve">, </w:t>
      </w:r>
      <w:r w:rsidR="00397920" w:rsidRPr="00F528C1">
        <w:t>4.6</w:t>
      </w:r>
      <w:r w:rsidR="00B05929">
        <w:t xml:space="preserve"> for 6-8</w:t>
      </w:r>
      <w:r w:rsidRPr="00F528C1">
        <w:t xml:space="preserve">, </w:t>
      </w:r>
      <w:r w:rsidR="00780B8D" w:rsidRPr="00F528C1">
        <w:t xml:space="preserve">and </w:t>
      </w:r>
      <w:r w:rsidR="003A5630" w:rsidRPr="00F528C1">
        <w:t>5.9</w:t>
      </w:r>
      <w:r w:rsidR="00B05929">
        <w:t xml:space="preserve"> for 9-12</w:t>
      </w:r>
      <w:r w:rsidRPr="00F528C1">
        <w:t>)</w:t>
      </w:r>
      <w:r w:rsidR="003A5630" w:rsidRPr="00F528C1">
        <w:t>.</w:t>
      </w:r>
    </w:p>
    <w:p w14:paraId="4D9A0673" w14:textId="0CFBABD8" w:rsidR="00473308" w:rsidRPr="00F528C1" w:rsidRDefault="00B13778" w:rsidP="00B13778">
      <w:pPr>
        <w:pStyle w:val="Bullet1"/>
      </w:pPr>
      <w:r w:rsidRPr="00F528C1">
        <w:rPr>
          <w:rStyle w:val="Bodytextdemi0"/>
        </w:rPr>
        <w:t>Classroom Organization</w:t>
      </w:r>
      <w:r w:rsidRPr="00F528C1">
        <w:rPr>
          <w:rFonts w:ascii="Franklin Gothic Demi" w:hAnsi="Franklin Gothic Demi"/>
        </w:rPr>
        <w:t>.</w:t>
      </w:r>
      <w:r w:rsidRPr="00F528C1">
        <w:t xml:space="preserve"> Ratings were in the high range for all grade bands (6.0</w:t>
      </w:r>
      <w:r w:rsidR="00B05929">
        <w:t xml:space="preserve"> for K-5</w:t>
      </w:r>
      <w:r w:rsidRPr="00F528C1">
        <w:t>, 6.5</w:t>
      </w:r>
      <w:r w:rsidR="00B05929">
        <w:t xml:space="preserve"> for 6-8</w:t>
      </w:r>
      <w:r w:rsidRPr="00F528C1">
        <w:t>, and 6.8</w:t>
      </w:r>
      <w:r w:rsidR="00B05929">
        <w:t xml:space="preserve"> for 9-12</w:t>
      </w:r>
      <w:r>
        <w:t>).</w:t>
      </w:r>
    </w:p>
    <w:p w14:paraId="5D2C090B" w14:textId="6CEC3A59" w:rsidR="00806988" w:rsidRPr="00F528C1" w:rsidRDefault="00473308" w:rsidP="00932C41">
      <w:pPr>
        <w:pStyle w:val="Bullet1"/>
      </w:pPr>
      <w:r w:rsidRPr="00F528C1">
        <w:rPr>
          <w:rStyle w:val="Bodytextdemi0"/>
        </w:rPr>
        <w:t>Instructional Support</w:t>
      </w:r>
      <w:r w:rsidRPr="00F528C1">
        <w:rPr>
          <w:rFonts w:ascii="Franklin Gothic Demi" w:hAnsi="Franklin Gothic Demi"/>
        </w:rPr>
        <w:t>.</w:t>
      </w:r>
      <w:r w:rsidRPr="00F528C1">
        <w:t xml:space="preserve"> Ratings were in the </w:t>
      </w:r>
      <w:r w:rsidR="009026DC" w:rsidRPr="00F528C1">
        <w:t>middle</w:t>
      </w:r>
      <w:r w:rsidR="000E66D2" w:rsidRPr="00F528C1">
        <w:t xml:space="preserve"> </w:t>
      </w:r>
      <w:r w:rsidRPr="00F528C1">
        <w:t xml:space="preserve">range for </w:t>
      </w:r>
      <w:r w:rsidR="002439EB" w:rsidRPr="00F528C1">
        <w:t>all</w:t>
      </w:r>
      <w:r w:rsidR="00C37466" w:rsidRPr="00F528C1">
        <w:t xml:space="preserve"> </w:t>
      </w:r>
      <w:r w:rsidR="00075CF7" w:rsidRPr="00F528C1">
        <w:t xml:space="preserve">grade bands </w:t>
      </w:r>
      <w:r w:rsidR="009026DC" w:rsidRPr="00F528C1">
        <w:t>(3</w:t>
      </w:r>
      <w:r w:rsidR="00806988" w:rsidRPr="00F528C1">
        <w:t>.9</w:t>
      </w:r>
      <w:r w:rsidR="00B05929">
        <w:t xml:space="preserve"> for K-5</w:t>
      </w:r>
      <w:r w:rsidR="002439EB" w:rsidRPr="00F528C1">
        <w:t xml:space="preserve">, </w:t>
      </w:r>
      <w:r w:rsidR="00075CF7" w:rsidRPr="00F528C1">
        <w:t>3.6</w:t>
      </w:r>
      <w:r w:rsidR="00B05929">
        <w:t xml:space="preserve"> for 6-8</w:t>
      </w:r>
      <w:r w:rsidR="00075CF7" w:rsidRPr="00F528C1">
        <w:t xml:space="preserve">, </w:t>
      </w:r>
      <w:r w:rsidR="002439EB" w:rsidRPr="00F528C1">
        <w:t>and 5</w:t>
      </w:r>
      <w:r w:rsidR="009A3096" w:rsidRPr="00F528C1">
        <w:t>.3</w:t>
      </w:r>
      <w:r w:rsidR="00B05929">
        <w:t xml:space="preserve"> for 9-12</w:t>
      </w:r>
      <w:r w:rsidR="00806988" w:rsidRPr="00F528C1">
        <w:t>)</w:t>
      </w:r>
      <w:r w:rsidR="009A3096" w:rsidRPr="00F528C1">
        <w:t>.</w:t>
      </w:r>
    </w:p>
    <w:p w14:paraId="0B646C60" w14:textId="17B68C74" w:rsidR="00473308" w:rsidRPr="00F528C1" w:rsidRDefault="00473308" w:rsidP="00932C41">
      <w:pPr>
        <w:pStyle w:val="Bullet1"/>
      </w:pPr>
      <w:r w:rsidRPr="00F528C1">
        <w:rPr>
          <w:rStyle w:val="Bodytextdemi0"/>
        </w:rPr>
        <w:t>Student Engagement</w:t>
      </w:r>
      <w:r w:rsidRPr="00F528C1">
        <w:rPr>
          <w:rFonts w:ascii="Franklin Gothic Demi" w:hAnsi="Franklin Gothic Demi"/>
        </w:rPr>
        <w:t>.</w:t>
      </w:r>
      <w:r w:rsidRPr="00F528C1">
        <w:t xml:space="preserve"> For Grades 4 and </w:t>
      </w:r>
      <w:r w:rsidR="00C0766E" w:rsidRPr="00F528C1">
        <w:t>up</w:t>
      </w:r>
      <w:r w:rsidRPr="00F528C1">
        <w:t xml:space="preserve">, where student engagement was measured as an independent domain, ratings were in the </w:t>
      </w:r>
      <w:r w:rsidR="00806988" w:rsidRPr="00F528C1">
        <w:t>middle</w:t>
      </w:r>
      <w:r w:rsidR="000E66D2" w:rsidRPr="00F528C1">
        <w:t xml:space="preserve"> </w:t>
      </w:r>
      <w:r w:rsidRPr="00F528C1">
        <w:t xml:space="preserve">range for </w:t>
      </w:r>
      <w:r w:rsidR="0017126D" w:rsidRPr="00F528C1">
        <w:t xml:space="preserve">Grades </w:t>
      </w:r>
      <w:r w:rsidRPr="00F528C1">
        <w:t>4</w:t>
      </w:r>
      <w:r w:rsidR="0054101D" w:rsidRPr="00F528C1">
        <w:t>-</w:t>
      </w:r>
      <w:r w:rsidRPr="00F528C1">
        <w:t>5</w:t>
      </w:r>
      <w:r w:rsidR="00075CF7" w:rsidRPr="00F528C1">
        <w:t xml:space="preserve"> and 6-8</w:t>
      </w:r>
      <w:r w:rsidRPr="00F528C1">
        <w:t xml:space="preserve"> </w:t>
      </w:r>
      <w:r w:rsidR="00806988" w:rsidRPr="00F528C1">
        <w:t>(5.4</w:t>
      </w:r>
      <w:r w:rsidR="00780B8D" w:rsidRPr="00F528C1">
        <w:t xml:space="preserve"> and 5.1, respectively</w:t>
      </w:r>
      <w:r w:rsidR="00806988">
        <w:t>)</w:t>
      </w:r>
      <w:r w:rsidRPr="00F528C1">
        <w:t xml:space="preserve"> and the </w:t>
      </w:r>
      <w:r w:rsidR="00B210F2" w:rsidRPr="00F528C1">
        <w:t>high</w:t>
      </w:r>
      <w:r w:rsidR="000E66D2" w:rsidRPr="00F528C1">
        <w:t xml:space="preserve"> </w:t>
      </w:r>
      <w:r w:rsidRPr="00F528C1">
        <w:t xml:space="preserve">range for </w:t>
      </w:r>
      <w:r w:rsidR="00B05929">
        <w:t>Grades</w:t>
      </w:r>
      <w:r w:rsidR="00B05929" w:rsidRPr="00F528C1">
        <w:t xml:space="preserve"> </w:t>
      </w:r>
      <w:r w:rsidRPr="00F528C1">
        <w:t>9</w:t>
      </w:r>
      <w:r w:rsidR="0054101D" w:rsidRPr="00F528C1">
        <w:t>-</w:t>
      </w:r>
      <w:r w:rsidRPr="00F528C1">
        <w:t xml:space="preserve">12 </w:t>
      </w:r>
      <w:r w:rsidR="00B210F2" w:rsidRPr="00F528C1">
        <w:t>(6.6)</w:t>
      </w:r>
      <w:r w:rsidRPr="00F528C1">
        <w:t xml:space="preserve">. </w:t>
      </w:r>
    </w:p>
    <w:p w14:paraId="269E4FBB" w14:textId="5D55A925" w:rsidR="00473308" w:rsidRPr="00F528C1" w:rsidRDefault="00473308" w:rsidP="00473308">
      <w:pPr>
        <w:pStyle w:val="BodyText"/>
      </w:pPr>
      <w:r w:rsidRPr="00F528C1">
        <w:t xml:space="preserve">Overall, </w:t>
      </w:r>
      <w:r w:rsidR="00C0766E" w:rsidRPr="00F528C1">
        <w:t xml:space="preserve">in </w:t>
      </w:r>
      <w:r w:rsidRPr="00F528C1">
        <w:t>the K</w:t>
      </w:r>
      <w:r w:rsidR="0054101D" w:rsidRPr="00F528C1">
        <w:t>-</w:t>
      </w:r>
      <w:r w:rsidRPr="00F528C1">
        <w:t xml:space="preserve">5 grade band, instructional observations suggest </w:t>
      </w:r>
      <w:r w:rsidR="00A154D3" w:rsidRPr="00F528C1">
        <w:t xml:space="preserve">somewhat mixed evidence </w:t>
      </w:r>
      <w:r w:rsidR="006A265A" w:rsidRPr="00F528C1">
        <w:t>of consistent</w:t>
      </w:r>
      <w:r w:rsidRPr="00F528C1">
        <w:t xml:space="preserve"> emotional support, high classroom organization</w:t>
      </w:r>
      <w:r w:rsidR="00B13778" w:rsidRPr="00F528C1">
        <w:t>,</w:t>
      </w:r>
      <w:r w:rsidRPr="00F528C1">
        <w:t xml:space="preserve"> and student engagement (Grades 4</w:t>
      </w:r>
      <w:r w:rsidR="0054101D" w:rsidRPr="00F528C1">
        <w:t>-</w:t>
      </w:r>
      <w:r w:rsidRPr="00F528C1">
        <w:t xml:space="preserve">5) and mixed evidence of consistently rigorous instructional support. </w:t>
      </w:r>
      <w:r w:rsidR="00C0766E" w:rsidRPr="00F528C1">
        <w:t xml:space="preserve">In </w:t>
      </w:r>
      <w:r w:rsidRPr="00F528C1">
        <w:t>the 6</w:t>
      </w:r>
      <w:r w:rsidR="0054101D" w:rsidRPr="00F528C1">
        <w:t>-</w:t>
      </w:r>
      <w:r w:rsidRPr="00F528C1">
        <w:t xml:space="preserve">8 grade band, instructional observations provide </w:t>
      </w:r>
      <w:r w:rsidR="00E90FDA" w:rsidRPr="00F528C1">
        <w:t xml:space="preserve">somewhat </w:t>
      </w:r>
      <w:r w:rsidRPr="00F528C1">
        <w:t>mixed evidence of consistently strong emotional support</w:t>
      </w:r>
      <w:r w:rsidR="00C0766E" w:rsidRPr="00F528C1">
        <w:t>,</w:t>
      </w:r>
      <w:r w:rsidRPr="00F528C1">
        <w:t xml:space="preserve"> strong classroom organization</w:t>
      </w:r>
      <w:r w:rsidR="00B13778" w:rsidRPr="00F528C1">
        <w:t>,</w:t>
      </w:r>
      <w:r w:rsidRPr="00F528C1">
        <w:t xml:space="preserve"> and student engagement and mixed evidence of consistently rigorous instructional support. </w:t>
      </w:r>
      <w:r w:rsidR="00C0766E" w:rsidRPr="00F528C1">
        <w:t xml:space="preserve">In </w:t>
      </w:r>
      <w:r w:rsidRPr="00F528C1">
        <w:t>the 9</w:t>
      </w:r>
      <w:r w:rsidR="0054101D" w:rsidRPr="00F528C1">
        <w:t>-</w:t>
      </w:r>
      <w:r w:rsidRPr="00F528C1">
        <w:t xml:space="preserve">12 grade band, instructional observations provide </w:t>
      </w:r>
      <w:r w:rsidR="00EE0715" w:rsidRPr="00F528C1">
        <w:t xml:space="preserve">somewhat </w:t>
      </w:r>
      <w:r w:rsidRPr="00F528C1">
        <w:t xml:space="preserve">mixed evidence of strong emotional support, strong evidence of classroom organization, </w:t>
      </w:r>
      <w:r w:rsidR="00B13778" w:rsidRPr="00F528C1">
        <w:t xml:space="preserve">and </w:t>
      </w:r>
      <w:r w:rsidR="00EE0715" w:rsidRPr="00F528C1">
        <w:t>strong</w:t>
      </w:r>
      <w:r w:rsidRPr="00F528C1">
        <w:t xml:space="preserve"> evidence of student engagement </w:t>
      </w:r>
      <w:r w:rsidR="00EE0715" w:rsidRPr="00F528C1">
        <w:t xml:space="preserve">and </w:t>
      </w:r>
      <w:r w:rsidR="00B221F5" w:rsidRPr="00F528C1">
        <w:t>mixed evidence of</w:t>
      </w:r>
      <w:r w:rsidRPr="00F528C1">
        <w:t xml:space="preserve"> consistently rigorous instructional support.</w:t>
      </w:r>
    </w:p>
    <w:p w14:paraId="0AF19B62" w14:textId="49A1CE89" w:rsidR="00E77569" w:rsidRPr="004B5E94" w:rsidRDefault="00473308" w:rsidP="00473308">
      <w:pPr>
        <w:pStyle w:val="BodyText"/>
      </w:pPr>
      <w:r w:rsidRPr="004B5E94">
        <w:t xml:space="preserve">Interview data </w:t>
      </w:r>
      <w:r w:rsidR="00CD6249" w:rsidRPr="004B5E94">
        <w:t xml:space="preserve">concur with </w:t>
      </w:r>
      <w:r w:rsidRPr="004B5E94">
        <w:t>the instructional observation</w:t>
      </w:r>
      <w:r w:rsidR="00F615CF" w:rsidRPr="004B5E94">
        <w:t>s</w:t>
      </w:r>
      <w:r w:rsidRPr="004B5E94">
        <w:t xml:space="preserve"> data</w:t>
      </w:r>
      <w:r w:rsidR="00A82400">
        <w:t>,</w:t>
      </w:r>
      <w:r w:rsidR="00CD6249" w:rsidRPr="004B5E94">
        <w:t xml:space="preserve"> show</w:t>
      </w:r>
      <w:r w:rsidR="004B5E94">
        <w:t>ing</w:t>
      </w:r>
      <w:r w:rsidR="00CD6249" w:rsidRPr="004B5E94">
        <w:t xml:space="preserve"> lower</w:t>
      </w:r>
      <w:r w:rsidR="00C83404" w:rsidRPr="004B5E94">
        <w:t xml:space="preserve"> </w:t>
      </w:r>
      <w:r w:rsidR="004B5E94">
        <w:t>i</w:t>
      </w:r>
      <w:r w:rsidR="00C83404" w:rsidRPr="004B5E94">
        <w:t xml:space="preserve">nstructional </w:t>
      </w:r>
      <w:r w:rsidR="004B5E94">
        <w:t>s</w:t>
      </w:r>
      <w:r w:rsidR="00C83404" w:rsidRPr="004B5E94">
        <w:t xml:space="preserve">upport scores in </w:t>
      </w:r>
      <w:r w:rsidR="004B5E94">
        <w:t xml:space="preserve">the </w:t>
      </w:r>
      <w:r w:rsidR="00C83404" w:rsidRPr="004B5E94">
        <w:t>elementary grades</w:t>
      </w:r>
      <w:r w:rsidR="003E3A29" w:rsidRPr="004B5E94">
        <w:t xml:space="preserve">; </w:t>
      </w:r>
      <w:r w:rsidR="00C83404" w:rsidRPr="004B5E94">
        <w:t>interviewees</w:t>
      </w:r>
      <w:r w:rsidR="004D71D6" w:rsidRPr="004B5E94">
        <w:t xml:space="preserve"> also shared that </w:t>
      </w:r>
      <w:r w:rsidR="00D63DC9" w:rsidRPr="004B5E94">
        <w:t xml:space="preserve">standards-based, grade-level instruction is </w:t>
      </w:r>
      <w:r w:rsidR="007F73EB" w:rsidRPr="004B5E94">
        <w:t>less</w:t>
      </w:r>
      <w:r w:rsidR="00D63DC9" w:rsidRPr="004B5E94">
        <w:t xml:space="preserve"> consistent </w:t>
      </w:r>
      <w:r w:rsidR="007F73EB" w:rsidRPr="004B5E94">
        <w:t xml:space="preserve">at the elementary level than at the high school level. </w:t>
      </w:r>
      <w:r w:rsidR="005F5361" w:rsidRPr="004B5E94">
        <w:t>Relatedly</w:t>
      </w:r>
      <w:r w:rsidR="004A67D8" w:rsidRPr="004B5E94">
        <w:t xml:space="preserve">, </w:t>
      </w:r>
      <w:r w:rsidR="00C45343" w:rsidRPr="004B5E94">
        <w:t>high school students</w:t>
      </w:r>
      <w:r w:rsidR="007349F2" w:rsidRPr="004B5E94">
        <w:t xml:space="preserve"> and some middle school students</w:t>
      </w:r>
      <w:r w:rsidR="00C45343" w:rsidRPr="004B5E94">
        <w:t xml:space="preserve"> </w:t>
      </w:r>
      <w:r w:rsidR="00634E37" w:rsidRPr="004B5E94">
        <w:t>indicated t</w:t>
      </w:r>
      <w:r w:rsidR="00BB066C" w:rsidRPr="004B5E94">
        <w:t>hat their t</w:t>
      </w:r>
      <w:r w:rsidR="00634E37" w:rsidRPr="004B5E94">
        <w:t xml:space="preserve">eachers </w:t>
      </w:r>
      <w:r w:rsidR="00837066" w:rsidRPr="004B5E94">
        <w:t>offer hands-on</w:t>
      </w:r>
      <w:r w:rsidR="004A67D8" w:rsidRPr="004B5E94">
        <w:t>, group</w:t>
      </w:r>
      <w:r w:rsidR="00837066" w:rsidRPr="004B5E94">
        <w:t xml:space="preserve"> projects </w:t>
      </w:r>
      <w:r w:rsidR="00262018" w:rsidRPr="004B5E94">
        <w:t xml:space="preserve">and connect </w:t>
      </w:r>
      <w:r w:rsidR="0099298F" w:rsidRPr="004B5E94">
        <w:t xml:space="preserve">current events to instruction, particularly in social studies classrooms. </w:t>
      </w:r>
      <w:r w:rsidR="00A35724" w:rsidRPr="004B5E94">
        <w:t>High school students also think their teachers hold appropriately high expectations</w:t>
      </w:r>
      <w:r w:rsidR="00986B1C" w:rsidRPr="004B5E94">
        <w:t>. Some participating middle school students expressed less connection to their teachers and the content of their classes</w:t>
      </w:r>
      <w:r w:rsidR="008967BB" w:rsidRPr="004B5E94">
        <w:t>.</w:t>
      </w:r>
    </w:p>
    <w:p w14:paraId="37142B23" w14:textId="39C22C65" w:rsidR="007F0E49" w:rsidRPr="00F528C1" w:rsidRDefault="007F0E49" w:rsidP="00473308">
      <w:pPr>
        <w:pStyle w:val="BodyText"/>
      </w:pPr>
      <w:r>
        <w:t xml:space="preserve">South Hadley offers opportunities </w:t>
      </w:r>
      <w:r w:rsidR="00D2098D">
        <w:t>for some students to develop social</w:t>
      </w:r>
      <w:r w:rsidR="004B5E94">
        <w:t>-</w:t>
      </w:r>
      <w:r w:rsidR="00D2098D">
        <w:t>emotional competencies.</w:t>
      </w:r>
      <w:r w:rsidR="00734E28">
        <w:t xml:space="preserve"> Special education teachers</w:t>
      </w:r>
      <w:r w:rsidR="00FC0682">
        <w:t xml:space="preserve"> described mixed experiences across the district.</w:t>
      </w:r>
      <w:r w:rsidR="00734E28">
        <w:t xml:space="preserve"> </w:t>
      </w:r>
      <w:r w:rsidR="004B5E94">
        <w:t>For example, t</w:t>
      </w:r>
      <w:r w:rsidR="00EA78AC">
        <w:t>eachers explained</w:t>
      </w:r>
      <w:r w:rsidR="00BC30F1">
        <w:t xml:space="preserve"> </w:t>
      </w:r>
      <w:r w:rsidR="004B5E94">
        <w:t>th</w:t>
      </w:r>
      <w:r w:rsidR="00BC30F1">
        <w:t>at one school</w:t>
      </w:r>
      <w:r w:rsidR="00734E28">
        <w:t xml:space="preserve"> </w:t>
      </w:r>
      <w:r w:rsidR="004B5E94">
        <w:t>uses</w:t>
      </w:r>
      <w:r w:rsidR="008055FE">
        <w:t xml:space="preserve"> a</w:t>
      </w:r>
      <w:r w:rsidR="008A35B4">
        <w:t xml:space="preserve"> program </w:t>
      </w:r>
      <w:r w:rsidR="00773506">
        <w:t>called Social Thinking</w:t>
      </w:r>
      <w:r w:rsidR="004B5E94">
        <w:t>,</w:t>
      </w:r>
      <w:r w:rsidR="00773506">
        <w:t xml:space="preserve"> </w:t>
      </w:r>
      <w:r w:rsidR="004B5E94">
        <w:t>which</w:t>
      </w:r>
      <w:r w:rsidR="00773506">
        <w:t xml:space="preserve"> is open to any student who</w:t>
      </w:r>
      <w:r w:rsidR="0018570E">
        <w:t xml:space="preserve"> </w:t>
      </w:r>
      <w:r w:rsidR="004B5E94">
        <w:t>needs</w:t>
      </w:r>
      <w:r w:rsidR="007473D7">
        <w:t xml:space="preserve"> </w:t>
      </w:r>
      <w:r w:rsidR="00BF3C48">
        <w:t>support with social cognition</w:t>
      </w:r>
      <w:r w:rsidR="0018570E">
        <w:t xml:space="preserve">. </w:t>
      </w:r>
      <w:r w:rsidR="0087017A">
        <w:t>South Hadley also offers the Transitional Therapeutic Program for students</w:t>
      </w:r>
      <w:r w:rsidR="00F06B33">
        <w:t xml:space="preserve"> with social</w:t>
      </w:r>
      <w:r w:rsidR="004B5E94">
        <w:t>-</w:t>
      </w:r>
      <w:r w:rsidR="00F06B33">
        <w:t xml:space="preserve">emotional needs. </w:t>
      </w:r>
      <w:r w:rsidR="00924962">
        <w:t xml:space="preserve">These students can attend regular support groups that focus on skill building </w:t>
      </w:r>
      <w:r w:rsidR="00A82400">
        <w:t>that are led by</w:t>
      </w:r>
      <w:r w:rsidR="00924962">
        <w:t xml:space="preserve"> guidance and adjustment counselors</w:t>
      </w:r>
      <w:r w:rsidR="009B5C4C">
        <w:t xml:space="preserve">. Conversely, </w:t>
      </w:r>
      <w:r w:rsidR="00632EC9">
        <w:t>special education teachers</w:t>
      </w:r>
      <w:r w:rsidR="00CC4522">
        <w:t xml:space="preserve"> said </w:t>
      </w:r>
      <w:r w:rsidR="00356214">
        <w:t xml:space="preserve">they would benefit from having additional support available to </w:t>
      </w:r>
      <w:r w:rsidR="00F441DC">
        <w:t>help with student behavior and needs</w:t>
      </w:r>
      <w:r w:rsidR="004B5E94">
        <w:t>.</w:t>
      </w:r>
      <w:r w:rsidR="00802604">
        <w:t xml:space="preserve"> </w:t>
      </w:r>
      <w:r w:rsidR="004B5E94">
        <w:t>C</w:t>
      </w:r>
      <w:r w:rsidR="00802604">
        <w:t>urrently,</w:t>
      </w:r>
      <w:r w:rsidR="00E9519D">
        <w:t xml:space="preserve"> </w:t>
      </w:r>
      <w:r w:rsidR="004B5E94">
        <w:t>with the</w:t>
      </w:r>
      <w:r w:rsidR="00E9519D">
        <w:t xml:space="preserve"> </w:t>
      </w:r>
      <w:r w:rsidR="00F01054">
        <w:t xml:space="preserve">lack of </w:t>
      </w:r>
      <w:r w:rsidR="004B5E94">
        <w:t xml:space="preserve">available </w:t>
      </w:r>
      <w:r w:rsidR="00F01054">
        <w:t xml:space="preserve">staff, </w:t>
      </w:r>
      <w:r w:rsidR="004B5E94">
        <w:t>special education teachers</w:t>
      </w:r>
      <w:r w:rsidR="00F01054">
        <w:t xml:space="preserve"> handle most behavior </w:t>
      </w:r>
      <w:r w:rsidR="00A82400">
        <w:t xml:space="preserve">issues </w:t>
      </w:r>
      <w:r w:rsidR="00F01054">
        <w:t xml:space="preserve">by themselves. </w:t>
      </w:r>
      <w:r w:rsidR="001A1CC6">
        <w:t xml:space="preserve">The lower elementary school uses the Second Step curriculum with all students </w:t>
      </w:r>
      <w:r w:rsidR="0071395F">
        <w:t>to develop social</w:t>
      </w:r>
      <w:r w:rsidR="004B5E94">
        <w:t>-</w:t>
      </w:r>
      <w:r w:rsidR="0071395F">
        <w:t>emotional competencies</w:t>
      </w:r>
      <w:r w:rsidR="00D43C28">
        <w:t>.</w:t>
      </w:r>
      <w:r w:rsidR="00261DF7">
        <w:t xml:space="preserve"> School leaders,</w:t>
      </w:r>
      <w:r w:rsidR="00D43C28">
        <w:t xml:space="preserve"> </w:t>
      </w:r>
      <w:r w:rsidR="00261DF7">
        <w:t>s</w:t>
      </w:r>
      <w:r w:rsidR="00D43C28">
        <w:t xml:space="preserve">pecial education teachers, </w:t>
      </w:r>
      <w:r w:rsidR="00261DF7">
        <w:t>and</w:t>
      </w:r>
      <w:r w:rsidR="00D264E5">
        <w:t xml:space="preserve"> </w:t>
      </w:r>
      <w:r w:rsidR="00FD1E9B">
        <w:t xml:space="preserve">elementary </w:t>
      </w:r>
      <w:r w:rsidR="00D264E5">
        <w:t xml:space="preserve">teachers agree that Second Step </w:t>
      </w:r>
      <w:r w:rsidR="00FD1E9B">
        <w:t xml:space="preserve">is used to provide weekly lessons. </w:t>
      </w:r>
      <w:r w:rsidR="002829E1">
        <w:t>Student support sp</w:t>
      </w:r>
      <w:r w:rsidR="00CE0476">
        <w:t xml:space="preserve">ecialists said </w:t>
      </w:r>
      <w:r w:rsidR="00501A40">
        <w:t>that the middle school uses Zones of Regulation</w:t>
      </w:r>
      <w:r w:rsidR="009877A2">
        <w:t xml:space="preserve"> </w:t>
      </w:r>
      <w:r w:rsidR="007169E6">
        <w:t>to support students with social</w:t>
      </w:r>
      <w:r w:rsidR="004B5E94">
        <w:t>-</w:t>
      </w:r>
      <w:r w:rsidR="007169E6">
        <w:t>emotional development. They further explained that</w:t>
      </w:r>
      <w:r w:rsidR="009877A2">
        <w:t xml:space="preserve"> as students </w:t>
      </w:r>
      <w:r w:rsidR="0066703E">
        <w:t xml:space="preserve">move up in grade </w:t>
      </w:r>
      <w:r w:rsidR="00EF561B">
        <w:t>level</w:t>
      </w:r>
      <w:r w:rsidR="004B5E94">
        <w:t>,</w:t>
      </w:r>
      <w:r w:rsidR="00EF561B">
        <w:t xml:space="preserve"> </w:t>
      </w:r>
      <w:r w:rsidR="007169E6">
        <w:t>the tool</w:t>
      </w:r>
      <w:r w:rsidR="00EF561B">
        <w:t xml:space="preserve"> is phased out because it is not as developmentally appropriate for older students. </w:t>
      </w:r>
      <w:r w:rsidR="008611D7">
        <w:t>Furthermore, school leaders explained</w:t>
      </w:r>
      <w:r w:rsidR="004B5E94">
        <w:t xml:space="preserve"> that</w:t>
      </w:r>
      <w:r w:rsidR="008611D7">
        <w:t xml:space="preserve"> </w:t>
      </w:r>
      <w:r w:rsidR="001D6E09">
        <w:t xml:space="preserve">high school advisory </w:t>
      </w:r>
      <w:r w:rsidR="00D018BD">
        <w:t>teachers</w:t>
      </w:r>
      <w:r w:rsidR="001D6E09">
        <w:t xml:space="preserve"> have </w:t>
      </w:r>
      <w:r w:rsidR="004B5E94">
        <w:t>started</w:t>
      </w:r>
      <w:r w:rsidR="001D6E09">
        <w:t xml:space="preserve"> includ</w:t>
      </w:r>
      <w:r w:rsidR="004B5E94">
        <w:t>ing</w:t>
      </w:r>
      <w:r w:rsidR="001D6E09">
        <w:t xml:space="preserve"> </w:t>
      </w:r>
      <w:r w:rsidR="00D018BD">
        <w:t>social</w:t>
      </w:r>
      <w:r w:rsidR="004B5E94">
        <w:t>-</w:t>
      </w:r>
      <w:r w:rsidR="00D018BD">
        <w:t xml:space="preserve">emotional </w:t>
      </w:r>
      <w:r w:rsidR="00A0048A">
        <w:t>lesso</w:t>
      </w:r>
      <w:r w:rsidR="002B0E02">
        <w:t xml:space="preserve">ns </w:t>
      </w:r>
      <w:r w:rsidR="00B447EE">
        <w:t>designed by guidance counselors.</w:t>
      </w:r>
    </w:p>
    <w:p w14:paraId="210BC172" w14:textId="25376243" w:rsidR="005F08E0" w:rsidRPr="00F24198" w:rsidRDefault="00743850" w:rsidP="00473308">
      <w:pPr>
        <w:pStyle w:val="BodyText"/>
      </w:pPr>
      <w:r>
        <w:t>Using</w:t>
      </w:r>
      <w:r w:rsidR="00FB4BFB">
        <w:t xml:space="preserve"> </w:t>
      </w:r>
      <w:r>
        <w:t xml:space="preserve">data to identify </w:t>
      </w:r>
      <w:r w:rsidR="00FB4BFB">
        <w:t>and inform differences</w:t>
      </w:r>
      <w:r w:rsidR="004B5E94">
        <w:t xml:space="preserve"> </w:t>
      </w:r>
      <w:r w:rsidR="00FB4BFB">
        <w:t xml:space="preserve">in students’ learning needs, skill levels, interest, and levels of readiness is an area of growth for </w:t>
      </w:r>
      <w:r w:rsidR="004B5E94">
        <w:t>G</w:t>
      </w:r>
      <w:r w:rsidR="00A70C70">
        <w:t>rades K-8</w:t>
      </w:r>
      <w:r w:rsidR="00FB4BFB">
        <w:t>.</w:t>
      </w:r>
      <w:r w:rsidR="004D164D">
        <w:t xml:space="preserve"> District leaders, school leaders, and teachers agree that </w:t>
      </w:r>
      <w:r w:rsidR="009A0035">
        <w:t xml:space="preserve">data </w:t>
      </w:r>
      <w:r w:rsidR="004B5E94">
        <w:t>are</w:t>
      </w:r>
      <w:r w:rsidR="009A0035">
        <w:t xml:space="preserve"> not consistently used to inform instruction.</w:t>
      </w:r>
      <w:r w:rsidR="00FB4BFB">
        <w:t xml:space="preserve"> </w:t>
      </w:r>
      <w:r w:rsidR="00A82400">
        <w:t>D</w:t>
      </w:r>
      <w:r w:rsidR="007F0609">
        <w:t>istrict</w:t>
      </w:r>
      <w:r w:rsidR="00A82400">
        <w:t>-</w:t>
      </w:r>
      <w:r w:rsidR="007F0609">
        <w:t xml:space="preserve">submitted </w:t>
      </w:r>
      <w:r w:rsidR="00F07C9D">
        <w:t>documents</w:t>
      </w:r>
      <w:r w:rsidR="00A82400">
        <w:t>,</w:t>
      </w:r>
      <w:r w:rsidR="003F4328">
        <w:t xml:space="preserve"> including school improvement plans, activity plans for ELs, and the District Curriculum Accommodation Plan (DCAP)</w:t>
      </w:r>
      <w:r w:rsidR="00A82400">
        <w:t>,</w:t>
      </w:r>
      <w:r w:rsidR="00F07C9D">
        <w:t xml:space="preserve"> demonstrate</w:t>
      </w:r>
      <w:r w:rsidR="005E1A4F">
        <w:t xml:space="preserve"> how instructional decisions are informed by differences in students’ learning needs, skill </w:t>
      </w:r>
      <w:r w:rsidR="00547A33">
        <w:t>levels</w:t>
      </w:r>
      <w:r w:rsidR="005E1A4F">
        <w:t>, interests, and levels of readiness.</w:t>
      </w:r>
      <w:r w:rsidR="00547A33">
        <w:t xml:space="preserve"> </w:t>
      </w:r>
      <w:r w:rsidR="000357F3">
        <w:t xml:space="preserve">The district’s </w:t>
      </w:r>
      <w:r w:rsidR="00C3668E" w:rsidRPr="00F528C1">
        <w:rPr>
          <w:i/>
          <w:iCs/>
        </w:rPr>
        <w:t>School Improvement Plans, 2022</w:t>
      </w:r>
      <w:r w:rsidR="00C3668E" w:rsidRPr="5FA946AA">
        <w:rPr>
          <w:i/>
          <w:iCs/>
        </w:rPr>
        <w:t>-</w:t>
      </w:r>
      <w:r w:rsidR="00F24198">
        <w:rPr>
          <w:i/>
          <w:iCs/>
        </w:rPr>
        <w:t xml:space="preserve">2024 </w:t>
      </w:r>
      <w:r w:rsidR="00F24198">
        <w:t xml:space="preserve">outline different priorities related to informing instructional decisions. The middle </w:t>
      </w:r>
      <w:r w:rsidR="00F61B81">
        <w:t>school highlighted a focus to implement multitiered systems of support (MTSS)</w:t>
      </w:r>
      <w:r w:rsidR="00A81620">
        <w:t>,</w:t>
      </w:r>
      <w:r w:rsidR="00F61B81">
        <w:t xml:space="preserve"> and the high school’s plan points to the intention to identify assessments for core subject competencies. </w:t>
      </w:r>
      <w:r w:rsidR="005E0B56">
        <w:t>However, district leaders and multiple teacher focus groups agree</w:t>
      </w:r>
      <w:r w:rsidR="00A81620">
        <w:t>d</w:t>
      </w:r>
      <w:r w:rsidR="00B13A99">
        <w:t xml:space="preserve"> </w:t>
      </w:r>
      <w:r w:rsidR="00A81620">
        <w:t>about</w:t>
      </w:r>
      <w:r w:rsidR="00B13A99">
        <w:t xml:space="preserve"> continue</w:t>
      </w:r>
      <w:r w:rsidR="00A81620">
        <w:t>d</w:t>
      </w:r>
      <w:r w:rsidR="00B13A99">
        <w:t xml:space="preserve"> limitations </w:t>
      </w:r>
      <w:r w:rsidR="00A81620">
        <w:t>in</w:t>
      </w:r>
      <w:r w:rsidR="00B13A99">
        <w:t xml:space="preserve"> meeting student</w:t>
      </w:r>
      <w:r w:rsidR="00391BD0">
        <w:t xml:space="preserve">s’ diverse learning needs. Teachers explained that </w:t>
      </w:r>
      <w:r w:rsidR="00BB6AAE">
        <w:t>MTSS is not implemented with fidelity</w:t>
      </w:r>
      <w:r w:rsidR="00A81620">
        <w:t>,</w:t>
      </w:r>
      <w:r w:rsidR="00BB6AAE">
        <w:t xml:space="preserve"> and </w:t>
      </w:r>
      <w:r w:rsidR="00A81620">
        <w:t>T</w:t>
      </w:r>
      <w:r w:rsidR="00BB6AAE">
        <w:t xml:space="preserve">ier 1 instruction is an area </w:t>
      </w:r>
      <w:r w:rsidR="00B13A99">
        <w:t>the district continues to focus on strengthening</w:t>
      </w:r>
      <w:r w:rsidR="000F3E09">
        <w:t>.</w:t>
      </w:r>
      <w:r w:rsidR="006B2E0C">
        <w:t xml:space="preserve"> The district recently invested in iReady for </w:t>
      </w:r>
      <w:r w:rsidR="00A81620">
        <w:t>G</w:t>
      </w:r>
      <w:r w:rsidR="006B2E0C">
        <w:t xml:space="preserve">rades K-8 to support </w:t>
      </w:r>
      <w:r w:rsidR="00A81620">
        <w:t xml:space="preserve">a better </w:t>
      </w:r>
      <w:r w:rsidR="006B2E0C">
        <w:t>diagnos</w:t>
      </w:r>
      <w:r w:rsidR="00A81620">
        <w:t>is of</w:t>
      </w:r>
      <w:r w:rsidR="006B2E0C">
        <w:t xml:space="preserve"> student needs</w:t>
      </w:r>
      <w:r w:rsidR="006B7EC5">
        <w:t xml:space="preserve">. </w:t>
      </w:r>
      <w:r w:rsidR="006B7EC5" w:rsidRPr="00F528C1">
        <w:t xml:space="preserve">The </w:t>
      </w:r>
      <w:r w:rsidR="006B7EC5">
        <w:t xml:space="preserve">district’s </w:t>
      </w:r>
      <w:r w:rsidR="006B7EC5" w:rsidRPr="5D002185">
        <w:rPr>
          <w:i/>
          <w:iCs/>
        </w:rPr>
        <w:t>Focus on Data</w:t>
      </w:r>
      <w:r w:rsidR="006B7EC5" w:rsidRPr="00F528C1">
        <w:t xml:space="preserve"> presentation</w:t>
      </w:r>
      <w:r w:rsidR="00550C4D">
        <w:t xml:space="preserve"> document was</w:t>
      </w:r>
      <w:r w:rsidR="006B7EC5" w:rsidRPr="00F528C1">
        <w:t xml:space="preserve"> shared during a professional development meeting in November 2022 </w:t>
      </w:r>
      <w:r w:rsidR="00550C4D">
        <w:t xml:space="preserve">and </w:t>
      </w:r>
      <w:r w:rsidR="006B7EC5" w:rsidRPr="00F528C1">
        <w:t>noted that the assessment will measure student progress toward intended outcomes</w:t>
      </w:r>
      <w:r w:rsidR="00550C4D">
        <w:t>.</w:t>
      </w:r>
      <w:r w:rsidR="006B7EC5" w:rsidRPr="00F528C1">
        <w:t xml:space="preserve"> </w:t>
      </w:r>
      <w:r w:rsidR="00550C4D">
        <w:t>D</w:t>
      </w:r>
      <w:r w:rsidR="00A904A1">
        <w:t xml:space="preserve">istrict leaders and school leaders are </w:t>
      </w:r>
      <w:r w:rsidR="00623842">
        <w:t>hopeful</w:t>
      </w:r>
      <w:r w:rsidR="00A904A1">
        <w:t xml:space="preserve"> this will provide </w:t>
      </w:r>
      <w:r w:rsidR="00A81620">
        <w:t>helpful</w:t>
      </w:r>
      <w:r w:rsidR="00A904A1">
        <w:t xml:space="preserve"> data </w:t>
      </w:r>
      <w:r w:rsidR="00A81620">
        <w:t>for</w:t>
      </w:r>
      <w:r w:rsidR="00855945">
        <w:t xml:space="preserve"> understanding student readiness and needs. </w:t>
      </w:r>
    </w:p>
    <w:p w14:paraId="7881C9E3" w14:textId="094D2446" w:rsidR="00446AAB" w:rsidRPr="00ED1D31" w:rsidRDefault="006E1961" w:rsidP="00A85C04">
      <w:pPr>
        <w:pStyle w:val="BodyText"/>
        <w:rPr>
          <w:spacing w:val="-1"/>
        </w:rPr>
      </w:pPr>
      <w:r w:rsidRPr="00ED1D31">
        <w:rPr>
          <w:spacing w:val="-1"/>
        </w:rPr>
        <w:t>Th</w:t>
      </w:r>
      <w:r w:rsidR="001323DF" w:rsidRPr="00ED1D31">
        <w:rPr>
          <w:spacing w:val="-1"/>
        </w:rPr>
        <w:t xml:space="preserve">e </w:t>
      </w:r>
      <w:r w:rsidRPr="00ED1D31">
        <w:rPr>
          <w:spacing w:val="-1"/>
        </w:rPr>
        <w:t>consideration of student feedbac</w:t>
      </w:r>
      <w:r w:rsidR="00110251" w:rsidRPr="00ED1D31">
        <w:rPr>
          <w:spacing w:val="-1"/>
        </w:rPr>
        <w:t xml:space="preserve">k to inform </w:t>
      </w:r>
      <w:r w:rsidR="003260EB" w:rsidRPr="00ED1D31">
        <w:rPr>
          <w:spacing w:val="-1"/>
        </w:rPr>
        <w:t xml:space="preserve">adjustments to practice is a strength of the </w:t>
      </w:r>
      <w:r w:rsidR="00ED1D31" w:rsidRPr="00ED1D31">
        <w:rPr>
          <w:spacing w:val="-1"/>
        </w:rPr>
        <w:t>district</w:t>
      </w:r>
      <w:r w:rsidR="003260EB" w:rsidRPr="00ED1D31">
        <w:rPr>
          <w:spacing w:val="-1"/>
        </w:rPr>
        <w:t>.</w:t>
      </w:r>
      <w:r w:rsidR="00ED1D31">
        <w:rPr>
          <w:spacing w:val="-1"/>
        </w:rPr>
        <w:t xml:space="preserve"> </w:t>
      </w:r>
      <w:r w:rsidR="00AB27A4">
        <w:rPr>
          <w:spacing w:val="-1"/>
        </w:rPr>
        <w:t xml:space="preserve">High school teachers </w:t>
      </w:r>
      <w:r w:rsidR="002A5AE5">
        <w:rPr>
          <w:spacing w:val="-1"/>
        </w:rPr>
        <w:t>agree</w:t>
      </w:r>
      <w:r w:rsidR="00A81620">
        <w:rPr>
          <w:spacing w:val="-1"/>
        </w:rPr>
        <w:t>d about the</w:t>
      </w:r>
      <w:r w:rsidR="002A5AE5">
        <w:rPr>
          <w:spacing w:val="-1"/>
        </w:rPr>
        <w:t xml:space="preserve"> emphasis on </w:t>
      </w:r>
      <w:r w:rsidR="003C1ADA">
        <w:rPr>
          <w:spacing w:val="-1"/>
        </w:rPr>
        <w:t>engaging students in collaborative group work</w:t>
      </w:r>
      <w:r w:rsidR="004728BE">
        <w:rPr>
          <w:spacing w:val="-1"/>
        </w:rPr>
        <w:t xml:space="preserve"> and </w:t>
      </w:r>
      <w:r w:rsidR="000B6C76">
        <w:rPr>
          <w:spacing w:val="-1"/>
        </w:rPr>
        <w:t>project-based</w:t>
      </w:r>
      <w:r w:rsidR="004728BE">
        <w:rPr>
          <w:spacing w:val="-1"/>
        </w:rPr>
        <w:t xml:space="preserve"> learning. </w:t>
      </w:r>
      <w:r w:rsidR="004D055D">
        <w:rPr>
          <w:spacing w:val="-1"/>
        </w:rPr>
        <w:t xml:space="preserve">High school students </w:t>
      </w:r>
      <w:r w:rsidR="00187DDB">
        <w:rPr>
          <w:spacing w:val="-1"/>
        </w:rPr>
        <w:t xml:space="preserve">explained that </w:t>
      </w:r>
      <w:r w:rsidR="00405167">
        <w:rPr>
          <w:spacing w:val="-1"/>
        </w:rPr>
        <w:t xml:space="preserve">their teachers </w:t>
      </w:r>
      <w:r w:rsidR="00C3147C">
        <w:rPr>
          <w:spacing w:val="-1"/>
        </w:rPr>
        <w:t xml:space="preserve">collect </w:t>
      </w:r>
      <w:r w:rsidR="00C17E06">
        <w:rPr>
          <w:spacing w:val="-1"/>
        </w:rPr>
        <w:t xml:space="preserve">frequent </w:t>
      </w:r>
      <w:r w:rsidR="001E5D07">
        <w:rPr>
          <w:spacing w:val="-1"/>
        </w:rPr>
        <w:t>feedbac</w:t>
      </w:r>
      <w:r w:rsidR="00C17E06">
        <w:rPr>
          <w:spacing w:val="-1"/>
        </w:rPr>
        <w:t xml:space="preserve">k </w:t>
      </w:r>
      <w:r w:rsidR="00F51D8A">
        <w:rPr>
          <w:spacing w:val="-1"/>
        </w:rPr>
        <w:t>through Google Forms.</w:t>
      </w:r>
      <w:r w:rsidR="007A6AD9">
        <w:rPr>
          <w:spacing w:val="-1"/>
        </w:rPr>
        <w:t xml:space="preserve"> </w:t>
      </w:r>
      <w:r w:rsidR="00EA4719">
        <w:rPr>
          <w:spacing w:val="-1"/>
        </w:rPr>
        <w:t>Parents</w:t>
      </w:r>
      <w:r w:rsidR="00F9328D">
        <w:rPr>
          <w:spacing w:val="-1"/>
        </w:rPr>
        <w:t xml:space="preserve"> of middle school students</w:t>
      </w:r>
      <w:r w:rsidR="004F4AF4">
        <w:rPr>
          <w:spacing w:val="-1"/>
        </w:rPr>
        <w:t xml:space="preserve"> </w:t>
      </w:r>
      <w:r w:rsidR="000B6C76">
        <w:rPr>
          <w:spacing w:val="-1"/>
        </w:rPr>
        <w:t>said the</w:t>
      </w:r>
      <w:r w:rsidR="00F9328D">
        <w:rPr>
          <w:spacing w:val="-1"/>
        </w:rPr>
        <w:t>ir students’ teachers</w:t>
      </w:r>
      <w:r w:rsidR="000B6C76">
        <w:rPr>
          <w:spacing w:val="-1"/>
        </w:rPr>
        <w:t xml:space="preserve"> use a lot of group work and group projects</w:t>
      </w:r>
      <w:r w:rsidR="00A81620">
        <w:rPr>
          <w:spacing w:val="-1"/>
        </w:rPr>
        <w:t>,</w:t>
      </w:r>
      <w:r w:rsidR="000B6C76">
        <w:rPr>
          <w:spacing w:val="-1"/>
        </w:rPr>
        <w:t xml:space="preserve"> </w:t>
      </w:r>
      <w:r w:rsidR="00A81620">
        <w:rPr>
          <w:spacing w:val="-1"/>
        </w:rPr>
        <w:t>f</w:t>
      </w:r>
      <w:r w:rsidR="00F9328D">
        <w:rPr>
          <w:spacing w:val="-1"/>
        </w:rPr>
        <w:t xml:space="preserve">urther explaining that teachers </w:t>
      </w:r>
      <w:r w:rsidR="000B6C76">
        <w:rPr>
          <w:spacing w:val="-1"/>
        </w:rPr>
        <w:t xml:space="preserve">also incorporate technology into their lessons to make learning activities more engaging for students. </w:t>
      </w:r>
      <w:r w:rsidR="00EA066F">
        <w:rPr>
          <w:spacing w:val="-1"/>
        </w:rPr>
        <w:t xml:space="preserve">One parent </w:t>
      </w:r>
      <w:r w:rsidR="00FA2F40">
        <w:rPr>
          <w:spacing w:val="-1"/>
        </w:rPr>
        <w:t>explained that in the elementary school</w:t>
      </w:r>
      <w:r w:rsidR="00A81620">
        <w:rPr>
          <w:spacing w:val="-1"/>
        </w:rPr>
        <w:t>,</w:t>
      </w:r>
      <w:r w:rsidR="00FA2F40">
        <w:rPr>
          <w:spacing w:val="-1"/>
        </w:rPr>
        <w:t xml:space="preserve"> “it’s no longer the traditional classroom</w:t>
      </w:r>
      <w:r w:rsidR="00A81620">
        <w:rPr>
          <w:spacing w:val="-1"/>
        </w:rPr>
        <w:t>,</w:t>
      </w:r>
      <w:r w:rsidR="00FA2F40">
        <w:rPr>
          <w:spacing w:val="-1"/>
        </w:rPr>
        <w:t xml:space="preserve"> which is great</w:t>
      </w:r>
      <w:r w:rsidR="003F4D21">
        <w:rPr>
          <w:spacing w:val="-1"/>
        </w:rPr>
        <w:t>.” Parents assert</w:t>
      </w:r>
      <w:r w:rsidR="00A81620">
        <w:rPr>
          <w:spacing w:val="-1"/>
        </w:rPr>
        <w:t>ed</w:t>
      </w:r>
      <w:r w:rsidR="003F4D21">
        <w:rPr>
          <w:spacing w:val="-1"/>
        </w:rPr>
        <w:t xml:space="preserve"> that the collaborative teaching style </w:t>
      </w:r>
      <w:r w:rsidR="008137C8">
        <w:rPr>
          <w:spacing w:val="-1"/>
        </w:rPr>
        <w:t>engages students</w:t>
      </w:r>
      <w:r w:rsidR="00A81620">
        <w:rPr>
          <w:spacing w:val="-1"/>
        </w:rPr>
        <w:t>,</w:t>
      </w:r>
      <w:r w:rsidR="008137C8">
        <w:rPr>
          <w:spacing w:val="-1"/>
        </w:rPr>
        <w:t xml:space="preserve"> and they have noticed their students enjoying what they are learning. Parents also like that classrooms focus on collaborative learning </w:t>
      </w:r>
      <w:r w:rsidR="00A81620">
        <w:rPr>
          <w:spacing w:val="-1"/>
        </w:rPr>
        <w:t xml:space="preserve">to </w:t>
      </w:r>
      <w:r w:rsidR="00E0377F">
        <w:rPr>
          <w:spacing w:val="-1"/>
        </w:rPr>
        <w:t xml:space="preserve">foster relationships between students. </w:t>
      </w:r>
      <w:r w:rsidR="00ED1EAD">
        <w:rPr>
          <w:spacing w:val="-1"/>
        </w:rPr>
        <w:t xml:space="preserve">High school students </w:t>
      </w:r>
      <w:r w:rsidR="009C1AFD">
        <w:rPr>
          <w:spacing w:val="-1"/>
        </w:rPr>
        <w:t xml:space="preserve">commented on their experience in their classes and agreed that their teachers </w:t>
      </w:r>
      <w:r w:rsidR="001409A3">
        <w:rPr>
          <w:spacing w:val="-1"/>
        </w:rPr>
        <w:t xml:space="preserve">focus on </w:t>
      </w:r>
      <w:r w:rsidR="000E5A4E">
        <w:rPr>
          <w:spacing w:val="-1"/>
        </w:rPr>
        <w:t xml:space="preserve">providing meaningful lessons. </w:t>
      </w:r>
      <w:r w:rsidR="00B61554">
        <w:rPr>
          <w:spacing w:val="-1"/>
        </w:rPr>
        <w:t>Middle school student</w:t>
      </w:r>
      <w:r w:rsidR="00BA0306">
        <w:rPr>
          <w:spacing w:val="-1"/>
        </w:rPr>
        <w:t>s commented on</w:t>
      </w:r>
      <w:r w:rsidR="00B572E0">
        <w:rPr>
          <w:spacing w:val="-1"/>
        </w:rPr>
        <w:t xml:space="preserve"> their experience in their classes</w:t>
      </w:r>
      <w:r w:rsidR="00A81620">
        <w:rPr>
          <w:spacing w:val="-1"/>
        </w:rPr>
        <w:t>,</w:t>
      </w:r>
      <w:r w:rsidR="00B572E0">
        <w:rPr>
          <w:spacing w:val="-1"/>
        </w:rPr>
        <w:t xml:space="preserve"> saying that teachers often let them choose if they would like to work individually or in a group. </w:t>
      </w:r>
      <w:r w:rsidR="005B41DF">
        <w:rPr>
          <w:spacing w:val="-1"/>
        </w:rPr>
        <w:t xml:space="preserve">However, middle school students </w:t>
      </w:r>
      <w:r w:rsidR="000358B3">
        <w:rPr>
          <w:spacing w:val="-1"/>
        </w:rPr>
        <w:t xml:space="preserve">said they </w:t>
      </w:r>
      <w:r w:rsidR="00D2409C">
        <w:rPr>
          <w:spacing w:val="-1"/>
        </w:rPr>
        <w:t xml:space="preserve">have a difficult time understanding how what they are learning is connected to real life. </w:t>
      </w:r>
    </w:p>
    <w:p w14:paraId="5B29549C" w14:textId="186E55E5" w:rsidR="00473308" w:rsidRPr="00F528C1" w:rsidRDefault="00473308" w:rsidP="0011011B">
      <w:pPr>
        <w:pStyle w:val="Heading3"/>
      </w:pPr>
      <w:bookmarkStart w:id="25" w:name="_Student_Access_to"/>
      <w:bookmarkEnd w:id="25"/>
      <w:r w:rsidRPr="00F528C1">
        <w:t>Student Access to Coursework</w:t>
      </w:r>
    </w:p>
    <w:p w14:paraId="1CCEF8C0" w14:textId="645A04D5" w:rsidR="00597045" w:rsidRPr="00F528C1" w:rsidRDefault="00CC489C" w:rsidP="0011011B">
      <w:pPr>
        <w:pStyle w:val="BodyTextposthead"/>
        <w:rPr>
          <w:rFonts w:eastAsia="Times New Roman" w:cs="Calibri"/>
          <w:color w:val="000000"/>
        </w:rPr>
      </w:pPr>
      <w:r w:rsidRPr="00FA35A5">
        <w:rPr>
          <w:spacing w:val="1"/>
        </w:rPr>
        <w:t xml:space="preserve">South Hadley </w:t>
      </w:r>
      <w:r w:rsidR="00987436" w:rsidRPr="00FA35A5">
        <w:rPr>
          <w:spacing w:val="1"/>
        </w:rPr>
        <w:t>provides standard core courses in the elementary and middle school</w:t>
      </w:r>
      <w:r w:rsidR="00A82400">
        <w:rPr>
          <w:spacing w:val="1"/>
        </w:rPr>
        <w:t xml:space="preserve"> levels</w:t>
      </w:r>
      <w:r w:rsidR="00987436" w:rsidRPr="00FA35A5">
        <w:rPr>
          <w:spacing w:val="1"/>
        </w:rPr>
        <w:t xml:space="preserve"> and</w:t>
      </w:r>
      <w:r w:rsidRPr="00FA35A5">
        <w:rPr>
          <w:spacing w:val="1"/>
        </w:rPr>
        <w:t xml:space="preserve"> offers </w:t>
      </w:r>
      <w:r w:rsidR="003D0861" w:rsidRPr="00FA35A5">
        <w:rPr>
          <w:spacing w:val="1"/>
        </w:rPr>
        <w:t xml:space="preserve">a wide variety of </w:t>
      </w:r>
      <w:r w:rsidR="00D21C93" w:rsidRPr="00FA35A5">
        <w:rPr>
          <w:spacing w:val="1"/>
        </w:rPr>
        <w:t xml:space="preserve">courses </w:t>
      </w:r>
      <w:r w:rsidR="00BB3238" w:rsidRPr="00FA35A5">
        <w:rPr>
          <w:spacing w:val="1"/>
        </w:rPr>
        <w:t>at the high school level.</w:t>
      </w:r>
      <w:r w:rsidR="00811ACE" w:rsidRPr="00FA35A5">
        <w:rPr>
          <w:spacing w:val="1"/>
        </w:rPr>
        <w:t xml:space="preserve"> </w:t>
      </w:r>
      <w:r w:rsidR="00987A1D">
        <w:rPr>
          <w:spacing w:val="1"/>
        </w:rPr>
        <w:t xml:space="preserve">The </w:t>
      </w:r>
      <w:r w:rsidR="008655DF">
        <w:rPr>
          <w:spacing w:val="1"/>
        </w:rPr>
        <w:t xml:space="preserve">wide variety in </w:t>
      </w:r>
      <w:r w:rsidR="00987A1D">
        <w:rPr>
          <w:spacing w:val="1"/>
        </w:rPr>
        <w:t xml:space="preserve">course selection at the high school is a strength of the district. </w:t>
      </w:r>
      <w:r w:rsidR="00811ACE" w:rsidRPr="00FA35A5">
        <w:rPr>
          <w:spacing w:val="1"/>
        </w:rPr>
        <w:t xml:space="preserve">District staff submitted </w:t>
      </w:r>
      <w:r w:rsidR="00F615CF" w:rsidRPr="00FA35A5">
        <w:rPr>
          <w:spacing w:val="1"/>
        </w:rPr>
        <w:t>multiple</w:t>
      </w:r>
      <w:r w:rsidR="00811ACE" w:rsidRPr="00FA35A5">
        <w:rPr>
          <w:spacing w:val="1"/>
        </w:rPr>
        <w:t xml:space="preserve"> </w:t>
      </w:r>
      <w:r w:rsidR="00987436" w:rsidRPr="00FA35A5">
        <w:rPr>
          <w:spacing w:val="1"/>
        </w:rPr>
        <w:t>syllabi</w:t>
      </w:r>
      <w:r w:rsidR="00811ACE" w:rsidRPr="00FA35A5">
        <w:rPr>
          <w:spacing w:val="1"/>
        </w:rPr>
        <w:t xml:space="preserve"> and curriculum maps to illustrate the course offerings in the district. </w:t>
      </w:r>
      <w:r w:rsidR="00CB0541" w:rsidRPr="00CB0541">
        <w:rPr>
          <w:spacing w:val="-2"/>
        </w:rPr>
        <w:t>Schools in the district offer core courses with arts rotations in the elementary grades</w:t>
      </w:r>
      <w:r w:rsidR="00412CD5">
        <w:rPr>
          <w:spacing w:val="-2"/>
        </w:rPr>
        <w:t>,</w:t>
      </w:r>
      <w:r w:rsidR="00CB0541" w:rsidRPr="00CB0541">
        <w:rPr>
          <w:spacing w:val="-2"/>
        </w:rPr>
        <w:t xml:space="preserve"> and the middle school</w:t>
      </w:r>
      <w:r w:rsidR="00396A0E">
        <w:rPr>
          <w:spacing w:val="-2"/>
        </w:rPr>
        <w:t xml:space="preserve"> provides exploratory courses for students rotating through</w:t>
      </w:r>
      <w:r w:rsidR="00412CD5">
        <w:rPr>
          <w:spacing w:val="-2"/>
        </w:rPr>
        <w:t xml:space="preserve"> them</w:t>
      </w:r>
      <w:r w:rsidR="00396A0E">
        <w:rPr>
          <w:spacing w:val="-2"/>
        </w:rPr>
        <w:t xml:space="preserve"> each trimester</w:t>
      </w:r>
      <w:r w:rsidR="00CB0541" w:rsidRPr="00CB0541">
        <w:rPr>
          <w:spacing w:val="-2"/>
        </w:rPr>
        <w:t>.</w:t>
      </w:r>
      <w:r w:rsidR="00F903FE">
        <w:rPr>
          <w:spacing w:val="-2"/>
        </w:rPr>
        <w:t xml:space="preserve"> The middle school </w:t>
      </w:r>
      <w:r w:rsidR="00A82400">
        <w:rPr>
          <w:spacing w:val="-2"/>
        </w:rPr>
        <w:t>formerly</w:t>
      </w:r>
      <w:r w:rsidR="008E7904">
        <w:rPr>
          <w:spacing w:val="-2"/>
        </w:rPr>
        <w:t xml:space="preserve"> offer</w:t>
      </w:r>
      <w:r w:rsidR="00A82400">
        <w:rPr>
          <w:spacing w:val="-2"/>
        </w:rPr>
        <w:t>ed</w:t>
      </w:r>
      <w:r w:rsidR="008E7904">
        <w:rPr>
          <w:spacing w:val="-2"/>
        </w:rPr>
        <w:t xml:space="preserve"> foreign language as an option but recently cut the program. Students and parents </w:t>
      </w:r>
      <w:r w:rsidR="00A82400">
        <w:rPr>
          <w:spacing w:val="-2"/>
        </w:rPr>
        <w:t>expressed</w:t>
      </w:r>
      <w:r w:rsidR="008E7904">
        <w:rPr>
          <w:spacing w:val="-2"/>
        </w:rPr>
        <w:t xml:space="preserve"> their disappointment and a desire to have these course options return. </w:t>
      </w:r>
      <w:r w:rsidR="00811ACE" w:rsidRPr="00FA35A5">
        <w:rPr>
          <w:spacing w:val="1"/>
        </w:rPr>
        <w:t xml:space="preserve">The high school offers Advanced Placement </w:t>
      </w:r>
      <w:r w:rsidR="00412CD5">
        <w:rPr>
          <w:spacing w:val="1"/>
        </w:rPr>
        <w:t xml:space="preserve">(AP) </w:t>
      </w:r>
      <w:r w:rsidR="00811ACE" w:rsidRPr="00FA35A5">
        <w:rPr>
          <w:spacing w:val="1"/>
        </w:rPr>
        <w:t xml:space="preserve">courses and vocational courses in criminal </w:t>
      </w:r>
      <w:r w:rsidR="00B15DFD" w:rsidRPr="00FA35A5">
        <w:rPr>
          <w:spacing w:val="1"/>
        </w:rPr>
        <w:t>j</w:t>
      </w:r>
      <w:r w:rsidR="00811ACE" w:rsidRPr="00FA35A5">
        <w:rPr>
          <w:spacing w:val="1"/>
        </w:rPr>
        <w:t>ustice, carpentry</w:t>
      </w:r>
      <w:r w:rsidR="00B15DFD" w:rsidRPr="00FA35A5">
        <w:rPr>
          <w:spacing w:val="1"/>
        </w:rPr>
        <w:t>,</w:t>
      </w:r>
      <w:r w:rsidR="00811ACE" w:rsidRPr="00FA35A5">
        <w:rPr>
          <w:spacing w:val="1"/>
        </w:rPr>
        <w:t xml:space="preserve"> and culinary arts.</w:t>
      </w:r>
      <w:r w:rsidR="008C6300" w:rsidRPr="00FA35A5">
        <w:rPr>
          <w:spacing w:val="1"/>
        </w:rPr>
        <w:t xml:space="preserve"> When asked to name </w:t>
      </w:r>
      <w:r w:rsidR="00A82400">
        <w:rPr>
          <w:spacing w:val="1"/>
        </w:rPr>
        <w:t xml:space="preserve">their </w:t>
      </w:r>
      <w:r w:rsidR="008C6300" w:rsidRPr="00FA35A5">
        <w:rPr>
          <w:spacing w:val="1"/>
        </w:rPr>
        <w:t xml:space="preserve">favorite courses, high school </w:t>
      </w:r>
      <w:r w:rsidR="00C4173D" w:rsidRPr="00FA35A5">
        <w:rPr>
          <w:spacing w:val="1"/>
        </w:rPr>
        <w:t xml:space="preserve">students </w:t>
      </w:r>
      <w:r w:rsidR="004E3176" w:rsidRPr="00FA35A5">
        <w:rPr>
          <w:spacing w:val="1"/>
        </w:rPr>
        <w:t>identified</w:t>
      </w:r>
      <w:r w:rsidR="00D74A40" w:rsidRPr="00FA35A5">
        <w:rPr>
          <w:spacing w:val="1"/>
        </w:rPr>
        <w:t xml:space="preserve"> </w:t>
      </w:r>
      <w:r w:rsidR="00412CD5">
        <w:rPr>
          <w:spacing w:val="1"/>
        </w:rPr>
        <w:t>AP</w:t>
      </w:r>
      <w:r w:rsidR="00F615CF" w:rsidRPr="00FA35A5">
        <w:rPr>
          <w:spacing w:val="1"/>
        </w:rPr>
        <w:t xml:space="preserve"> </w:t>
      </w:r>
      <w:r w:rsidR="009733B0" w:rsidRPr="00FA35A5">
        <w:rPr>
          <w:spacing w:val="1"/>
        </w:rPr>
        <w:t>courses and vocational courses</w:t>
      </w:r>
      <w:r w:rsidR="004E3176" w:rsidRPr="00FA35A5">
        <w:rPr>
          <w:spacing w:val="1"/>
        </w:rPr>
        <w:t xml:space="preserve"> as favorites </w:t>
      </w:r>
      <w:r w:rsidR="00F615CF" w:rsidRPr="00FA35A5">
        <w:rPr>
          <w:spacing w:val="1"/>
        </w:rPr>
        <w:t xml:space="preserve">because </w:t>
      </w:r>
      <w:r w:rsidR="009B7CD7">
        <w:rPr>
          <w:spacing w:val="1"/>
        </w:rPr>
        <w:t xml:space="preserve">students </w:t>
      </w:r>
      <w:r w:rsidR="00FF23DF" w:rsidRPr="00FA35A5">
        <w:rPr>
          <w:spacing w:val="1"/>
        </w:rPr>
        <w:t xml:space="preserve">are challenged </w:t>
      </w:r>
      <w:r w:rsidR="00F615CF" w:rsidRPr="00FA35A5">
        <w:rPr>
          <w:spacing w:val="1"/>
        </w:rPr>
        <w:t xml:space="preserve">and </w:t>
      </w:r>
      <w:r w:rsidR="00FF23DF" w:rsidRPr="00FA35A5">
        <w:rPr>
          <w:spacing w:val="1"/>
        </w:rPr>
        <w:t>supported</w:t>
      </w:r>
      <w:r w:rsidR="00E3704E" w:rsidRPr="00FA35A5">
        <w:rPr>
          <w:spacing w:val="1"/>
        </w:rPr>
        <w:t>.</w:t>
      </w:r>
      <w:r w:rsidR="004E3176" w:rsidRPr="00FA35A5">
        <w:rPr>
          <w:spacing w:val="1"/>
        </w:rPr>
        <w:t xml:space="preserve"> </w:t>
      </w:r>
      <w:r w:rsidR="005C2E51" w:rsidRPr="00FA35A5">
        <w:rPr>
          <w:spacing w:val="1"/>
        </w:rPr>
        <w:t xml:space="preserve">The school </w:t>
      </w:r>
      <w:r w:rsidR="001E11B7" w:rsidRPr="00FA35A5">
        <w:rPr>
          <w:spacing w:val="1"/>
        </w:rPr>
        <w:t xml:space="preserve">offers an array of courses </w:t>
      </w:r>
      <w:r w:rsidR="0021047C" w:rsidRPr="00FA35A5">
        <w:rPr>
          <w:spacing w:val="1"/>
        </w:rPr>
        <w:t xml:space="preserve">to determine </w:t>
      </w:r>
      <w:r w:rsidR="005D478A" w:rsidRPr="00FA35A5">
        <w:rPr>
          <w:spacing w:val="1"/>
        </w:rPr>
        <w:t>students’ interest</w:t>
      </w:r>
      <w:r w:rsidR="001E11B7" w:rsidRPr="00FA35A5">
        <w:rPr>
          <w:spacing w:val="1"/>
        </w:rPr>
        <w:t xml:space="preserve">; </w:t>
      </w:r>
      <w:r w:rsidR="00351B75">
        <w:rPr>
          <w:spacing w:val="1"/>
        </w:rPr>
        <w:t xml:space="preserve">the school has had to cancel select classes, particularly </w:t>
      </w:r>
      <w:r w:rsidR="00C05070">
        <w:rPr>
          <w:spacing w:val="1"/>
        </w:rPr>
        <w:t>higher-level</w:t>
      </w:r>
      <w:r w:rsidR="00351B75">
        <w:rPr>
          <w:spacing w:val="1"/>
        </w:rPr>
        <w:t xml:space="preserve"> mathematics courses, </w:t>
      </w:r>
      <w:r w:rsidR="00412CD5">
        <w:rPr>
          <w:spacing w:val="1"/>
        </w:rPr>
        <w:t>because of</w:t>
      </w:r>
      <w:r w:rsidR="00351B75">
        <w:rPr>
          <w:spacing w:val="1"/>
        </w:rPr>
        <w:t xml:space="preserve"> low enrollment. However, the district offers online AP courses </w:t>
      </w:r>
      <w:r w:rsidR="009724A3">
        <w:rPr>
          <w:spacing w:val="1"/>
        </w:rPr>
        <w:t xml:space="preserve">for a variety of courses </w:t>
      </w:r>
      <w:r w:rsidR="00922701">
        <w:rPr>
          <w:spacing w:val="1"/>
        </w:rPr>
        <w:t>to accommodate student interest.</w:t>
      </w:r>
      <w:r w:rsidR="009724A3">
        <w:rPr>
          <w:spacing w:val="1"/>
        </w:rPr>
        <w:t xml:space="preserve"> </w:t>
      </w:r>
    </w:p>
    <w:p w14:paraId="40D5D3FE" w14:textId="5D75C856" w:rsidR="002B4CEF" w:rsidRPr="00F528C1" w:rsidRDefault="002B4CEF" w:rsidP="002B4CEF">
      <w:pPr>
        <w:pStyle w:val="Heading3"/>
      </w:pPr>
      <w:r w:rsidRPr="00F528C1">
        <w:t>Recommendations</w:t>
      </w:r>
    </w:p>
    <w:p w14:paraId="5687557A" w14:textId="34C76A36" w:rsidR="007A7892" w:rsidRPr="00AD0ED2" w:rsidRDefault="000C13A8" w:rsidP="00932C41">
      <w:pPr>
        <w:pStyle w:val="Bullet1"/>
        <w:rPr>
          <w:bCs/>
        </w:rPr>
      </w:pPr>
      <w:r w:rsidRPr="00AD0ED2">
        <w:t>The</w:t>
      </w:r>
      <w:r w:rsidR="003975BF" w:rsidRPr="00AD0ED2">
        <w:t xml:space="preserve"> district should </w:t>
      </w:r>
      <w:r w:rsidR="004159F6" w:rsidRPr="00AD0ED2">
        <w:t xml:space="preserve">conduct a review of its </w:t>
      </w:r>
      <w:r w:rsidR="00145E60" w:rsidRPr="00AD0ED2">
        <w:t>curricula and implementation</w:t>
      </w:r>
      <w:r w:rsidR="004159F6" w:rsidRPr="00AD0ED2">
        <w:t xml:space="preserve">, with the aim </w:t>
      </w:r>
      <w:r w:rsidR="00145E60" w:rsidRPr="00AD0ED2">
        <w:t xml:space="preserve">of </w:t>
      </w:r>
      <w:r w:rsidR="00A53B66" w:rsidRPr="00AD0ED2">
        <w:t xml:space="preserve">implementing </w:t>
      </w:r>
      <w:r w:rsidR="004B2C8A">
        <w:t>CURATE-</w:t>
      </w:r>
      <w:r w:rsidR="004C70CB">
        <w:t>rated</w:t>
      </w:r>
      <w:r w:rsidR="004B2C8A">
        <w:t xml:space="preserve"> </w:t>
      </w:r>
      <w:r w:rsidR="00EA5773" w:rsidRPr="00AD0ED2">
        <w:t>curricula</w:t>
      </w:r>
      <w:r w:rsidR="001023A7">
        <w:t xml:space="preserve"> </w:t>
      </w:r>
      <w:r w:rsidR="004C70CB">
        <w:t>in the core subject areas</w:t>
      </w:r>
      <w:r w:rsidR="00EA5773" w:rsidRPr="00AD0ED2">
        <w:t xml:space="preserve"> and ensuring their consistent use across </w:t>
      </w:r>
      <w:r w:rsidR="00D3755B">
        <w:t>grades</w:t>
      </w:r>
      <w:r w:rsidR="00EA5773" w:rsidRPr="00AD0ED2">
        <w:t xml:space="preserve">. </w:t>
      </w:r>
      <w:r w:rsidR="00CD5DD4">
        <w:t>C</w:t>
      </w:r>
      <w:r w:rsidR="00020A9F" w:rsidRPr="00AD0ED2">
        <w:t xml:space="preserve">omponents </w:t>
      </w:r>
      <w:r w:rsidR="00EA5773" w:rsidRPr="00AD0ED2">
        <w:t xml:space="preserve">of this review </w:t>
      </w:r>
      <w:r w:rsidR="005536E4" w:rsidRPr="00AD0ED2">
        <w:t>should include a districtwide scope and sequence</w:t>
      </w:r>
      <w:r w:rsidR="00412CD5">
        <w:t>;</w:t>
      </w:r>
      <w:r w:rsidR="005536E4" w:rsidRPr="00AD0ED2">
        <w:t xml:space="preserve"> a formalized and robust curricular review process</w:t>
      </w:r>
      <w:r w:rsidR="00412CD5">
        <w:t>;</w:t>
      </w:r>
      <w:r w:rsidR="005536E4" w:rsidRPr="00AD0ED2">
        <w:t xml:space="preserve"> and intentional, vertical integration of the social-emotional learning curriculum.</w:t>
      </w:r>
    </w:p>
    <w:p w14:paraId="086C6A68" w14:textId="75747A38" w:rsidR="00223709" w:rsidRDefault="002F5753" w:rsidP="00223709">
      <w:pPr>
        <w:pStyle w:val="Bullet1"/>
      </w:pPr>
      <w:r>
        <w:t>The district should e</w:t>
      </w:r>
      <w:r w:rsidR="00223709">
        <w:t xml:space="preserve">nsure </w:t>
      </w:r>
      <w:r w:rsidR="00B65EB1">
        <w:t xml:space="preserve">that </w:t>
      </w:r>
      <w:r w:rsidR="00223709">
        <w:t>high</w:t>
      </w:r>
      <w:r w:rsidR="0061216D">
        <w:t>-</w:t>
      </w:r>
      <w:r w:rsidR="00223709">
        <w:t>perform</w:t>
      </w:r>
      <w:r>
        <w:t>ing students</w:t>
      </w:r>
      <w:r w:rsidR="00223709">
        <w:t xml:space="preserve"> continue to have access to </w:t>
      </w:r>
      <w:r w:rsidR="00D24338">
        <w:t>rigorous coursework in the face of low enrollment, through blended models or alternative means</w:t>
      </w:r>
      <w:r>
        <w:t>.</w:t>
      </w:r>
    </w:p>
    <w:p w14:paraId="4483691A" w14:textId="216DEA69" w:rsidR="006C3CD5" w:rsidRPr="00F528C1" w:rsidRDefault="006C3CD5" w:rsidP="00223709">
      <w:pPr>
        <w:pStyle w:val="Bullet1"/>
      </w:pPr>
      <w:r>
        <w:t xml:space="preserve">The district should utilize data to better </w:t>
      </w:r>
      <w:r w:rsidRPr="006C3CD5">
        <w:t>identify and inform differences in students’ learning needs, skill levels, interest, and levels of readiness in Grades K-8</w:t>
      </w:r>
      <w:r w:rsidR="006D1AAE">
        <w:t>, whether through iReady or other tools</w:t>
      </w:r>
      <w:r>
        <w:t>.</w:t>
      </w:r>
    </w:p>
    <w:p w14:paraId="46DDAA29" w14:textId="77777777" w:rsidR="002B4CEF" w:rsidRPr="00F528C1" w:rsidRDefault="002B4CEF" w:rsidP="00473308">
      <w:pPr>
        <w:pStyle w:val="BodyText"/>
        <w:rPr>
          <w:b/>
          <w:bCs/>
        </w:rPr>
      </w:pPr>
    </w:p>
    <w:p w14:paraId="366F3518" w14:textId="2753461A" w:rsidR="008D6102" w:rsidRPr="00F528C1" w:rsidRDefault="008D6102" w:rsidP="008D6102">
      <w:pPr>
        <w:pStyle w:val="Heading2"/>
      </w:pPr>
      <w:bookmarkStart w:id="26" w:name="_Assessment"/>
      <w:bookmarkStart w:id="27" w:name="_Toc101446229"/>
      <w:bookmarkStart w:id="28" w:name="_Toc138340104"/>
      <w:bookmarkEnd w:id="26"/>
      <w:r w:rsidRPr="00F528C1">
        <w:t>Assessment</w:t>
      </w:r>
      <w:bookmarkEnd w:id="27"/>
      <w:bookmarkEnd w:id="28"/>
    </w:p>
    <w:p w14:paraId="08381EF7" w14:textId="275C6E03" w:rsidR="003969F6" w:rsidRPr="00F528C1" w:rsidRDefault="002C407A" w:rsidP="0011011B">
      <w:pPr>
        <w:pStyle w:val="BodyText"/>
        <w:rPr>
          <w:shd w:val="clear" w:color="auto" w:fill="FFFFFF"/>
        </w:rPr>
      </w:pPr>
      <w:r>
        <w:rPr>
          <w:rFonts w:ascii="Franklin Gothic Book" w:hAnsi="Franklin Gothic Book" w:cs="Segoe UI"/>
          <w:shd w:val="clear" w:color="auto" w:fill="FFFFFF"/>
        </w:rPr>
        <w:t>Districtwide</w:t>
      </w:r>
      <w:r w:rsidR="00612B40">
        <w:rPr>
          <w:rFonts w:ascii="Franklin Gothic Book" w:hAnsi="Franklin Gothic Book" w:cs="Segoe UI"/>
          <w:shd w:val="clear" w:color="auto" w:fill="FFFFFF"/>
        </w:rPr>
        <w:t xml:space="preserve"> assessment</w:t>
      </w:r>
      <w:r>
        <w:rPr>
          <w:rFonts w:ascii="Franklin Gothic Book" w:hAnsi="Franklin Gothic Book" w:cs="Segoe UI"/>
          <w:shd w:val="clear" w:color="auto" w:fill="FFFFFF"/>
        </w:rPr>
        <w:t xml:space="preserve">s </w:t>
      </w:r>
      <w:r w:rsidR="00140FFA">
        <w:rPr>
          <w:rFonts w:ascii="Franklin Gothic Book" w:hAnsi="Franklin Gothic Book" w:cs="Segoe UI"/>
          <w:shd w:val="clear" w:color="auto" w:fill="FFFFFF"/>
        </w:rPr>
        <w:t>are sparsely available</w:t>
      </w:r>
      <w:r w:rsidR="00B65EB1">
        <w:rPr>
          <w:rFonts w:ascii="Franklin Gothic Book" w:hAnsi="Franklin Gothic Book" w:cs="Segoe UI"/>
          <w:shd w:val="clear" w:color="auto" w:fill="FFFFFF"/>
        </w:rPr>
        <w:t>,</w:t>
      </w:r>
      <w:r w:rsidR="00651BA8">
        <w:rPr>
          <w:rFonts w:ascii="Franklin Gothic Book" w:hAnsi="Franklin Gothic Book" w:cs="Segoe UI"/>
          <w:shd w:val="clear" w:color="auto" w:fill="FFFFFF"/>
        </w:rPr>
        <w:t xml:space="preserve"> and </w:t>
      </w:r>
      <w:r w:rsidR="00140FFA">
        <w:rPr>
          <w:rFonts w:ascii="Franklin Gothic Book" w:hAnsi="Franklin Gothic Book" w:cs="Segoe UI"/>
          <w:shd w:val="clear" w:color="auto" w:fill="FFFFFF"/>
        </w:rPr>
        <w:t>teachers use</w:t>
      </w:r>
      <w:r>
        <w:rPr>
          <w:rFonts w:ascii="Franklin Gothic Book" w:hAnsi="Franklin Gothic Book" w:cs="Segoe UI"/>
          <w:shd w:val="clear" w:color="auto" w:fill="FFFFFF"/>
        </w:rPr>
        <w:t xml:space="preserve"> locally</w:t>
      </w:r>
      <w:r w:rsidR="00140FFA">
        <w:rPr>
          <w:rFonts w:ascii="Franklin Gothic Book" w:hAnsi="Franklin Gothic Book" w:cs="Segoe UI"/>
          <w:shd w:val="clear" w:color="auto" w:fill="FFFFFF"/>
        </w:rPr>
        <w:t xml:space="preserve"> created assessments</w:t>
      </w:r>
      <w:r w:rsidR="000E6865">
        <w:rPr>
          <w:rFonts w:ascii="Franklin Gothic Book" w:hAnsi="Franklin Gothic Book" w:cs="Segoe UI"/>
          <w:shd w:val="clear" w:color="auto" w:fill="FFFFFF"/>
        </w:rPr>
        <w:t xml:space="preserve"> to identify student knowledge and skill gaps.</w:t>
      </w:r>
      <w:r w:rsidR="00612B40">
        <w:rPr>
          <w:rFonts w:ascii="Franklin Gothic Book" w:hAnsi="Franklin Gothic Book" w:cs="Segoe UI"/>
          <w:shd w:val="clear" w:color="auto" w:fill="FFFFFF"/>
        </w:rPr>
        <w:t xml:space="preserve"> </w:t>
      </w:r>
      <w:r w:rsidR="006136CB" w:rsidRPr="00F528C1">
        <w:rPr>
          <w:rFonts w:ascii="Franklin Gothic Book" w:hAnsi="Franklin Gothic Book" w:cs="Segoe UI"/>
          <w:shd w:val="clear" w:color="auto" w:fill="FFFFFF"/>
        </w:rPr>
        <w:t xml:space="preserve">The district has taken steps to adopt a </w:t>
      </w:r>
      <w:r w:rsidR="00701B55" w:rsidRPr="00F528C1">
        <w:rPr>
          <w:rFonts w:ascii="Franklin Gothic Book" w:hAnsi="Franklin Gothic Book" w:cs="Segoe UI"/>
          <w:shd w:val="clear" w:color="auto" w:fill="FFFFFF"/>
        </w:rPr>
        <w:t xml:space="preserve">districtwide assessment system </w:t>
      </w:r>
      <w:r w:rsidR="00EA402F">
        <w:rPr>
          <w:rFonts w:ascii="Franklin Gothic Book" w:hAnsi="Franklin Gothic Book" w:cs="Segoe UI"/>
          <w:shd w:val="clear" w:color="auto" w:fill="FFFFFF"/>
        </w:rPr>
        <w:t>for</w:t>
      </w:r>
      <w:r w:rsidR="00701B55" w:rsidRPr="00F528C1">
        <w:rPr>
          <w:rFonts w:ascii="Franklin Gothic Book" w:hAnsi="Franklin Gothic Book" w:cs="Segoe UI"/>
          <w:shd w:val="clear" w:color="auto" w:fill="FFFFFF"/>
        </w:rPr>
        <w:t xml:space="preserve"> use as a diagnostic</w:t>
      </w:r>
      <w:r w:rsidR="00FF3D1F">
        <w:rPr>
          <w:rFonts w:ascii="Franklin Gothic Book" w:hAnsi="Franklin Gothic Book" w:cs="Segoe UI"/>
          <w:shd w:val="clear" w:color="auto" w:fill="FFFFFF"/>
        </w:rPr>
        <w:t xml:space="preserve"> and progress monitoring tool</w:t>
      </w:r>
      <w:r w:rsidR="00304355">
        <w:rPr>
          <w:rFonts w:ascii="Franklin Gothic Book" w:hAnsi="Franklin Gothic Book" w:cs="Segoe UI"/>
          <w:shd w:val="clear" w:color="auto" w:fill="FFFFFF"/>
        </w:rPr>
        <w:t>.</w:t>
      </w:r>
      <w:r w:rsidR="00845AAE" w:rsidRPr="00F528C1">
        <w:rPr>
          <w:rFonts w:ascii="Franklin Gothic Book" w:hAnsi="Franklin Gothic Book" w:cs="Segoe UI"/>
          <w:shd w:val="clear" w:color="auto" w:fill="FFFFFF"/>
        </w:rPr>
        <w:t xml:space="preserve"> </w:t>
      </w:r>
      <w:r w:rsidR="003969F6" w:rsidRPr="00F528C1">
        <w:rPr>
          <w:shd w:val="clear" w:color="auto" w:fill="FFFFFF"/>
        </w:rPr>
        <w:t xml:space="preserve">The paucity of </w:t>
      </w:r>
      <w:r w:rsidR="008E6E57">
        <w:rPr>
          <w:shd w:val="clear" w:color="auto" w:fill="FFFFFF"/>
        </w:rPr>
        <w:t xml:space="preserve">districtwide </w:t>
      </w:r>
      <w:r w:rsidR="003969F6" w:rsidRPr="00F528C1">
        <w:rPr>
          <w:shd w:val="clear" w:color="auto" w:fill="FFFFFF"/>
        </w:rPr>
        <w:t>assessment systems translate</w:t>
      </w:r>
      <w:r w:rsidR="00EA402F">
        <w:rPr>
          <w:shd w:val="clear" w:color="auto" w:fill="FFFFFF"/>
        </w:rPr>
        <w:t>s</w:t>
      </w:r>
      <w:r w:rsidR="003969F6" w:rsidRPr="00F528C1">
        <w:rPr>
          <w:shd w:val="clear" w:color="auto" w:fill="FFFFFF"/>
        </w:rPr>
        <w:t xml:space="preserve"> to a lack </w:t>
      </w:r>
      <w:r w:rsidR="000A086D" w:rsidRPr="00F528C1">
        <w:rPr>
          <w:shd w:val="clear" w:color="auto" w:fill="FFFFFF"/>
        </w:rPr>
        <w:t xml:space="preserve">of </w:t>
      </w:r>
      <w:r w:rsidR="004B76CF">
        <w:rPr>
          <w:shd w:val="clear" w:color="auto" w:fill="FFFFFF"/>
        </w:rPr>
        <w:t xml:space="preserve">standardized </w:t>
      </w:r>
      <w:r w:rsidR="00796861" w:rsidRPr="00F528C1">
        <w:rPr>
          <w:shd w:val="clear" w:color="auto" w:fill="FFFFFF"/>
        </w:rPr>
        <w:t>data to inform</w:t>
      </w:r>
      <w:r w:rsidR="003969F6" w:rsidRPr="00F528C1">
        <w:rPr>
          <w:shd w:val="clear" w:color="auto" w:fill="FFFFFF"/>
        </w:rPr>
        <w:t xml:space="preserve"> teachers</w:t>
      </w:r>
      <w:r w:rsidR="00796861" w:rsidRPr="00F528C1">
        <w:rPr>
          <w:shd w:val="clear" w:color="auto" w:fill="FFFFFF"/>
        </w:rPr>
        <w:t>’</w:t>
      </w:r>
      <w:r w:rsidR="003969F6" w:rsidRPr="00F528C1">
        <w:rPr>
          <w:shd w:val="clear" w:color="auto" w:fill="FFFFFF"/>
        </w:rPr>
        <w:t xml:space="preserve"> understanding </w:t>
      </w:r>
      <w:r w:rsidR="00796861" w:rsidRPr="00F528C1">
        <w:rPr>
          <w:shd w:val="clear" w:color="auto" w:fill="FFFFFF"/>
        </w:rPr>
        <w:t>of</w:t>
      </w:r>
      <w:r w:rsidR="003B2FBD" w:rsidRPr="00F528C1">
        <w:rPr>
          <w:shd w:val="clear" w:color="auto" w:fill="FFFFFF"/>
        </w:rPr>
        <w:t xml:space="preserve"> </w:t>
      </w:r>
      <w:r w:rsidR="003969F6" w:rsidRPr="00F528C1">
        <w:rPr>
          <w:shd w:val="clear" w:color="auto" w:fill="FFFFFF"/>
        </w:rPr>
        <w:t>student</w:t>
      </w:r>
      <w:r w:rsidR="003B2FBD" w:rsidRPr="00F528C1">
        <w:rPr>
          <w:shd w:val="clear" w:color="auto" w:fill="FFFFFF"/>
        </w:rPr>
        <w:t xml:space="preserve"> </w:t>
      </w:r>
      <w:r w:rsidR="00457281" w:rsidRPr="00F528C1">
        <w:rPr>
          <w:shd w:val="clear" w:color="auto" w:fill="FFFFFF"/>
        </w:rPr>
        <w:t>achievement and</w:t>
      </w:r>
      <w:r w:rsidR="003B2FBD" w:rsidRPr="00F528C1">
        <w:rPr>
          <w:shd w:val="clear" w:color="auto" w:fill="FFFFFF"/>
        </w:rPr>
        <w:t xml:space="preserve"> </w:t>
      </w:r>
      <w:r w:rsidR="00457281" w:rsidRPr="00F528C1">
        <w:rPr>
          <w:shd w:val="clear" w:color="auto" w:fill="FFFFFF"/>
        </w:rPr>
        <w:t>growth</w:t>
      </w:r>
      <w:r w:rsidR="000F17AB">
        <w:rPr>
          <w:shd w:val="clear" w:color="auto" w:fill="FFFFFF"/>
        </w:rPr>
        <w:t>, thus making</w:t>
      </w:r>
      <w:r w:rsidR="00E670A1">
        <w:rPr>
          <w:shd w:val="clear" w:color="auto" w:fill="FFFFFF"/>
        </w:rPr>
        <w:t xml:space="preserve"> it challenging to adjust their instruction based on student needs</w:t>
      </w:r>
      <w:r w:rsidR="00457281" w:rsidRPr="00F528C1">
        <w:rPr>
          <w:shd w:val="clear" w:color="auto" w:fill="FFFFFF"/>
        </w:rPr>
        <w:t xml:space="preserve">. </w:t>
      </w:r>
      <w:r w:rsidR="0090620F">
        <w:rPr>
          <w:shd w:val="clear" w:color="auto" w:fill="FFFFFF"/>
        </w:rPr>
        <w:t>The l</w:t>
      </w:r>
      <w:r w:rsidR="00633BB8" w:rsidRPr="00F528C1">
        <w:rPr>
          <w:shd w:val="clear" w:color="auto" w:fill="FFFFFF"/>
        </w:rPr>
        <w:t>ack of data also hinders teachers’</w:t>
      </w:r>
      <w:r w:rsidR="003969F6" w:rsidRPr="00F528C1">
        <w:rPr>
          <w:shd w:val="clear" w:color="auto" w:fill="FFFFFF"/>
        </w:rPr>
        <w:t xml:space="preserve"> ability to communicate </w:t>
      </w:r>
      <w:r w:rsidR="00633BB8" w:rsidRPr="00F528C1">
        <w:rPr>
          <w:shd w:val="clear" w:color="auto" w:fill="FFFFFF"/>
        </w:rPr>
        <w:t>detailed</w:t>
      </w:r>
      <w:r w:rsidR="00805E45" w:rsidRPr="00F528C1">
        <w:rPr>
          <w:shd w:val="clear" w:color="auto" w:fill="FFFFFF"/>
        </w:rPr>
        <w:t xml:space="preserve"> student</w:t>
      </w:r>
      <w:r w:rsidR="00633BB8" w:rsidRPr="00F528C1">
        <w:rPr>
          <w:shd w:val="clear" w:color="auto" w:fill="FFFFFF"/>
        </w:rPr>
        <w:t xml:space="preserve"> </w:t>
      </w:r>
      <w:r w:rsidR="003969F6" w:rsidRPr="00F528C1">
        <w:rPr>
          <w:shd w:val="clear" w:color="auto" w:fill="FFFFFF"/>
        </w:rPr>
        <w:t>progress</w:t>
      </w:r>
      <w:r w:rsidR="00E670A1">
        <w:rPr>
          <w:shd w:val="clear" w:color="auto" w:fill="FFFFFF"/>
        </w:rPr>
        <w:t>.</w:t>
      </w:r>
      <w:r w:rsidR="00917A7F">
        <w:rPr>
          <w:shd w:val="clear" w:color="auto" w:fill="FFFFFF"/>
        </w:rPr>
        <w:t xml:space="preserve"> </w:t>
      </w:r>
      <w:r w:rsidR="00A6007E">
        <w:rPr>
          <w:shd w:val="clear" w:color="auto" w:fill="FFFFFF"/>
        </w:rPr>
        <w:t xml:space="preserve">This lack of data </w:t>
      </w:r>
      <w:r w:rsidR="00EB2BE8">
        <w:rPr>
          <w:shd w:val="clear" w:color="auto" w:fill="FFFFFF"/>
        </w:rPr>
        <w:t xml:space="preserve">also forced schools to </w:t>
      </w:r>
      <w:r w:rsidR="003321B9">
        <w:rPr>
          <w:shd w:val="clear" w:color="auto" w:fill="FFFFFF"/>
        </w:rPr>
        <w:t xml:space="preserve">base decisions </w:t>
      </w:r>
      <w:r w:rsidR="00B65EB1">
        <w:rPr>
          <w:shd w:val="clear" w:color="auto" w:fill="FFFFFF"/>
        </w:rPr>
        <w:t>about</w:t>
      </w:r>
      <w:r w:rsidR="003321B9">
        <w:rPr>
          <w:shd w:val="clear" w:color="auto" w:fill="FFFFFF"/>
        </w:rPr>
        <w:t xml:space="preserve"> intervention</w:t>
      </w:r>
      <w:r w:rsidR="000F17AB">
        <w:rPr>
          <w:shd w:val="clear" w:color="auto" w:fill="FFFFFF"/>
        </w:rPr>
        <w:t>s</w:t>
      </w:r>
      <w:r w:rsidR="002C43D9">
        <w:rPr>
          <w:shd w:val="clear" w:color="auto" w:fill="FFFFFF"/>
        </w:rPr>
        <w:t xml:space="preserve"> and academic support</w:t>
      </w:r>
      <w:r w:rsidR="003321B9">
        <w:rPr>
          <w:shd w:val="clear" w:color="auto" w:fill="FFFFFF"/>
        </w:rPr>
        <w:t xml:space="preserve"> </w:t>
      </w:r>
      <w:r w:rsidR="00A20AEB">
        <w:rPr>
          <w:shd w:val="clear" w:color="auto" w:fill="FFFFFF"/>
        </w:rPr>
        <w:t xml:space="preserve">on anecdotal evidence. </w:t>
      </w:r>
    </w:p>
    <w:p w14:paraId="65DF5D4F" w14:textId="0D810700" w:rsidR="00C0766E" w:rsidRPr="00F528C1" w:rsidRDefault="00C0766E" w:rsidP="0041058B">
      <w:pPr>
        <w:pStyle w:val="BodyText"/>
      </w:pPr>
      <w:r w:rsidRPr="00F528C1">
        <w:t xml:space="preserve">Table </w:t>
      </w:r>
      <w:r w:rsidR="00A85C04" w:rsidRPr="00F528C1">
        <w:t>3</w:t>
      </w:r>
      <w:r w:rsidR="00163C7A" w:rsidRPr="00F528C1">
        <w:t xml:space="preserve"> </w:t>
      </w:r>
      <w:r w:rsidRPr="00F528C1">
        <w:t>summarizes key strengths and areas for growth in assessment.</w:t>
      </w:r>
    </w:p>
    <w:p w14:paraId="329E7498" w14:textId="67D8CAB5" w:rsidR="00473308" w:rsidRPr="00F528C1" w:rsidRDefault="00473308" w:rsidP="00473308">
      <w:pPr>
        <w:pStyle w:val="TableTitle0"/>
      </w:pPr>
      <w:r w:rsidRPr="00F528C1">
        <w:t xml:space="preserve">Table </w:t>
      </w:r>
      <w:r w:rsidR="00A85C04" w:rsidRPr="00F528C1">
        <w:t>3</w:t>
      </w:r>
      <w:r w:rsidRPr="00F528C1">
        <w:t xml:space="preserve">. Summary of </w:t>
      </w:r>
      <w:r w:rsidR="00C0766E" w:rsidRPr="00F528C1">
        <w:t xml:space="preserve">Key Strengths </w:t>
      </w:r>
      <w:r w:rsidRPr="00F528C1">
        <w:t xml:space="preserve">and </w:t>
      </w:r>
      <w:r w:rsidR="00C0766E" w:rsidRPr="00F528C1">
        <w:t xml:space="preserve">Areas </w:t>
      </w:r>
      <w:r w:rsidRPr="00F528C1">
        <w:t xml:space="preserve">for </w:t>
      </w:r>
      <w:r w:rsidR="00C0766E" w:rsidRPr="00F528C1">
        <w:t>Growth:</w:t>
      </w:r>
      <w:r w:rsidRPr="00F528C1">
        <w:t xml:space="preserve"> Assessment</w:t>
      </w:r>
      <w:r w:rsidR="00C0766E" w:rsidRPr="00F528C1">
        <w:t xml:space="preserve"> Standard</w:t>
      </w:r>
    </w:p>
    <w:tbl>
      <w:tblPr>
        <w:tblStyle w:val="MSVTable1"/>
        <w:tblW w:w="5000" w:type="pct"/>
        <w:tblLook w:val="04A0" w:firstRow="1" w:lastRow="0" w:firstColumn="1" w:lastColumn="0" w:noHBand="0" w:noVBand="1"/>
      </w:tblPr>
      <w:tblGrid>
        <w:gridCol w:w="2334"/>
        <w:gridCol w:w="3328"/>
        <w:gridCol w:w="3682"/>
      </w:tblGrid>
      <w:tr w:rsidR="00473308" w:rsidRPr="00F528C1" w14:paraId="4528F62A" w14:textId="77777777" w:rsidTr="0011011B">
        <w:trPr>
          <w:cnfStyle w:val="100000000000" w:firstRow="1" w:lastRow="0" w:firstColumn="0" w:lastColumn="0" w:oddVBand="0" w:evenVBand="0" w:oddHBand="0" w:evenHBand="0" w:firstRowFirstColumn="0" w:firstRowLastColumn="0" w:lastRowFirstColumn="0" w:lastRowLastColumn="0"/>
        </w:trPr>
        <w:tc>
          <w:tcPr>
            <w:tcW w:w="1249" w:type="pct"/>
          </w:tcPr>
          <w:p w14:paraId="03EBB6C0" w14:textId="77777777" w:rsidR="00473308" w:rsidRPr="00E9253C" w:rsidRDefault="00473308" w:rsidP="00B827DE">
            <w:pPr>
              <w:pStyle w:val="TableColHeadingCenter"/>
            </w:pPr>
            <w:r w:rsidRPr="00E9253C">
              <w:t>Indicator</w:t>
            </w:r>
          </w:p>
        </w:tc>
        <w:tc>
          <w:tcPr>
            <w:tcW w:w="1781" w:type="pct"/>
          </w:tcPr>
          <w:p w14:paraId="04CE9AD4" w14:textId="40B52531" w:rsidR="00473308" w:rsidRPr="00E9253C" w:rsidRDefault="00473308" w:rsidP="00B827DE">
            <w:pPr>
              <w:pStyle w:val="TableColHeadingCenter"/>
            </w:pPr>
            <w:r w:rsidRPr="00E9253C">
              <w:t>Strengths</w:t>
            </w:r>
          </w:p>
        </w:tc>
        <w:tc>
          <w:tcPr>
            <w:tcW w:w="1970" w:type="pct"/>
          </w:tcPr>
          <w:p w14:paraId="0516578A" w14:textId="6F03A48B" w:rsidR="00473308" w:rsidRPr="00E9253C" w:rsidRDefault="00473308" w:rsidP="00B827DE">
            <w:pPr>
              <w:pStyle w:val="TableColHeadingCenter"/>
            </w:pPr>
            <w:r w:rsidRPr="00E9253C">
              <w:t xml:space="preserve">Areas for </w:t>
            </w:r>
            <w:r w:rsidR="00C0766E" w:rsidRPr="00E9253C">
              <w:t>g</w:t>
            </w:r>
            <w:r w:rsidRPr="00E9253C">
              <w:t>rowth</w:t>
            </w:r>
          </w:p>
        </w:tc>
      </w:tr>
      <w:tr w:rsidR="00473308" w:rsidRPr="00F528C1" w14:paraId="5BE4F452" w14:textId="77777777" w:rsidTr="0011011B">
        <w:trPr>
          <w:cnfStyle w:val="000000100000" w:firstRow="0" w:lastRow="0" w:firstColumn="0" w:lastColumn="0" w:oddVBand="0" w:evenVBand="0" w:oddHBand="1" w:evenHBand="0" w:firstRowFirstColumn="0" w:firstRowLastColumn="0" w:lastRowFirstColumn="0" w:lastRowLastColumn="0"/>
        </w:trPr>
        <w:tc>
          <w:tcPr>
            <w:tcW w:w="1249" w:type="pct"/>
          </w:tcPr>
          <w:p w14:paraId="4F788977" w14:textId="16DB1003" w:rsidR="00473308" w:rsidRPr="00F528C1" w:rsidRDefault="00473308" w:rsidP="005D13E7">
            <w:pPr>
              <w:pStyle w:val="TableSubheading"/>
              <w:rPr>
                <w:bdr w:val="none" w:sz="0" w:space="0" w:color="auto" w:frame="1"/>
              </w:rPr>
            </w:pPr>
            <w:hyperlink w:anchor="_Data_and_Assessment" w:history="1">
              <w:r w:rsidRPr="00F528C1">
                <w:rPr>
                  <w:rStyle w:val="Hyperlink"/>
                  <w:bdr w:val="none" w:sz="0" w:space="0" w:color="auto" w:frame="1"/>
                </w:rPr>
                <w:t xml:space="preserve">Data and </w:t>
              </w:r>
              <w:r w:rsidR="00C0766E" w:rsidRPr="00F528C1">
                <w:rPr>
                  <w:rStyle w:val="Hyperlink"/>
                  <w:bdr w:val="none" w:sz="0" w:space="0" w:color="auto" w:frame="1"/>
                </w:rPr>
                <w:t>a</w:t>
              </w:r>
              <w:r w:rsidRPr="00F528C1">
                <w:rPr>
                  <w:rStyle w:val="Hyperlink"/>
                  <w:bdr w:val="none" w:sz="0" w:space="0" w:color="auto" w:frame="1"/>
                </w:rPr>
                <w:t xml:space="preserve">ssessment </w:t>
              </w:r>
              <w:r w:rsidR="00C0766E" w:rsidRPr="00F528C1">
                <w:rPr>
                  <w:rStyle w:val="Hyperlink"/>
                  <w:bdr w:val="none" w:sz="0" w:space="0" w:color="auto" w:frame="1"/>
                </w:rPr>
                <w:t>s</w:t>
              </w:r>
              <w:r w:rsidRPr="00F528C1">
                <w:rPr>
                  <w:rStyle w:val="Hyperlink"/>
                  <w:bdr w:val="none" w:sz="0" w:space="0" w:color="auto" w:frame="1"/>
                </w:rPr>
                <w:t>ystems</w:t>
              </w:r>
            </w:hyperlink>
          </w:p>
        </w:tc>
        <w:tc>
          <w:tcPr>
            <w:tcW w:w="1781" w:type="pct"/>
          </w:tcPr>
          <w:p w14:paraId="5E3E7CC2" w14:textId="351F121E" w:rsidR="00473308" w:rsidRPr="00F528C1" w:rsidRDefault="6C092245" w:rsidP="00932C41">
            <w:pPr>
              <w:pStyle w:val="TableBullet1"/>
            </w:pPr>
            <w:r w:rsidRPr="00F528C1">
              <w:t xml:space="preserve">District leaders selected </w:t>
            </w:r>
            <w:r w:rsidR="009954EA" w:rsidRPr="00F528C1">
              <w:t>iReady</w:t>
            </w:r>
            <w:r w:rsidR="000A086D" w:rsidRPr="00F528C1">
              <w:t>,</w:t>
            </w:r>
            <w:r w:rsidR="19601865" w:rsidRPr="00F528C1">
              <w:t xml:space="preserve"> </w:t>
            </w:r>
            <w:r w:rsidR="100758A3" w:rsidRPr="00F528C1">
              <w:t>and</w:t>
            </w:r>
            <w:r w:rsidR="76206F87" w:rsidRPr="00F528C1">
              <w:t xml:space="preserve"> school staff</w:t>
            </w:r>
            <w:r w:rsidR="100758A3" w:rsidRPr="00F528C1">
              <w:t xml:space="preserve"> </w:t>
            </w:r>
            <w:r w:rsidR="00D364AC">
              <w:t xml:space="preserve">began </w:t>
            </w:r>
            <w:r w:rsidR="100758A3" w:rsidRPr="00F528C1">
              <w:t>implement</w:t>
            </w:r>
            <w:r w:rsidR="00D364AC">
              <w:t>ing</w:t>
            </w:r>
            <w:r w:rsidR="0D61B2D3" w:rsidRPr="00F528C1">
              <w:t xml:space="preserve"> </w:t>
            </w:r>
            <w:r w:rsidR="0205DCDB" w:rsidRPr="00F528C1">
              <w:t xml:space="preserve">it </w:t>
            </w:r>
            <w:r w:rsidR="2B7E60CB" w:rsidRPr="00F528C1">
              <w:t xml:space="preserve">for </w:t>
            </w:r>
            <w:r w:rsidR="000A086D" w:rsidRPr="00F528C1">
              <w:t xml:space="preserve">Grades </w:t>
            </w:r>
            <w:r w:rsidR="2B7E60CB" w:rsidRPr="00F528C1">
              <w:t>K-8</w:t>
            </w:r>
            <w:r w:rsidR="0E15882E" w:rsidRPr="00F528C1">
              <w:t>.</w:t>
            </w:r>
          </w:p>
        </w:tc>
        <w:tc>
          <w:tcPr>
            <w:tcW w:w="1970" w:type="pct"/>
          </w:tcPr>
          <w:p w14:paraId="1E451936" w14:textId="2EAE4119" w:rsidR="00473308" w:rsidRPr="00F528C1" w:rsidRDefault="3E9134DA" w:rsidP="00932C41">
            <w:pPr>
              <w:pStyle w:val="TableBullet1"/>
            </w:pPr>
            <w:r w:rsidRPr="00F528C1">
              <w:t xml:space="preserve">Developing </w:t>
            </w:r>
            <w:r w:rsidR="0BEBADBD" w:rsidRPr="00F528C1">
              <w:t>and implementing a data and assessment system that</w:t>
            </w:r>
            <w:r w:rsidR="2F3D3ACA" w:rsidRPr="00F528C1">
              <w:t xml:space="preserve"> incorporates multiple sources of data</w:t>
            </w:r>
          </w:p>
        </w:tc>
      </w:tr>
      <w:tr w:rsidR="00473308" w:rsidRPr="00F528C1" w14:paraId="3744E5B9" w14:textId="77777777" w:rsidTr="006D20D4">
        <w:tc>
          <w:tcPr>
            <w:tcW w:w="1249" w:type="pct"/>
          </w:tcPr>
          <w:p w14:paraId="797DE778" w14:textId="64B26BD2" w:rsidR="00473308" w:rsidRPr="00F528C1" w:rsidRDefault="00473308" w:rsidP="005D13E7">
            <w:pPr>
              <w:pStyle w:val="TableSubheading"/>
              <w:rPr>
                <w:bdr w:val="none" w:sz="0" w:space="0" w:color="auto" w:frame="1"/>
              </w:rPr>
            </w:pPr>
            <w:hyperlink w:anchor="_Data_Use" w:history="1">
              <w:r w:rsidRPr="00F528C1">
                <w:rPr>
                  <w:rStyle w:val="Hyperlink"/>
                  <w:bdr w:val="none" w:sz="0" w:space="0" w:color="auto" w:frame="1"/>
                </w:rPr>
                <w:t xml:space="preserve">Data </w:t>
              </w:r>
              <w:r w:rsidR="00C0766E" w:rsidRPr="00F528C1">
                <w:rPr>
                  <w:rStyle w:val="Hyperlink"/>
                  <w:bdr w:val="none" w:sz="0" w:space="0" w:color="auto" w:frame="1"/>
                </w:rPr>
                <w:t>u</w:t>
              </w:r>
              <w:r w:rsidRPr="00F528C1">
                <w:rPr>
                  <w:rStyle w:val="Hyperlink"/>
                  <w:bdr w:val="none" w:sz="0" w:space="0" w:color="auto" w:frame="1"/>
                </w:rPr>
                <w:t>se</w:t>
              </w:r>
            </w:hyperlink>
          </w:p>
        </w:tc>
        <w:tc>
          <w:tcPr>
            <w:tcW w:w="1781" w:type="pct"/>
            <w:vAlign w:val="center"/>
          </w:tcPr>
          <w:p w14:paraId="3EFCF2E4" w14:textId="0D880070" w:rsidR="00473308" w:rsidRPr="00F528C1" w:rsidRDefault="006D20D4" w:rsidP="006D20D4">
            <w:pPr>
              <w:pStyle w:val="TableBullet1"/>
              <w:numPr>
                <w:ilvl w:val="0"/>
                <w:numId w:val="0"/>
              </w:numPr>
              <w:ind w:left="-59"/>
              <w:jc w:val="center"/>
            </w:pPr>
            <w:r>
              <w:t>NA</w:t>
            </w:r>
          </w:p>
        </w:tc>
        <w:tc>
          <w:tcPr>
            <w:tcW w:w="1970" w:type="pct"/>
          </w:tcPr>
          <w:p w14:paraId="08FEEFDF" w14:textId="6E0437A4" w:rsidR="00473308" w:rsidRPr="00F528C1" w:rsidRDefault="00FB7812" w:rsidP="00932C41">
            <w:pPr>
              <w:pStyle w:val="TableBullet1"/>
            </w:pPr>
            <w:r w:rsidRPr="00F528C1">
              <w:t xml:space="preserve">Establishing a consistent culture of data use </w:t>
            </w:r>
            <w:r w:rsidR="21A7F692" w:rsidRPr="00F528C1">
              <w:t>across all staff at all levels</w:t>
            </w:r>
          </w:p>
        </w:tc>
      </w:tr>
      <w:tr w:rsidR="00473308" w:rsidRPr="00F528C1" w14:paraId="2BFB5534" w14:textId="77777777" w:rsidTr="006D20D4">
        <w:trPr>
          <w:cnfStyle w:val="000000100000" w:firstRow="0" w:lastRow="0" w:firstColumn="0" w:lastColumn="0" w:oddVBand="0" w:evenVBand="0" w:oddHBand="1" w:evenHBand="0" w:firstRowFirstColumn="0" w:firstRowLastColumn="0" w:lastRowFirstColumn="0" w:lastRowLastColumn="0"/>
        </w:trPr>
        <w:tc>
          <w:tcPr>
            <w:tcW w:w="1249" w:type="pct"/>
          </w:tcPr>
          <w:p w14:paraId="692DCE62" w14:textId="355D7553" w:rsidR="00473308" w:rsidRPr="00F528C1" w:rsidRDefault="00473308" w:rsidP="005D13E7">
            <w:pPr>
              <w:pStyle w:val="TableSubheading"/>
              <w:rPr>
                <w:bdr w:val="none" w:sz="0" w:space="0" w:color="auto" w:frame="1"/>
              </w:rPr>
            </w:pPr>
            <w:hyperlink w:anchor="_Sharing_Results" w:history="1">
              <w:r w:rsidRPr="00F528C1">
                <w:rPr>
                  <w:rStyle w:val="Hyperlink"/>
                  <w:bdr w:val="none" w:sz="0" w:space="0" w:color="auto" w:frame="1"/>
                </w:rPr>
                <w:t xml:space="preserve">Sharing </w:t>
              </w:r>
              <w:r w:rsidR="00C0766E" w:rsidRPr="00F528C1">
                <w:rPr>
                  <w:rStyle w:val="Hyperlink"/>
                  <w:bdr w:val="none" w:sz="0" w:space="0" w:color="auto" w:frame="1"/>
                </w:rPr>
                <w:t>r</w:t>
              </w:r>
              <w:r w:rsidRPr="00F528C1">
                <w:rPr>
                  <w:rStyle w:val="Hyperlink"/>
                  <w:bdr w:val="none" w:sz="0" w:space="0" w:color="auto" w:frame="1"/>
                </w:rPr>
                <w:t>esults</w:t>
              </w:r>
            </w:hyperlink>
          </w:p>
        </w:tc>
        <w:tc>
          <w:tcPr>
            <w:tcW w:w="1781" w:type="pct"/>
            <w:vAlign w:val="center"/>
          </w:tcPr>
          <w:p w14:paraId="1242ABD2" w14:textId="5BD9B5DC" w:rsidR="00473308" w:rsidRPr="00F528C1" w:rsidRDefault="006D20D4" w:rsidP="006D20D4">
            <w:pPr>
              <w:pStyle w:val="TableBullet1"/>
              <w:numPr>
                <w:ilvl w:val="0"/>
                <w:numId w:val="0"/>
              </w:numPr>
              <w:ind w:left="-59"/>
              <w:jc w:val="center"/>
            </w:pPr>
            <w:r>
              <w:t>NA</w:t>
            </w:r>
          </w:p>
        </w:tc>
        <w:tc>
          <w:tcPr>
            <w:tcW w:w="1970" w:type="pct"/>
          </w:tcPr>
          <w:p w14:paraId="27115767" w14:textId="57F2B417" w:rsidR="00473308" w:rsidRPr="00F528C1" w:rsidRDefault="001B1F50" w:rsidP="00932C41">
            <w:pPr>
              <w:pStyle w:val="TableBullet1"/>
            </w:pPr>
            <w:r w:rsidRPr="00F528C1">
              <w:t>Proactively sharing data with ed</w:t>
            </w:r>
            <w:r w:rsidR="000650E9" w:rsidRPr="00F528C1">
              <w:t xml:space="preserve">ucators </w:t>
            </w:r>
            <w:r w:rsidR="00B65EB1">
              <w:t>to</w:t>
            </w:r>
            <w:r w:rsidR="000650E9" w:rsidRPr="00F528C1">
              <w:t xml:space="preserve"> support classroom level decision making</w:t>
            </w:r>
          </w:p>
          <w:p w14:paraId="22C6496B" w14:textId="78EB6F5F" w:rsidR="00473308" w:rsidRPr="00F528C1" w:rsidRDefault="79567923" w:rsidP="00932C41">
            <w:pPr>
              <w:pStyle w:val="TableBullet1"/>
            </w:pPr>
            <w:r w:rsidRPr="00F528C1">
              <w:t>Communicating with families</w:t>
            </w:r>
            <w:r w:rsidR="48E7F2AF" w:rsidRPr="00F528C1">
              <w:t xml:space="preserve">, especially about </w:t>
            </w:r>
            <w:r w:rsidR="166152B5" w:rsidRPr="00F528C1">
              <w:t>college and career readiness</w:t>
            </w:r>
          </w:p>
        </w:tc>
      </w:tr>
    </w:tbl>
    <w:p w14:paraId="640082BB" w14:textId="77777777" w:rsidR="00473308" w:rsidRPr="00F528C1" w:rsidRDefault="00473308" w:rsidP="00473308">
      <w:pPr>
        <w:pStyle w:val="Heading3"/>
      </w:pPr>
      <w:bookmarkStart w:id="29" w:name="_Data_and_Assessment"/>
      <w:bookmarkEnd w:id="29"/>
      <w:r w:rsidRPr="00F528C1">
        <w:t>Data and Assessment Systems</w:t>
      </w:r>
    </w:p>
    <w:p w14:paraId="5BD6FEB9" w14:textId="0C16CE0A" w:rsidR="005A2DA4" w:rsidRDefault="00247410" w:rsidP="00B8627E">
      <w:pPr>
        <w:pStyle w:val="BodyTextposthead"/>
      </w:pPr>
      <w:r w:rsidRPr="00F528C1">
        <w:t xml:space="preserve">Consistent reports from interviews and focus groups at multiple levels suggest that developing and implementing a robust data and assessment system is an area of growth for the district. </w:t>
      </w:r>
      <w:r w:rsidR="00745F76">
        <w:t>During the 2021</w:t>
      </w:r>
      <w:r w:rsidR="00D41EC7">
        <w:t xml:space="preserve">-2022 school year, </w:t>
      </w:r>
      <w:r w:rsidR="0034645B" w:rsidRPr="00F528C1">
        <w:t>South Hadley d</w:t>
      </w:r>
      <w:r w:rsidR="00D41EC7">
        <w:t>id</w:t>
      </w:r>
      <w:r w:rsidR="0034645B" w:rsidRPr="00F528C1">
        <w:t xml:space="preserve"> not have </w:t>
      </w:r>
      <w:r w:rsidR="00143AF3" w:rsidRPr="00F528C1">
        <w:t>a</w:t>
      </w:r>
      <w:r w:rsidR="006018FD">
        <w:t xml:space="preserve"> previously established</w:t>
      </w:r>
      <w:r w:rsidR="00143AF3" w:rsidRPr="00F528C1">
        <w:t xml:space="preserve"> assessment system </w:t>
      </w:r>
      <w:r w:rsidR="005A2DA4" w:rsidRPr="00F528C1">
        <w:t>to provide a comprehensive picture of student, school</w:t>
      </w:r>
      <w:r w:rsidR="0064783F" w:rsidRPr="00F528C1">
        <w:t>,</w:t>
      </w:r>
      <w:r w:rsidR="005A2DA4" w:rsidRPr="00F528C1">
        <w:t xml:space="preserve"> and district performance from multiple sources of data.</w:t>
      </w:r>
      <w:r w:rsidR="00D41EC7">
        <w:t xml:space="preserve"> </w:t>
      </w:r>
      <w:r w:rsidR="00396BF2">
        <w:t xml:space="preserve">The district responded by adopting iReady for </w:t>
      </w:r>
      <w:r w:rsidR="00B65EB1">
        <w:t>G</w:t>
      </w:r>
      <w:r w:rsidR="00396BF2">
        <w:t>rades</w:t>
      </w:r>
      <w:r w:rsidR="005D58FE" w:rsidRPr="00F528C1">
        <w:t xml:space="preserve"> </w:t>
      </w:r>
      <w:r w:rsidR="00950E7B" w:rsidRPr="00F528C1">
        <w:t>K</w:t>
      </w:r>
      <w:r w:rsidR="00AE0373">
        <w:t>-</w:t>
      </w:r>
      <w:r w:rsidR="00E270A5" w:rsidRPr="00F528C1">
        <w:t>8 during the 2022</w:t>
      </w:r>
      <w:r w:rsidR="00AE0373">
        <w:t>-</w:t>
      </w:r>
      <w:r w:rsidR="00D30F75" w:rsidRPr="00F528C1">
        <w:t>20</w:t>
      </w:r>
      <w:r w:rsidR="00E270A5" w:rsidRPr="00F528C1">
        <w:t xml:space="preserve">23 school year. </w:t>
      </w:r>
      <w:r w:rsidR="006A4735" w:rsidRPr="00F528C1">
        <w:t xml:space="preserve">Previous district leaders discontinued use of </w:t>
      </w:r>
      <w:r w:rsidR="00542E07" w:rsidRPr="00F528C1">
        <w:t>a benchmark assessment, and t</w:t>
      </w:r>
      <w:r w:rsidR="000679FD" w:rsidRPr="00F528C1">
        <w:t xml:space="preserve">eachers </w:t>
      </w:r>
      <w:r w:rsidR="00A96EDC" w:rsidRPr="00F528C1">
        <w:t xml:space="preserve">expressed frustration about the lack of </w:t>
      </w:r>
      <w:r w:rsidR="00542E07" w:rsidRPr="00F528C1">
        <w:t>such tools</w:t>
      </w:r>
      <w:r w:rsidR="0076699B" w:rsidRPr="00F528C1">
        <w:t xml:space="preserve"> during the pandemic, </w:t>
      </w:r>
      <w:r w:rsidR="002643E4">
        <w:t>when</w:t>
      </w:r>
      <w:r w:rsidR="0076699B" w:rsidRPr="00F528C1">
        <w:t xml:space="preserve"> </w:t>
      </w:r>
      <w:r w:rsidR="002643E4">
        <w:t xml:space="preserve">“they </w:t>
      </w:r>
      <w:r w:rsidR="0076699B" w:rsidRPr="00F528C1">
        <w:t xml:space="preserve">really needed to know where </w:t>
      </w:r>
      <w:r w:rsidR="001C4D84" w:rsidRPr="00F528C1">
        <w:t>the students were.”</w:t>
      </w:r>
      <w:r w:rsidR="00DC5F22" w:rsidRPr="00F528C1">
        <w:t xml:space="preserve"> </w:t>
      </w:r>
      <w:r w:rsidR="00B65EB1">
        <w:t>With</w:t>
      </w:r>
      <w:r w:rsidR="008F552B">
        <w:t xml:space="preserve"> the lack of districtwide data and assessment systems</w:t>
      </w:r>
      <w:r w:rsidR="00B65EB1">
        <w:t>,</w:t>
      </w:r>
      <w:r w:rsidR="008F552B">
        <w:t xml:space="preserve"> there is wide variation in what teachers are choosing to use for assessments </w:t>
      </w:r>
      <w:r w:rsidR="00B65EB1">
        <w:t>at</w:t>
      </w:r>
      <w:r w:rsidR="008F552B">
        <w:t xml:space="preserve"> the elementary </w:t>
      </w:r>
      <w:r w:rsidR="00B65EB1">
        <w:t>schools</w:t>
      </w:r>
      <w:r w:rsidR="008F552B">
        <w:t xml:space="preserve">. </w:t>
      </w:r>
      <w:r w:rsidR="00873D3C" w:rsidRPr="00F528C1">
        <w:t xml:space="preserve">Elementary teachers </w:t>
      </w:r>
      <w:r w:rsidR="00595657">
        <w:t xml:space="preserve">said </w:t>
      </w:r>
      <w:r w:rsidR="00873D3C" w:rsidRPr="00F528C1">
        <w:t xml:space="preserve">they are moving away from </w:t>
      </w:r>
      <w:r w:rsidR="00D30F75" w:rsidRPr="00F528C1">
        <w:t xml:space="preserve">Fountas &amp; </w:t>
      </w:r>
      <w:r w:rsidR="00873D3C" w:rsidRPr="00F528C1">
        <w:t>Pinnell</w:t>
      </w:r>
      <w:r w:rsidR="00B65EB1">
        <w:t>;</w:t>
      </w:r>
      <w:r w:rsidR="000F08CD">
        <w:t xml:space="preserve"> </w:t>
      </w:r>
      <w:r w:rsidR="007A36DC" w:rsidRPr="00F528C1">
        <w:t xml:space="preserve">a phonics screener and the Heggerty </w:t>
      </w:r>
      <w:r w:rsidR="002E46B2" w:rsidRPr="00F528C1">
        <w:t>pho</w:t>
      </w:r>
      <w:r w:rsidR="00AD2C56" w:rsidRPr="00F528C1">
        <w:t xml:space="preserve">nemic </w:t>
      </w:r>
      <w:r w:rsidR="00C96993" w:rsidRPr="00F528C1">
        <w:t>awareness screener</w:t>
      </w:r>
      <w:r w:rsidR="004A16D9" w:rsidRPr="00F528C1">
        <w:t xml:space="preserve"> </w:t>
      </w:r>
      <w:r w:rsidR="00D30F75" w:rsidRPr="00F528C1">
        <w:t xml:space="preserve">were </w:t>
      </w:r>
      <w:r w:rsidR="00E62090" w:rsidRPr="00F528C1">
        <w:t>added</w:t>
      </w:r>
      <w:r w:rsidR="00216178" w:rsidRPr="00F528C1">
        <w:t xml:space="preserve"> to</w:t>
      </w:r>
      <w:r w:rsidR="00AC52E7">
        <w:t xml:space="preserve"> </w:t>
      </w:r>
      <w:r w:rsidR="00B65EB1">
        <w:t xml:space="preserve">the </w:t>
      </w:r>
      <w:r w:rsidR="00216178" w:rsidRPr="00F528C1">
        <w:t xml:space="preserve">K-2 </w:t>
      </w:r>
      <w:r w:rsidR="007C0B2B" w:rsidRPr="00F528C1">
        <w:t>classrooms</w:t>
      </w:r>
      <w:r w:rsidR="00E62090" w:rsidRPr="00F528C1">
        <w:t xml:space="preserve"> </w:t>
      </w:r>
      <w:r w:rsidR="00216178" w:rsidRPr="00F528C1">
        <w:t>during the 2022</w:t>
      </w:r>
      <w:r w:rsidR="00AE0373">
        <w:t>-</w:t>
      </w:r>
      <w:r w:rsidR="00216178" w:rsidRPr="00F528C1">
        <w:t>2023 school yea</w:t>
      </w:r>
      <w:r w:rsidR="000F08CD">
        <w:t xml:space="preserve">r. This </w:t>
      </w:r>
      <w:r w:rsidR="00AC52E7">
        <w:t xml:space="preserve">change </w:t>
      </w:r>
      <w:r w:rsidR="000F08CD">
        <w:t>was largely b</w:t>
      </w:r>
      <w:r w:rsidR="00AC52E7">
        <w:t>y</w:t>
      </w:r>
      <w:r w:rsidR="000F08CD">
        <w:t xml:space="preserve"> teacher discretion</w:t>
      </w:r>
      <w:r w:rsidR="00AC52E7">
        <w:t>,</w:t>
      </w:r>
      <w:r w:rsidR="000F08CD">
        <w:t xml:space="preserve"> not a district initiative</w:t>
      </w:r>
      <w:r w:rsidR="00892B7E">
        <w:t>.</w:t>
      </w:r>
      <w:r w:rsidR="00B832ED" w:rsidRPr="00F528C1">
        <w:t xml:space="preserve"> </w:t>
      </w:r>
    </w:p>
    <w:p w14:paraId="37368F6D" w14:textId="5A7DDAD0" w:rsidR="007E2DE2" w:rsidRPr="00F528C1" w:rsidRDefault="007E2DE2" w:rsidP="0011011B">
      <w:pPr>
        <w:pStyle w:val="BodyText"/>
        <w:rPr>
          <w:color w:val="000000"/>
        </w:rPr>
      </w:pPr>
      <w:r>
        <w:t>The high school has been working to use common assessments to ensure</w:t>
      </w:r>
      <w:r w:rsidR="000F17AB">
        <w:t xml:space="preserve"> that</w:t>
      </w:r>
      <w:r>
        <w:t xml:space="preserve"> students are receiving consistency across grade levels and subject areas.</w:t>
      </w:r>
      <w:r w:rsidR="000F08CD">
        <w:t xml:space="preserve"> </w:t>
      </w:r>
      <w:r w:rsidR="00E97CAF">
        <w:t xml:space="preserve">Specifically, high school teachers explained that </w:t>
      </w:r>
      <w:r w:rsidR="00AC52E7">
        <w:t>ninth-</w:t>
      </w:r>
      <w:r w:rsidR="00E97CAF">
        <w:t xml:space="preserve">grade ELA uses the same midterm and final. </w:t>
      </w:r>
    </w:p>
    <w:p w14:paraId="0E4E29B0" w14:textId="77777777" w:rsidR="00473308" w:rsidRPr="00F528C1" w:rsidRDefault="00473308" w:rsidP="00473308">
      <w:pPr>
        <w:pStyle w:val="Heading3"/>
      </w:pPr>
      <w:bookmarkStart w:id="30" w:name="_Data_Use"/>
      <w:bookmarkEnd w:id="30"/>
      <w:r w:rsidRPr="00F528C1">
        <w:t>Data Use</w:t>
      </w:r>
    </w:p>
    <w:p w14:paraId="0D2634B9" w14:textId="10BA1DEF" w:rsidR="001777A6" w:rsidRPr="000F17AB" w:rsidRDefault="002059DD" w:rsidP="00B8627E">
      <w:pPr>
        <w:pStyle w:val="BodyTextposthead"/>
      </w:pPr>
      <w:r w:rsidRPr="000F17AB">
        <w:t xml:space="preserve">Establishing a culture </w:t>
      </w:r>
      <w:r w:rsidR="00AC52E7" w:rsidRPr="000F17AB">
        <w:t>of</w:t>
      </w:r>
      <w:r w:rsidRPr="000F17AB">
        <w:t xml:space="preserve"> d</w:t>
      </w:r>
      <w:r w:rsidR="004656D7" w:rsidRPr="000F17AB">
        <w:t>ata use in South Hadley is a</w:t>
      </w:r>
      <w:r w:rsidR="00D30F75" w:rsidRPr="000F17AB">
        <w:t>n area of</w:t>
      </w:r>
      <w:r w:rsidR="004656D7" w:rsidRPr="000F17AB">
        <w:t xml:space="preserve"> growth a</w:t>
      </w:r>
      <w:r w:rsidR="00D71604" w:rsidRPr="000F17AB">
        <w:t>cross all levels</w:t>
      </w:r>
      <w:r w:rsidR="004656D7" w:rsidRPr="000F17AB">
        <w:t xml:space="preserve">. </w:t>
      </w:r>
      <w:r w:rsidR="00670F7F" w:rsidRPr="000F17AB">
        <w:t xml:space="preserve">Although district leaders and teacher focus groups </w:t>
      </w:r>
      <w:r w:rsidR="00606E69" w:rsidRPr="000F17AB">
        <w:t xml:space="preserve">shared that MCAS data </w:t>
      </w:r>
      <w:r w:rsidR="00AC52E7" w:rsidRPr="000F17AB">
        <w:t>are</w:t>
      </w:r>
      <w:r w:rsidR="00606E69" w:rsidRPr="000F17AB">
        <w:t xml:space="preserve"> reviewed every school year</w:t>
      </w:r>
      <w:r w:rsidR="006E3DAA" w:rsidRPr="000F17AB">
        <w:t>,</w:t>
      </w:r>
      <w:r w:rsidR="004E1D9B" w:rsidRPr="000F17AB">
        <w:t xml:space="preserve"> </w:t>
      </w:r>
      <w:r w:rsidR="00AF6DA4" w:rsidRPr="000F17AB">
        <w:t xml:space="preserve">teachers commented on </w:t>
      </w:r>
      <w:r w:rsidR="00AC00C9" w:rsidRPr="000F17AB">
        <w:t xml:space="preserve">the minimal role the state assessment plays in guiding their instruction. </w:t>
      </w:r>
      <w:r w:rsidR="006A703F" w:rsidRPr="000F17AB">
        <w:t xml:space="preserve">District leaders described efforts to </w:t>
      </w:r>
      <w:r w:rsidR="000E16BC" w:rsidRPr="000F17AB">
        <w:t>establish district</w:t>
      </w:r>
      <w:r w:rsidR="00D30F75" w:rsidRPr="000F17AB">
        <w:t>-</w:t>
      </w:r>
      <w:r w:rsidR="000E16BC" w:rsidRPr="000F17AB">
        <w:t xml:space="preserve"> and building</w:t>
      </w:r>
      <w:r w:rsidR="00D30F75" w:rsidRPr="000F17AB">
        <w:t>-</w:t>
      </w:r>
      <w:r w:rsidR="000E16BC" w:rsidRPr="000F17AB">
        <w:t xml:space="preserve">level data teams, which are not currently in place. </w:t>
      </w:r>
      <w:r w:rsidR="003F5E49" w:rsidRPr="000F17AB">
        <w:t xml:space="preserve">Teachers at all levels </w:t>
      </w:r>
      <w:r w:rsidR="00AC52E7" w:rsidRPr="000F17AB">
        <w:t xml:space="preserve">reported receiving </w:t>
      </w:r>
      <w:r w:rsidR="00FA650A" w:rsidRPr="000F17AB">
        <w:t xml:space="preserve">no </w:t>
      </w:r>
      <w:r w:rsidR="003F5E49" w:rsidRPr="000F17AB">
        <w:t>expect</w:t>
      </w:r>
      <w:r w:rsidR="004D210C" w:rsidRPr="000F17AB">
        <w:t xml:space="preserve">ations </w:t>
      </w:r>
      <w:r w:rsidR="00AC52E7" w:rsidRPr="000F17AB">
        <w:t>about</w:t>
      </w:r>
      <w:r w:rsidR="00250645" w:rsidRPr="000F17AB">
        <w:t xml:space="preserve"> </w:t>
      </w:r>
      <w:r w:rsidR="00437519" w:rsidRPr="000F17AB">
        <w:t xml:space="preserve">consistently </w:t>
      </w:r>
      <w:r w:rsidR="001F22D8" w:rsidRPr="000F17AB">
        <w:t>collecting and using data</w:t>
      </w:r>
      <w:r w:rsidR="00D30F75" w:rsidRPr="000F17AB">
        <w:t>,</w:t>
      </w:r>
      <w:r w:rsidR="004E4E10" w:rsidRPr="000F17AB">
        <w:t xml:space="preserve"> but</w:t>
      </w:r>
      <w:r w:rsidR="00D30F75" w:rsidRPr="000F17AB">
        <w:t>,</w:t>
      </w:r>
      <w:r w:rsidR="004E4E10" w:rsidRPr="000F17AB">
        <w:t xml:space="preserve"> informally, many are using data to inform their instruction</w:t>
      </w:r>
      <w:r w:rsidR="00F67AE6" w:rsidRPr="000F17AB">
        <w:t xml:space="preserve">. </w:t>
      </w:r>
      <w:r w:rsidR="00DE3E8D" w:rsidRPr="000F17AB">
        <w:t>Some e</w:t>
      </w:r>
      <w:r w:rsidR="00F67AE6" w:rsidRPr="000F17AB">
        <w:t>lementary</w:t>
      </w:r>
      <w:r w:rsidR="00800A56" w:rsidRPr="000F17AB">
        <w:t xml:space="preserve"> </w:t>
      </w:r>
      <w:r w:rsidR="00DE3E8D" w:rsidRPr="000F17AB">
        <w:t xml:space="preserve">teachers </w:t>
      </w:r>
      <w:r w:rsidR="00800A56" w:rsidRPr="000F17AB">
        <w:t>did</w:t>
      </w:r>
      <w:r w:rsidR="00AC52E7" w:rsidRPr="000F17AB">
        <w:t>,</w:t>
      </w:r>
      <w:r w:rsidR="00800A56" w:rsidRPr="000F17AB">
        <w:t xml:space="preserve"> however</w:t>
      </w:r>
      <w:r w:rsidR="00AC52E7" w:rsidRPr="000F17AB">
        <w:t>,</w:t>
      </w:r>
      <w:r w:rsidR="00822BFF" w:rsidRPr="000F17AB">
        <w:t xml:space="preserve"> </w:t>
      </w:r>
      <w:r w:rsidR="00C96CA4" w:rsidRPr="000F17AB">
        <w:t xml:space="preserve">provide mixed responses and explained </w:t>
      </w:r>
      <w:r w:rsidR="00AC52E7" w:rsidRPr="000F17AB">
        <w:t xml:space="preserve">that </w:t>
      </w:r>
      <w:r w:rsidR="00C96CA4" w:rsidRPr="000F17AB">
        <w:t>they</w:t>
      </w:r>
      <w:r w:rsidR="00F67AE6" w:rsidRPr="000F17AB">
        <w:t xml:space="preserve"> are expected to collect student benchmark data three times per year</w:t>
      </w:r>
      <w:r w:rsidR="00871ABA" w:rsidRPr="000F17AB">
        <w:t>.</w:t>
      </w:r>
      <w:r w:rsidR="00F67AE6" w:rsidRPr="000F17AB">
        <w:t xml:space="preserve"> </w:t>
      </w:r>
      <w:r w:rsidR="00D96AA7" w:rsidRPr="000F17AB">
        <w:t>Formal meeting</w:t>
      </w:r>
      <w:r w:rsidR="00BF3472" w:rsidRPr="000F17AB">
        <w:t>s</w:t>
      </w:r>
      <w:r w:rsidR="00D96AA7" w:rsidRPr="000F17AB">
        <w:t xml:space="preserve"> to analyze and discuss data </w:t>
      </w:r>
      <w:r w:rsidR="00BF3472" w:rsidRPr="000F17AB">
        <w:t>are</w:t>
      </w:r>
      <w:r w:rsidR="00384B26" w:rsidRPr="000F17AB">
        <w:t xml:space="preserve"> inconsistent in the district. </w:t>
      </w:r>
      <w:r w:rsidR="00AC52E7" w:rsidRPr="000F17AB">
        <w:t xml:space="preserve">The </w:t>
      </w:r>
      <w:r w:rsidR="000F17AB" w:rsidRPr="000F17AB">
        <w:t>upper</w:t>
      </w:r>
      <w:r w:rsidR="008F789C" w:rsidRPr="000F17AB">
        <w:t xml:space="preserve"> elementary grades meet regularly to identify learning gap</w:t>
      </w:r>
      <w:r w:rsidR="00384B26" w:rsidRPr="000F17AB">
        <w:t>s</w:t>
      </w:r>
      <w:r w:rsidR="00AC52E7" w:rsidRPr="000F17AB">
        <w:t>,</w:t>
      </w:r>
      <w:r w:rsidR="00384B26" w:rsidRPr="000F17AB">
        <w:t xml:space="preserve"> but</w:t>
      </w:r>
      <w:r w:rsidR="008F789C" w:rsidRPr="000F17AB" w:rsidDel="00AA0B42">
        <w:t xml:space="preserve"> </w:t>
      </w:r>
      <w:r w:rsidR="00AC52E7" w:rsidRPr="000F17AB">
        <w:t xml:space="preserve">the </w:t>
      </w:r>
      <w:r w:rsidR="001238A2">
        <w:t>lower elementary</w:t>
      </w:r>
      <w:r w:rsidR="008F789C" w:rsidRPr="000F17AB">
        <w:t xml:space="preserve"> grades do not</w:t>
      </w:r>
      <w:r w:rsidR="00AA0B42" w:rsidRPr="000F17AB">
        <w:t xml:space="preserve"> have such meetings</w:t>
      </w:r>
      <w:r w:rsidR="00D9579B" w:rsidRPr="000F17AB">
        <w:t xml:space="preserve">. High school teachers </w:t>
      </w:r>
      <w:r w:rsidR="00D8164A" w:rsidRPr="000F17AB">
        <w:t>sometimes discuss student progress in department meetings</w:t>
      </w:r>
      <w:r w:rsidR="000703CD" w:rsidRPr="000F17AB">
        <w:t xml:space="preserve">, using class assessments. </w:t>
      </w:r>
    </w:p>
    <w:p w14:paraId="1C9844C9" w14:textId="3A804361" w:rsidR="0001299A" w:rsidRPr="001777A6" w:rsidRDefault="001777A6" w:rsidP="0011011B">
      <w:pPr>
        <w:pStyle w:val="BodyText"/>
      </w:pPr>
      <w:r>
        <w:t>South Hadley uses</w:t>
      </w:r>
      <w:r w:rsidR="00446AB2">
        <w:t xml:space="preserve"> a student assistance team to help identify supports for students who</w:t>
      </w:r>
      <w:r w:rsidR="00A75300">
        <w:t xml:space="preserve"> show signs of risk in academics, behavior, or attendance. </w:t>
      </w:r>
      <w:r w:rsidR="00526C07">
        <w:t>Students are referred to the student assistance team</w:t>
      </w:r>
      <w:r w:rsidR="00AC52E7">
        <w:t>,</w:t>
      </w:r>
      <w:r w:rsidR="00526C07">
        <w:t xml:space="preserve"> </w:t>
      </w:r>
      <w:r w:rsidR="00100471">
        <w:t>and data provided to the team help the</w:t>
      </w:r>
      <w:r w:rsidR="000F17AB">
        <w:t xml:space="preserve"> tea</w:t>
      </w:r>
      <w:r w:rsidR="00100471">
        <w:t>m problem</w:t>
      </w:r>
      <w:r w:rsidR="00AC52E7">
        <w:t>-</w:t>
      </w:r>
      <w:r w:rsidR="00100471">
        <w:t xml:space="preserve">solve and connect students to appropriate supports. However, </w:t>
      </w:r>
      <w:r w:rsidR="003B3DA2">
        <w:t>according to</w:t>
      </w:r>
      <w:r w:rsidR="0001299A" w:rsidRPr="00FA35A5">
        <w:t xml:space="preserve"> teachers</w:t>
      </w:r>
      <w:r w:rsidR="00914D4C">
        <w:t xml:space="preserve"> </w:t>
      </w:r>
      <w:r w:rsidR="003B3DA2">
        <w:t xml:space="preserve">and student support </w:t>
      </w:r>
      <w:r w:rsidR="0006112B">
        <w:t xml:space="preserve">staff </w:t>
      </w:r>
      <w:r w:rsidR="00914D4C">
        <w:t>at all levels</w:t>
      </w:r>
      <w:r w:rsidR="00AC52E7">
        <w:t>,</w:t>
      </w:r>
      <w:r w:rsidR="0001299A" w:rsidRPr="00FA35A5">
        <w:t xml:space="preserve"> anecdotal information </w:t>
      </w:r>
      <w:r w:rsidR="0006112B">
        <w:t xml:space="preserve">is used </w:t>
      </w:r>
      <w:r w:rsidR="0001299A" w:rsidRPr="00FA35A5">
        <w:t xml:space="preserve">to </w:t>
      </w:r>
      <w:r w:rsidR="0006112B" w:rsidRPr="00FA35A5">
        <w:t>re</w:t>
      </w:r>
      <w:r w:rsidR="0006112B">
        <w:t>fer</w:t>
      </w:r>
      <w:r w:rsidR="0001299A" w:rsidRPr="00FA35A5">
        <w:t xml:space="preserve"> students to the </w:t>
      </w:r>
      <w:r w:rsidR="00D30F75" w:rsidRPr="00FA35A5">
        <w:t>student</w:t>
      </w:r>
      <w:r w:rsidR="0001299A" w:rsidRPr="00FA35A5" w:rsidDel="00D30F75">
        <w:t xml:space="preserve"> </w:t>
      </w:r>
      <w:r w:rsidR="00D30F75" w:rsidRPr="00FA35A5">
        <w:t>assistance team</w:t>
      </w:r>
      <w:r w:rsidR="00971629">
        <w:t xml:space="preserve"> without </w:t>
      </w:r>
      <w:r w:rsidR="00FA0B8F">
        <w:t>documentation of attempted intervention</w:t>
      </w:r>
      <w:r w:rsidR="00941B3B" w:rsidRPr="00FA35A5">
        <w:t xml:space="preserve">. </w:t>
      </w:r>
      <w:r w:rsidR="00504873">
        <w:t>Furthermore, d</w:t>
      </w:r>
      <w:r w:rsidR="00D01A19" w:rsidRPr="00FA35A5">
        <w:t>istrict leaders and s</w:t>
      </w:r>
      <w:r w:rsidR="000E16BC" w:rsidRPr="00FA35A5">
        <w:t xml:space="preserve">pecialists </w:t>
      </w:r>
      <w:r w:rsidR="00D01A19" w:rsidRPr="00FA35A5">
        <w:t xml:space="preserve">agreed that </w:t>
      </w:r>
      <w:r w:rsidR="004F2A5F" w:rsidRPr="00FA35A5">
        <w:t xml:space="preserve">the process for collecting and maintaining progress monitoring data is implemented inconsistently, and specialists commented that </w:t>
      </w:r>
      <w:r w:rsidR="00403482" w:rsidRPr="00FA35A5">
        <w:t>the</w:t>
      </w:r>
      <w:r w:rsidR="00F27AEA">
        <w:t xml:space="preserve"> inconsistency in data </w:t>
      </w:r>
      <w:r w:rsidR="00E74C4D">
        <w:t xml:space="preserve">impacts their ability to discuss student progress on </w:t>
      </w:r>
      <w:r w:rsidR="00D30F75" w:rsidRPr="00FA35A5">
        <w:t xml:space="preserve">individualized education </w:t>
      </w:r>
      <w:r w:rsidR="00AC52E7">
        <w:t>programs</w:t>
      </w:r>
      <w:r w:rsidR="00E74C4D">
        <w:t xml:space="preserve"> in</w:t>
      </w:r>
      <w:r w:rsidR="00403482" w:rsidRPr="00FA35A5">
        <w:t xml:space="preserve"> meetings with parents</w:t>
      </w:r>
      <w:r w:rsidR="00E74C4D">
        <w:t>.</w:t>
      </w:r>
      <w:r w:rsidR="00824800" w:rsidRPr="00FA35A5">
        <w:t xml:space="preserve"> </w:t>
      </w:r>
      <w:r w:rsidR="006D1E27" w:rsidRPr="00FA35A5">
        <w:t xml:space="preserve">Specialists also expressed frustration with the </w:t>
      </w:r>
      <w:r w:rsidR="00A35306" w:rsidRPr="00FA35A5">
        <w:t xml:space="preserve">selection and use of data collection tools for </w:t>
      </w:r>
      <w:r w:rsidR="00F02E0F" w:rsidRPr="00FA35A5">
        <w:t>students receiving special education services</w:t>
      </w:r>
      <w:r w:rsidR="00A35306" w:rsidRPr="00FA35A5">
        <w:t xml:space="preserve">; specialists </w:t>
      </w:r>
      <w:r w:rsidR="00A3281E" w:rsidRPr="00FA35A5">
        <w:t>noted that some tools are not used correctly</w:t>
      </w:r>
      <w:r w:rsidR="006A12C9">
        <w:t xml:space="preserve"> by all staff administering assessments</w:t>
      </w:r>
      <w:r w:rsidR="00555466">
        <w:t>,</w:t>
      </w:r>
      <w:r w:rsidR="00D30F75" w:rsidRPr="00FA35A5">
        <w:t xml:space="preserve"> </w:t>
      </w:r>
      <w:r w:rsidR="00A3281E" w:rsidRPr="00FA35A5">
        <w:t xml:space="preserve">resulting </w:t>
      </w:r>
      <w:r w:rsidR="00D30F75" w:rsidRPr="00FA35A5">
        <w:t xml:space="preserve">in flawed </w:t>
      </w:r>
      <w:r w:rsidR="00A3281E" w:rsidRPr="00FA35A5">
        <w:t xml:space="preserve">data. </w:t>
      </w:r>
      <w:r w:rsidR="00FB7812" w:rsidRPr="00FA35A5">
        <w:t>Establishing a consistent culture of data use among all staff at all levels is a</w:t>
      </w:r>
      <w:r w:rsidR="00783D4D" w:rsidRPr="00FA35A5">
        <w:t xml:space="preserve">n </w:t>
      </w:r>
      <w:r w:rsidR="00FB7812" w:rsidRPr="00FA35A5">
        <w:t xml:space="preserve">area of growth for the district. </w:t>
      </w:r>
    </w:p>
    <w:p w14:paraId="70043673" w14:textId="2F08859B" w:rsidR="00B11CD7" w:rsidRPr="00F528C1" w:rsidRDefault="00815D8E" w:rsidP="0011011B">
      <w:pPr>
        <w:pStyle w:val="BodyText"/>
      </w:pPr>
      <w:r w:rsidRPr="00F528C1">
        <w:t>District leaders</w:t>
      </w:r>
      <w:r w:rsidR="006A12C9">
        <w:t xml:space="preserve"> expect</w:t>
      </w:r>
      <w:r w:rsidRPr="00F528C1">
        <w:t xml:space="preserve"> that the </w:t>
      </w:r>
      <w:r w:rsidR="009954EA" w:rsidRPr="00F528C1">
        <w:t>iReady</w:t>
      </w:r>
      <w:r w:rsidRPr="00F528C1">
        <w:t xml:space="preserve"> system will support teachers’ data use</w:t>
      </w:r>
      <w:r w:rsidR="003C3E9D" w:rsidRPr="00F528C1">
        <w:t xml:space="preserve"> with reports that recommend next steps for learners based on their performance. </w:t>
      </w:r>
      <w:r w:rsidR="00087C03" w:rsidRPr="00F528C1">
        <w:t xml:space="preserve">However, teachers and specialists </w:t>
      </w:r>
      <w:r w:rsidR="005F3AC0">
        <w:t>agree that</w:t>
      </w:r>
      <w:r w:rsidR="00AC52E7">
        <w:t xml:space="preserve"> </w:t>
      </w:r>
      <w:r w:rsidR="009105E4">
        <w:t xml:space="preserve">teachers need </w:t>
      </w:r>
      <w:r w:rsidR="00087C03" w:rsidRPr="00F528C1">
        <w:t>more professional developmen</w:t>
      </w:r>
      <w:r w:rsidR="009105E4">
        <w:t xml:space="preserve">t </w:t>
      </w:r>
      <w:r w:rsidR="00087C03" w:rsidRPr="00F528C1">
        <w:t xml:space="preserve">to understand how to administer </w:t>
      </w:r>
      <w:r w:rsidR="00BC648C" w:rsidRPr="00F528C1">
        <w:t xml:space="preserve">assessments and access reports. </w:t>
      </w:r>
      <w:r w:rsidR="008D5657" w:rsidRPr="00F528C1">
        <w:t>Specialists, school administrators</w:t>
      </w:r>
      <w:r w:rsidR="00183FF6" w:rsidRPr="00F528C1">
        <w:t>,</w:t>
      </w:r>
      <w:r w:rsidR="008D5657" w:rsidRPr="00F528C1">
        <w:t xml:space="preserve"> and</w:t>
      </w:r>
      <w:r w:rsidR="00487977">
        <w:t xml:space="preserve"> secondary</w:t>
      </w:r>
      <w:r w:rsidR="008D5657" w:rsidRPr="00F528C1">
        <w:t xml:space="preserve"> teachers emphasize</w:t>
      </w:r>
      <w:r w:rsidR="00D30F75" w:rsidRPr="00F528C1">
        <w:t>d</w:t>
      </w:r>
      <w:r w:rsidR="008D5657" w:rsidRPr="00F528C1">
        <w:t xml:space="preserve"> that</w:t>
      </w:r>
      <w:r w:rsidR="00D204D7">
        <w:t xml:space="preserve"> </w:t>
      </w:r>
      <w:r w:rsidR="00D555BA">
        <w:t>although</w:t>
      </w:r>
      <w:r w:rsidR="008D5657" w:rsidRPr="00F528C1">
        <w:t xml:space="preserve"> </w:t>
      </w:r>
      <w:r w:rsidR="00D30F75" w:rsidRPr="00F528C1">
        <w:t xml:space="preserve">professional development </w:t>
      </w:r>
      <w:r w:rsidR="00183FF6" w:rsidRPr="00F528C1">
        <w:t xml:space="preserve">has been </w:t>
      </w:r>
      <w:r w:rsidR="008D5657" w:rsidRPr="00F528C1">
        <w:t xml:space="preserve">offered on programs or initiatives </w:t>
      </w:r>
      <w:r w:rsidR="001000D3" w:rsidRPr="00F528C1">
        <w:t>that will produce student data</w:t>
      </w:r>
      <w:r w:rsidR="00AC52E7">
        <w:t>,</w:t>
      </w:r>
      <w:r w:rsidR="00A267C4">
        <w:t xml:space="preserve"> </w:t>
      </w:r>
      <w:r w:rsidR="00C44DEB">
        <w:t xml:space="preserve">these programs or initiatives often </w:t>
      </w:r>
      <w:r w:rsidR="00AC52E7">
        <w:t xml:space="preserve">are </w:t>
      </w:r>
      <w:r w:rsidR="00C44DEB">
        <w:t>optional for teachers to use or implement.</w:t>
      </w:r>
      <w:r w:rsidR="001000D3" w:rsidRPr="00F528C1">
        <w:t xml:space="preserve"> </w:t>
      </w:r>
      <w:r w:rsidR="00AC52E7">
        <w:t>Alt</w:t>
      </w:r>
      <w:r w:rsidR="00EB7FB7" w:rsidRPr="00EB7FB7">
        <w:t xml:space="preserve">hough administrators </w:t>
      </w:r>
      <w:r w:rsidR="00AC52E7">
        <w:t xml:space="preserve">and </w:t>
      </w:r>
      <w:r w:rsidR="00EB7FB7" w:rsidRPr="00EB7FB7">
        <w:t xml:space="preserve">specialists shared that the district has offered data-focused </w:t>
      </w:r>
      <w:r w:rsidR="00AC52E7">
        <w:t>professional development</w:t>
      </w:r>
      <w:r w:rsidR="00EB7FB7">
        <w:t>,</w:t>
      </w:r>
      <w:r w:rsidR="00EB7FB7" w:rsidRPr="00F528C1">
        <w:t xml:space="preserve"> </w:t>
      </w:r>
      <w:r w:rsidR="00EB7FB7">
        <w:t>e</w:t>
      </w:r>
      <w:r w:rsidR="00CE6EFC" w:rsidRPr="00F528C1">
        <w:t>lementary teachers could not identify recent professional development on assessment and data use to inform professional practice.</w:t>
      </w:r>
      <w:r w:rsidR="005D7DA4" w:rsidRPr="00F528C1" w:rsidDel="005D7DA4">
        <w:t xml:space="preserve"> </w:t>
      </w:r>
    </w:p>
    <w:p w14:paraId="1136DCC5" w14:textId="2ECFD380" w:rsidR="00473308" w:rsidRPr="00F528C1" w:rsidRDefault="00473308" w:rsidP="00473308">
      <w:pPr>
        <w:pStyle w:val="Heading3"/>
      </w:pPr>
      <w:bookmarkStart w:id="31" w:name="_Sharing_Results"/>
      <w:bookmarkEnd w:id="31"/>
      <w:r w:rsidRPr="00F528C1">
        <w:t>Sharing Results</w:t>
      </w:r>
    </w:p>
    <w:p w14:paraId="586BA11F" w14:textId="733DA49B" w:rsidR="00CF00AE" w:rsidRPr="00F528C1" w:rsidRDefault="0052105A" w:rsidP="00B8627E">
      <w:pPr>
        <w:pStyle w:val="BodyTextposthead"/>
      </w:pPr>
      <w:r>
        <w:t>With</w:t>
      </w:r>
      <w:r w:rsidR="00B24EB5" w:rsidRPr="00F528C1" w:rsidDel="00D30F75">
        <w:t xml:space="preserve"> </w:t>
      </w:r>
      <w:r w:rsidR="00B24EB5" w:rsidRPr="00F528C1">
        <w:t xml:space="preserve">no formal data and assessment system, </w:t>
      </w:r>
      <w:r w:rsidR="00703C9A" w:rsidRPr="00F528C1">
        <w:t xml:space="preserve">district leaders do not regularly share </w:t>
      </w:r>
      <w:r w:rsidR="00F50BFD" w:rsidRPr="00F528C1">
        <w:t xml:space="preserve">data with educators </w:t>
      </w:r>
      <w:r w:rsidR="00D30F75">
        <w:t>to</w:t>
      </w:r>
      <w:r w:rsidR="00F50BFD" w:rsidRPr="00F528C1">
        <w:t xml:space="preserve"> support classroom decision making</w:t>
      </w:r>
      <w:r w:rsidR="00CF00AE">
        <w:t>, which</w:t>
      </w:r>
      <w:r w:rsidR="002832D8" w:rsidRPr="00F528C1">
        <w:t xml:space="preserve"> is an area of growth for the district. </w:t>
      </w:r>
      <w:r w:rsidR="00D2772D">
        <w:t>High school teachers</w:t>
      </w:r>
      <w:r w:rsidR="001A018C">
        <w:t xml:space="preserve"> described using informal methods </w:t>
      </w:r>
      <w:r w:rsidR="00D2772D">
        <w:t>to attempt to gather information about incoming student</w:t>
      </w:r>
      <w:r w:rsidR="00D46A8C">
        <w:t xml:space="preserve">s. They explained that they </w:t>
      </w:r>
      <w:r w:rsidR="007263EA" w:rsidRPr="00F528C1">
        <w:t>reach out to middle school teachers informally to find out about rising ninth graders’ academic characteristics. One teacher noted ask</w:t>
      </w:r>
      <w:r w:rsidR="000F17AB">
        <w:t>ing</w:t>
      </w:r>
      <w:r w:rsidR="007263EA" w:rsidRPr="00F528C1">
        <w:t xml:space="preserve"> for </w:t>
      </w:r>
      <w:r w:rsidR="00C05070" w:rsidRPr="00F528C1">
        <w:t>eighth</w:t>
      </w:r>
      <w:r w:rsidR="00C05070">
        <w:t xml:space="preserve"> grade</w:t>
      </w:r>
      <w:r w:rsidR="007263EA" w:rsidRPr="00F528C1">
        <w:t xml:space="preserve"> MCAS scores, but the scores are not sent to ninth-grade teachers automatically.</w:t>
      </w:r>
      <w:r w:rsidR="00963CF9">
        <w:t xml:space="preserve"> Elementary teachers at the lower and upper elementary </w:t>
      </w:r>
      <w:r w:rsidR="00CF00AE">
        <w:t xml:space="preserve">schools </w:t>
      </w:r>
      <w:r w:rsidR="00963CF9">
        <w:t>agreed that they do not meet to discuss transitioning students</w:t>
      </w:r>
      <w:r w:rsidR="00CF00AE">
        <w:t>,</w:t>
      </w:r>
      <w:r w:rsidR="00963CF9">
        <w:t xml:space="preserve"> and no formal system </w:t>
      </w:r>
      <w:r w:rsidR="00CF00AE">
        <w:t xml:space="preserve">exists </w:t>
      </w:r>
      <w:r w:rsidR="00963CF9">
        <w:t xml:space="preserve">to communicate student information to teachers receiving new students. </w:t>
      </w:r>
    </w:p>
    <w:p w14:paraId="298C90EE" w14:textId="0A128F00" w:rsidR="00DD7117" w:rsidRPr="0011011B" w:rsidRDefault="003C57AC" w:rsidP="00CF00AE">
      <w:pPr>
        <w:pStyle w:val="BodyText"/>
      </w:pPr>
      <w:r w:rsidRPr="0011011B">
        <w:t xml:space="preserve">Parents and students described </w:t>
      </w:r>
      <w:r w:rsidR="00811E68" w:rsidRPr="0011011B">
        <w:t xml:space="preserve">having </w:t>
      </w:r>
      <w:r w:rsidR="00705CEB" w:rsidRPr="0011011B">
        <w:t>some</w:t>
      </w:r>
      <w:r w:rsidRPr="0011011B">
        <w:t xml:space="preserve"> access to information about student results</w:t>
      </w:r>
      <w:r w:rsidR="00705CEB" w:rsidRPr="0011011B">
        <w:t xml:space="preserve">. </w:t>
      </w:r>
      <w:r w:rsidR="005C6595" w:rsidRPr="0011011B">
        <w:t xml:space="preserve">Parents and students </w:t>
      </w:r>
      <w:r w:rsidR="00C714CE" w:rsidRPr="0011011B">
        <w:t xml:space="preserve">in </w:t>
      </w:r>
      <w:r w:rsidR="00F96D08" w:rsidRPr="0011011B">
        <w:t xml:space="preserve">the middle and high schools </w:t>
      </w:r>
      <w:r w:rsidR="00DD4995" w:rsidRPr="0011011B">
        <w:t>reported using</w:t>
      </w:r>
      <w:r w:rsidR="005C6595" w:rsidRPr="0011011B">
        <w:t xml:space="preserve"> PowerSchool to </w:t>
      </w:r>
      <w:r w:rsidR="00AF0359" w:rsidRPr="0011011B">
        <w:t xml:space="preserve">monitor </w:t>
      </w:r>
      <w:r w:rsidR="00681193" w:rsidRPr="0011011B">
        <w:t>progress</w:t>
      </w:r>
      <w:r w:rsidR="005C6595" w:rsidRPr="0011011B">
        <w:t xml:space="preserve"> in classes. </w:t>
      </w:r>
      <w:r w:rsidR="009F0BB7" w:rsidRPr="0011011B">
        <w:t xml:space="preserve">Students described using the PowerSchool phone app to stay informed about assignments and grades. </w:t>
      </w:r>
      <w:r w:rsidR="00393AB1" w:rsidRPr="0011011B">
        <w:t xml:space="preserve">Parents also said </w:t>
      </w:r>
      <w:r w:rsidR="00CF00AE">
        <w:t xml:space="preserve">that </w:t>
      </w:r>
      <w:r w:rsidR="00393AB1" w:rsidRPr="0011011B">
        <w:t xml:space="preserve">some teachers use Google Classroom, but student performance is not clearly indicated on assignments. </w:t>
      </w:r>
      <w:r w:rsidR="00ED7407" w:rsidRPr="0011011B">
        <w:t>Elementary p</w:t>
      </w:r>
      <w:r w:rsidR="005C6595" w:rsidRPr="0011011B">
        <w:t xml:space="preserve">arents commented that </w:t>
      </w:r>
      <w:r w:rsidR="00F61B4E" w:rsidRPr="0011011B">
        <w:t xml:space="preserve">they </w:t>
      </w:r>
      <w:r w:rsidR="009A4259" w:rsidRPr="0011011B">
        <w:t xml:space="preserve">generally learn about classroom activities </w:t>
      </w:r>
      <w:r w:rsidR="00CF00AE">
        <w:t>by</w:t>
      </w:r>
      <w:r w:rsidR="009A4259" w:rsidRPr="0011011B">
        <w:t xml:space="preserve"> talking with </w:t>
      </w:r>
      <w:r w:rsidR="00F61B4E" w:rsidRPr="0011011B">
        <w:t xml:space="preserve">their </w:t>
      </w:r>
      <w:r w:rsidR="008908CB" w:rsidRPr="0011011B">
        <w:t>children</w:t>
      </w:r>
      <w:r w:rsidR="009A4259" w:rsidRPr="0011011B">
        <w:t xml:space="preserve"> </w:t>
      </w:r>
      <w:r w:rsidR="00CF00AE">
        <w:t>because</w:t>
      </w:r>
      <w:r w:rsidR="009A4259" w:rsidRPr="0011011B">
        <w:t xml:space="preserve"> they </w:t>
      </w:r>
      <w:r w:rsidR="005F7610" w:rsidRPr="0011011B">
        <w:t>do</w:t>
      </w:r>
      <w:r w:rsidR="00AE2366" w:rsidRPr="0011011B">
        <w:t xml:space="preserve"> not</w:t>
      </w:r>
      <w:r w:rsidR="005F7610" w:rsidRPr="0011011B">
        <w:t xml:space="preserve"> </w:t>
      </w:r>
      <w:r w:rsidR="009567A3" w:rsidRPr="0011011B">
        <w:t xml:space="preserve">consistently </w:t>
      </w:r>
      <w:r w:rsidR="005F7610" w:rsidRPr="0011011B">
        <w:t>receive information about student performance beyond progress reports, report cards, and parent</w:t>
      </w:r>
      <w:r w:rsidR="00D30F75" w:rsidRPr="0011011B">
        <w:t>-</w:t>
      </w:r>
      <w:r w:rsidR="005F7610" w:rsidRPr="0011011B">
        <w:t>teacher conferences</w:t>
      </w:r>
      <w:r w:rsidR="00B10794" w:rsidRPr="0011011B">
        <w:t>.</w:t>
      </w:r>
      <w:r w:rsidR="005F7610" w:rsidRPr="0011011B">
        <w:t xml:space="preserve"> </w:t>
      </w:r>
      <w:r w:rsidR="00CF00AE">
        <w:t>Although</w:t>
      </w:r>
      <w:r w:rsidR="009567A3" w:rsidRPr="0011011B">
        <w:t xml:space="preserve"> s</w:t>
      </w:r>
      <w:r w:rsidR="00B10794" w:rsidRPr="0011011B">
        <w:t>tudents</w:t>
      </w:r>
      <w:r w:rsidR="00E07783" w:rsidRPr="0011011B">
        <w:t>, parents, and teachers may request additional conferences</w:t>
      </w:r>
      <w:r w:rsidR="009567A3" w:rsidRPr="0011011B">
        <w:t xml:space="preserve">, </w:t>
      </w:r>
      <w:r w:rsidR="00E07783" w:rsidRPr="0011011B">
        <w:t>multiple p</w:t>
      </w:r>
      <w:r w:rsidR="005F7610" w:rsidRPr="0011011B">
        <w:t xml:space="preserve">arents </w:t>
      </w:r>
      <w:r w:rsidR="00E07783" w:rsidRPr="0011011B">
        <w:t>from focus groups reported</w:t>
      </w:r>
      <w:r w:rsidR="00F4240F" w:rsidRPr="0011011B">
        <w:t xml:space="preserve"> </w:t>
      </w:r>
      <w:r w:rsidR="004B2303" w:rsidRPr="0011011B">
        <w:t xml:space="preserve">having little success </w:t>
      </w:r>
      <w:r w:rsidR="000F17AB">
        <w:t xml:space="preserve">in </w:t>
      </w:r>
      <w:r w:rsidR="004B2303" w:rsidRPr="0011011B">
        <w:t xml:space="preserve">scheduling </w:t>
      </w:r>
      <w:r w:rsidR="00EB4C60" w:rsidRPr="0011011B">
        <w:t>conferences upon request</w:t>
      </w:r>
      <w:r w:rsidR="005F7610" w:rsidRPr="0011011B">
        <w:t xml:space="preserve">. </w:t>
      </w:r>
      <w:r w:rsidR="00F96D08" w:rsidRPr="0011011B">
        <w:t>Parents</w:t>
      </w:r>
      <w:r w:rsidR="005F3AA2" w:rsidRPr="0011011B">
        <w:t xml:space="preserve"> of high school students </w:t>
      </w:r>
      <w:r w:rsidR="00F32B57" w:rsidRPr="0011011B">
        <w:t xml:space="preserve">also </w:t>
      </w:r>
      <w:r w:rsidR="005F3AA2" w:rsidRPr="0011011B">
        <w:t xml:space="preserve">find communication to be minimal; they hear </w:t>
      </w:r>
      <w:r w:rsidR="00F32B57" w:rsidRPr="0011011B">
        <w:t xml:space="preserve">general announcements </w:t>
      </w:r>
      <w:r w:rsidR="005F3AA2" w:rsidRPr="0011011B">
        <w:t xml:space="preserve">from the principal in </w:t>
      </w:r>
      <w:r w:rsidR="00890285" w:rsidRPr="0011011B">
        <w:t xml:space="preserve">weekly updates but </w:t>
      </w:r>
      <w:r w:rsidR="00CF00AE" w:rsidRPr="0011011B">
        <w:t>no</w:t>
      </w:r>
      <w:r w:rsidR="000F17AB">
        <w:t>thing</w:t>
      </w:r>
      <w:r w:rsidR="00CF00AE" w:rsidRPr="0011011B">
        <w:t xml:space="preserve"> </w:t>
      </w:r>
      <w:r w:rsidR="00890285" w:rsidRPr="0011011B">
        <w:t xml:space="preserve">from teachers. </w:t>
      </w:r>
      <w:r w:rsidR="00552793" w:rsidRPr="0011011B">
        <w:t xml:space="preserve">This lack of information about student progress, especially related to college and career readiness, is an area of growth for the district. </w:t>
      </w:r>
    </w:p>
    <w:p w14:paraId="18115117" w14:textId="0A938155" w:rsidR="002B4CEF" w:rsidRPr="00F528C1" w:rsidRDefault="002B4CEF" w:rsidP="002B4CEF">
      <w:pPr>
        <w:pStyle w:val="Heading3"/>
      </w:pPr>
      <w:r w:rsidRPr="00F528C1">
        <w:t>Recommendations</w:t>
      </w:r>
    </w:p>
    <w:p w14:paraId="5F0F4FB8" w14:textId="5C4417BF" w:rsidR="00B906CC" w:rsidRDefault="001B6E6C" w:rsidP="008C5E33">
      <w:pPr>
        <w:pStyle w:val="Bullet1"/>
      </w:pPr>
      <w:r>
        <w:t>The district should d</w:t>
      </w:r>
      <w:r w:rsidR="00B906CC">
        <w:t xml:space="preserve">evelop </w:t>
      </w:r>
      <w:r w:rsidR="00487A67">
        <w:t xml:space="preserve">a coherent </w:t>
      </w:r>
      <w:r w:rsidR="00B906CC">
        <w:t>districtwide data strategy</w:t>
      </w:r>
      <w:r w:rsidR="005F0110">
        <w:t xml:space="preserve"> that identifies the system(s) to be used </w:t>
      </w:r>
      <w:r w:rsidR="00B906CC">
        <w:t xml:space="preserve">at each </w:t>
      </w:r>
      <w:r w:rsidR="00487A67">
        <w:t>level</w:t>
      </w:r>
      <w:r w:rsidR="00AC5004">
        <w:t xml:space="preserve">, grade, </w:t>
      </w:r>
      <w:r w:rsidR="00B906CC">
        <w:t xml:space="preserve">and </w:t>
      </w:r>
      <w:r w:rsidR="00AC5004">
        <w:t>subject</w:t>
      </w:r>
      <w:r>
        <w:t xml:space="preserve"> </w:t>
      </w:r>
      <w:r w:rsidR="00AC5004">
        <w:t xml:space="preserve">and details </w:t>
      </w:r>
      <w:r>
        <w:t xml:space="preserve">expectations for their </w:t>
      </w:r>
      <w:r w:rsidR="00AC5004">
        <w:t xml:space="preserve">consistent </w:t>
      </w:r>
      <w:r>
        <w:t>implementation in classrooms.</w:t>
      </w:r>
    </w:p>
    <w:p w14:paraId="27436F50" w14:textId="1A8E90A8" w:rsidR="008C5E33" w:rsidRDefault="008C5E33" w:rsidP="008C5E33">
      <w:pPr>
        <w:pStyle w:val="Bullet1"/>
      </w:pPr>
      <w:r>
        <w:t>The district should build a culture of regular data</w:t>
      </w:r>
      <w:r w:rsidR="00CF00AE">
        <w:t xml:space="preserve"> </w:t>
      </w:r>
      <w:r>
        <w:t xml:space="preserve">use and reset expectations for teachers to ensure </w:t>
      </w:r>
      <w:r w:rsidR="00CF00AE">
        <w:t xml:space="preserve">that </w:t>
      </w:r>
      <w:r>
        <w:t xml:space="preserve">data </w:t>
      </w:r>
      <w:r w:rsidR="00CF00AE">
        <w:t>are</w:t>
      </w:r>
      <w:r>
        <w:t xml:space="preserve"> regularly incorporated into informing classroom instruction. Some strategies may include </w:t>
      </w:r>
      <w:r w:rsidR="000F17AB">
        <w:t xml:space="preserve">instituting </w:t>
      </w:r>
      <w:r>
        <w:t xml:space="preserve">data teams, modeling exemplar teacher data use, piloting intensive individualized data training with volunteer teachers, </w:t>
      </w:r>
      <w:r w:rsidR="001D5EBD">
        <w:t>devot</w:t>
      </w:r>
      <w:r w:rsidR="000F17AB">
        <w:t>ing</w:t>
      </w:r>
      <w:r w:rsidR="001D5EBD">
        <w:t xml:space="preserve"> </w:t>
      </w:r>
      <w:r w:rsidR="00CF00AE">
        <w:t>c</w:t>
      </w:r>
      <w:r w:rsidR="001D5EBD">
        <w:t xml:space="preserve">ommon </w:t>
      </w:r>
      <w:r w:rsidR="00CF00AE">
        <w:t>p</w:t>
      </w:r>
      <w:r w:rsidR="001D5EBD">
        <w:t xml:space="preserve">lanning </w:t>
      </w:r>
      <w:r w:rsidR="00CF00AE">
        <w:t>t</w:t>
      </w:r>
      <w:r w:rsidR="001D5EBD">
        <w:t xml:space="preserve">ime for data, </w:t>
      </w:r>
      <w:r>
        <w:t xml:space="preserve">and </w:t>
      </w:r>
      <w:r w:rsidR="000F17AB">
        <w:t xml:space="preserve">engaging in </w:t>
      </w:r>
      <w:r>
        <w:t>regular data</w:t>
      </w:r>
      <w:r w:rsidR="00CF00AE">
        <w:t xml:space="preserve"> </w:t>
      </w:r>
      <w:r>
        <w:t>check</w:t>
      </w:r>
      <w:r w:rsidR="00CF00AE">
        <w:t>-</w:t>
      </w:r>
      <w:r>
        <w:t>ins outside the formal evaluation process.</w:t>
      </w:r>
    </w:p>
    <w:p w14:paraId="1790BE8D" w14:textId="30F29BA1" w:rsidR="008C5E33" w:rsidRPr="00F528C1" w:rsidRDefault="00092AE2" w:rsidP="00932C41">
      <w:pPr>
        <w:pStyle w:val="Bullet1"/>
        <w:rPr>
          <w:bCs/>
        </w:rPr>
      </w:pPr>
      <w:r>
        <w:t xml:space="preserve">The district should </w:t>
      </w:r>
      <w:r w:rsidR="00D02AAB">
        <w:rPr>
          <w:bCs/>
        </w:rPr>
        <w:t xml:space="preserve">implement </w:t>
      </w:r>
      <w:r w:rsidR="00730B61">
        <w:rPr>
          <w:bCs/>
        </w:rPr>
        <w:t xml:space="preserve">schoolwide </w:t>
      </w:r>
      <w:r w:rsidR="00927E9E">
        <w:rPr>
          <w:bCs/>
        </w:rPr>
        <w:t>systems</w:t>
      </w:r>
      <w:r w:rsidR="00730B61">
        <w:rPr>
          <w:bCs/>
        </w:rPr>
        <w:t xml:space="preserve"> </w:t>
      </w:r>
      <w:r w:rsidR="00D02AAB">
        <w:rPr>
          <w:bCs/>
        </w:rPr>
        <w:t xml:space="preserve">that proactively </w:t>
      </w:r>
      <w:r w:rsidR="003B09F9">
        <w:rPr>
          <w:bCs/>
        </w:rPr>
        <w:t xml:space="preserve">communicate student-level information with families to ensure </w:t>
      </w:r>
      <w:r w:rsidR="00CF00AE">
        <w:rPr>
          <w:bCs/>
        </w:rPr>
        <w:t xml:space="preserve">that </w:t>
      </w:r>
      <w:r w:rsidR="003B09F9">
        <w:rPr>
          <w:bCs/>
        </w:rPr>
        <w:t xml:space="preserve">they </w:t>
      </w:r>
      <w:r w:rsidR="00730B61">
        <w:rPr>
          <w:bCs/>
        </w:rPr>
        <w:t xml:space="preserve">feel connected to and are </w:t>
      </w:r>
      <w:r w:rsidR="00C2452E">
        <w:rPr>
          <w:bCs/>
        </w:rPr>
        <w:t xml:space="preserve">aware of </w:t>
      </w:r>
      <w:r w:rsidR="00927E9E">
        <w:rPr>
          <w:bCs/>
        </w:rPr>
        <w:t xml:space="preserve">student </w:t>
      </w:r>
      <w:r w:rsidR="00730B61">
        <w:rPr>
          <w:bCs/>
        </w:rPr>
        <w:t>performance</w:t>
      </w:r>
      <w:r w:rsidR="00C2452E">
        <w:rPr>
          <w:bCs/>
        </w:rPr>
        <w:t>.</w:t>
      </w:r>
      <w:r w:rsidR="003B09F9">
        <w:rPr>
          <w:bCs/>
        </w:rPr>
        <w:t xml:space="preserve"> These could include </w:t>
      </w:r>
      <w:r w:rsidR="00CD28E1">
        <w:rPr>
          <w:bCs/>
        </w:rPr>
        <w:t xml:space="preserve">(but are not limited to) automated weekly emails with grades or teacher notes, regular </w:t>
      </w:r>
      <w:r w:rsidR="00CF00AE">
        <w:rPr>
          <w:bCs/>
        </w:rPr>
        <w:t>tele</w:t>
      </w:r>
      <w:r w:rsidR="00CD28E1">
        <w:rPr>
          <w:bCs/>
        </w:rPr>
        <w:t xml:space="preserve">phone calls between teachers and parents, </w:t>
      </w:r>
      <w:r w:rsidR="007B2E80">
        <w:rPr>
          <w:bCs/>
        </w:rPr>
        <w:t>and targeted outreach</w:t>
      </w:r>
      <w:r w:rsidR="001D5EBD">
        <w:rPr>
          <w:bCs/>
        </w:rPr>
        <w:t xml:space="preserve"> to </w:t>
      </w:r>
      <w:r w:rsidR="00A94750">
        <w:rPr>
          <w:bCs/>
        </w:rPr>
        <w:t>the families of students who are struggling academically</w:t>
      </w:r>
      <w:r w:rsidR="001D5EBD">
        <w:rPr>
          <w:bCs/>
        </w:rPr>
        <w:t>.</w:t>
      </w:r>
    </w:p>
    <w:p w14:paraId="28D1950D" w14:textId="48E9ED86" w:rsidR="008D6102" w:rsidRPr="00F528C1" w:rsidRDefault="008D6102" w:rsidP="008D6102">
      <w:pPr>
        <w:spacing w:line="240" w:lineRule="auto"/>
        <w:rPr>
          <w:bCs/>
        </w:rPr>
      </w:pPr>
    </w:p>
    <w:p w14:paraId="3913897C" w14:textId="75F19736" w:rsidR="008D6102" w:rsidRPr="00F528C1" w:rsidRDefault="008D6102" w:rsidP="008D6102">
      <w:pPr>
        <w:pStyle w:val="Heading2"/>
      </w:pPr>
      <w:bookmarkStart w:id="32" w:name="_Human_Resources_and"/>
      <w:bookmarkStart w:id="33" w:name="_Student_Support"/>
      <w:bookmarkStart w:id="34" w:name="_Toc101446231"/>
      <w:bookmarkStart w:id="35" w:name="_Toc138340105"/>
      <w:bookmarkEnd w:id="32"/>
      <w:bookmarkEnd w:id="33"/>
      <w:r w:rsidRPr="00F528C1">
        <w:t>Student Support</w:t>
      </w:r>
      <w:bookmarkEnd w:id="34"/>
      <w:bookmarkEnd w:id="35"/>
    </w:p>
    <w:p w14:paraId="204EEBB2" w14:textId="31351425" w:rsidR="00B827DE" w:rsidRPr="00F528C1" w:rsidRDefault="00B036FE" w:rsidP="0041058B">
      <w:pPr>
        <w:pStyle w:val="BodyText"/>
      </w:pPr>
      <w:bookmarkStart w:id="36" w:name="_Toc101446232"/>
      <w:bookmarkEnd w:id="22"/>
      <w:r>
        <w:t xml:space="preserve">Evidence from interviews, focus groups, and documents suggest </w:t>
      </w:r>
      <w:r w:rsidR="00675DE6">
        <w:t xml:space="preserve">that </w:t>
      </w:r>
      <w:r w:rsidR="00795021" w:rsidRPr="00F528C1">
        <w:t>South Hadley provides a safe and supportive environment for students</w:t>
      </w:r>
      <w:r w:rsidR="004C4715" w:rsidRPr="00F528C1">
        <w:t xml:space="preserve"> and </w:t>
      </w:r>
      <w:r w:rsidR="00535852">
        <w:t>offers</w:t>
      </w:r>
      <w:r w:rsidR="004C4715" w:rsidRPr="00F528C1">
        <w:t xml:space="preserve"> students opportunities to reflect on their experiences related to school climate</w:t>
      </w:r>
      <w:r w:rsidR="00247E51" w:rsidRPr="00F528C1">
        <w:t>.</w:t>
      </w:r>
      <w:r w:rsidR="004C4715" w:rsidRPr="00F528C1">
        <w:t xml:space="preserve"> The district has supports in place for students</w:t>
      </w:r>
      <w:r w:rsidR="00086E2A" w:rsidRPr="00F528C1">
        <w:t xml:space="preserve"> and placed an increased focus on social</w:t>
      </w:r>
      <w:r w:rsidR="00F50842" w:rsidRPr="00F528C1">
        <w:t>-</w:t>
      </w:r>
      <w:r w:rsidR="00086E2A" w:rsidRPr="00F528C1">
        <w:t xml:space="preserve">emotional learning following the </w:t>
      </w:r>
      <w:r w:rsidR="00F50842">
        <w:t>COVID</w:t>
      </w:r>
      <w:r w:rsidR="00086E2A" w:rsidRPr="00F528C1">
        <w:t xml:space="preserve">-19 </w:t>
      </w:r>
      <w:r w:rsidR="00F50842">
        <w:t>pandemic</w:t>
      </w:r>
      <w:r w:rsidR="00086E2A">
        <w:t>.</w:t>
      </w:r>
      <w:r w:rsidR="00086E2A" w:rsidRPr="00F528C1">
        <w:t xml:space="preserve"> However, </w:t>
      </w:r>
      <w:r w:rsidR="00BA6BB6">
        <w:t xml:space="preserve">based on focus groups, </w:t>
      </w:r>
      <w:r w:rsidR="00086E2A" w:rsidRPr="00F528C1">
        <w:t xml:space="preserve">the focus of </w:t>
      </w:r>
      <w:r w:rsidR="007F1F44" w:rsidRPr="00F528C1">
        <w:t xml:space="preserve">social-emotional </w:t>
      </w:r>
      <w:r w:rsidR="007F1F44">
        <w:t>learning</w:t>
      </w:r>
      <w:r w:rsidR="004248D8" w:rsidRPr="00F528C1">
        <w:t xml:space="preserve"> curricula is not </w:t>
      </w:r>
      <w:r w:rsidR="004248D8">
        <w:t xml:space="preserve">districtwide </w:t>
      </w:r>
      <w:r w:rsidR="004248D8" w:rsidRPr="00F528C1">
        <w:t xml:space="preserve">and is </w:t>
      </w:r>
      <w:r w:rsidR="001C036B" w:rsidRPr="00F528C1">
        <w:t>e</w:t>
      </w:r>
      <w:r w:rsidR="004248D8" w:rsidRPr="00F528C1">
        <w:t xml:space="preserve">mbedded </w:t>
      </w:r>
      <w:r w:rsidR="001B34EF" w:rsidRPr="00F528C1">
        <w:t xml:space="preserve">better </w:t>
      </w:r>
      <w:r w:rsidR="004248D8" w:rsidRPr="00F528C1">
        <w:t xml:space="preserve">at the elementary and high school levels than at the middle school. </w:t>
      </w:r>
      <w:r w:rsidR="00F50842">
        <w:t>In addition</w:t>
      </w:r>
      <w:r w:rsidR="004248D8" w:rsidRPr="00F528C1">
        <w:t xml:space="preserve">, the district does not have a </w:t>
      </w:r>
      <w:r w:rsidR="00062341" w:rsidRPr="00F528C1">
        <w:t>districtwide</w:t>
      </w:r>
      <w:r w:rsidR="004248D8" w:rsidRPr="00F528C1">
        <w:t xml:space="preserve"> PBIS </w:t>
      </w:r>
      <w:r w:rsidR="00675DE6">
        <w:t>(</w:t>
      </w:r>
      <w:bookmarkStart w:id="37" w:name="_Hlk108549511"/>
      <w:r w:rsidR="00675DE6" w:rsidRPr="00ED182E">
        <w:t>positive behavioral interventions and supports</w:t>
      </w:r>
      <w:bookmarkEnd w:id="37"/>
      <w:r w:rsidR="00675DE6">
        <w:t xml:space="preserve">) </w:t>
      </w:r>
      <w:r w:rsidR="004248D8" w:rsidRPr="00F528C1">
        <w:t xml:space="preserve">system in </w:t>
      </w:r>
      <w:r w:rsidR="00EA0F94" w:rsidRPr="00F528C1">
        <w:t>place. Students</w:t>
      </w:r>
      <w:r w:rsidR="00EA0F94" w:rsidRPr="00F528C1" w:rsidDel="00F50842">
        <w:t xml:space="preserve"> </w:t>
      </w:r>
      <w:r w:rsidR="00EA0F94" w:rsidRPr="00F528C1">
        <w:t>have meaningful leadership opportunities</w:t>
      </w:r>
      <w:r w:rsidR="00F50842" w:rsidRPr="00F528C1">
        <w:t>,</w:t>
      </w:r>
      <w:r w:rsidR="00EA0F94" w:rsidRPr="00F528C1">
        <w:t xml:space="preserve"> and </w:t>
      </w:r>
      <w:r w:rsidR="00FE29E7" w:rsidRPr="00F528C1">
        <w:t>communication with parents is most frequent at the high school level.</w:t>
      </w:r>
    </w:p>
    <w:p w14:paraId="7355BFE9" w14:textId="1250626E" w:rsidR="002C6E1C" w:rsidRPr="00F528C1" w:rsidRDefault="002C6E1C" w:rsidP="00711976">
      <w:pPr>
        <w:pStyle w:val="BodyText"/>
      </w:pPr>
      <w:r w:rsidRPr="00F528C1">
        <w:t xml:space="preserve">Table </w:t>
      </w:r>
      <w:r w:rsidR="00A85C04" w:rsidRPr="00F528C1">
        <w:t>4</w:t>
      </w:r>
      <w:r w:rsidR="009D3EFF" w:rsidRPr="00F528C1">
        <w:t xml:space="preserve"> </w:t>
      </w:r>
      <w:r w:rsidRPr="00F528C1">
        <w:t>summarizes key strengths and areas for growth in student support.</w:t>
      </w:r>
    </w:p>
    <w:p w14:paraId="0EB4E056" w14:textId="24253CF6" w:rsidR="00B827DE" w:rsidRPr="00F528C1" w:rsidRDefault="00B827DE" w:rsidP="00B827DE">
      <w:pPr>
        <w:pStyle w:val="TableTitle0"/>
      </w:pPr>
      <w:r w:rsidRPr="00F528C1">
        <w:t xml:space="preserve">Table </w:t>
      </w:r>
      <w:r w:rsidR="00A85C04" w:rsidRPr="00F528C1">
        <w:t>4</w:t>
      </w:r>
      <w:r w:rsidRPr="00F528C1">
        <w:t xml:space="preserve">. Summary of </w:t>
      </w:r>
      <w:r w:rsidR="002C6E1C" w:rsidRPr="00F528C1">
        <w:t xml:space="preserve">Key Strengths </w:t>
      </w:r>
      <w:r w:rsidRPr="00F528C1">
        <w:t xml:space="preserve">and </w:t>
      </w:r>
      <w:r w:rsidR="002C6E1C" w:rsidRPr="00F528C1">
        <w:t xml:space="preserve">Areas </w:t>
      </w:r>
      <w:r w:rsidRPr="00F528C1">
        <w:t xml:space="preserve">for </w:t>
      </w:r>
      <w:r w:rsidR="002C6E1C" w:rsidRPr="00F528C1">
        <w:t>Growth:</w:t>
      </w:r>
      <w:r w:rsidRPr="00F528C1">
        <w:t xml:space="preserve"> Student Support</w:t>
      </w:r>
      <w:r w:rsidR="002C6E1C" w:rsidRPr="00F528C1">
        <w:t xml:space="preserve"> Standard</w:t>
      </w:r>
    </w:p>
    <w:tbl>
      <w:tblPr>
        <w:tblStyle w:val="MSVTable1"/>
        <w:tblW w:w="5000" w:type="pct"/>
        <w:tblLook w:val="04A0" w:firstRow="1" w:lastRow="0" w:firstColumn="1" w:lastColumn="0" w:noHBand="0" w:noVBand="1"/>
      </w:tblPr>
      <w:tblGrid>
        <w:gridCol w:w="2332"/>
        <w:gridCol w:w="3506"/>
        <w:gridCol w:w="3506"/>
      </w:tblGrid>
      <w:tr w:rsidR="00B827DE" w:rsidRPr="00F528C1" w14:paraId="29A087A1" w14:textId="77777777" w:rsidTr="0011011B">
        <w:trPr>
          <w:cnfStyle w:val="100000000000" w:firstRow="1" w:lastRow="0" w:firstColumn="0" w:lastColumn="0" w:oddVBand="0" w:evenVBand="0" w:oddHBand="0" w:evenHBand="0" w:firstRowFirstColumn="0" w:firstRowLastColumn="0" w:lastRowFirstColumn="0" w:lastRowLastColumn="0"/>
        </w:trPr>
        <w:tc>
          <w:tcPr>
            <w:tcW w:w="1248" w:type="pct"/>
          </w:tcPr>
          <w:p w14:paraId="4C0F0075" w14:textId="77777777" w:rsidR="00B827DE" w:rsidRPr="00E9253C" w:rsidRDefault="00B827DE" w:rsidP="00A85C04">
            <w:pPr>
              <w:pStyle w:val="TableColHeadingCenter"/>
            </w:pPr>
            <w:r w:rsidRPr="00E9253C">
              <w:t>Indicator</w:t>
            </w:r>
          </w:p>
        </w:tc>
        <w:tc>
          <w:tcPr>
            <w:tcW w:w="1876" w:type="pct"/>
          </w:tcPr>
          <w:p w14:paraId="769171B3" w14:textId="43BBEF04" w:rsidR="00B827DE" w:rsidRPr="00E9253C" w:rsidRDefault="00B827DE" w:rsidP="00A85C04">
            <w:pPr>
              <w:pStyle w:val="TableColHeadingCenter"/>
            </w:pPr>
            <w:r w:rsidRPr="00E9253C">
              <w:t>Strengths</w:t>
            </w:r>
          </w:p>
        </w:tc>
        <w:tc>
          <w:tcPr>
            <w:tcW w:w="1876" w:type="pct"/>
          </w:tcPr>
          <w:p w14:paraId="44C3E121" w14:textId="17C71646" w:rsidR="00B827DE" w:rsidRPr="00E9253C" w:rsidRDefault="00B827DE" w:rsidP="00A85C04">
            <w:pPr>
              <w:pStyle w:val="TableColHeadingCenter"/>
            </w:pPr>
            <w:r w:rsidRPr="00E9253C">
              <w:t xml:space="preserve">Areas for </w:t>
            </w:r>
            <w:r w:rsidR="002C6E1C" w:rsidRPr="00E9253C">
              <w:t>growth</w:t>
            </w:r>
          </w:p>
        </w:tc>
      </w:tr>
      <w:tr w:rsidR="00B827DE" w:rsidRPr="00F528C1" w14:paraId="192A22C5" w14:textId="77777777" w:rsidTr="006D20D4">
        <w:trPr>
          <w:cnfStyle w:val="000000100000" w:firstRow="0" w:lastRow="0" w:firstColumn="0" w:lastColumn="0" w:oddVBand="0" w:evenVBand="0" w:oddHBand="1" w:evenHBand="0" w:firstRowFirstColumn="0" w:firstRowLastColumn="0" w:lastRowFirstColumn="0" w:lastRowLastColumn="0"/>
        </w:trPr>
        <w:tc>
          <w:tcPr>
            <w:tcW w:w="1248" w:type="pct"/>
          </w:tcPr>
          <w:p w14:paraId="0E8000C3" w14:textId="2C4FD1ED" w:rsidR="00B827DE" w:rsidRPr="00F528C1" w:rsidRDefault="00B827DE" w:rsidP="005D13E7">
            <w:pPr>
              <w:pStyle w:val="TableSubheading"/>
              <w:rPr>
                <w:bdr w:val="none" w:sz="0" w:space="0" w:color="auto" w:frame="1"/>
              </w:rPr>
            </w:pPr>
            <w:hyperlink w:anchor="_Safe_and_Supportive" w:history="1">
              <w:r w:rsidRPr="00F528C1">
                <w:rPr>
                  <w:rStyle w:val="Hyperlink"/>
                  <w:bdr w:val="none" w:sz="0" w:space="0" w:color="auto" w:frame="1"/>
                </w:rPr>
                <w:t xml:space="preserve">Safe and </w:t>
              </w:r>
              <w:r w:rsidR="002C6E1C" w:rsidRPr="00F528C1">
                <w:rPr>
                  <w:rStyle w:val="Hyperlink"/>
                  <w:bdr w:val="none" w:sz="0" w:space="0" w:color="auto" w:frame="1"/>
                </w:rPr>
                <w:t>s</w:t>
              </w:r>
              <w:r w:rsidRPr="00F528C1">
                <w:rPr>
                  <w:rStyle w:val="Hyperlink"/>
                  <w:bdr w:val="none" w:sz="0" w:space="0" w:color="auto" w:frame="1"/>
                </w:rPr>
                <w:t xml:space="preserve">upportive </w:t>
              </w:r>
              <w:r w:rsidR="002C6E1C" w:rsidRPr="00F528C1">
                <w:rPr>
                  <w:rStyle w:val="Hyperlink"/>
                  <w:bdr w:val="none" w:sz="0" w:space="0" w:color="auto" w:frame="1"/>
                </w:rPr>
                <w:t>s</w:t>
              </w:r>
              <w:r w:rsidRPr="00F528C1">
                <w:rPr>
                  <w:rStyle w:val="Hyperlink"/>
                  <w:bdr w:val="none" w:sz="0" w:space="0" w:color="auto" w:frame="1"/>
                </w:rPr>
                <w:t xml:space="preserve">chool </w:t>
              </w:r>
              <w:r w:rsidR="002C6E1C" w:rsidRPr="00F528C1">
                <w:rPr>
                  <w:rStyle w:val="Hyperlink"/>
                  <w:bdr w:val="none" w:sz="0" w:space="0" w:color="auto" w:frame="1"/>
                </w:rPr>
                <w:t>c</w:t>
              </w:r>
              <w:r w:rsidRPr="00F528C1">
                <w:rPr>
                  <w:rStyle w:val="Hyperlink"/>
                  <w:bdr w:val="none" w:sz="0" w:space="0" w:color="auto" w:frame="1"/>
                </w:rPr>
                <w:t xml:space="preserve">limate and </w:t>
              </w:r>
              <w:r w:rsidR="002C6E1C" w:rsidRPr="00F528C1">
                <w:rPr>
                  <w:rStyle w:val="Hyperlink"/>
                  <w:bdr w:val="none" w:sz="0" w:space="0" w:color="auto" w:frame="1"/>
                </w:rPr>
                <w:t>c</w:t>
              </w:r>
              <w:r w:rsidRPr="00F528C1">
                <w:rPr>
                  <w:rStyle w:val="Hyperlink"/>
                  <w:bdr w:val="none" w:sz="0" w:space="0" w:color="auto" w:frame="1"/>
                </w:rPr>
                <w:t>ulture</w:t>
              </w:r>
            </w:hyperlink>
          </w:p>
        </w:tc>
        <w:tc>
          <w:tcPr>
            <w:tcW w:w="1876" w:type="pct"/>
          </w:tcPr>
          <w:p w14:paraId="4E063A06" w14:textId="05F7FC2F" w:rsidR="00B827DE" w:rsidRPr="00F528C1" w:rsidRDefault="00F50842" w:rsidP="00932C41">
            <w:pPr>
              <w:pStyle w:val="TableBullet1"/>
            </w:pPr>
            <w:r>
              <w:t>A</w:t>
            </w:r>
            <w:r w:rsidR="000D23AB" w:rsidRPr="00F528C1">
              <w:rPr>
                <w:bdr w:val="none" w:sz="0" w:space="0" w:color="auto" w:frame="1"/>
              </w:rPr>
              <w:t xml:space="preserve"> culture of support </w:t>
            </w:r>
            <w:r>
              <w:t xml:space="preserve">exists </w:t>
            </w:r>
            <w:r w:rsidR="000D23AB" w:rsidRPr="00F528C1">
              <w:rPr>
                <w:bdr w:val="none" w:sz="0" w:space="0" w:color="auto" w:frame="1"/>
              </w:rPr>
              <w:t xml:space="preserve">throughout </w:t>
            </w:r>
            <w:r w:rsidR="005E25A1">
              <w:t xml:space="preserve">all </w:t>
            </w:r>
            <w:r w:rsidR="000D23AB" w:rsidRPr="00F528C1">
              <w:rPr>
                <w:bdr w:val="none" w:sz="0" w:space="0" w:color="auto" w:frame="1"/>
              </w:rPr>
              <w:t>schools.</w:t>
            </w:r>
          </w:p>
          <w:p w14:paraId="56590632" w14:textId="707FD6D1" w:rsidR="00B827DE" w:rsidRPr="00F528C1" w:rsidRDefault="080E60CB" w:rsidP="00932C41">
            <w:pPr>
              <w:pStyle w:val="TableBullet1"/>
            </w:pPr>
            <w:r w:rsidRPr="00F528C1">
              <w:t>The</w:t>
            </w:r>
            <w:r w:rsidR="046CE15C" w:rsidRPr="00F528C1">
              <w:t>re is a districtwide</w:t>
            </w:r>
            <w:r w:rsidRPr="00F528C1">
              <w:t xml:space="preserve"> focus on </w:t>
            </w:r>
            <w:r w:rsidR="00F50842">
              <w:t>social</w:t>
            </w:r>
            <w:r w:rsidR="00F50842" w:rsidRPr="00F528C1">
              <w:t>-emotional learning</w:t>
            </w:r>
            <w:r w:rsidRPr="00F528C1">
              <w:t>.</w:t>
            </w:r>
          </w:p>
          <w:p w14:paraId="132C8480" w14:textId="7A3FCD57" w:rsidR="005F7A56" w:rsidRPr="00F528C1" w:rsidRDefault="080E60CB" w:rsidP="00932C41">
            <w:pPr>
              <w:pStyle w:val="TableBullet1"/>
              <w:rPr>
                <w:bdr w:val="none" w:sz="0" w:space="0" w:color="auto" w:frame="1"/>
              </w:rPr>
            </w:pPr>
            <w:r w:rsidRPr="00F528C1">
              <w:t>High school students are provided with a variety of leadership opportunities.</w:t>
            </w:r>
          </w:p>
        </w:tc>
        <w:tc>
          <w:tcPr>
            <w:tcW w:w="1876" w:type="pct"/>
            <w:vAlign w:val="center"/>
          </w:tcPr>
          <w:p w14:paraId="2DE3D9E0" w14:textId="459DB125" w:rsidR="00B827DE" w:rsidRPr="00F528C1" w:rsidRDefault="006D20D4" w:rsidP="006D20D4">
            <w:pPr>
              <w:pStyle w:val="TableBullet1"/>
              <w:numPr>
                <w:ilvl w:val="0"/>
                <w:numId w:val="0"/>
              </w:numPr>
              <w:ind w:left="360" w:hanging="419"/>
              <w:jc w:val="center"/>
              <w:rPr>
                <w:bCs/>
                <w:bdr w:val="none" w:sz="0" w:space="0" w:color="auto" w:frame="1"/>
              </w:rPr>
            </w:pPr>
            <w:r>
              <w:rPr>
                <w:bCs/>
                <w:bdr w:val="none" w:sz="0" w:space="0" w:color="auto" w:frame="1"/>
              </w:rPr>
              <w:t>NA</w:t>
            </w:r>
          </w:p>
        </w:tc>
      </w:tr>
      <w:tr w:rsidR="00B827DE" w:rsidRPr="00F528C1" w14:paraId="491E4833" w14:textId="77777777" w:rsidTr="0011011B">
        <w:tc>
          <w:tcPr>
            <w:tcW w:w="1248" w:type="pct"/>
          </w:tcPr>
          <w:p w14:paraId="0084A27B" w14:textId="4765C52B" w:rsidR="00B827DE" w:rsidRPr="00F528C1" w:rsidRDefault="00B827DE" w:rsidP="005D13E7">
            <w:pPr>
              <w:pStyle w:val="TableSubheading"/>
              <w:rPr>
                <w:bdr w:val="none" w:sz="0" w:space="0" w:color="auto" w:frame="1"/>
              </w:rPr>
            </w:pPr>
            <w:hyperlink w:anchor="_Tiered_Systems_of" w:history="1">
              <w:r w:rsidRPr="00F528C1">
                <w:rPr>
                  <w:rStyle w:val="Hyperlink"/>
                  <w:bdr w:val="none" w:sz="0" w:space="0" w:color="auto" w:frame="1"/>
                </w:rPr>
                <w:t xml:space="preserve">Tiered </w:t>
              </w:r>
              <w:r w:rsidR="002C6E1C" w:rsidRPr="00F528C1">
                <w:rPr>
                  <w:rStyle w:val="Hyperlink"/>
                  <w:bdr w:val="none" w:sz="0" w:space="0" w:color="auto" w:frame="1"/>
                </w:rPr>
                <w:t>s</w:t>
              </w:r>
              <w:r w:rsidRPr="00F528C1">
                <w:rPr>
                  <w:rStyle w:val="Hyperlink"/>
                  <w:bdr w:val="none" w:sz="0" w:space="0" w:color="auto" w:frame="1"/>
                </w:rPr>
                <w:t xml:space="preserve">ystems of </w:t>
              </w:r>
              <w:r w:rsidR="002C6E1C" w:rsidRPr="00F528C1">
                <w:rPr>
                  <w:rStyle w:val="Hyperlink"/>
                  <w:bdr w:val="none" w:sz="0" w:space="0" w:color="auto" w:frame="1"/>
                </w:rPr>
                <w:t>s</w:t>
              </w:r>
              <w:r w:rsidRPr="00F528C1">
                <w:rPr>
                  <w:rStyle w:val="Hyperlink"/>
                  <w:bdr w:val="none" w:sz="0" w:space="0" w:color="auto" w:frame="1"/>
                </w:rPr>
                <w:t>upport</w:t>
              </w:r>
            </w:hyperlink>
          </w:p>
        </w:tc>
        <w:tc>
          <w:tcPr>
            <w:tcW w:w="1876" w:type="pct"/>
          </w:tcPr>
          <w:p w14:paraId="7B5A0406" w14:textId="57689366" w:rsidR="00B827DE" w:rsidRPr="00F528C1" w:rsidRDefault="080E60CB" w:rsidP="00932C41">
            <w:pPr>
              <w:pStyle w:val="TableBullet1"/>
              <w:rPr>
                <w:bdr w:val="none" w:sz="0" w:space="0" w:color="auto" w:frame="1"/>
              </w:rPr>
            </w:pPr>
            <w:r w:rsidRPr="00F528C1">
              <w:t>Schools have resources available for students.</w:t>
            </w:r>
          </w:p>
        </w:tc>
        <w:tc>
          <w:tcPr>
            <w:tcW w:w="1876" w:type="pct"/>
          </w:tcPr>
          <w:p w14:paraId="475954FD" w14:textId="00460792" w:rsidR="00852488" w:rsidRPr="00F528C1" w:rsidRDefault="00C3134E" w:rsidP="00932C41">
            <w:pPr>
              <w:pStyle w:val="TableBullet1"/>
            </w:pPr>
            <w:r>
              <w:t xml:space="preserve">A </w:t>
            </w:r>
            <w:r w:rsidR="00EF2A70">
              <w:t>cohesive</w:t>
            </w:r>
            <w:r>
              <w:t xml:space="preserve"> </w:t>
            </w:r>
            <w:r w:rsidR="00987460">
              <w:t>referral process for intervention and special education services</w:t>
            </w:r>
          </w:p>
        </w:tc>
      </w:tr>
      <w:tr w:rsidR="00B827DE" w:rsidRPr="00F528C1" w14:paraId="0200B2F0" w14:textId="77777777" w:rsidTr="006D20D4">
        <w:trPr>
          <w:cnfStyle w:val="000000100000" w:firstRow="0" w:lastRow="0" w:firstColumn="0" w:lastColumn="0" w:oddVBand="0" w:evenVBand="0" w:oddHBand="1" w:evenHBand="0" w:firstRowFirstColumn="0" w:firstRowLastColumn="0" w:lastRowFirstColumn="0" w:lastRowLastColumn="0"/>
        </w:trPr>
        <w:tc>
          <w:tcPr>
            <w:tcW w:w="1248" w:type="pct"/>
          </w:tcPr>
          <w:p w14:paraId="29C4A1A6" w14:textId="6588AE9E" w:rsidR="00B827DE" w:rsidRPr="00F528C1" w:rsidRDefault="00B827DE" w:rsidP="005D13E7">
            <w:pPr>
              <w:pStyle w:val="TableSubheading"/>
              <w:rPr>
                <w:bdr w:val="none" w:sz="0" w:space="0" w:color="auto" w:frame="1"/>
              </w:rPr>
            </w:pPr>
            <w:hyperlink w:anchor="_Family,_Student,_and" w:history="1">
              <w:r w:rsidRPr="00F528C1">
                <w:rPr>
                  <w:rStyle w:val="Hyperlink"/>
                  <w:bdr w:val="none" w:sz="0" w:space="0" w:color="auto" w:frame="1"/>
                </w:rPr>
                <w:t xml:space="preserve">Family, </w:t>
              </w:r>
              <w:r w:rsidR="002C6E1C" w:rsidRPr="00F528C1">
                <w:rPr>
                  <w:rStyle w:val="Hyperlink"/>
                  <w:bdr w:val="none" w:sz="0" w:space="0" w:color="auto" w:frame="1"/>
                </w:rPr>
                <w:t>s</w:t>
              </w:r>
              <w:r w:rsidRPr="00F528C1">
                <w:rPr>
                  <w:rStyle w:val="Hyperlink"/>
                  <w:bdr w:val="none" w:sz="0" w:space="0" w:color="auto" w:frame="1"/>
                </w:rPr>
                <w:t xml:space="preserve">tudent, and </w:t>
              </w:r>
              <w:r w:rsidR="002C6E1C" w:rsidRPr="00F528C1">
                <w:rPr>
                  <w:rStyle w:val="Hyperlink"/>
                  <w:bdr w:val="none" w:sz="0" w:space="0" w:color="auto" w:frame="1"/>
                </w:rPr>
                <w:t>c</w:t>
              </w:r>
              <w:r w:rsidRPr="00F528C1">
                <w:rPr>
                  <w:rStyle w:val="Hyperlink"/>
                  <w:bdr w:val="none" w:sz="0" w:space="0" w:color="auto" w:frame="1"/>
                </w:rPr>
                <w:t xml:space="preserve">ommunity </w:t>
              </w:r>
              <w:r w:rsidR="002C6E1C" w:rsidRPr="00F528C1">
                <w:rPr>
                  <w:rStyle w:val="Hyperlink"/>
                  <w:bdr w:val="none" w:sz="0" w:space="0" w:color="auto" w:frame="1"/>
                </w:rPr>
                <w:t>e</w:t>
              </w:r>
              <w:r w:rsidRPr="00F528C1">
                <w:rPr>
                  <w:rStyle w:val="Hyperlink"/>
                  <w:bdr w:val="none" w:sz="0" w:space="0" w:color="auto" w:frame="1"/>
                </w:rPr>
                <w:t xml:space="preserve">ngagement and </w:t>
              </w:r>
              <w:r w:rsidR="002C6E1C" w:rsidRPr="00F528C1">
                <w:rPr>
                  <w:rStyle w:val="Hyperlink"/>
                  <w:bdr w:val="none" w:sz="0" w:space="0" w:color="auto" w:frame="1"/>
                </w:rPr>
                <w:t>p</w:t>
              </w:r>
              <w:r w:rsidRPr="00F528C1">
                <w:rPr>
                  <w:rStyle w:val="Hyperlink"/>
                  <w:bdr w:val="none" w:sz="0" w:space="0" w:color="auto" w:frame="1"/>
                </w:rPr>
                <w:t>artnerships</w:t>
              </w:r>
            </w:hyperlink>
          </w:p>
        </w:tc>
        <w:tc>
          <w:tcPr>
            <w:tcW w:w="1876" w:type="pct"/>
          </w:tcPr>
          <w:p w14:paraId="777A1DF7" w14:textId="68C9918A" w:rsidR="00B827DE" w:rsidRPr="00F528C1" w:rsidRDefault="2FA35316" w:rsidP="00932C41">
            <w:pPr>
              <w:pStyle w:val="TableBullet1"/>
            </w:pPr>
            <w:r w:rsidRPr="00F528C1">
              <w:t xml:space="preserve">The district </w:t>
            </w:r>
            <w:r w:rsidR="21E18123" w:rsidRPr="00F528C1">
              <w:t>offers</w:t>
            </w:r>
            <w:r w:rsidRPr="00F528C1">
              <w:t xml:space="preserve"> </w:t>
            </w:r>
            <w:r w:rsidR="00731BAE" w:rsidRPr="00F528C1">
              <w:t>opportunities</w:t>
            </w:r>
            <w:r w:rsidR="1752B0EC" w:rsidRPr="00F528C1">
              <w:t xml:space="preserve"> for parental involvement</w:t>
            </w:r>
            <w:r w:rsidR="5A178C4E" w:rsidRPr="00F528C1">
              <w:t>.</w:t>
            </w:r>
            <w:r w:rsidR="1752B0EC" w:rsidRPr="00F528C1">
              <w:t xml:space="preserve"> </w:t>
            </w:r>
          </w:p>
        </w:tc>
        <w:tc>
          <w:tcPr>
            <w:tcW w:w="1876" w:type="pct"/>
            <w:vAlign w:val="center"/>
          </w:tcPr>
          <w:p w14:paraId="00B02ED1" w14:textId="4DCE7683" w:rsidR="00B827DE" w:rsidRPr="00F528C1" w:rsidRDefault="006D20D4" w:rsidP="006D20D4">
            <w:pPr>
              <w:pStyle w:val="TableBullet1"/>
              <w:numPr>
                <w:ilvl w:val="0"/>
                <w:numId w:val="0"/>
              </w:numPr>
              <w:ind w:hanging="59"/>
              <w:jc w:val="center"/>
              <w:rPr>
                <w:bdr w:val="none" w:sz="0" w:space="0" w:color="auto" w:frame="1"/>
              </w:rPr>
            </w:pPr>
            <w:r>
              <w:rPr>
                <w:bdr w:val="none" w:sz="0" w:space="0" w:color="auto" w:frame="1"/>
              </w:rPr>
              <w:t>NA</w:t>
            </w:r>
          </w:p>
        </w:tc>
      </w:tr>
    </w:tbl>
    <w:p w14:paraId="6FDD5EB4" w14:textId="5FB3DC61" w:rsidR="00B827DE" w:rsidRPr="00F528C1" w:rsidRDefault="00B827DE" w:rsidP="00B827DE">
      <w:pPr>
        <w:pStyle w:val="Heading3"/>
      </w:pPr>
      <w:bookmarkStart w:id="38" w:name="_Safe_and_Supportive"/>
      <w:bookmarkEnd w:id="38"/>
      <w:r w:rsidRPr="00F528C1">
        <w:t>Safe and Supportive School Climate and Culture</w:t>
      </w:r>
    </w:p>
    <w:p w14:paraId="3DBA45ED" w14:textId="7282A833" w:rsidR="0029326E" w:rsidRPr="00633312" w:rsidRDefault="006E7A59" w:rsidP="00B8627E">
      <w:pPr>
        <w:pStyle w:val="BodyTextposthead"/>
      </w:pPr>
      <w:r w:rsidRPr="00633312">
        <w:t>C</w:t>
      </w:r>
      <w:r w:rsidR="47318160" w:rsidRPr="00633312">
        <w:t xml:space="preserve">reating a safe and supportive school climate and culture is a strength for the district, </w:t>
      </w:r>
      <w:r w:rsidR="00F50842" w:rsidRPr="00633312">
        <w:t>al</w:t>
      </w:r>
      <w:r w:rsidR="47318160" w:rsidRPr="00633312">
        <w:t xml:space="preserve">though </w:t>
      </w:r>
      <w:r w:rsidR="00F50842" w:rsidRPr="00633312">
        <w:t>some</w:t>
      </w:r>
      <w:r w:rsidR="47318160" w:rsidRPr="00633312">
        <w:t xml:space="preserve"> </w:t>
      </w:r>
      <w:r w:rsidR="00A22A09" w:rsidRPr="00633312">
        <w:t xml:space="preserve">specific </w:t>
      </w:r>
      <w:r w:rsidR="47318160" w:rsidRPr="00633312">
        <w:t xml:space="preserve">areas of improvement remain. According to </w:t>
      </w:r>
      <w:r w:rsidR="00EA1614" w:rsidRPr="00633312">
        <w:t>student, teacher, and</w:t>
      </w:r>
      <w:r w:rsidR="002A7918" w:rsidRPr="00633312">
        <w:t xml:space="preserve"> student support staff focus group</w:t>
      </w:r>
      <w:r w:rsidR="00EA1614" w:rsidRPr="00633312">
        <w:t xml:space="preserve"> </w:t>
      </w:r>
      <w:r w:rsidR="00A22A09" w:rsidRPr="00633312">
        <w:t>responses</w:t>
      </w:r>
      <w:r w:rsidR="47318160" w:rsidRPr="00633312">
        <w:t xml:space="preserve"> and district documents, students tend to feel safe, supported, and respected at their schools, and the district is acutely focused on both </w:t>
      </w:r>
      <w:r w:rsidR="009F43D7" w:rsidRPr="00633312">
        <w:t>diversity, equity, and inclusion (DEI)</w:t>
      </w:r>
      <w:r w:rsidR="00675DE6" w:rsidRPr="00633312">
        <w:t xml:space="preserve"> </w:t>
      </w:r>
      <w:r w:rsidR="47318160" w:rsidRPr="00633312">
        <w:t>and social</w:t>
      </w:r>
      <w:r w:rsidR="00F50842" w:rsidRPr="00633312">
        <w:t>-</w:t>
      </w:r>
      <w:r w:rsidR="47318160" w:rsidRPr="00633312">
        <w:t xml:space="preserve">emotional learning </w:t>
      </w:r>
      <w:r w:rsidR="000F3D01" w:rsidRPr="00633312">
        <w:t>professional development</w:t>
      </w:r>
      <w:r w:rsidR="47318160" w:rsidRPr="00633312">
        <w:t xml:space="preserve">. District leaders </w:t>
      </w:r>
      <w:r w:rsidR="00992D63" w:rsidRPr="00633312">
        <w:t xml:space="preserve">engage </w:t>
      </w:r>
      <w:r w:rsidR="004D72EA" w:rsidRPr="00633312">
        <w:t>in monthly</w:t>
      </w:r>
      <w:r w:rsidR="47318160" w:rsidRPr="00633312">
        <w:t xml:space="preserve"> professional development with </w:t>
      </w:r>
      <w:r w:rsidR="00A90428" w:rsidRPr="00633312">
        <w:t xml:space="preserve">external </w:t>
      </w:r>
      <w:r w:rsidR="47318160" w:rsidRPr="00633312">
        <w:t>consultants</w:t>
      </w:r>
      <w:r w:rsidR="00E32C21" w:rsidRPr="00633312">
        <w:t xml:space="preserve"> primarily</w:t>
      </w:r>
      <w:r w:rsidR="47318160" w:rsidRPr="00633312">
        <w:t xml:space="preserve"> focused on </w:t>
      </w:r>
      <w:r w:rsidR="008373D7" w:rsidRPr="00633312">
        <w:t>DEI</w:t>
      </w:r>
      <w:r w:rsidR="47318160" w:rsidRPr="00633312" w:rsidDel="00F50842">
        <w:t xml:space="preserve"> </w:t>
      </w:r>
      <w:r w:rsidR="47318160" w:rsidRPr="00633312">
        <w:t xml:space="preserve">to create inclusive environments. </w:t>
      </w:r>
      <w:r w:rsidR="00F50842" w:rsidRPr="00633312">
        <w:t>D</w:t>
      </w:r>
      <w:r w:rsidR="47318160" w:rsidRPr="00633312">
        <w:t>ata from the district</w:t>
      </w:r>
      <w:r w:rsidR="003237C3" w:rsidRPr="00633312">
        <w:t>’</w:t>
      </w:r>
      <w:r w:rsidR="47318160" w:rsidRPr="00633312">
        <w:t xml:space="preserve">s </w:t>
      </w:r>
      <w:r w:rsidR="47318160" w:rsidRPr="00633312">
        <w:rPr>
          <w:iCs/>
        </w:rPr>
        <w:t>Views of Climate and Learning</w:t>
      </w:r>
      <w:r w:rsidR="47318160" w:rsidRPr="00633312">
        <w:rPr>
          <w:i/>
        </w:rPr>
        <w:t xml:space="preserve"> </w:t>
      </w:r>
      <w:r w:rsidR="47318160" w:rsidRPr="00633312">
        <w:t>survey</w:t>
      </w:r>
      <w:r w:rsidR="47318160" w:rsidRPr="00633312">
        <w:rPr>
          <w:i/>
        </w:rPr>
        <w:t xml:space="preserve"> </w:t>
      </w:r>
      <w:r w:rsidR="47318160" w:rsidRPr="00633312">
        <w:t xml:space="preserve">show that students feel generally positive about their school environment, with </w:t>
      </w:r>
      <w:r w:rsidR="00304355">
        <w:t>most</w:t>
      </w:r>
      <w:r w:rsidR="47318160" w:rsidRPr="00633312">
        <w:t xml:space="preserve"> scores in the “somewhat favorable” and “favorable” range</w:t>
      </w:r>
      <w:r w:rsidR="00F50842" w:rsidRPr="00633312">
        <w:t>s</w:t>
      </w:r>
      <w:r w:rsidR="47318160" w:rsidRPr="00633312">
        <w:t xml:space="preserve">. </w:t>
      </w:r>
      <w:r w:rsidR="00C55E09" w:rsidRPr="00633312">
        <w:t>In focus groups, s</w:t>
      </w:r>
      <w:r w:rsidR="47318160" w:rsidRPr="00633312">
        <w:t xml:space="preserve">tudents shared that they feel safe and respected at their schools </w:t>
      </w:r>
      <w:r w:rsidR="00F50842" w:rsidRPr="00633312">
        <w:t>because of</w:t>
      </w:r>
      <w:r w:rsidR="47318160" w:rsidRPr="00633312">
        <w:t xml:space="preserve"> close relationships with teachers and school </w:t>
      </w:r>
      <w:r w:rsidR="00471971" w:rsidRPr="00633312">
        <w:t>leaders</w:t>
      </w:r>
      <w:r w:rsidR="00633312" w:rsidRPr="00633312">
        <w:t>.</w:t>
      </w:r>
      <w:r w:rsidR="47318160" w:rsidRPr="00633312">
        <w:t xml:space="preserve"> </w:t>
      </w:r>
      <w:r w:rsidR="00993AD1" w:rsidRPr="00633312">
        <w:t xml:space="preserve">Students explained that school leaders are </w:t>
      </w:r>
      <w:r w:rsidR="47318160" w:rsidRPr="00633312">
        <w:t>“always walking around</w:t>
      </w:r>
      <w:r w:rsidR="00F50842" w:rsidRPr="00633312">
        <w:t>,</w:t>
      </w:r>
      <w:r w:rsidR="47318160" w:rsidRPr="00633312">
        <w:t xml:space="preserve">” and most students “know </w:t>
      </w:r>
      <w:r w:rsidR="005F4378" w:rsidRPr="00633312">
        <w:t>[</w:t>
      </w:r>
      <w:r w:rsidR="00993AD1" w:rsidRPr="00633312">
        <w:t>school leaders</w:t>
      </w:r>
      <w:r w:rsidR="005F4378" w:rsidRPr="00633312">
        <w:t>]</w:t>
      </w:r>
      <w:r w:rsidR="47318160" w:rsidRPr="00633312">
        <w:t xml:space="preserve"> on a more personal level</w:t>
      </w:r>
      <w:r w:rsidR="00F510C2" w:rsidRPr="00633312">
        <w:t>.</w:t>
      </w:r>
      <w:r w:rsidR="47318160" w:rsidRPr="00633312">
        <w:t>” However, some students share</w:t>
      </w:r>
      <w:r w:rsidR="00F50842" w:rsidRPr="00633312">
        <w:t>d</w:t>
      </w:r>
      <w:r w:rsidR="47318160" w:rsidRPr="00633312">
        <w:t xml:space="preserve"> that students who are “different” </w:t>
      </w:r>
      <w:r w:rsidR="00DF2A2D" w:rsidRPr="00633312">
        <w:t xml:space="preserve">do </w:t>
      </w:r>
      <w:r w:rsidR="47318160" w:rsidRPr="00633312">
        <w:t xml:space="preserve">not </w:t>
      </w:r>
      <w:r w:rsidR="00DF2A2D" w:rsidRPr="00633312">
        <w:t xml:space="preserve">always </w:t>
      </w:r>
      <w:r w:rsidR="47318160" w:rsidRPr="00633312">
        <w:t xml:space="preserve">feel </w:t>
      </w:r>
      <w:r w:rsidR="0095277B" w:rsidRPr="00633312">
        <w:t xml:space="preserve">warmly </w:t>
      </w:r>
      <w:r w:rsidR="47318160" w:rsidRPr="00633312">
        <w:t>welcomed by other students</w:t>
      </w:r>
      <w:r w:rsidR="005E25A1" w:rsidRPr="00633312">
        <w:t xml:space="preserve">, </w:t>
      </w:r>
      <w:r w:rsidR="47318160" w:rsidRPr="00633312">
        <w:t xml:space="preserve">although they shared that teachers are generally supportive of </w:t>
      </w:r>
      <w:r w:rsidR="00F312AB" w:rsidRPr="00633312">
        <w:t xml:space="preserve">all </w:t>
      </w:r>
      <w:r w:rsidR="47318160" w:rsidRPr="00633312">
        <w:t>students</w:t>
      </w:r>
      <w:r w:rsidR="00F312AB" w:rsidRPr="00633312">
        <w:t>, regardless of background</w:t>
      </w:r>
      <w:r w:rsidR="47318160" w:rsidRPr="00633312">
        <w:t xml:space="preserve">. </w:t>
      </w:r>
      <w:r w:rsidR="00260235" w:rsidRPr="00633312">
        <w:t>S</w:t>
      </w:r>
      <w:r w:rsidR="47318160" w:rsidRPr="00633312">
        <w:t xml:space="preserve">tudents </w:t>
      </w:r>
      <w:r w:rsidR="003763F2" w:rsidRPr="00633312">
        <w:t xml:space="preserve">in focus groups </w:t>
      </w:r>
      <w:r w:rsidR="47318160" w:rsidRPr="00633312">
        <w:t>shared that they felt comfortable going to guidance counselors</w:t>
      </w:r>
      <w:r w:rsidR="00260235" w:rsidRPr="00633312">
        <w:t xml:space="preserve"> </w:t>
      </w:r>
      <w:r w:rsidR="00BF3472">
        <w:t>or</w:t>
      </w:r>
      <w:r w:rsidR="00260235" w:rsidRPr="00633312">
        <w:t xml:space="preserve"> teachers</w:t>
      </w:r>
      <w:r w:rsidR="47318160" w:rsidRPr="00633312">
        <w:t xml:space="preserve"> when they </w:t>
      </w:r>
      <w:r w:rsidR="00F510C2" w:rsidRPr="00633312">
        <w:t>need</w:t>
      </w:r>
      <w:r w:rsidR="47318160" w:rsidRPr="00633312">
        <w:t xml:space="preserve"> support. </w:t>
      </w:r>
      <w:r w:rsidR="001C41E2" w:rsidRPr="00633312">
        <w:t>Students and school leaders</w:t>
      </w:r>
      <w:r w:rsidR="001C41E2" w:rsidRPr="00633312" w:rsidDel="00F50842">
        <w:t xml:space="preserve"> </w:t>
      </w:r>
      <w:r w:rsidR="001C41E2" w:rsidRPr="00633312">
        <w:t>shared that students often take school climate surveys, usually administered by the guidance department during their advisory period. The district at large deployed a school climate survey, with the hopes of better understanding how to serve the needs of all students. School leaders described the survey as a way to identify student needs, “where students [are]</w:t>
      </w:r>
      <w:r w:rsidR="001C41E2" w:rsidRPr="00633312" w:rsidDel="00247B6C">
        <w:t xml:space="preserve"> </w:t>
      </w:r>
      <w:r w:rsidR="001C41E2" w:rsidRPr="00633312">
        <w:t xml:space="preserve">thriving, and where </w:t>
      </w:r>
      <w:r w:rsidR="00633312">
        <w:t xml:space="preserve">we </w:t>
      </w:r>
      <w:r w:rsidR="001C41E2" w:rsidRPr="00633312">
        <w:t>are seeing pockets where students were really struggling.”</w:t>
      </w:r>
    </w:p>
    <w:p w14:paraId="23CB8A40" w14:textId="24678199" w:rsidR="47318160" w:rsidRPr="00FA35A5" w:rsidRDefault="001A5D94" w:rsidP="0011011B">
      <w:pPr>
        <w:pStyle w:val="BodyText"/>
      </w:pPr>
      <w:r>
        <w:t xml:space="preserve">Student support specialists said that discipline is handled differently in each building. </w:t>
      </w:r>
      <w:r w:rsidR="0029326E" w:rsidRPr="00FA35A5">
        <w:t>D</w:t>
      </w:r>
      <w:r w:rsidR="47318160" w:rsidRPr="00FA35A5">
        <w:t>istrict</w:t>
      </w:r>
      <w:r w:rsidR="004820BA" w:rsidRPr="00FA35A5">
        <w:t xml:space="preserve"> leaders,</w:t>
      </w:r>
      <w:r w:rsidR="006A7FE3" w:rsidRPr="00FA35A5">
        <w:t xml:space="preserve"> </w:t>
      </w:r>
      <w:r w:rsidR="47318160" w:rsidRPr="00FA35A5">
        <w:t>school leaders</w:t>
      </w:r>
      <w:r w:rsidR="004820BA" w:rsidRPr="00FA35A5">
        <w:t>,</w:t>
      </w:r>
      <w:r w:rsidR="47318160" w:rsidRPr="00FA35A5">
        <w:t xml:space="preserve"> and students explained </w:t>
      </w:r>
      <w:r w:rsidR="00850F78">
        <w:t xml:space="preserve">in interviews </w:t>
      </w:r>
      <w:r w:rsidR="00B564DD">
        <w:t xml:space="preserve">and focus groups </w:t>
      </w:r>
      <w:r w:rsidR="47318160" w:rsidRPr="00FA35A5">
        <w:t xml:space="preserve">that </w:t>
      </w:r>
      <w:r w:rsidR="0029326E" w:rsidRPr="00FA35A5">
        <w:t>behavioral expectations and subsequent consequences</w:t>
      </w:r>
      <w:r w:rsidR="47318160" w:rsidRPr="00FA35A5">
        <w:t xml:space="preserve"> </w:t>
      </w:r>
      <w:r w:rsidR="00633312">
        <w:t xml:space="preserve">are </w:t>
      </w:r>
      <w:r w:rsidR="008C5147">
        <w:t>inconsistently enforced</w:t>
      </w:r>
      <w:r w:rsidR="009E6784">
        <w:t xml:space="preserve"> throughout the district</w:t>
      </w:r>
      <w:r w:rsidR="006A7FE3" w:rsidRPr="00FA35A5">
        <w:t>.</w:t>
      </w:r>
      <w:r w:rsidR="47318160" w:rsidRPr="00FA35A5">
        <w:t xml:space="preserve"> </w:t>
      </w:r>
      <w:r w:rsidR="005B0064">
        <w:t xml:space="preserve">Middle school student focus group respondents </w:t>
      </w:r>
      <w:r w:rsidR="004F4A0D">
        <w:t>reported mixed reviews when discussing consequences to student behaviors</w:t>
      </w:r>
      <w:r w:rsidR="00437C51">
        <w:t>,</w:t>
      </w:r>
      <w:r w:rsidR="00AD74E6">
        <w:t xml:space="preserve"> with some students </w:t>
      </w:r>
      <w:r w:rsidR="00952829">
        <w:t xml:space="preserve">saying </w:t>
      </w:r>
      <w:r w:rsidR="00633312">
        <w:t xml:space="preserve">that </w:t>
      </w:r>
      <w:r w:rsidR="00952829">
        <w:t>consequences are fair</w:t>
      </w:r>
      <w:r w:rsidR="00633312">
        <w:t>,</w:t>
      </w:r>
      <w:r w:rsidR="00952829">
        <w:t xml:space="preserve"> </w:t>
      </w:r>
      <w:r w:rsidR="00633312">
        <w:t>but</w:t>
      </w:r>
      <w:r w:rsidR="00952829">
        <w:t xml:space="preserve"> others believing </w:t>
      </w:r>
      <w:r w:rsidR="00633312">
        <w:t xml:space="preserve">the </w:t>
      </w:r>
      <w:r w:rsidR="00952829">
        <w:t xml:space="preserve">consequences </w:t>
      </w:r>
      <w:r w:rsidR="00437C51">
        <w:t>are</w:t>
      </w:r>
      <w:r w:rsidR="00952829">
        <w:t xml:space="preserve"> too harsh. </w:t>
      </w:r>
      <w:r w:rsidR="00085FB4">
        <w:t>Students</w:t>
      </w:r>
      <w:r w:rsidR="00952829">
        <w:t xml:space="preserve"> also agreed that many </w:t>
      </w:r>
      <w:r w:rsidR="00437C51">
        <w:t xml:space="preserve">negative </w:t>
      </w:r>
      <w:r w:rsidR="00952829">
        <w:t>behaviors seem to go unnoticed</w:t>
      </w:r>
      <w:r w:rsidR="00F85607">
        <w:t xml:space="preserve"> or</w:t>
      </w:r>
      <w:r w:rsidR="00437C51">
        <w:t>,</w:t>
      </w:r>
      <w:r w:rsidR="00F85607">
        <w:t xml:space="preserve"> if </w:t>
      </w:r>
      <w:r w:rsidR="00633312">
        <w:t>addressed</w:t>
      </w:r>
      <w:r w:rsidR="00437C51">
        <w:t>, negative</w:t>
      </w:r>
      <w:r w:rsidR="00633312">
        <w:t xml:space="preserve"> behaviors still</w:t>
      </w:r>
      <w:r w:rsidR="00F85607">
        <w:t xml:space="preserve"> persist. </w:t>
      </w:r>
      <w:r w:rsidR="00D0460C">
        <w:t>Middle school teacher focus group respondents described experiencing several leadership changes</w:t>
      </w:r>
      <w:r w:rsidR="00633312">
        <w:t>, which</w:t>
      </w:r>
      <w:r w:rsidR="00D0460C">
        <w:t xml:space="preserve"> led to inconsistent structures, systems, and supports </w:t>
      </w:r>
      <w:r w:rsidR="00633312">
        <w:t>about</w:t>
      </w:r>
      <w:r w:rsidR="00D0460C">
        <w:t xml:space="preserve"> student behavior and discipline. </w:t>
      </w:r>
      <w:r w:rsidR="008C5147">
        <w:t>High schoo</w:t>
      </w:r>
      <w:r w:rsidR="0079163A">
        <w:t xml:space="preserve">l students reported a </w:t>
      </w:r>
      <w:r w:rsidR="004A781B">
        <w:t>different experience. Students from the focus group agreed that expectations are clearly communicated</w:t>
      </w:r>
      <w:r w:rsidR="00633312">
        <w:t>,</w:t>
      </w:r>
      <w:r w:rsidR="004A781B">
        <w:t xml:space="preserve"> and consequences to behaviors are fair and consistently enforced.</w:t>
      </w:r>
      <w:r w:rsidR="47318160" w:rsidRPr="00FA35A5">
        <w:t xml:space="preserve"> </w:t>
      </w:r>
    </w:p>
    <w:p w14:paraId="7BF3B586" w14:textId="41C1F8C9" w:rsidR="3729E5F2" w:rsidRPr="00F528C1" w:rsidRDefault="007F6751" w:rsidP="0011011B">
      <w:pPr>
        <w:pStyle w:val="BodyText"/>
      </w:pPr>
      <w:r w:rsidRPr="00F528C1">
        <w:t xml:space="preserve">Providing leadership opportunities at the high school level is a strength of the district. </w:t>
      </w:r>
      <w:r w:rsidR="47318160" w:rsidRPr="00F528C1">
        <w:t xml:space="preserve">Students explained the various leadership opportunities available, with </w:t>
      </w:r>
      <w:r w:rsidR="00120DFB">
        <w:t>opportunities increasing as students move from the middle school to the high school</w:t>
      </w:r>
      <w:r w:rsidR="00243944">
        <w:t xml:space="preserve">. </w:t>
      </w:r>
      <w:r w:rsidR="47318160" w:rsidRPr="00F528C1">
        <w:t>Students explained that there is a school council and a student representative for the school committee</w:t>
      </w:r>
      <w:r w:rsidR="0023499B" w:rsidRPr="00F528C1">
        <w:t>.</w:t>
      </w:r>
      <w:r w:rsidR="47318160" w:rsidRPr="00F528C1">
        <w:t xml:space="preserve"> </w:t>
      </w:r>
      <w:r w:rsidR="006726AA">
        <w:t xml:space="preserve">In addition, students have </w:t>
      </w:r>
      <w:r w:rsidR="007B221A">
        <w:t>opportunities</w:t>
      </w:r>
      <w:r w:rsidR="006726AA">
        <w:t xml:space="preserve"> to serve on </w:t>
      </w:r>
      <w:r w:rsidR="00437C51">
        <w:t xml:space="preserve">the </w:t>
      </w:r>
      <w:r w:rsidR="006726AA">
        <w:t>student council</w:t>
      </w:r>
      <w:r w:rsidR="00F473C4">
        <w:t xml:space="preserve"> at the middle and high school levels</w:t>
      </w:r>
      <w:r w:rsidR="006726AA">
        <w:t>.</w:t>
      </w:r>
      <w:r w:rsidR="007B221A">
        <w:t xml:space="preserve"> Student support specialists agree that students </w:t>
      </w:r>
      <w:r w:rsidR="00BF3472">
        <w:t>can</w:t>
      </w:r>
      <w:r w:rsidR="007B221A">
        <w:t xml:space="preserve"> influence </w:t>
      </w:r>
      <w:r w:rsidR="00607F4C">
        <w:t xml:space="preserve">policy when </w:t>
      </w:r>
      <w:r w:rsidR="00BF3472">
        <w:t>becoming</w:t>
      </w:r>
      <w:r w:rsidR="00607F4C">
        <w:t xml:space="preserve"> involved with </w:t>
      </w:r>
      <w:r w:rsidR="00633312">
        <w:t xml:space="preserve">the </w:t>
      </w:r>
      <w:r w:rsidR="00F473C4">
        <w:t xml:space="preserve">school council and </w:t>
      </w:r>
      <w:r w:rsidR="00633312">
        <w:t xml:space="preserve">the </w:t>
      </w:r>
      <w:r w:rsidR="00F473C4">
        <w:t xml:space="preserve">student council. </w:t>
      </w:r>
      <w:r w:rsidR="0023499B" w:rsidRPr="00F528C1">
        <w:t>Teachers</w:t>
      </w:r>
      <w:r w:rsidR="47318160" w:rsidRPr="00F528C1">
        <w:t xml:space="preserve"> added that </w:t>
      </w:r>
      <w:r w:rsidR="00F50842" w:rsidRPr="00F528C1">
        <w:t xml:space="preserve">peer leaders </w:t>
      </w:r>
      <w:r w:rsidR="47318160">
        <w:t>provide</w:t>
      </w:r>
      <w:r w:rsidR="47318160" w:rsidRPr="00F528C1">
        <w:t xml:space="preserve"> students with leadership opportunities </w:t>
      </w:r>
      <w:r w:rsidR="00BF3472">
        <w:t>plus</w:t>
      </w:r>
      <w:r w:rsidR="47318160" w:rsidRPr="00F528C1">
        <w:t xml:space="preserve"> various clubs and activities that students can lead. </w:t>
      </w:r>
      <w:bookmarkStart w:id="39" w:name="_Tiered_Systems_of"/>
      <w:bookmarkEnd w:id="39"/>
    </w:p>
    <w:p w14:paraId="145B3895" w14:textId="7FFB45A9" w:rsidR="00B827DE" w:rsidRPr="00F528C1" w:rsidRDefault="00B827DE" w:rsidP="00B827DE">
      <w:pPr>
        <w:pStyle w:val="Heading3"/>
      </w:pPr>
      <w:r w:rsidRPr="00F528C1">
        <w:t>Tiered Systems of Support</w:t>
      </w:r>
    </w:p>
    <w:p w14:paraId="07117091" w14:textId="23846F9B" w:rsidR="398BD4C8" w:rsidRPr="00F528C1" w:rsidRDefault="398BD4C8" w:rsidP="0011011B">
      <w:pPr>
        <w:pStyle w:val="BodyTextposthead"/>
      </w:pPr>
      <w:r w:rsidRPr="00F528C1">
        <w:t xml:space="preserve">School leaders described </w:t>
      </w:r>
      <w:r w:rsidR="00A86096">
        <w:t xml:space="preserve">using </w:t>
      </w:r>
      <w:r w:rsidRPr="00F528C1">
        <w:t>PBIS with elementary</w:t>
      </w:r>
      <w:r w:rsidRPr="00F528C1" w:rsidDel="00F50842">
        <w:t xml:space="preserve"> </w:t>
      </w:r>
      <w:r w:rsidRPr="00F528C1">
        <w:t xml:space="preserve">students, but </w:t>
      </w:r>
      <w:r w:rsidR="00A86096">
        <w:t>PBIS use</w:t>
      </w:r>
      <w:r w:rsidR="00A86096" w:rsidRPr="00F528C1">
        <w:t xml:space="preserve"> </w:t>
      </w:r>
      <w:r w:rsidR="005E25A1">
        <w:t>i</w:t>
      </w:r>
      <w:r w:rsidR="005E25A1" w:rsidRPr="00F528C1">
        <w:t xml:space="preserve">s </w:t>
      </w:r>
      <w:r w:rsidRPr="00F528C1">
        <w:t>not consistent throughout all schools</w:t>
      </w:r>
      <w:r>
        <w:t xml:space="preserve">. </w:t>
      </w:r>
      <w:r w:rsidR="00F50842">
        <w:t>T</w:t>
      </w:r>
      <w:r>
        <w:t>eachers</w:t>
      </w:r>
      <w:r w:rsidRPr="00F528C1">
        <w:t xml:space="preserve"> </w:t>
      </w:r>
      <w:r w:rsidR="00F50842" w:rsidRPr="00F528C1">
        <w:t xml:space="preserve">also </w:t>
      </w:r>
      <w:r w:rsidRPr="00F528C1">
        <w:t xml:space="preserve">described </w:t>
      </w:r>
      <w:r w:rsidR="00DA7E9F">
        <w:t>interventionists and special educators</w:t>
      </w:r>
      <w:r w:rsidRPr="00F528C1">
        <w:t xml:space="preserve"> </w:t>
      </w:r>
      <w:r w:rsidR="00F50842">
        <w:t>with</w:t>
      </w:r>
      <w:r>
        <w:t xml:space="preserve"> </w:t>
      </w:r>
      <w:r w:rsidRPr="00F528C1">
        <w:t xml:space="preserve">“overloaded” caseloads, </w:t>
      </w:r>
      <w:r w:rsidR="00357D71">
        <w:t>resulting in</w:t>
      </w:r>
      <w:r w:rsidRPr="00F528C1">
        <w:t xml:space="preserve"> an environment in which there are not enough staff to provide supports to students who need them. </w:t>
      </w:r>
      <w:r w:rsidR="004720E9" w:rsidRPr="00F528C1">
        <w:t xml:space="preserve">School leaders </w:t>
      </w:r>
      <w:r w:rsidR="00441DA3" w:rsidRPr="00F528C1">
        <w:t>explained</w:t>
      </w:r>
      <w:r w:rsidR="004720E9" w:rsidRPr="00F528C1">
        <w:t xml:space="preserve"> that the district does implement their </w:t>
      </w:r>
      <w:r w:rsidR="004F12CD">
        <w:t>DCAP</w:t>
      </w:r>
      <w:r w:rsidR="004720E9" w:rsidRPr="00F528C1">
        <w:t xml:space="preserve">, but </w:t>
      </w:r>
      <w:r w:rsidR="00F50842">
        <w:t>because</w:t>
      </w:r>
      <w:r w:rsidR="00F50842" w:rsidRPr="00F528C1">
        <w:t xml:space="preserve"> of</w:t>
      </w:r>
      <w:r w:rsidR="001A4598" w:rsidRPr="00F528C1">
        <w:t xml:space="preserve"> staffing constraints</w:t>
      </w:r>
      <w:r w:rsidR="00AD4569" w:rsidRPr="00F528C1">
        <w:t>, schools “do not necessarily have interventionists to provide</w:t>
      </w:r>
      <w:r w:rsidR="00F50842" w:rsidRPr="00F528C1">
        <w:t xml:space="preserve"> . . . </w:t>
      </w:r>
      <w:r w:rsidR="00AD4569" w:rsidRPr="00F528C1">
        <w:t>the recommendations</w:t>
      </w:r>
      <w:r w:rsidR="00F01120">
        <w:t>” cited in the DCAP</w:t>
      </w:r>
      <w:r w:rsidR="00A86096">
        <w:t>.</w:t>
      </w:r>
      <w:r w:rsidR="009A42A4">
        <w:t xml:space="preserve"> The district is </w:t>
      </w:r>
      <w:r w:rsidR="00C6662B">
        <w:t xml:space="preserve">aware of the constraints and has employed </w:t>
      </w:r>
      <w:r w:rsidRPr="00F528C1">
        <w:t xml:space="preserve">various practices to provide students with </w:t>
      </w:r>
      <w:r w:rsidR="00F50842" w:rsidRPr="00F528C1">
        <w:t xml:space="preserve">the </w:t>
      </w:r>
      <w:r w:rsidRPr="00F528C1">
        <w:t xml:space="preserve">services they need, </w:t>
      </w:r>
      <w:r w:rsidR="00F50842" w:rsidRPr="00F528C1">
        <w:t xml:space="preserve">such as </w:t>
      </w:r>
      <w:r w:rsidRPr="00F528C1">
        <w:t>a medi</w:t>
      </w:r>
      <w:r w:rsidR="00633BBE">
        <w:t>tation</w:t>
      </w:r>
      <w:r w:rsidRPr="00F528C1">
        <w:t xml:space="preserve"> room, student assistance teams, and a program that connects families with resources and services in the community. District leaders also described the transitional therapeutic classroom geared </w:t>
      </w:r>
      <w:r>
        <w:t>toward</w:t>
      </w:r>
      <w:r w:rsidRPr="00F528C1">
        <w:t xml:space="preserve"> students with “trauma</w:t>
      </w:r>
      <w:r w:rsidR="00F50842" w:rsidRPr="00F528C1">
        <w:t xml:space="preserve"> . . . </w:t>
      </w:r>
      <w:r>
        <w:t>[</w:t>
      </w:r>
      <w:r w:rsidRPr="00F528C1">
        <w:t>and] severe social</w:t>
      </w:r>
      <w:r w:rsidR="00F50842" w:rsidRPr="00F528C1">
        <w:t>-</w:t>
      </w:r>
      <w:r w:rsidRPr="00F528C1">
        <w:t xml:space="preserve">emotional disabilities.” School leaders explained that all teachers go through yearly training focused on identifying underlying causes of student behavior, and the training is provided by a school adjustment counselor. However, district leaders </w:t>
      </w:r>
      <w:r w:rsidR="005E48EA" w:rsidRPr="00F528C1">
        <w:t xml:space="preserve">said </w:t>
      </w:r>
      <w:r w:rsidRPr="00F528C1">
        <w:t xml:space="preserve">that despite districtwide training, there was little change in how </w:t>
      </w:r>
      <w:r w:rsidR="005E48EA" w:rsidRPr="00F528C1">
        <w:t>staff</w:t>
      </w:r>
      <w:r w:rsidRPr="00F528C1">
        <w:t xml:space="preserve"> handle student behavior, particularly at the elementary level.</w:t>
      </w:r>
      <w:r w:rsidR="00C832CE" w:rsidRPr="00F528C1">
        <w:t xml:space="preserve"> </w:t>
      </w:r>
    </w:p>
    <w:p w14:paraId="1B9889FA" w14:textId="717F163C" w:rsidR="00994A43" w:rsidRPr="00F528C1" w:rsidRDefault="00BF277F" w:rsidP="000D1570">
      <w:pPr>
        <w:pStyle w:val="BodyText"/>
      </w:pPr>
      <w:r w:rsidRPr="00F528C1">
        <w:t xml:space="preserve">District leaders described varying levels of leadership involvement and assessment use when providing supports and services to students. School leaders </w:t>
      </w:r>
      <w:r w:rsidR="00441DA3" w:rsidRPr="00F528C1">
        <w:t>described</w:t>
      </w:r>
      <w:r w:rsidRPr="00F528C1">
        <w:t xml:space="preserve"> a student assistance team and </w:t>
      </w:r>
      <w:r>
        <w:t>a</w:t>
      </w:r>
      <w:r w:rsidRPr="00F528C1" w:rsidDel="00F50842">
        <w:t xml:space="preserve"> </w:t>
      </w:r>
      <w:r w:rsidR="00F50842" w:rsidRPr="00F528C1">
        <w:t xml:space="preserve">response to intervention </w:t>
      </w:r>
      <w:r w:rsidRPr="00F528C1">
        <w:t>team at the elementary level</w:t>
      </w:r>
      <w:r w:rsidR="00000CDE" w:rsidRPr="00F528C1">
        <w:t xml:space="preserve">. However, district leaders described difficulties at the middle and high school </w:t>
      </w:r>
      <w:r w:rsidR="00A52279" w:rsidRPr="00F528C1">
        <w:t>levels because</w:t>
      </w:r>
      <w:r w:rsidR="00000CDE" w:rsidRPr="00F528C1">
        <w:t xml:space="preserve"> those schools often do not have interventionists available</w:t>
      </w:r>
      <w:r w:rsidR="007F2567" w:rsidRPr="00F528C1">
        <w:t xml:space="preserve">. District leaders noted that </w:t>
      </w:r>
      <w:r w:rsidR="00A56D24" w:rsidRPr="00F528C1">
        <w:t>there is</w:t>
      </w:r>
      <w:r w:rsidR="00F44BBD" w:rsidRPr="00F528C1">
        <w:t xml:space="preserve"> “no tracking </w:t>
      </w:r>
      <w:r w:rsidR="00F44BBD">
        <w:t>districtwide</w:t>
      </w:r>
      <w:r w:rsidR="00F50842" w:rsidRPr="00F528C1">
        <w:t>,</w:t>
      </w:r>
      <w:r w:rsidR="001B153B" w:rsidRPr="00F528C1">
        <w:t xml:space="preserve">” and the district “[does not] </w:t>
      </w:r>
      <w:r w:rsidR="00BF2530" w:rsidRPr="00F528C1">
        <w:t xml:space="preserve">have </w:t>
      </w:r>
      <w:r w:rsidR="00F50842" w:rsidRPr="00F528C1">
        <w:t xml:space="preserve">[response to intervention] </w:t>
      </w:r>
      <w:r w:rsidR="00BF2530" w:rsidRPr="00F528C1">
        <w:t>across the district that is consistent</w:t>
      </w:r>
      <w:r w:rsidR="00EC3115" w:rsidRPr="00F528C1">
        <w:t>.”</w:t>
      </w:r>
      <w:r w:rsidR="00000CDE" w:rsidRPr="00F528C1">
        <w:t xml:space="preserve"> </w:t>
      </w:r>
      <w:r w:rsidR="00214439" w:rsidRPr="00F528C1">
        <w:t xml:space="preserve">Similarly, </w:t>
      </w:r>
      <w:r w:rsidR="00FE2F8A" w:rsidRPr="00F528C1">
        <w:t xml:space="preserve">school staff mentioned that referrals for </w:t>
      </w:r>
      <w:r w:rsidR="00FE3177">
        <w:t xml:space="preserve">intervention and </w:t>
      </w:r>
      <w:r w:rsidR="00FE2F8A" w:rsidRPr="00F528C1">
        <w:t xml:space="preserve">student </w:t>
      </w:r>
      <w:r w:rsidR="00FE3177">
        <w:t>special education</w:t>
      </w:r>
      <w:r w:rsidR="00FE2F8A" w:rsidRPr="00F528C1">
        <w:t xml:space="preserve"> evaluation often come from teacher or parent concerns</w:t>
      </w:r>
      <w:r w:rsidR="005C4B35">
        <w:t>, but they have</w:t>
      </w:r>
      <w:r w:rsidR="00951C4F" w:rsidRPr="00F528C1" w:rsidDel="005C4B35">
        <w:t xml:space="preserve"> </w:t>
      </w:r>
      <w:r w:rsidR="00951C4F" w:rsidRPr="00F528C1">
        <w:t xml:space="preserve">little </w:t>
      </w:r>
      <w:r w:rsidR="00CE0231" w:rsidRPr="00F528C1">
        <w:t xml:space="preserve">assessment data </w:t>
      </w:r>
      <w:r w:rsidR="00437C51">
        <w:t>for</w:t>
      </w:r>
      <w:r w:rsidR="00CE0231" w:rsidRPr="00F528C1">
        <w:t xml:space="preserve"> that process. </w:t>
      </w:r>
      <w:r w:rsidR="00D51489" w:rsidRPr="00D51489">
        <w:t xml:space="preserve">On occasion, key support staff are </w:t>
      </w:r>
      <w:r w:rsidR="003318F8">
        <w:t>not included in</w:t>
      </w:r>
      <w:r w:rsidR="00D51489" w:rsidRPr="00D51489">
        <w:t xml:space="preserve"> referral meetings, </w:t>
      </w:r>
      <w:r w:rsidR="00A918B4">
        <w:t>making</w:t>
      </w:r>
      <w:r w:rsidR="00D51489" w:rsidRPr="00D51489">
        <w:t xml:space="preserve"> </w:t>
      </w:r>
      <w:r w:rsidR="003318F8">
        <w:t xml:space="preserve">some </w:t>
      </w:r>
      <w:r w:rsidR="00D51489" w:rsidRPr="00D51489">
        <w:t xml:space="preserve">stakeholders unaware </w:t>
      </w:r>
      <w:r w:rsidR="003318F8">
        <w:t>of</w:t>
      </w:r>
      <w:r w:rsidR="00D51489" w:rsidRPr="00D51489">
        <w:t xml:space="preserve"> the</w:t>
      </w:r>
      <w:r w:rsidR="006C2530" w:rsidRPr="00F528C1">
        <w:t xml:space="preserve"> referral process. </w:t>
      </w:r>
      <w:r w:rsidR="008D7EAF">
        <w:t xml:space="preserve">In addition, inconsistencies </w:t>
      </w:r>
      <w:r w:rsidR="00A918B4">
        <w:t xml:space="preserve">exist </w:t>
      </w:r>
      <w:r w:rsidR="008D7EAF">
        <w:t xml:space="preserve">in the referral process across schools. </w:t>
      </w:r>
      <w:r w:rsidR="006C2530" w:rsidRPr="00F528C1">
        <w:t xml:space="preserve">Some school and district leaders described processes that are in place </w:t>
      </w:r>
      <w:r w:rsidR="00F50842" w:rsidRPr="00F528C1">
        <w:t xml:space="preserve">at </w:t>
      </w:r>
      <w:r w:rsidR="006C2530" w:rsidRPr="00F528C1">
        <w:t>the elementary level</w:t>
      </w:r>
      <w:r w:rsidR="00A918B4">
        <w:t>,</w:t>
      </w:r>
      <w:r w:rsidR="005F3447">
        <w:t xml:space="preserve"> </w:t>
      </w:r>
      <w:r w:rsidR="00AC6C97">
        <w:t>but</w:t>
      </w:r>
      <w:r w:rsidR="004B2E2F" w:rsidRPr="00F528C1">
        <w:t xml:space="preserve"> </w:t>
      </w:r>
      <w:r w:rsidR="006C2530" w:rsidRPr="00F528C1">
        <w:t xml:space="preserve">those processes </w:t>
      </w:r>
      <w:r w:rsidR="005F3447">
        <w:t>are inconsistent</w:t>
      </w:r>
      <w:r w:rsidR="00AC6C97">
        <w:t>ly implemented</w:t>
      </w:r>
      <w:r w:rsidR="006C2530" w:rsidRPr="00F528C1">
        <w:t xml:space="preserve"> throughout </w:t>
      </w:r>
      <w:r w:rsidR="00437C51">
        <w:t xml:space="preserve">the </w:t>
      </w:r>
      <w:r w:rsidR="006C2530" w:rsidRPr="00F528C1">
        <w:t>middle and high school</w:t>
      </w:r>
      <w:r w:rsidR="00437C51">
        <w:t>s</w:t>
      </w:r>
      <w:r w:rsidR="006C2530" w:rsidRPr="00F528C1">
        <w:t>.</w:t>
      </w:r>
      <w:r w:rsidR="00104E99" w:rsidRPr="00F528C1">
        <w:t xml:space="preserve"> </w:t>
      </w:r>
      <w:r w:rsidR="00137A3D" w:rsidRPr="00F528C1">
        <w:t xml:space="preserve">School leaders </w:t>
      </w:r>
      <w:r w:rsidR="00994A43" w:rsidRPr="00F528C1">
        <w:t>explain</w:t>
      </w:r>
      <w:r w:rsidR="00F50842" w:rsidRPr="00F528C1">
        <w:t>ed</w:t>
      </w:r>
      <w:r w:rsidR="00994A43" w:rsidRPr="00F528C1">
        <w:t xml:space="preserve"> that both parents and teachers are involved in meetings regarding interventions and services</w:t>
      </w:r>
      <w:r w:rsidR="00F50842" w:rsidRPr="00F528C1">
        <w:t xml:space="preserve">, </w:t>
      </w:r>
      <w:r w:rsidR="00994A43" w:rsidRPr="00F528C1">
        <w:t>although student involvement is limited to the high school level.</w:t>
      </w:r>
      <w:r w:rsidR="001951E4" w:rsidRPr="00F528C1">
        <w:t xml:space="preserve"> </w:t>
      </w:r>
      <w:r w:rsidR="00B464D5" w:rsidRPr="00F528C1">
        <w:t xml:space="preserve">Overall, </w:t>
      </w:r>
      <w:r w:rsidR="00C60646">
        <w:t xml:space="preserve">developing and implementing a </w:t>
      </w:r>
      <w:r w:rsidR="00DB0360">
        <w:t>cohesive</w:t>
      </w:r>
      <w:r w:rsidR="00C60646">
        <w:t xml:space="preserve"> referral process for students needing more intensive support</w:t>
      </w:r>
      <w:r w:rsidR="00B464D5" w:rsidRPr="00F528C1">
        <w:t xml:space="preserve"> is an area for growth for the district. </w:t>
      </w:r>
    </w:p>
    <w:p w14:paraId="59695C6E" w14:textId="77777777" w:rsidR="00B827DE" w:rsidRPr="00F528C1" w:rsidRDefault="00B827DE" w:rsidP="00B827DE">
      <w:pPr>
        <w:pStyle w:val="Heading3"/>
      </w:pPr>
      <w:r w:rsidRPr="00F528C1">
        <w:t>Family, Student, and Community Engagement and Partnerships</w:t>
      </w:r>
    </w:p>
    <w:p w14:paraId="3C2A3136" w14:textId="54A757B0" w:rsidR="00A90DD3" w:rsidRPr="00F528C1" w:rsidRDefault="00FD0D97" w:rsidP="00B56E12">
      <w:pPr>
        <w:pStyle w:val="BodyTextposthead"/>
      </w:pPr>
      <w:r w:rsidRPr="001048D9">
        <w:rPr>
          <w:spacing w:val="-2"/>
        </w:rPr>
        <w:t>The district demonstrates some strengths related to f</w:t>
      </w:r>
      <w:r w:rsidR="00AB58BD" w:rsidRPr="001048D9">
        <w:rPr>
          <w:spacing w:val="-2"/>
        </w:rPr>
        <w:t>amily and student engagement</w:t>
      </w:r>
      <w:r w:rsidR="00CF5D77" w:rsidRPr="001048D9">
        <w:rPr>
          <w:spacing w:val="-2"/>
        </w:rPr>
        <w:t xml:space="preserve">. </w:t>
      </w:r>
      <w:r w:rsidR="009378E1">
        <w:rPr>
          <w:spacing w:val="-2"/>
        </w:rPr>
        <w:t>South Hadley has</w:t>
      </w:r>
      <w:r w:rsidR="00CF5D77" w:rsidRPr="001048D9" w:rsidDel="00DE77EC">
        <w:rPr>
          <w:spacing w:val="-2"/>
        </w:rPr>
        <w:t xml:space="preserve"> </w:t>
      </w:r>
      <w:r w:rsidR="00CF5D77" w:rsidRPr="001048D9">
        <w:rPr>
          <w:spacing w:val="-2"/>
        </w:rPr>
        <w:t xml:space="preserve">systems </w:t>
      </w:r>
      <w:r w:rsidR="009378E1">
        <w:rPr>
          <w:spacing w:val="-2"/>
        </w:rPr>
        <w:t>and structures</w:t>
      </w:r>
      <w:r w:rsidR="00DE77EC" w:rsidRPr="001048D9">
        <w:rPr>
          <w:spacing w:val="-2"/>
        </w:rPr>
        <w:t xml:space="preserve"> </w:t>
      </w:r>
      <w:r w:rsidR="00CF5D77" w:rsidRPr="001048D9">
        <w:rPr>
          <w:spacing w:val="-2"/>
        </w:rPr>
        <w:t>in place for parents to engage with the district and individual schools</w:t>
      </w:r>
      <w:r w:rsidR="00A918B4">
        <w:rPr>
          <w:spacing w:val="-2"/>
        </w:rPr>
        <w:t>;</w:t>
      </w:r>
      <w:r w:rsidR="00CF5D77" w:rsidRPr="001048D9">
        <w:rPr>
          <w:spacing w:val="-2"/>
        </w:rPr>
        <w:t xml:space="preserve"> </w:t>
      </w:r>
      <w:r w:rsidR="00D3180D">
        <w:rPr>
          <w:spacing w:val="-2"/>
        </w:rPr>
        <w:t>however,</w:t>
      </w:r>
      <w:r w:rsidR="00D3180D" w:rsidRPr="001048D9" w:rsidDel="00D3180D">
        <w:rPr>
          <w:spacing w:val="-2"/>
        </w:rPr>
        <w:t xml:space="preserve"> </w:t>
      </w:r>
      <w:r w:rsidR="00A918B4">
        <w:rPr>
          <w:spacing w:val="-2"/>
        </w:rPr>
        <w:t>m</w:t>
      </w:r>
      <w:r w:rsidR="00CF5D77" w:rsidRPr="001048D9">
        <w:rPr>
          <w:spacing w:val="-2"/>
        </w:rPr>
        <w:t xml:space="preserve">any parents expressed </w:t>
      </w:r>
      <w:r w:rsidR="00DE77EC" w:rsidRPr="001048D9">
        <w:rPr>
          <w:spacing w:val="-2"/>
        </w:rPr>
        <w:t xml:space="preserve">that </w:t>
      </w:r>
      <w:r w:rsidR="00CF5D77" w:rsidRPr="001048D9">
        <w:rPr>
          <w:spacing w:val="-2"/>
        </w:rPr>
        <w:t>the communication is “sporadic” and “</w:t>
      </w:r>
      <w:r w:rsidR="005F48FE" w:rsidRPr="001048D9">
        <w:rPr>
          <w:spacing w:val="-2"/>
        </w:rPr>
        <w:t>random” because the communications seem to come from a new person every time.</w:t>
      </w:r>
      <w:r w:rsidR="00CF5D77" w:rsidRPr="001048D9">
        <w:rPr>
          <w:spacing w:val="-2"/>
        </w:rPr>
        <w:t xml:space="preserve"> </w:t>
      </w:r>
      <w:r w:rsidR="00B3194B" w:rsidRPr="001048D9">
        <w:rPr>
          <w:spacing w:val="-2"/>
        </w:rPr>
        <w:t xml:space="preserve">Some parents </w:t>
      </w:r>
      <w:r w:rsidR="00DB7DC5">
        <w:rPr>
          <w:spacing w:val="-2"/>
        </w:rPr>
        <w:t>said they</w:t>
      </w:r>
      <w:r w:rsidR="00DB7DC5" w:rsidRPr="001048D9">
        <w:rPr>
          <w:spacing w:val="-2"/>
        </w:rPr>
        <w:t xml:space="preserve"> </w:t>
      </w:r>
      <w:r w:rsidR="00DB7DC5">
        <w:rPr>
          <w:spacing w:val="-2"/>
        </w:rPr>
        <w:t xml:space="preserve">received </w:t>
      </w:r>
      <w:r w:rsidR="00B3194B" w:rsidRPr="001048D9">
        <w:rPr>
          <w:spacing w:val="-2"/>
        </w:rPr>
        <w:t xml:space="preserve">monthly </w:t>
      </w:r>
      <w:r w:rsidR="00DB7DC5">
        <w:rPr>
          <w:spacing w:val="-2"/>
        </w:rPr>
        <w:t xml:space="preserve">newsletters </w:t>
      </w:r>
      <w:r w:rsidR="00B3194B" w:rsidRPr="001048D9">
        <w:rPr>
          <w:spacing w:val="-2"/>
        </w:rPr>
        <w:t xml:space="preserve">from schools, but this </w:t>
      </w:r>
      <w:r w:rsidR="005C4B35" w:rsidRPr="001048D9">
        <w:rPr>
          <w:spacing w:val="-2"/>
        </w:rPr>
        <w:t xml:space="preserve">practice </w:t>
      </w:r>
      <w:r w:rsidR="00B3194B" w:rsidRPr="001048D9">
        <w:rPr>
          <w:spacing w:val="-2"/>
        </w:rPr>
        <w:t xml:space="preserve">was </w:t>
      </w:r>
      <w:r w:rsidR="00DE77EC" w:rsidRPr="001048D9">
        <w:rPr>
          <w:spacing w:val="-2"/>
        </w:rPr>
        <w:t>in</w:t>
      </w:r>
      <w:r w:rsidR="00B3194B" w:rsidRPr="001048D9">
        <w:rPr>
          <w:spacing w:val="-2"/>
        </w:rPr>
        <w:t xml:space="preserve">consistent </w:t>
      </w:r>
      <w:r w:rsidR="00350C55">
        <w:rPr>
          <w:spacing w:val="-2"/>
        </w:rPr>
        <w:t xml:space="preserve">across </w:t>
      </w:r>
      <w:r w:rsidR="00B3194B" w:rsidRPr="001048D9">
        <w:rPr>
          <w:spacing w:val="-2"/>
        </w:rPr>
        <w:t xml:space="preserve">schools. Parents also mentioned </w:t>
      </w:r>
      <w:r w:rsidR="006B4B8A">
        <w:rPr>
          <w:spacing w:val="-2"/>
        </w:rPr>
        <w:t xml:space="preserve">receiving </w:t>
      </w:r>
      <w:r w:rsidR="00B3194B" w:rsidRPr="001048D9">
        <w:rPr>
          <w:spacing w:val="-2"/>
        </w:rPr>
        <w:t>“robo calls” from the superintendent,</w:t>
      </w:r>
      <w:r w:rsidR="00CB6456">
        <w:rPr>
          <w:spacing w:val="-2"/>
        </w:rPr>
        <w:t xml:space="preserve"> but agreed that they are not as helpful or engaging as they would like</w:t>
      </w:r>
      <w:r w:rsidR="00B3194B" w:rsidRPr="001048D9">
        <w:rPr>
          <w:spacing w:val="-2"/>
        </w:rPr>
        <w:t xml:space="preserve">. </w:t>
      </w:r>
      <w:r w:rsidR="0057481C" w:rsidRPr="001048D9">
        <w:rPr>
          <w:spacing w:val="-2"/>
        </w:rPr>
        <w:t xml:space="preserve">Parents did, however, express that </w:t>
      </w:r>
      <w:r w:rsidR="00F56226">
        <w:rPr>
          <w:spacing w:val="-2"/>
        </w:rPr>
        <w:t>they like hearing from their child’s teacher</w:t>
      </w:r>
      <w:r w:rsidR="0034485F">
        <w:rPr>
          <w:spacing w:val="-2"/>
        </w:rPr>
        <w:t xml:space="preserve"> and find that communication helpful when it does come through.</w:t>
      </w:r>
      <w:r w:rsidR="00B56E12">
        <w:rPr>
          <w:spacing w:val="-2"/>
        </w:rPr>
        <w:t xml:space="preserve"> </w:t>
      </w:r>
      <w:r w:rsidR="00F2786F">
        <w:t>Parents described inconsistencies in the district’s communication</w:t>
      </w:r>
      <w:r w:rsidR="008E4C25">
        <w:t xml:space="preserve">. They </w:t>
      </w:r>
      <w:r w:rsidR="00C43547">
        <w:t xml:space="preserve">specifically cited the </w:t>
      </w:r>
      <w:r w:rsidR="008E4C25">
        <w:t>various</w:t>
      </w:r>
      <w:r w:rsidR="00DE77EC" w:rsidRPr="00F528C1">
        <w:t xml:space="preserve"> </w:t>
      </w:r>
      <w:r w:rsidR="00BC270A" w:rsidRPr="00F528C1">
        <w:t>learning management systems</w:t>
      </w:r>
      <w:r w:rsidR="008E4C25">
        <w:t xml:space="preserve"> used throughout the district</w:t>
      </w:r>
      <w:r w:rsidR="004823EC" w:rsidRPr="00F528C1">
        <w:t xml:space="preserve">, </w:t>
      </w:r>
      <w:r w:rsidR="00BF3472">
        <w:t>saying</w:t>
      </w:r>
      <w:r w:rsidR="008E4C25">
        <w:t xml:space="preserve"> </w:t>
      </w:r>
      <w:r w:rsidR="00286769" w:rsidRPr="00F528C1">
        <w:t xml:space="preserve">it can be confusing </w:t>
      </w:r>
      <w:r w:rsidR="00DE77EC">
        <w:t>when</w:t>
      </w:r>
      <w:r w:rsidR="00286769" w:rsidRPr="00F528C1">
        <w:t xml:space="preserve"> </w:t>
      </w:r>
      <w:r w:rsidR="00BF3472">
        <w:t xml:space="preserve">the district does </w:t>
      </w:r>
      <w:r w:rsidR="00286769" w:rsidRPr="00F528C1">
        <w:t>no</w:t>
      </w:r>
      <w:r w:rsidR="00BF3472">
        <w:t xml:space="preserve">t </w:t>
      </w:r>
      <w:r w:rsidR="00437C51">
        <w:t>have</w:t>
      </w:r>
      <w:r w:rsidR="00BF3472">
        <w:t xml:space="preserve"> a</w:t>
      </w:r>
      <w:r w:rsidR="00286769" w:rsidRPr="00F528C1">
        <w:t xml:space="preserve"> uniform </w:t>
      </w:r>
      <w:r w:rsidRPr="00F528C1">
        <w:t xml:space="preserve">learning management system </w:t>
      </w:r>
      <w:r w:rsidR="00286769" w:rsidRPr="00F528C1">
        <w:t xml:space="preserve">throughout the district. Parents of high school and middle </w:t>
      </w:r>
      <w:r w:rsidR="00286769">
        <w:t>school</w:t>
      </w:r>
      <w:r w:rsidR="00DE77EC" w:rsidRPr="00F528C1">
        <w:t xml:space="preserve"> student</w:t>
      </w:r>
      <w:r w:rsidR="00286769" w:rsidRPr="00F528C1">
        <w:t xml:space="preserve">s </w:t>
      </w:r>
      <w:r w:rsidR="006D3003" w:rsidRPr="00F528C1">
        <w:t xml:space="preserve">discussed </w:t>
      </w:r>
      <w:r w:rsidR="00286769" w:rsidRPr="00F528C1">
        <w:t>the use of PowerSchool to check on student progress</w:t>
      </w:r>
      <w:r w:rsidR="00820EB5" w:rsidRPr="00F528C1">
        <w:t xml:space="preserve">, as well as progress and report cards. </w:t>
      </w:r>
      <w:r w:rsidR="00BC414B" w:rsidRPr="00F528C1">
        <w:t xml:space="preserve">Parents also </w:t>
      </w:r>
      <w:r w:rsidR="006D3003" w:rsidRPr="00F528C1">
        <w:t>said</w:t>
      </w:r>
      <w:r w:rsidR="00BC414B" w:rsidRPr="00F528C1">
        <w:t xml:space="preserve"> </w:t>
      </w:r>
      <w:r w:rsidR="00DE77EC">
        <w:t>they</w:t>
      </w:r>
      <w:r w:rsidR="00DE77EC" w:rsidRPr="00F528C1">
        <w:t xml:space="preserve"> had</w:t>
      </w:r>
      <w:r w:rsidR="00BC414B" w:rsidRPr="00F528C1">
        <w:t xml:space="preserve"> limited opportunities for involvement </w:t>
      </w:r>
      <w:r w:rsidR="00F26EEB">
        <w:t>beyond</w:t>
      </w:r>
      <w:r w:rsidR="00F82298">
        <w:t xml:space="preserve"> </w:t>
      </w:r>
      <w:r w:rsidR="00BC414B" w:rsidRPr="00F528C1">
        <w:t xml:space="preserve">school-based </w:t>
      </w:r>
      <w:r w:rsidR="00DE77EC" w:rsidRPr="00F528C1">
        <w:t xml:space="preserve">parent teacher association activities </w:t>
      </w:r>
      <w:r w:rsidR="00BC414B" w:rsidRPr="00F528C1">
        <w:t>and a school council at the high school</w:t>
      </w:r>
      <w:r w:rsidR="002B1BBB" w:rsidRPr="00F528C1">
        <w:t xml:space="preserve"> level.</w:t>
      </w:r>
      <w:r w:rsidR="00A90DD3" w:rsidRPr="00F528C1">
        <w:t xml:space="preserve"> </w:t>
      </w:r>
    </w:p>
    <w:p w14:paraId="6F5D797E" w14:textId="57D5578B" w:rsidR="002B4CEF" w:rsidRPr="00F528C1" w:rsidRDefault="002B4CEF" w:rsidP="002B4CEF">
      <w:pPr>
        <w:pStyle w:val="Heading3"/>
      </w:pPr>
      <w:r w:rsidRPr="00F528C1">
        <w:t>Recommendations</w:t>
      </w:r>
    </w:p>
    <w:p w14:paraId="56498087" w14:textId="265964CB" w:rsidR="00E5622B" w:rsidRPr="00727FF5" w:rsidRDefault="00E5622B" w:rsidP="00932C41">
      <w:pPr>
        <w:pStyle w:val="Bullet1"/>
        <w:rPr>
          <w:bCs/>
        </w:rPr>
      </w:pPr>
      <w:r w:rsidRPr="00727FF5">
        <w:t xml:space="preserve">The district should </w:t>
      </w:r>
      <w:r w:rsidR="004A647A" w:rsidRPr="00727FF5">
        <w:t xml:space="preserve">continue and expand its </w:t>
      </w:r>
      <w:r w:rsidR="003F3087" w:rsidRPr="00727FF5">
        <w:t xml:space="preserve">DEI and social-emotional learning </w:t>
      </w:r>
      <w:r w:rsidR="00454849" w:rsidRPr="00727FF5">
        <w:t xml:space="preserve">efforts </w:t>
      </w:r>
      <w:r w:rsidR="003F3087" w:rsidRPr="00727FF5">
        <w:t>to ensure that all students feel welcome.</w:t>
      </w:r>
    </w:p>
    <w:p w14:paraId="56148A45" w14:textId="260C2DAC" w:rsidR="00945217" w:rsidRPr="00727FF5" w:rsidRDefault="00945217" w:rsidP="00932C41">
      <w:pPr>
        <w:pStyle w:val="Bullet1"/>
        <w:rPr>
          <w:bCs/>
        </w:rPr>
      </w:pPr>
      <w:r w:rsidRPr="00727FF5">
        <w:t xml:space="preserve">The district should establish a districtwide </w:t>
      </w:r>
      <w:r w:rsidR="00A17419" w:rsidRPr="00727FF5">
        <w:t xml:space="preserve">PBIS </w:t>
      </w:r>
      <w:r w:rsidR="0028781D" w:rsidRPr="00727FF5">
        <w:t xml:space="preserve">to ensure consistency in behavioral expectations </w:t>
      </w:r>
      <w:r w:rsidR="00A17419" w:rsidRPr="00727FF5">
        <w:t xml:space="preserve">and </w:t>
      </w:r>
      <w:r w:rsidR="0028781D" w:rsidRPr="00727FF5">
        <w:t xml:space="preserve">a coherent districtwide </w:t>
      </w:r>
      <w:r w:rsidRPr="00727FF5">
        <w:t xml:space="preserve">safety plan </w:t>
      </w:r>
      <w:r w:rsidR="00A17419" w:rsidRPr="00727FF5">
        <w:t xml:space="preserve">to ensure </w:t>
      </w:r>
      <w:r w:rsidR="0028781D" w:rsidRPr="00727FF5">
        <w:t>student safety and health</w:t>
      </w:r>
      <w:r w:rsidR="00A17419" w:rsidRPr="00727FF5">
        <w:t>.</w:t>
      </w:r>
    </w:p>
    <w:p w14:paraId="1B99B4F0" w14:textId="1DCA56E6" w:rsidR="00996267" w:rsidRPr="00727FF5" w:rsidRDefault="00AD0B49" w:rsidP="00932C41">
      <w:pPr>
        <w:pStyle w:val="Bullet1"/>
        <w:rPr>
          <w:bCs/>
        </w:rPr>
      </w:pPr>
      <w:r w:rsidRPr="00727FF5">
        <w:rPr>
          <w:bCs/>
        </w:rPr>
        <w:t xml:space="preserve">Using </w:t>
      </w:r>
      <w:r w:rsidR="00996267" w:rsidRPr="00727FF5">
        <w:rPr>
          <w:bCs/>
        </w:rPr>
        <w:t xml:space="preserve">newly established </w:t>
      </w:r>
      <w:r w:rsidRPr="00727FF5">
        <w:rPr>
          <w:bCs/>
        </w:rPr>
        <w:t>data systems</w:t>
      </w:r>
      <w:r w:rsidR="00996267" w:rsidRPr="00727FF5">
        <w:rPr>
          <w:bCs/>
        </w:rPr>
        <w:t>, t</w:t>
      </w:r>
      <w:r w:rsidRPr="00727FF5">
        <w:rPr>
          <w:bCs/>
        </w:rPr>
        <w:t xml:space="preserve">he district should </w:t>
      </w:r>
      <w:r w:rsidR="00454849" w:rsidRPr="00727FF5">
        <w:rPr>
          <w:bCs/>
        </w:rPr>
        <w:t>create and formalize</w:t>
      </w:r>
      <w:r w:rsidRPr="00727FF5">
        <w:rPr>
          <w:bCs/>
        </w:rPr>
        <w:t xml:space="preserve"> a </w:t>
      </w:r>
      <w:r w:rsidR="006A286D" w:rsidRPr="00727FF5">
        <w:rPr>
          <w:bCs/>
        </w:rPr>
        <w:t xml:space="preserve">districtwide </w:t>
      </w:r>
      <w:r w:rsidR="00F26EEB">
        <w:rPr>
          <w:bCs/>
        </w:rPr>
        <w:t>r</w:t>
      </w:r>
      <w:r w:rsidR="00303A36">
        <w:rPr>
          <w:bCs/>
        </w:rPr>
        <w:t xml:space="preserve">esponse to </w:t>
      </w:r>
      <w:r w:rsidR="00F26EEB">
        <w:rPr>
          <w:bCs/>
        </w:rPr>
        <w:t>i</w:t>
      </w:r>
      <w:r w:rsidR="00303A36">
        <w:rPr>
          <w:bCs/>
        </w:rPr>
        <w:t>ntervention</w:t>
      </w:r>
      <w:r w:rsidR="00945217" w:rsidRPr="00727FF5">
        <w:rPr>
          <w:bCs/>
        </w:rPr>
        <w:t xml:space="preserve"> </w:t>
      </w:r>
      <w:r w:rsidR="00996267" w:rsidRPr="00727FF5">
        <w:rPr>
          <w:bCs/>
        </w:rPr>
        <w:t>referral process</w:t>
      </w:r>
      <w:r w:rsidR="006A286D" w:rsidRPr="00727FF5">
        <w:rPr>
          <w:bCs/>
        </w:rPr>
        <w:t xml:space="preserve">, </w:t>
      </w:r>
      <w:r w:rsidR="00303A36">
        <w:rPr>
          <w:bCs/>
        </w:rPr>
        <w:t>including</w:t>
      </w:r>
      <w:r w:rsidR="006A286D" w:rsidRPr="00727FF5">
        <w:rPr>
          <w:bCs/>
        </w:rPr>
        <w:t xml:space="preserve"> data cycles</w:t>
      </w:r>
      <w:r w:rsidR="005C2FA8" w:rsidRPr="00727FF5">
        <w:rPr>
          <w:bCs/>
        </w:rPr>
        <w:t>,</w:t>
      </w:r>
      <w:r w:rsidR="00432318" w:rsidRPr="00727FF5">
        <w:rPr>
          <w:bCs/>
        </w:rPr>
        <w:t xml:space="preserve"> </w:t>
      </w:r>
      <w:r w:rsidR="006A286D" w:rsidRPr="00727FF5">
        <w:rPr>
          <w:bCs/>
        </w:rPr>
        <w:t xml:space="preserve">to </w:t>
      </w:r>
      <w:r w:rsidR="007F7C02">
        <w:rPr>
          <w:bCs/>
        </w:rPr>
        <w:t>substa</w:t>
      </w:r>
      <w:r w:rsidR="005C238B">
        <w:rPr>
          <w:bCs/>
        </w:rPr>
        <w:t>ntiate</w:t>
      </w:r>
      <w:r w:rsidR="005C2FA8" w:rsidRPr="00727FF5">
        <w:rPr>
          <w:bCs/>
        </w:rPr>
        <w:t xml:space="preserve"> </w:t>
      </w:r>
      <w:r w:rsidR="005C238B">
        <w:rPr>
          <w:bCs/>
        </w:rPr>
        <w:t>intervention qualification criteria</w:t>
      </w:r>
      <w:r w:rsidR="005C2FA8" w:rsidRPr="00727FF5">
        <w:rPr>
          <w:bCs/>
        </w:rPr>
        <w:t xml:space="preserve"> </w:t>
      </w:r>
      <w:r w:rsidR="00E43A23" w:rsidRPr="00727FF5">
        <w:rPr>
          <w:bCs/>
        </w:rPr>
        <w:t xml:space="preserve">and </w:t>
      </w:r>
      <w:r w:rsidR="006A286D" w:rsidRPr="00727FF5">
        <w:rPr>
          <w:bCs/>
        </w:rPr>
        <w:t xml:space="preserve">ensure </w:t>
      </w:r>
      <w:r w:rsidR="00F26EEB">
        <w:rPr>
          <w:bCs/>
        </w:rPr>
        <w:t xml:space="preserve">that </w:t>
      </w:r>
      <w:r w:rsidR="006A286D" w:rsidRPr="00727FF5">
        <w:rPr>
          <w:bCs/>
        </w:rPr>
        <w:t>learning gaps are quickly addressed</w:t>
      </w:r>
      <w:r w:rsidR="00AC41DA" w:rsidRPr="00727FF5">
        <w:rPr>
          <w:bCs/>
        </w:rPr>
        <w:t>.</w:t>
      </w:r>
    </w:p>
    <w:p w14:paraId="333C9D16" w14:textId="6CD113D9" w:rsidR="00454849" w:rsidRPr="0011011B" w:rsidRDefault="00454849" w:rsidP="00932C41">
      <w:pPr>
        <w:pStyle w:val="Bullet1"/>
        <w:rPr>
          <w:bCs/>
          <w:spacing w:val="-4"/>
        </w:rPr>
      </w:pPr>
      <w:r w:rsidRPr="0011011B">
        <w:rPr>
          <w:bCs/>
          <w:spacing w:val="-4"/>
        </w:rPr>
        <w:t xml:space="preserve">The district should </w:t>
      </w:r>
      <w:r w:rsidR="00902288" w:rsidRPr="0011011B">
        <w:rPr>
          <w:bCs/>
          <w:spacing w:val="-4"/>
        </w:rPr>
        <w:t>further</w:t>
      </w:r>
      <w:r w:rsidR="002B0511" w:rsidRPr="0011011B">
        <w:rPr>
          <w:bCs/>
          <w:spacing w:val="-4"/>
        </w:rPr>
        <w:t xml:space="preserve"> its engagement with families </w:t>
      </w:r>
      <w:r w:rsidR="00902288" w:rsidRPr="0011011B">
        <w:rPr>
          <w:bCs/>
          <w:spacing w:val="-4"/>
        </w:rPr>
        <w:t>to improve existing avenues of parental involvement and expand their opportunities for meaningful participation with the district.</w:t>
      </w:r>
    </w:p>
    <w:p w14:paraId="5FEF8640" w14:textId="77777777" w:rsidR="00295E6A" w:rsidRPr="00F528C1" w:rsidRDefault="00295E6A" w:rsidP="009E578A">
      <w:pPr>
        <w:pStyle w:val="Heading2"/>
        <w:sectPr w:rsidR="00295E6A" w:rsidRPr="00F528C1" w:rsidSect="003A51F4">
          <w:footerReference w:type="default" r:id="rId21"/>
          <w:pgSz w:w="12240" w:h="15840" w:code="1"/>
          <w:pgMar w:top="1440" w:right="1440" w:bottom="1440" w:left="1440" w:header="720" w:footer="720" w:gutter="0"/>
          <w:pgNumType w:start="1"/>
          <w:cols w:space="720"/>
          <w:docGrid w:linePitch="360"/>
        </w:sectPr>
      </w:pPr>
      <w:bookmarkStart w:id="40" w:name="_Financial_and_Asset"/>
      <w:bookmarkEnd w:id="36"/>
      <w:bookmarkEnd w:id="40"/>
    </w:p>
    <w:p w14:paraId="3086BDED" w14:textId="6668ACD0" w:rsidR="008E314D" w:rsidRPr="00F528C1" w:rsidRDefault="008E314D" w:rsidP="009E578A">
      <w:pPr>
        <w:pStyle w:val="Heading2"/>
      </w:pPr>
      <w:bookmarkStart w:id="41" w:name="_Toc138340106"/>
      <w:r w:rsidRPr="00F528C1">
        <w:t>Appendix A</w:t>
      </w:r>
      <w:r w:rsidR="006A3A0E" w:rsidRPr="00F528C1">
        <w:t>.</w:t>
      </w:r>
      <w:r w:rsidRPr="00F528C1">
        <w:t xml:space="preserve"> </w:t>
      </w:r>
      <w:bookmarkEnd w:id="5"/>
      <w:bookmarkEnd w:id="6"/>
      <w:bookmarkEnd w:id="7"/>
      <w:r w:rsidR="00E475E7" w:rsidRPr="00F528C1">
        <w:t>Summary of Site Visit Activities</w:t>
      </w:r>
      <w:bookmarkEnd w:id="8"/>
      <w:bookmarkEnd w:id="41"/>
    </w:p>
    <w:p w14:paraId="5CB5BDC4" w14:textId="7CB9C693" w:rsidR="00B827DE" w:rsidRPr="00F528C1" w:rsidRDefault="00B827DE" w:rsidP="00B827DE">
      <w:pPr>
        <w:pStyle w:val="BodyText"/>
      </w:pPr>
      <w:r w:rsidRPr="00F528C1">
        <w:t xml:space="preserve">The </w:t>
      </w:r>
      <w:r w:rsidR="00494638" w:rsidRPr="00F528C1">
        <w:t>AIR</w:t>
      </w:r>
      <w:r w:rsidRPr="00F528C1">
        <w:t xml:space="preserve"> team completed the following activities as part of the district review activities in </w:t>
      </w:r>
      <w:r w:rsidR="005A7C9B" w:rsidRPr="00F528C1">
        <w:t>South Hadley</w:t>
      </w:r>
      <w:r w:rsidR="6F5FBB84" w:rsidRPr="00F528C1">
        <w:t>.</w:t>
      </w:r>
      <w:r w:rsidRPr="00F528C1">
        <w:t xml:space="preserve"> The team conducted </w:t>
      </w:r>
      <w:r w:rsidR="17A84FD2" w:rsidRPr="00F528C1">
        <w:t>68</w:t>
      </w:r>
      <w:r w:rsidR="7FAA9785" w:rsidRPr="00F528C1">
        <w:t xml:space="preserve"> </w:t>
      </w:r>
      <w:r w:rsidRPr="00F528C1">
        <w:t xml:space="preserve">classroom observations during the week of </w:t>
      </w:r>
      <w:r w:rsidR="00731BAE" w:rsidRPr="00F528C1">
        <w:t>December 5, 2022</w:t>
      </w:r>
      <w:r w:rsidR="0017637A" w:rsidRPr="00F528C1">
        <w:t>,</w:t>
      </w:r>
      <w:r w:rsidR="00731BAE" w:rsidRPr="00F528C1">
        <w:t xml:space="preserve"> and</w:t>
      </w:r>
      <w:r w:rsidRPr="00F528C1">
        <w:t xml:space="preserve"> held interviews and focus groups </w:t>
      </w:r>
      <w:r w:rsidR="5F4A93D9" w:rsidRPr="00F528C1">
        <w:t>during that same week.</w:t>
      </w:r>
      <w:r w:rsidRPr="00F528C1">
        <w:t xml:space="preserve"> The site visit team conducted interviews and focus groups with the following representatives from the school and the district: </w:t>
      </w:r>
    </w:p>
    <w:p w14:paraId="433DFA3E" w14:textId="77777777" w:rsidR="00B827DE" w:rsidRPr="00F528C1" w:rsidRDefault="00B827DE" w:rsidP="00932C41">
      <w:pPr>
        <w:pStyle w:val="Bullet1"/>
      </w:pPr>
      <w:r w:rsidRPr="00F528C1">
        <w:t xml:space="preserve">Superintendent </w:t>
      </w:r>
    </w:p>
    <w:p w14:paraId="3BB607E5" w14:textId="61657F14" w:rsidR="00B827DE" w:rsidRPr="00F528C1" w:rsidRDefault="0DEA3765" w:rsidP="00932C41">
      <w:pPr>
        <w:pStyle w:val="Bullet1"/>
      </w:pPr>
      <w:r w:rsidRPr="00F528C1">
        <w:t xml:space="preserve">Other district leaders </w:t>
      </w:r>
    </w:p>
    <w:p w14:paraId="179C02DE" w14:textId="77777777" w:rsidR="00B827DE" w:rsidRPr="00F528C1" w:rsidRDefault="00B827DE" w:rsidP="00932C41">
      <w:pPr>
        <w:pStyle w:val="Bullet1"/>
      </w:pPr>
      <w:r w:rsidRPr="00F528C1">
        <w:t xml:space="preserve">Principals </w:t>
      </w:r>
    </w:p>
    <w:p w14:paraId="5726B81E" w14:textId="77777777" w:rsidR="00B827DE" w:rsidRPr="00F528C1" w:rsidRDefault="00B827DE" w:rsidP="00932C41">
      <w:pPr>
        <w:pStyle w:val="Bullet1"/>
      </w:pPr>
      <w:r w:rsidRPr="00F528C1">
        <w:t xml:space="preserve">Teachers </w:t>
      </w:r>
    </w:p>
    <w:p w14:paraId="03723CF4" w14:textId="6FFA2E63" w:rsidR="00B827DE" w:rsidRPr="00F528C1" w:rsidRDefault="05C3D3F7" w:rsidP="00932C41">
      <w:pPr>
        <w:pStyle w:val="Bullet1"/>
      </w:pPr>
      <w:r w:rsidRPr="00F528C1">
        <w:t>School</w:t>
      </w:r>
      <w:r w:rsidR="0DEA3765" w:rsidRPr="00F528C1">
        <w:t xml:space="preserve"> specialists </w:t>
      </w:r>
    </w:p>
    <w:p w14:paraId="11A3C746" w14:textId="7FAEF089" w:rsidR="19650BAE" w:rsidRPr="00F528C1" w:rsidRDefault="19650BAE" w:rsidP="00932C41">
      <w:pPr>
        <w:pStyle w:val="Bullet1"/>
      </w:pPr>
      <w:r>
        <w:t>Nonacademic</w:t>
      </w:r>
      <w:r w:rsidRPr="00F528C1">
        <w:t xml:space="preserve"> student support staff</w:t>
      </w:r>
    </w:p>
    <w:p w14:paraId="50991F40" w14:textId="77777777" w:rsidR="00B827DE" w:rsidRPr="00F528C1" w:rsidRDefault="00B827DE" w:rsidP="00932C41">
      <w:pPr>
        <w:pStyle w:val="Bullet1"/>
      </w:pPr>
      <w:r w:rsidRPr="00F528C1">
        <w:t xml:space="preserve">Parents </w:t>
      </w:r>
    </w:p>
    <w:p w14:paraId="1D50C673" w14:textId="77777777" w:rsidR="00B827DE" w:rsidRPr="00F528C1" w:rsidRDefault="00B827DE" w:rsidP="00932C41">
      <w:pPr>
        <w:pStyle w:val="Bullet1"/>
      </w:pPr>
      <w:r w:rsidRPr="00F528C1">
        <w:t xml:space="preserve">Students </w:t>
      </w:r>
    </w:p>
    <w:p w14:paraId="48B34525" w14:textId="24EFC9BA" w:rsidR="00B827DE" w:rsidRPr="00F528C1" w:rsidRDefault="00B827DE" w:rsidP="00B827DE">
      <w:pPr>
        <w:pStyle w:val="BodyText"/>
      </w:pPr>
      <w:r w:rsidRPr="00F528C1">
        <w:t>The review team analyzed multiple datasets and reviewed numerous documents before and during the site visit, including</w:t>
      </w:r>
      <w:r w:rsidR="00494638" w:rsidRPr="00F528C1">
        <w:t xml:space="preserve"> the following</w:t>
      </w:r>
      <w:r w:rsidRPr="00F528C1">
        <w:t xml:space="preserve">: </w:t>
      </w:r>
    </w:p>
    <w:p w14:paraId="207079BB" w14:textId="1E1AA310" w:rsidR="00B827DE" w:rsidRPr="00F528C1" w:rsidRDefault="00B827DE" w:rsidP="00932C41">
      <w:pPr>
        <w:pStyle w:val="Bullet1"/>
      </w:pPr>
      <w:r w:rsidRPr="00F528C1">
        <w:t>Student and school performance data, including achievement and growth, enrollment, graduation, dropout, retention, suspension, and attendance rates</w:t>
      </w:r>
    </w:p>
    <w:p w14:paraId="15FAB3E2" w14:textId="7EEE6304" w:rsidR="00B827DE" w:rsidRPr="00F528C1" w:rsidRDefault="00B827DE" w:rsidP="00932C41">
      <w:pPr>
        <w:pStyle w:val="Bullet1"/>
      </w:pPr>
      <w:r w:rsidRPr="00F528C1">
        <w:t xml:space="preserve">Data on the district’s staffing and finances </w:t>
      </w:r>
    </w:p>
    <w:p w14:paraId="4DD39A60" w14:textId="7A31A1A3" w:rsidR="00B827DE" w:rsidRPr="00F528C1" w:rsidRDefault="0054101D" w:rsidP="00932C41">
      <w:pPr>
        <w:pStyle w:val="Bullet1"/>
      </w:pPr>
      <w:r w:rsidRPr="00F528C1">
        <w:t xml:space="preserve">Curricular </w:t>
      </w:r>
      <w:r w:rsidR="00B827DE" w:rsidRPr="00F528C1">
        <w:t>review process and timeline</w:t>
      </w:r>
    </w:p>
    <w:p w14:paraId="49D63455" w14:textId="074F7FAF" w:rsidR="00B827DE" w:rsidRPr="00F528C1" w:rsidRDefault="00F70E53" w:rsidP="00932C41">
      <w:pPr>
        <w:pStyle w:val="Bullet1"/>
      </w:pPr>
      <w:r w:rsidRPr="00F528C1">
        <w:t xml:space="preserve">South Hadley </w:t>
      </w:r>
      <w:r w:rsidR="00B827DE" w:rsidRPr="00F528C1">
        <w:t>curriculum unit template</w:t>
      </w:r>
    </w:p>
    <w:p w14:paraId="39A28A74" w14:textId="212B18BC" w:rsidR="00B827DE" w:rsidRPr="00F528C1" w:rsidRDefault="00B827DE" w:rsidP="00932C41">
      <w:pPr>
        <w:pStyle w:val="Bullet1"/>
      </w:pPr>
      <w:r w:rsidRPr="00F528C1">
        <w:t>Published educational reports on the district by DESE, the New England Association of Schools and Colleges, and the former Office of Educational Quality and Accountability</w:t>
      </w:r>
    </w:p>
    <w:p w14:paraId="2BA65B5C" w14:textId="64699D20" w:rsidR="00B827DE" w:rsidRPr="00F528C1" w:rsidRDefault="00B827DE" w:rsidP="00932C41">
      <w:pPr>
        <w:pStyle w:val="Bullet1"/>
      </w:pPr>
      <w:r w:rsidRPr="00F528C1">
        <w:t xml:space="preserve">District documents such as district and </w:t>
      </w:r>
      <w:r w:rsidR="00494638" w:rsidRPr="00F528C1">
        <w:t xml:space="preserve">school </w:t>
      </w:r>
      <w:r w:rsidRPr="00F528C1">
        <w:t>improvement plans, school committee policies, curriculum documents, summaries of student assessments, job descriptions, collective bargaining agreements, evaluation tools for staff, handbooks, school schedules, and the district’s end-of-year financial reports</w:t>
      </w:r>
    </w:p>
    <w:p w14:paraId="645B15D9" w14:textId="0319EE8D" w:rsidR="00D60F09" w:rsidRPr="00F528C1" w:rsidRDefault="00B827DE" w:rsidP="00932C41">
      <w:pPr>
        <w:pStyle w:val="Bullet1"/>
      </w:pPr>
      <w:r w:rsidRPr="00F528C1">
        <w:t>All completed program and administrator evaluations and a random selection of completed teacher evaluations</w:t>
      </w:r>
    </w:p>
    <w:p w14:paraId="463A5006" w14:textId="131068F2" w:rsidR="008D6102" w:rsidRPr="00F528C1" w:rsidRDefault="008D6102" w:rsidP="00DA6C44">
      <w:pPr>
        <w:pStyle w:val="Bullet1"/>
        <w:numPr>
          <w:ilvl w:val="0"/>
          <w:numId w:val="0"/>
        </w:numPr>
        <w:ind w:left="720" w:hanging="360"/>
      </w:pPr>
    </w:p>
    <w:p w14:paraId="6A7B59BA" w14:textId="77777777" w:rsidR="006D0B48" w:rsidRPr="00F528C1" w:rsidRDefault="006D0B48" w:rsidP="18E487F7">
      <w:pPr>
        <w:tabs>
          <w:tab w:val="left" w:pos="360"/>
          <w:tab w:val="left" w:pos="720"/>
          <w:tab w:val="left" w:pos="1080"/>
          <w:tab w:val="left" w:pos="1440"/>
          <w:tab w:val="left" w:pos="1800"/>
          <w:tab w:val="left" w:pos="2160"/>
          <w:tab w:val="left" w:pos="2520"/>
          <w:tab w:val="left" w:pos="2880"/>
        </w:tabs>
        <w:sectPr w:rsidR="006D0B48" w:rsidRPr="00F528C1" w:rsidSect="000D1570">
          <w:footerReference w:type="default" r:id="rId22"/>
          <w:pgSz w:w="12240" w:h="15840" w:code="1"/>
          <w:pgMar w:top="1440" w:right="1440" w:bottom="1440" w:left="1440" w:header="720" w:footer="720" w:gutter="0"/>
          <w:pgNumType w:start="1"/>
          <w:cols w:space="720"/>
          <w:docGrid w:linePitch="360"/>
        </w:sectPr>
      </w:pPr>
    </w:p>
    <w:p w14:paraId="2A2032DD" w14:textId="77777777" w:rsidR="00486B55" w:rsidRPr="00F528C1" w:rsidRDefault="00486B55" w:rsidP="00486B55">
      <w:pPr>
        <w:pStyle w:val="Heading2"/>
        <w:pageBreakBefore w:val="0"/>
      </w:pPr>
      <w:bookmarkStart w:id="42" w:name="_Toc101878651"/>
      <w:bookmarkStart w:id="43" w:name="_Toc138340107"/>
      <w:bookmarkStart w:id="44" w:name="_Hlk100740908"/>
      <w:bookmarkStart w:id="45" w:name="_Toc101878652"/>
      <w:bookmarkStart w:id="46" w:name="_Toc101878650"/>
      <w:r w:rsidRPr="00F528C1">
        <w:t>Appendix B. Districtwide Instructional Observation Report</w:t>
      </w:r>
      <w:bookmarkEnd w:id="42"/>
      <w:bookmarkEnd w:id="43"/>
      <w:r w:rsidRPr="00F528C1">
        <w:t xml:space="preserve"> </w:t>
      </w:r>
    </w:p>
    <w:p w14:paraId="66627696" w14:textId="77777777" w:rsidR="00216F99" w:rsidRPr="00F528C1" w:rsidRDefault="00216F99" w:rsidP="00486B55">
      <w:pPr>
        <w:spacing w:line="240" w:lineRule="auto"/>
        <w:sectPr w:rsidR="00216F99" w:rsidRPr="00F528C1" w:rsidSect="002E7525">
          <w:footerReference w:type="default" r:id="rId23"/>
          <w:pgSz w:w="12240" w:h="15840" w:code="1"/>
          <w:pgMar w:top="1440" w:right="1440" w:bottom="1440" w:left="1440" w:header="720" w:footer="720" w:gutter="0"/>
          <w:pgNumType w:start="1"/>
          <w:cols w:space="720"/>
          <w:docGrid w:linePitch="360"/>
        </w:sectPr>
      </w:pPr>
    </w:p>
    <w:p w14:paraId="6A6C5253" w14:textId="682CB54B" w:rsidR="00216F99" w:rsidRPr="00F528C1" w:rsidRDefault="00216F99" w:rsidP="00216F99">
      <w:pPr>
        <w:pStyle w:val="CoverTopLogo"/>
        <w:tabs>
          <w:tab w:val="center" w:pos="5069"/>
        </w:tabs>
        <w:spacing w:before="240"/>
      </w:pPr>
      <w:r w:rsidRPr="00F528C1">
        <w:rPr>
          <w:rFonts w:ascii="Times New Roman" w:eastAsia="Calibri" w:hAnsi="Times New Roman" w:cs="Times New Roman"/>
          <w:noProof/>
          <w:sz w:val="20"/>
        </w:rPr>
        <w:drawing>
          <wp:inline distT="0" distB="0" distL="0" distR="0" wp14:anchorId="7408F188" wp14:editId="1626F6B4">
            <wp:extent cx="2404872" cy="685800"/>
            <wp:effectExtent l="0" t="0" r="0" b="0"/>
            <wp:docPr id="30" name="Picture 30" descr="Logo for DESE; Massachusetts Department of Elementary and Secondary Educa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Logo for DESE; Massachusetts Department of Elementary and Secondary Education. "/>
                    <pic:cNvPicPr/>
                  </pic:nvPicPr>
                  <pic:blipFill>
                    <a:blip r:embed="rId24" cstate="print">
                      <a:extLst>
                        <a:ext uri="{28A0092B-C50C-407E-A947-70E740481C1C}">
                          <a14:useLocalDpi xmlns:a14="http://schemas.microsoft.com/office/drawing/2010/main" val="0"/>
                        </a:ext>
                      </a:extLst>
                    </a:blip>
                    <a:stretch>
                      <a:fillRect/>
                    </a:stretch>
                  </pic:blipFill>
                  <pic:spPr>
                    <a:xfrm>
                      <a:off x="0" y="0"/>
                      <a:ext cx="2404872" cy="685800"/>
                    </a:xfrm>
                    <a:prstGeom prst="rect">
                      <a:avLst/>
                    </a:prstGeom>
                  </pic:spPr>
                </pic:pic>
              </a:graphicData>
            </a:graphic>
          </wp:inline>
        </w:drawing>
      </w:r>
      <w:r w:rsidRPr="00F528C1">
        <w:rPr>
          <w:noProof/>
        </w:rPr>
        <w:drawing>
          <wp:anchor distT="0" distB="0" distL="114300" distR="114300" simplePos="0" relativeHeight="251658240" behindDoc="1" locked="1" layoutInCell="1" allowOverlap="1" wp14:anchorId="6FD31A73" wp14:editId="6D65F437">
            <wp:simplePos x="0" y="0"/>
            <wp:positionH relativeFrom="margin">
              <wp:align>center</wp:align>
            </wp:positionH>
            <wp:positionV relativeFrom="margin">
              <wp:align>center</wp:align>
            </wp:positionV>
            <wp:extent cx="6665595" cy="9134475"/>
            <wp:effectExtent l="0" t="0" r="1905" b="9525"/>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665595" cy="9134475"/>
                    </a:xfrm>
                    <a:prstGeom prst="rect">
                      <a:avLst/>
                    </a:prstGeom>
                    <a:noFill/>
                  </pic:spPr>
                </pic:pic>
              </a:graphicData>
            </a:graphic>
            <wp14:sizeRelH relativeFrom="margin">
              <wp14:pctWidth>0</wp14:pctWidth>
            </wp14:sizeRelH>
            <wp14:sizeRelV relativeFrom="margin">
              <wp14:pctHeight>0</wp14:pctHeight>
            </wp14:sizeRelV>
          </wp:anchor>
        </w:drawing>
      </w:r>
      <w:r w:rsidRPr="00F528C1">
        <w:tab/>
      </w:r>
    </w:p>
    <w:p w14:paraId="589F2154" w14:textId="77777777" w:rsidR="00216F99" w:rsidRPr="00F528C1" w:rsidRDefault="00216F99" w:rsidP="00A82347">
      <w:pPr>
        <w:pStyle w:val="CoverDistrictName"/>
        <w:spacing w:before="1560"/>
        <w:ind w:left="4032"/>
      </w:pPr>
      <w:bookmarkStart w:id="47" w:name="District1"/>
      <w:r w:rsidRPr="00F528C1">
        <w:t>South Hadley</w:t>
      </w:r>
      <w:bookmarkEnd w:id="47"/>
      <w:r w:rsidRPr="00F528C1">
        <w:t xml:space="preserve"> Public Schools</w:t>
      </w:r>
    </w:p>
    <w:p w14:paraId="6BCE71EC" w14:textId="77777777" w:rsidR="00216F99" w:rsidRPr="00F528C1" w:rsidRDefault="00216F99" w:rsidP="00216F99">
      <w:pPr>
        <w:pStyle w:val="CoverSubtitle3"/>
        <w:ind w:left="4041"/>
      </w:pPr>
      <w:r w:rsidRPr="00F528C1">
        <w:t>Classroom Visits: Summary of Findings</w:t>
      </w:r>
    </w:p>
    <w:p w14:paraId="69F565D7" w14:textId="77777777" w:rsidR="00216F99" w:rsidRPr="00F528C1" w:rsidRDefault="00216F99" w:rsidP="00A82347">
      <w:pPr>
        <w:pStyle w:val="CoverSubtitle2-SIOR"/>
        <w:shd w:val="clear" w:color="auto" w:fill="2F5597"/>
        <w:spacing w:before="720"/>
        <w:ind w:left="4050"/>
      </w:pPr>
      <w:r w:rsidRPr="00F528C1">
        <w:t>Districtwide Instructional Observation Report</w:t>
      </w:r>
    </w:p>
    <w:p w14:paraId="0650D3BB" w14:textId="77777777" w:rsidR="00216F99" w:rsidRPr="00F528C1" w:rsidRDefault="00216F99" w:rsidP="00216F99">
      <w:pPr>
        <w:pStyle w:val="CoverDate"/>
        <w:ind w:left="4050"/>
      </w:pPr>
      <w:bookmarkStart w:id="48" w:name="MonthName1"/>
      <w:r w:rsidRPr="00F528C1">
        <w:t>December</w:t>
      </w:r>
      <w:bookmarkEnd w:id="48"/>
      <w:r w:rsidRPr="00F528C1">
        <w:t xml:space="preserve"> 2022</w:t>
      </w:r>
    </w:p>
    <w:p w14:paraId="65D7729D" w14:textId="77777777" w:rsidR="00216F99" w:rsidRPr="00F528C1" w:rsidRDefault="00216F99" w:rsidP="00216F99">
      <w:pPr>
        <w:pStyle w:val="CoverBottomLogo"/>
        <w:spacing w:before="6200"/>
        <w:ind w:left="450"/>
        <w:sectPr w:rsidR="00216F99" w:rsidRPr="00F528C1">
          <w:footerReference w:type="default" r:id="rId26"/>
          <w:pgSz w:w="12240" w:h="15840" w:code="1"/>
          <w:pgMar w:top="720" w:right="1008" w:bottom="720" w:left="1008" w:header="720" w:footer="720" w:gutter="0"/>
          <w:pgNumType w:fmt="lowerRoman" w:start="1"/>
          <w:cols w:space="720"/>
          <w:docGrid w:linePitch="360"/>
        </w:sectPr>
      </w:pPr>
    </w:p>
    <w:p w14:paraId="1554EE65" w14:textId="77777777" w:rsidR="00216F99" w:rsidRPr="00F528C1" w:rsidRDefault="00216F99" w:rsidP="00216F99">
      <w:pPr>
        <w:pStyle w:val="CoverBottomLogo"/>
        <w:spacing w:before="6200"/>
        <w:ind w:left="450"/>
      </w:pPr>
      <w:r w:rsidRPr="00F528C1">
        <w:rPr>
          <w:noProof/>
        </w:rPr>
        <w:drawing>
          <wp:inline distT="0" distB="0" distL="0" distR="0" wp14:anchorId="7C660495" wp14:editId="6400D274">
            <wp:extent cx="1655064" cy="484632"/>
            <wp:effectExtent l="0" t="0" r="2540" b="0"/>
            <wp:docPr id="29" name="Picture 29" descr="Logo for AIR; American Institutes for Resear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Logo for AIR; American Institutes for Research. "/>
                    <pic:cNvPicPr/>
                  </pic:nvPicPr>
                  <pic:blipFill>
                    <a:blip r:embed="rId27" cstate="print">
                      <a:extLst>
                        <a:ext uri="{28A0092B-C50C-407E-A947-70E740481C1C}">
                          <a14:useLocalDpi xmlns:a14="http://schemas.microsoft.com/office/drawing/2010/main" val="0"/>
                        </a:ext>
                      </a:extLst>
                    </a:blip>
                    <a:stretch>
                      <a:fillRect/>
                    </a:stretch>
                  </pic:blipFill>
                  <pic:spPr bwMode="auto">
                    <a:xfrm>
                      <a:off x="0" y="0"/>
                      <a:ext cx="1655064" cy="484632"/>
                    </a:xfrm>
                    <a:prstGeom prst="rect">
                      <a:avLst/>
                    </a:prstGeom>
                    <a:ln>
                      <a:noFill/>
                    </a:ln>
                    <a:extLst>
                      <a:ext uri="{53640926-AAD7-44D8-BBD7-CCE9431645EC}">
                        <a14:shadowObscured xmlns:a14="http://schemas.microsoft.com/office/drawing/2010/main"/>
                      </a:ext>
                    </a:extLst>
                  </pic:spPr>
                </pic:pic>
              </a:graphicData>
            </a:graphic>
          </wp:inline>
        </w:drawing>
      </w:r>
    </w:p>
    <w:p w14:paraId="764A47BE" w14:textId="77777777" w:rsidR="00216F99" w:rsidRPr="00F528C1" w:rsidRDefault="00216F99" w:rsidP="00216F99">
      <w:pPr>
        <w:pStyle w:val="Cover-AIRaddress"/>
        <w:spacing w:before="6000"/>
        <w:ind w:left="90"/>
      </w:pPr>
      <w:r w:rsidRPr="00F528C1">
        <w:br w:type="column"/>
        <w:t>201 Jones Road</w:t>
      </w:r>
      <w:r w:rsidRPr="00F528C1">
        <w:br/>
        <w:t>Waltham, Massachusetts</w:t>
      </w:r>
      <w:r w:rsidRPr="00F528C1">
        <w:br/>
        <w:t>781-373-7000 | TTY 877.334.3499</w:t>
      </w:r>
    </w:p>
    <w:p w14:paraId="1AAF46ED" w14:textId="77777777" w:rsidR="00216F99" w:rsidRPr="00F528C1" w:rsidRDefault="00216F99" w:rsidP="00216F99">
      <w:pPr>
        <w:pStyle w:val="Cover-AIRaddress"/>
        <w:ind w:left="90"/>
        <w:rPr>
          <w:sz w:val="18"/>
        </w:rPr>
      </w:pPr>
      <w:hyperlink r:id="rId28" w:history="1">
        <w:r w:rsidRPr="00F528C1">
          <w:rPr>
            <w:rStyle w:val="FranklinGothicDemi"/>
            <w:u w:val="single"/>
          </w:rPr>
          <w:t>www.air.org</w:t>
        </w:r>
      </w:hyperlink>
    </w:p>
    <w:p w14:paraId="39FFB459" w14:textId="77777777" w:rsidR="00216F99" w:rsidRPr="00F528C1" w:rsidRDefault="00216F99" w:rsidP="00216F99">
      <w:pPr>
        <w:pStyle w:val="Cover-AIRaddress"/>
        <w:sectPr w:rsidR="00216F99" w:rsidRPr="00F528C1">
          <w:type w:val="continuous"/>
          <w:pgSz w:w="12240" w:h="15840" w:code="1"/>
          <w:pgMar w:top="720" w:right="1008" w:bottom="720" w:left="1008" w:header="720" w:footer="720" w:gutter="0"/>
          <w:pgNumType w:fmt="lowerRoman" w:start="1"/>
          <w:cols w:num="2" w:space="0" w:equalWidth="0">
            <w:col w:w="4032" w:space="0"/>
            <w:col w:w="6192"/>
          </w:cols>
          <w:docGrid w:linePitch="360"/>
        </w:sectPr>
      </w:pPr>
    </w:p>
    <w:p w14:paraId="336F965E" w14:textId="77777777" w:rsidR="00B8627E" w:rsidRPr="00F528C1" w:rsidRDefault="00B8627E" w:rsidP="00B8627E">
      <w:pPr>
        <w:pStyle w:val="TOCHeading"/>
      </w:pPr>
      <w:r w:rsidRPr="00F528C1">
        <w:t>Contents</w:t>
      </w:r>
    </w:p>
    <w:p w14:paraId="5AE8684B" w14:textId="77777777" w:rsidR="00B8627E" w:rsidRPr="00F528C1" w:rsidRDefault="00B8627E" w:rsidP="00B8627E">
      <w:pPr>
        <w:spacing w:after="120"/>
        <w:jc w:val="right"/>
        <w:rPr>
          <w:rFonts w:ascii="Calibri" w:eastAsia="Times New Roman" w:hAnsi="Calibri" w:cs="Calibri"/>
          <w:b/>
          <w:bCs/>
          <w:szCs w:val="20"/>
        </w:rPr>
      </w:pPr>
      <w:r w:rsidRPr="00F528C1">
        <w:rPr>
          <w:rFonts w:ascii="Calibri" w:eastAsia="Times New Roman" w:hAnsi="Calibri" w:cs="Calibri"/>
          <w:b/>
          <w:bCs/>
          <w:szCs w:val="20"/>
        </w:rPr>
        <w:t>Page</w:t>
      </w:r>
    </w:p>
    <w:p w14:paraId="20F5DE6A" w14:textId="34CFBD83" w:rsidR="00B8627E" w:rsidRPr="00F528C1" w:rsidRDefault="00B8627E" w:rsidP="007833ED">
      <w:pPr>
        <w:pStyle w:val="TOC1"/>
        <w:rPr>
          <w:rFonts w:eastAsiaTheme="minorEastAsia"/>
          <w:noProof/>
        </w:rPr>
      </w:pPr>
      <w:r w:rsidRPr="00F528C1">
        <w:rPr>
          <w:rFonts w:ascii="Calibri" w:eastAsia="Times New Roman" w:hAnsi="Calibri" w:cs="Calibri"/>
          <w:b/>
          <w:bCs/>
          <w:szCs w:val="20"/>
        </w:rPr>
        <w:fldChar w:fldCharType="begin"/>
      </w:r>
      <w:r w:rsidRPr="00F528C1">
        <w:rPr>
          <w:rFonts w:ascii="Calibri" w:eastAsia="Times New Roman" w:hAnsi="Calibri" w:cs="Calibri"/>
          <w:b/>
          <w:bCs/>
          <w:szCs w:val="20"/>
        </w:rPr>
        <w:instrText xml:space="preserve"> TOC \h \z \t "Heading 2 - SIOR,1" </w:instrText>
      </w:r>
      <w:r w:rsidRPr="00F528C1">
        <w:rPr>
          <w:rFonts w:ascii="Calibri" w:eastAsia="Times New Roman" w:hAnsi="Calibri" w:cs="Calibri"/>
          <w:b/>
          <w:bCs/>
          <w:szCs w:val="20"/>
        </w:rPr>
        <w:fldChar w:fldCharType="separate"/>
      </w:r>
      <w:hyperlink w:anchor="_Toc92194253" w:history="1">
        <w:r w:rsidRPr="00F528C1">
          <w:rPr>
            <w:rStyle w:val="Hyperlink"/>
            <w:noProof/>
          </w:rPr>
          <w:t>Introduction</w:t>
        </w:r>
        <w:r w:rsidRPr="00F528C1">
          <w:rPr>
            <w:noProof/>
            <w:webHidden/>
          </w:rPr>
          <w:tab/>
        </w:r>
        <w:r w:rsidRPr="00F528C1">
          <w:rPr>
            <w:noProof/>
            <w:webHidden/>
          </w:rPr>
          <w:fldChar w:fldCharType="begin"/>
        </w:r>
        <w:r w:rsidRPr="00F528C1">
          <w:rPr>
            <w:noProof/>
            <w:webHidden/>
          </w:rPr>
          <w:instrText xml:space="preserve"> PAGEREF _Toc92194253 \h </w:instrText>
        </w:r>
        <w:r w:rsidRPr="00F528C1">
          <w:rPr>
            <w:noProof/>
            <w:webHidden/>
          </w:rPr>
        </w:r>
        <w:r w:rsidRPr="00F528C1">
          <w:rPr>
            <w:noProof/>
            <w:webHidden/>
          </w:rPr>
          <w:fldChar w:fldCharType="separate"/>
        </w:r>
        <w:r w:rsidR="008D3CCF">
          <w:rPr>
            <w:noProof/>
            <w:webHidden/>
          </w:rPr>
          <w:t>2</w:t>
        </w:r>
        <w:r w:rsidRPr="00F528C1">
          <w:rPr>
            <w:noProof/>
            <w:webHidden/>
          </w:rPr>
          <w:fldChar w:fldCharType="end"/>
        </w:r>
      </w:hyperlink>
    </w:p>
    <w:p w14:paraId="136241D5" w14:textId="1DA0065D" w:rsidR="00B8627E" w:rsidRPr="00F528C1" w:rsidRDefault="00B8627E" w:rsidP="007833ED">
      <w:pPr>
        <w:pStyle w:val="TOC1"/>
        <w:rPr>
          <w:rFonts w:eastAsiaTheme="minorEastAsia"/>
          <w:noProof/>
        </w:rPr>
      </w:pPr>
      <w:hyperlink w:anchor="_Toc92194254" w:history="1">
        <w:r w:rsidRPr="00F528C1">
          <w:rPr>
            <w:rStyle w:val="Hyperlink"/>
            <w:noProof/>
          </w:rPr>
          <w:t>Positive Climate</w:t>
        </w:r>
        <w:r w:rsidRPr="00F528C1">
          <w:rPr>
            <w:noProof/>
            <w:webHidden/>
          </w:rPr>
          <w:tab/>
        </w:r>
        <w:r w:rsidRPr="00F528C1">
          <w:rPr>
            <w:noProof/>
            <w:webHidden/>
          </w:rPr>
          <w:fldChar w:fldCharType="begin"/>
        </w:r>
        <w:r w:rsidRPr="00F528C1">
          <w:rPr>
            <w:noProof/>
            <w:webHidden/>
          </w:rPr>
          <w:instrText xml:space="preserve"> PAGEREF _Toc92194254 \h </w:instrText>
        </w:r>
        <w:r w:rsidRPr="00F528C1">
          <w:rPr>
            <w:noProof/>
            <w:webHidden/>
          </w:rPr>
        </w:r>
        <w:r w:rsidRPr="00F528C1">
          <w:rPr>
            <w:noProof/>
            <w:webHidden/>
          </w:rPr>
          <w:fldChar w:fldCharType="separate"/>
        </w:r>
        <w:r w:rsidR="008D3CCF">
          <w:rPr>
            <w:noProof/>
            <w:webHidden/>
          </w:rPr>
          <w:t>4</w:t>
        </w:r>
        <w:r w:rsidRPr="00F528C1">
          <w:rPr>
            <w:noProof/>
            <w:webHidden/>
          </w:rPr>
          <w:fldChar w:fldCharType="end"/>
        </w:r>
      </w:hyperlink>
    </w:p>
    <w:p w14:paraId="3B843A22" w14:textId="4BE2E82A" w:rsidR="00B8627E" w:rsidRPr="00F528C1" w:rsidRDefault="00B8627E" w:rsidP="007833ED">
      <w:pPr>
        <w:pStyle w:val="TOC1"/>
        <w:rPr>
          <w:rFonts w:eastAsiaTheme="minorEastAsia"/>
          <w:noProof/>
        </w:rPr>
      </w:pPr>
      <w:hyperlink w:anchor="_Toc92194255" w:history="1">
        <w:r w:rsidRPr="00F528C1">
          <w:rPr>
            <w:rStyle w:val="Hyperlink"/>
            <w:noProof/>
          </w:rPr>
          <w:t>Teacher Sensitivity</w:t>
        </w:r>
        <w:r w:rsidRPr="00F528C1">
          <w:rPr>
            <w:noProof/>
            <w:webHidden/>
          </w:rPr>
          <w:tab/>
        </w:r>
        <w:r w:rsidRPr="00F528C1">
          <w:rPr>
            <w:noProof/>
            <w:webHidden/>
          </w:rPr>
          <w:fldChar w:fldCharType="begin"/>
        </w:r>
        <w:r w:rsidRPr="00F528C1">
          <w:rPr>
            <w:noProof/>
            <w:webHidden/>
          </w:rPr>
          <w:instrText xml:space="preserve"> PAGEREF _Toc92194255 \h </w:instrText>
        </w:r>
        <w:r w:rsidRPr="00F528C1">
          <w:rPr>
            <w:noProof/>
            <w:webHidden/>
          </w:rPr>
        </w:r>
        <w:r w:rsidRPr="00F528C1">
          <w:rPr>
            <w:noProof/>
            <w:webHidden/>
          </w:rPr>
          <w:fldChar w:fldCharType="separate"/>
        </w:r>
        <w:r w:rsidR="008D3CCF">
          <w:rPr>
            <w:noProof/>
            <w:webHidden/>
          </w:rPr>
          <w:t>5</w:t>
        </w:r>
        <w:r w:rsidRPr="00F528C1">
          <w:rPr>
            <w:noProof/>
            <w:webHidden/>
          </w:rPr>
          <w:fldChar w:fldCharType="end"/>
        </w:r>
      </w:hyperlink>
    </w:p>
    <w:p w14:paraId="5AB6F534" w14:textId="793E3D69" w:rsidR="00B8627E" w:rsidRPr="00F528C1" w:rsidRDefault="00B8627E" w:rsidP="007833ED">
      <w:pPr>
        <w:pStyle w:val="TOC1"/>
        <w:rPr>
          <w:rFonts w:eastAsiaTheme="minorEastAsia"/>
          <w:noProof/>
        </w:rPr>
      </w:pPr>
      <w:hyperlink w:anchor="_Toc92194256" w:history="1">
        <w:r w:rsidRPr="00F528C1">
          <w:rPr>
            <w:rStyle w:val="Hyperlink"/>
            <w:noProof/>
          </w:rPr>
          <w:t>Regard for Student Perspectives</w:t>
        </w:r>
        <w:r w:rsidRPr="00F528C1">
          <w:rPr>
            <w:noProof/>
            <w:webHidden/>
          </w:rPr>
          <w:tab/>
        </w:r>
        <w:r w:rsidRPr="00F528C1">
          <w:rPr>
            <w:noProof/>
            <w:webHidden/>
          </w:rPr>
          <w:fldChar w:fldCharType="begin"/>
        </w:r>
        <w:r w:rsidRPr="00F528C1">
          <w:rPr>
            <w:noProof/>
            <w:webHidden/>
          </w:rPr>
          <w:instrText xml:space="preserve"> PAGEREF _Toc92194256 \h </w:instrText>
        </w:r>
        <w:r w:rsidRPr="00F528C1">
          <w:rPr>
            <w:noProof/>
            <w:webHidden/>
          </w:rPr>
        </w:r>
        <w:r w:rsidRPr="00F528C1">
          <w:rPr>
            <w:noProof/>
            <w:webHidden/>
          </w:rPr>
          <w:fldChar w:fldCharType="separate"/>
        </w:r>
        <w:r w:rsidR="008D3CCF">
          <w:rPr>
            <w:noProof/>
            <w:webHidden/>
          </w:rPr>
          <w:t>6</w:t>
        </w:r>
        <w:r w:rsidRPr="00F528C1">
          <w:rPr>
            <w:noProof/>
            <w:webHidden/>
          </w:rPr>
          <w:fldChar w:fldCharType="end"/>
        </w:r>
      </w:hyperlink>
    </w:p>
    <w:p w14:paraId="37E9B757" w14:textId="5C6B4657" w:rsidR="00B8627E" w:rsidRPr="00F528C1" w:rsidRDefault="00B8627E" w:rsidP="007833ED">
      <w:pPr>
        <w:pStyle w:val="TOC1"/>
        <w:rPr>
          <w:rFonts w:eastAsiaTheme="minorEastAsia"/>
          <w:noProof/>
        </w:rPr>
      </w:pPr>
      <w:hyperlink w:anchor="_Toc92194257" w:history="1">
        <w:r w:rsidRPr="00F528C1">
          <w:rPr>
            <w:rStyle w:val="Hyperlink"/>
            <w:noProof/>
          </w:rPr>
          <w:t>Negative Climate</w:t>
        </w:r>
        <w:r w:rsidRPr="00F528C1">
          <w:rPr>
            <w:noProof/>
            <w:webHidden/>
          </w:rPr>
          <w:tab/>
        </w:r>
        <w:r w:rsidRPr="00F528C1">
          <w:rPr>
            <w:noProof/>
            <w:webHidden/>
          </w:rPr>
          <w:fldChar w:fldCharType="begin"/>
        </w:r>
        <w:r w:rsidRPr="00F528C1">
          <w:rPr>
            <w:noProof/>
            <w:webHidden/>
          </w:rPr>
          <w:instrText xml:space="preserve"> PAGEREF _Toc92194257 \h </w:instrText>
        </w:r>
        <w:r w:rsidRPr="00F528C1">
          <w:rPr>
            <w:noProof/>
            <w:webHidden/>
          </w:rPr>
        </w:r>
        <w:r w:rsidRPr="00F528C1">
          <w:rPr>
            <w:noProof/>
            <w:webHidden/>
          </w:rPr>
          <w:fldChar w:fldCharType="separate"/>
        </w:r>
        <w:r w:rsidR="008D3CCF">
          <w:rPr>
            <w:noProof/>
            <w:webHidden/>
          </w:rPr>
          <w:t>7</w:t>
        </w:r>
        <w:r w:rsidRPr="00F528C1">
          <w:rPr>
            <w:noProof/>
            <w:webHidden/>
          </w:rPr>
          <w:fldChar w:fldCharType="end"/>
        </w:r>
      </w:hyperlink>
    </w:p>
    <w:p w14:paraId="1C2B4A37" w14:textId="4C890143" w:rsidR="00B8627E" w:rsidRPr="00F528C1" w:rsidRDefault="00B8627E" w:rsidP="007833ED">
      <w:pPr>
        <w:pStyle w:val="TOC1"/>
        <w:rPr>
          <w:rFonts w:eastAsiaTheme="minorEastAsia"/>
          <w:noProof/>
        </w:rPr>
      </w:pPr>
      <w:hyperlink w:anchor="_Toc92194258" w:history="1">
        <w:r w:rsidRPr="00F528C1">
          <w:rPr>
            <w:rStyle w:val="Hyperlink"/>
            <w:noProof/>
          </w:rPr>
          <w:t>Behavior Management</w:t>
        </w:r>
        <w:r w:rsidRPr="00F528C1">
          <w:rPr>
            <w:noProof/>
            <w:webHidden/>
          </w:rPr>
          <w:tab/>
        </w:r>
        <w:r w:rsidRPr="00F528C1">
          <w:rPr>
            <w:noProof/>
            <w:webHidden/>
          </w:rPr>
          <w:fldChar w:fldCharType="begin"/>
        </w:r>
        <w:r w:rsidRPr="00F528C1">
          <w:rPr>
            <w:noProof/>
            <w:webHidden/>
          </w:rPr>
          <w:instrText xml:space="preserve"> PAGEREF _Toc92194258 \h </w:instrText>
        </w:r>
        <w:r w:rsidRPr="00F528C1">
          <w:rPr>
            <w:noProof/>
            <w:webHidden/>
          </w:rPr>
        </w:r>
        <w:r w:rsidRPr="00F528C1">
          <w:rPr>
            <w:noProof/>
            <w:webHidden/>
          </w:rPr>
          <w:fldChar w:fldCharType="separate"/>
        </w:r>
        <w:r w:rsidR="008D3CCF">
          <w:rPr>
            <w:noProof/>
            <w:webHidden/>
          </w:rPr>
          <w:t>8</w:t>
        </w:r>
        <w:r w:rsidRPr="00F528C1">
          <w:rPr>
            <w:noProof/>
            <w:webHidden/>
          </w:rPr>
          <w:fldChar w:fldCharType="end"/>
        </w:r>
      </w:hyperlink>
    </w:p>
    <w:p w14:paraId="43CAF001" w14:textId="533B0283" w:rsidR="00B8627E" w:rsidRPr="00F528C1" w:rsidRDefault="00B8627E" w:rsidP="007833ED">
      <w:pPr>
        <w:pStyle w:val="TOC1"/>
        <w:rPr>
          <w:rFonts w:eastAsiaTheme="minorEastAsia"/>
          <w:noProof/>
        </w:rPr>
      </w:pPr>
      <w:hyperlink w:anchor="_Toc92194259" w:history="1">
        <w:r w:rsidRPr="00F528C1">
          <w:rPr>
            <w:rStyle w:val="Hyperlink"/>
            <w:noProof/>
          </w:rPr>
          <w:t>Productivity</w:t>
        </w:r>
        <w:r w:rsidRPr="00F528C1">
          <w:rPr>
            <w:noProof/>
            <w:webHidden/>
          </w:rPr>
          <w:tab/>
        </w:r>
        <w:r w:rsidRPr="00F528C1">
          <w:rPr>
            <w:noProof/>
            <w:webHidden/>
          </w:rPr>
          <w:fldChar w:fldCharType="begin"/>
        </w:r>
        <w:r w:rsidRPr="00F528C1">
          <w:rPr>
            <w:noProof/>
            <w:webHidden/>
          </w:rPr>
          <w:instrText xml:space="preserve"> PAGEREF _Toc92194259 \h </w:instrText>
        </w:r>
        <w:r w:rsidRPr="00F528C1">
          <w:rPr>
            <w:noProof/>
            <w:webHidden/>
          </w:rPr>
        </w:r>
        <w:r w:rsidRPr="00F528C1">
          <w:rPr>
            <w:noProof/>
            <w:webHidden/>
          </w:rPr>
          <w:fldChar w:fldCharType="separate"/>
        </w:r>
        <w:r w:rsidR="008D3CCF">
          <w:rPr>
            <w:noProof/>
            <w:webHidden/>
          </w:rPr>
          <w:t>9</w:t>
        </w:r>
        <w:r w:rsidRPr="00F528C1">
          <w:rPr>
            <w:noProof/>
            <w:webHidden/>
          </w:rPr>
          <w:fldChar w:fldCharType="end"/>
        </w:r>
      </w:hyperlink>
    </w:p>
    <w:p w14:paraId="5B662FE7" w14:textId="332DC9C7" w:rsidR="00B8627E" w:rsidRPr="00F528C1" w:rsidRDefault="00B8627E" w:rsidP="007833ED">
      <w:pPr>
        <w:pStyle w:val="TOC1"/>
        <w:rPr>
          <w:rFonts w:eastAsiaTheme="minorEastAsia"/>
          <w:noProof/>
        </w:rPr>
      </w:pPr>
      <w:hyperlink w:anchor="_Toc92194260" w:history="1">
        <w:r w:rsidRPr="00F528C1">
          <w:rPr>
            <w:rStyle w:val="Hyperlink"/>
            <w:noProof/>
          </w:rPr>
          <w:t>Instructional Learning Formats</w:t>
        </w:r>
        <w:r w:rsidRPr="00F528C1">
          <w:rPr>
            <w:noProof/>
            <w:webHidden/>
          </w:rPr>
          <w:tab/>
        </w:r>
        <w:r w:rsidRPr="00F528C1">
          <w:rPr>
            <w:noProof/>
            <w:webHidden/>
          </w:rPr>
          <w:fldChar w:fldCharType="begin"/>
        </w:r>
        <w:r w:rsidRPr="00F528C1">
          <w:rPr>
            <w:noProof/>
            <w:webHidden/>
          </w:rPr>
          <w:instrText xml:space="preserve"> PAGEREF _Toc92194260 \h </w:instrText>
        </w:r>
        <w:r w:rsidRPr="00F528C1">
          <w:rPr>
            <w:noProof/>
            <w:webHidden/>
          </w:rPr>
        </w:r>
        <w:r w:rsidRPr="00F528C1">
          <w:rPr>
            <w:noProof/>
            <w:webHidden/>
          </w:rPr>
          <w:fldChar w:fldCharType="separate"/>
        </w:r>
        <w:r w:rsidR="008D3CCF">
          <w:rPr>
            <w:noProof/>
            <w:webHidden/>
          </w:rPr>
          <w:t>10</w:t>
        </w:r>
        <w:r w:rsidRPr="00F528C1">
          <w:rPr>
            <w:noProof/>
            <w:webHidden/>
          </w:rPr>
          <w:fldChar w:fldCharType="end"/>
        </w:r>
      </w:hyperlink>
    </w:p>
    <w:p w14:paraId="7A488D14" w14:textId="3ED7808A" w:rsidR="00B8627E" w:rsidRPr="00F528C1" w:rsidRDefault="00B8627E" w:rsidP="007833ED">
      <w:pPr>
        <w:pStyle w:val="TOC1"/>
        <w:rPr>
          <w:rFonts w:eastAsiaTheme="minorEastAsia"/>
          <w:noProof/>
        </w:rPr>
      </w:pPr>
      <w:hyperlink w:anchor="_Toc92194261" w:history="1">
        <w:r w:rsidRPr="00F528C1">
          <w:rPr>
            <w:rStyle w:val="Hyperlink"/>
            <w:noProof/>
          </w:rPr>
          <w:t>Concept Development</w:t>
        </w:r>
        <w:r w:rsidRPr="00F528C1">
          <w:rPr>
            <w:noProof/>
            <w:webHidden/>
          </w:rPr>
          <w:tab/>
        </w:r>
        <w:r w:rsidRPr="00F528C1">
          <w:rPr>
            <w:noProof/>
            <w:webHidden/>
          </w:rPr>
          <w:fldChar w:fldCharType="begin"/>
        </w:r>
        <w:r w:rsidRPr="00F528C1">
          <w:rPr>
            <w:noProof/>
            <w:webHidden/>
          </w:rPr>
          <w:instrText xml:space="preserve"> PAGEREF _Toc92194261 \h </w:instrText>
        </w:r>
        <w:r w:rsidRPr="00F528C1">
          <w:rPr>
            <w:noProof/>
            <w:webHidden/>
          </w:rPr>
        </w:r>
        <w:r w:rsidRPr="00F528C1">
          <w:rPr>
            <w:noProof/>
            <w:webHidden/>
          </w:rPr>
          <w:fldChar w:fldCharType="separate"/>
        </w:r>
        <w:r w:rsidR="008D3CCF">
          <w:rPr>
            <w:noProof/>
            <w:webHidden/>
          </w:rPr>
          <w:t>12</w:t>
        </w:r>
        <w:r w:rsidRPr="00F528C1">
          <w:rPr>
            <w:noProof/>
            <w:webHidden/>
          </w:rPr>
          <w:fldChar w:fldCharType="end"/>
        </w:r>
      </w:hyperlink>
    </w:p>
    <w:p w14:paraId="4C592224" w14:textId="5E15900C" w:rsidR="00B8627E" w:rsidRPr="00F528C1" w:rsidRDefault="00B8627E" w:rsidP="007833ED">
      <w:pPr>
        <w:pStyle w:val="TOC1"/>
        <w:rPr>
          <w:rFonts w:eastAsiaTheme="minorEastAsia"/>
          <w:noProof/>
        </w:rPr>
      </w:pPr>
      <w:hyperlink w:anchor="_Toc92194262" w:history="1">
        <w:r w:rsidRPr="00F528C1">
          <w:rPr>
            <w:rStyle w:val="Hyperlink"/>
            <w:noProof/>
          </w:rPr>
          <w:t>Content Understanding</w:t>
        </w:r>
        <w:r w:rsidRPr="00F528C1">
          <w:rPr>
            <w:noProof/>
            <w:webHidden/>
          </w:rPr>
          <w:tab/>
        </w:r>
        <w:r w:rsidRPr="00F528C1">
          <w:rPr>
            <w:noProof/>
            <w:webHidden/>
          </w:rPr>
          <w:fldChar w:fldCharType="begin"/>
        </w:r>
        <w:r w:rsidRPr="00F528C1">
          <w:rPr>
            <w:noProof/>
            <w:webHidden/>
          </w:rPr>
          <w:instrText xml:space="preserve"> PAGEREF _Toc92194262 \h </w:instrText>
        </w:r>
        <w:r w:rsidRPr="00F528C1">
          <w:rPr>
            <w:noProof/>
            <w:webHidden/>
          </w:rPr>
        </w:r>
        <w:r w:rsidRPr="00F528C1">
          <w:rPr>
            <w:noProof/>
            <w:webHidden/>
          </w:rPr>
          <w:fldChar w:fldCharType="separate"/>
        </w:r>
        <w:r w:rsidR="008D3CCF">
          <w:rPr>
            <w:noProof/>
            <w:webHidden/>
          </w:rPr>
          <w:t>13</w:t>
        </w:r>
        <w:r w:rsidRPr="00F528C1">
          <w:rPr>
            <w:noProof/>
            <w:webHidden/>
          </w:rPr>
          <w:fldChar w:fldCharType="end"/>
        </w:r>
      </w:hyperlink>
    </w:p>
    <w:p w14:paraId="127F8BE2" w14:textId="563D54B7" w:rsidR="00B8627E" w:rsidRPr="00F528C1" w:rsidRDefault="00B8627E" w:rsidP="007833ED">
      <w:pPr>
        <w:pStyle w:val="TOC1"/>
        <w:rPr>
          <w:rFonts w:eastAsiaTheme="minorEastAsia"/>
          <w:noProof/>
        </w:rPr>
      </w:pPr>
      <w:hyperlink w:anchor="_Toc92194263" w:history="1">
        <w:r w:rsidRPr="00F528C1">
          <w:rPr>
            <w:rStyle w:val="Hyperlink"/>
            <w:noProof/>
          </w:rPr>
          <w:t>Analysis and Inquiry</w:t>
        </w:r>
        <w:r w:rsidRPr="00F528C1">
          <w:rPr>
            <w:noProof/>
            <w:webHidden/>
          </w:rPr>
          <w:tab/>
        </w:r>
        <w:r w:rsidRPr="00F528C1">
          <w:rPr>
            <w:noProof/>
            <w:webHidden/>
          </w:rPr>
          <w:fldChar w:fldCharType="begin"/>
        </w:r>
        <w:r w:rsidRPr="00F528C1">
          <w:rPr>
            <w:noProof/>
            <w:webHidden/>
          </w:rPr>
          <w:instrText xml:space="preserve"> PAGEREF _Toc92194263 \h </w:instrText>
        </w:r>
        <w:r w:rsidRPr="00F528C1">
          <w:rPr>
            <w:noProof/>
            <w:webHidden/>
          </w:rPr>
        </w:r>
        <w:r w:rsidRPr="00F528C1">
          <w:rPr>
            <w:noProof/>
            <w:webHidden/>
          </w:rPr>
          <w:fldChar w:fldCharType="separate"/>
        </w:r>
        <w:r w:rsidR="008D3CCF">
          <w:rPr>
            <w:noProof/>
            <w:webHidden/>
          </w:rPr>
          <w:t>14</w:t>
        </w:r>
        <w:r w:rsidRPr="00F528C1">
          <w:rPr>
            <w:noProof/>
            <w:webHidden/>
          </w:rPr>
          <w:fldChar w:fldCharType="end"/>
        </w:r>
      </w:hyperlink>
    </w:p>
    <w:p w14:paraId="4226178C" w14:textId="1EB66187" w:rsidR="00B8627E" w:rsidRPr="00F528C1" w:rsidRDefault="00B8627E" w:rsidP="007833ED">
      <w:pPr>
        <w:pStyle w:val="TOC1"/>
        <w:rPr>
          <w:rFonts w:eastAsiaTheme="minorEastAsia"/>
          <w:noProof/>
        </w:rPr>
      </w:pPr>
      <w:hyperlink w:anchor="_Toc92194264" w:history="1">
        <w:r w:rsidRPr="00F528C1">
          <w:rPr>
            <w:rStyle w:val="Hyperlink"/>
            <w:noProof/>
          </w:rPr>
          <w:t>Quality of Feedback</w:t>
        </w:r>
        <w:r w:rsidRPr="00F528C1">
          <w:rPr>
            <w:noProof/>
            <w:webHidden/>
          </w:rPr>
          <w:tab/>
        </w:r>
        <w:r w:rsidRPr="00F528C1">
          <w:rPr>
            <w:noProof/>
            <w:webHidden/>
          </w:rPr>
          <w:fldChar w:fldCharType="begin"/>
        </w:r>
        <w:r w:rsidRPr="00F528C1">
          <w:rPr>
            <w:noProof/>
            <w:webHidden/>
          </w:rPr>
          <w:instrText xml:space="preserve"> PAGEREF _Toc92194264 \h </w:instrText>
        </w:r>
        <w:r w:rsidRPr="00F528C1">
          <w:rPr>
            <w:noProof/>
            <w:webHidden/>
          </w:rPr>
        </w:r>
        <w:r w:rsidRPr="00F528C1">
          <w:rPr>
            <w:noProof/>
            <w:webHidden/>
          </w:rPr>
          <w:fldChar w:fldCharType="separate"/>
        </w:r>
        <w:r w:rsidR="008D3CCF">
          <w:rPr>
            <w:noProof/>
            <w:webHidden/>
          </w:rPr>
          <w:t>15</w:t>
        </w:r>
        <w:r w:rsidRPr="00F528C1">
          <w:rPr>
            <w:noProof/>
            <w:webHidden/>
          </w:rPr>
          <w:fldChar w:fldCharType="end"/>
        </w:r>
      </w:hyperlink>
    </w:p>
    <w:p w14:paraId="4A622369" w14:textId="7FBDEAFF" w:rsidR="00B8627E" w:rsidRPr="00F528C1" w:rsidRDefault="00B8627E" w:rsidP="007833ED">
      <w:pPr>
        <w:pStyle w:val="TOC1"/>
        <w:rPr>
          <w:rFonts w:eastAsiaTheme="minorEastAsia"/>
          <w:noProof/>
        </w:rPr>
      </w:pPr>
      <w:hyperlink w:anchor="_Toc92194265" w:history="1">
        <w:r w:rsidRPr="00F528C1">
          <w:rPr>
            <w:rStyle w:val="Hyperlink"/>
            <w:noProof/>
          </w:rPr>
          <w:t>Language Modeling</w:t>
        </w:r>
        <w:r w:rsidRPr="00F528C1">
          <w:rPr>
            <w:noProof/>
            <w:webHidden/>
          </w:rPr>
          <w:tab/>
        </w:r>
        <w:r w:rsidRPr="00F528C1">
          <w:rPr>
            <w:noProof/>
            <w:webHidden/>
          </w:rPr>
          <w:fldChar w:fldCharType="begin"/>
        </w:r>
        <w:r w:rsidRPr="00F528C1">
          <w:rPr>
            <w:noProof/>
            <w:webHidden/>
          </w:rPr>
          <w:instrText xml:space="preserve"> PAGEREF _Toc92194265 \h </w:instrText>
        </w:r>
        <w:r w:rsidRPr="00F528C1">
          <w:rPr>
            <w:noProof/>
            <w:webHidden/>
          </w:rPr>
        </w:r>
        <w:r w:rsidRPr="00F528C1">
          <w:rPr>
            <w:noProof/>
            <w:webHidden/>
          </w:rPr>
          <w:fldChar w:fldCharType="separate"/>
        </w:r>
        <w:r w:rsidR="008D3CCF">
          <w:rPr>
            <w:noProof/>
            <w:webHidden/>
          </w:rPr>
          <w:t>16</w:t>
        </w:r>
        <w:r w:rsidRPr="00F528C1">
          <w:rPr>
            <w:noProof/>
            <w:webHidden/>
          </w:rPr>
          <w:fldChar w:fldCharType="end"/>
        </w:r>
      </w:hyperlink>
    </w:p>
    <w:p w14:paraId="31F54CE9" w14:textId="2D8AEEC9" w:rsidR="00B8627E" w:rsidRPr="00F528C1" w:rsidRDefault="00B8627E" w:rsidP="007833ED">
      <w:pPr>
        <w:pStyle w:val="TOC1"/>
        <w:rPr>
          <w:rFonts w:eastAsiaTheme="minorEastAsia"/>
          <w:noProof/>
        </w:rPr>
      </w:pPr>
      <w:hyperlink w:anchor="_Toc92194266" w:history="1">
        <w:r w:rsidRPr="00F528C1">
          <w:rPr>
            <w:rStyle w:val="Hyperlink"/>
            <w:noProof/>
          </w:rPr>
          <w:t>Instructional Dialogue</w:t>
        </w:r>
        <w:r w:rsidRPr="00F528C1">
          <w:rPr>
            <w:noProof/>
            <w:webHidden/>
          </w:rPr>
          <w:tab/>
        </w:r>
        <w:r w:rsidRPr="00F528C1">
          <w:rPr>
            <w:noProof/>
            <w:webHidden/>
          </w:rPr>
          <w:fldChar w:fldCharType="begin"/>
        </w:r>
        <w:r w:rsidRPr="00F528C1">
          <w:rPr>
            <w:noProof/>
            <w:webHidden/>
          </w:rPr>
          <w:instrText xml:space="preserve"> PAGEREF _Toc92194266 \h </w:instrText>
        </w:r>
        <w:r w:rsidRPr="00F528C1">
          <w:rPr>
            <w:noProof/>
            <w:webHidden/>
          </w:rPr>
        </w:r>
        <w:r w:rsidRPr="00F528C1">
          <w:rPr>
            <w:noProof/>
            <w:webHidden/>
          </w:rPr>
          <w:fldChar w:fldCharType="separate"/>
        </w:r>
        <w:r w:rsidR="008D3CCF">
          <w:rPr>
            <w:noProof/>
            <w:webHidden/>
          </w:rPr>
          <w:t>17</w:t>
        </w:r>
        <w:r w:rsidRPr="00F528C1">
          <w:rPr>
            <w:noProof/>
            <w:webHidden/>
          </w:rPr>
          <w:fldChar w:fldCharType="end"/>
        </w:r>
      </w:hyperlink>
    </w:p>
    <w:p w14:paraId="2A94515A" w14:textId="3FE3656A" w:rsidR="00B8627E" w:rsidRPr="00F528C1" w:rsidRDefault="00B8627E" w:rsidP="007833ED">
      <w:pPr>
        <w:pStyle w:val="TOC1"/>
        <w:rPr>
          <w:rFonts w:eastAsiaTheme="minorEastAsia"/>
          <w:noProof/>
        </w:rPr>
      </w:pPr>
      <w:hyperlink w:anchor="_Toc92194267" w:history="1">
        <w:r w:rsidRPr="00F528C1">
          <w:rPr>
            <w:rStyle w:val="Hyperlink"/>
            <w:noProof/>
          </w:rPr>
          <w:t>Student Engagement</w:t>
        </w:r>
        <w:r w:rsidRPr="00F528C1">
          <w:rPr>
            <w:noProof/>
            <w:webHidden/>
          </w:rPr>
          <w:tab/>
        </w:r>
        <w:r w:rsidRPr="00F528C1">
          <w:rPr>
            <w:noProof/>
            <w:webHidden/>
          </w:rPr>
          <w:fldChar w:fldCharType="begin"/>
        </w:r>
        <w:r w:rsidRPr="00F528C1">
          <w:rPr>
            <w:noProof/>
            <w:webHidden/>
          </w:rPr>
          <w:instrText xml:space="preserve"> PAGEREF _Toc92194267 \h </w:instrText>
        </w:r>
        <w:r w:rsidRPr="00F528C1">
          <w:rPr>
            <w:noProof/>
            <w:webHidden/>
          </w:rPr>
        </w:r>
        <w:r w:rsidRPr="00F528C1">
          <w:rPr>
            <w:noProof/>
            <w:webHidden/>
          </w:rPr>
          <w:fldChar w:fldCharType="separate"/>
        </w:r>
        <w:r w:rsidR="008D3CCF">
          <w:rPr>
            <w:noProof/>
            <w:webHidden/>
          </w:rPr>
          <w:t>18</w:t>
        </w:r>
        <w:r w:rsidRPr="00F528C1">
          <w:rPr>
            <w:noProof/>
            <w:webHidden/>
          </w:rPr>
          <w:fldChar w:fldCharType="end"/>
        </w:r>
      </w:hyperlink>
    </w:p>
    <w:p w14:paraId="1701A0D8" w14:textId="1D882CC6" w:rsidR="00B8627E" w:rsidRPr="00F528C1" w:rsidRDefault="00B8627E" w:rsidP="007833ED">
      <w:pPr>
        <w:pStyle w:val="TOC1"/>
        <w:rPr>
          <w:rFonts w:eastAsiaTheme="minorEastAsia"/>
          <w:noProof/>
        </w:rPr>
      </w:pPr>
      <w:hyperlink w:anchor="_Toc92194268" w:history="1">
        <w:r w:rsidRPr="00F528C1">
          <w:rPr>
            <w:rStyle w:val="Hyperlink"/>
            <w:noProof/>
          </w:rPr>
          <w:t>Summary of Average Ratings: Grades K-5</w:t>
        </w:r>
        <w:r w:rsidRPr="00F528C1">
          <w:rPr>
            <w:noProof/>
            <w:webHidden/>
          </w:rPr>
          <w:tab/>
        </w:r>
        <w:r w:rsidRPr="00F528C1">
          <w:rPr>
            <w:noProof/>
            <w:webHidden/>
          </w:rPr>
          <w:fldChar w:fldCharType="begin"/>
        </w:r>
        <w:r w:rsidRPr="00F528C1">
          <w:rPr>
            <w:noProof/>
            <w:webHidden/>
          </w:rPr>
          <w:instrText xml:space="preserve"> PAGEREF _Toc92194268 \h </w:instrText>
        </w:r>
        <w:r w:rsidRPr="00F528C1">
          <w:rPr>
            <w:noProof/>
            <w:webHidden/>
          </w:rPr>
        </w:r>
        <w:r w:rsidRPr="00F528C1">
          <w:rPr>
            <w:noProof/>
            <w:webHidden/>
          </w:rPr>
          <w:fldChar w:fldCharType="separate"/>
        </w:r>
        <w:r w:rsidR="008D3CCF">
          <w:rPr>
            <w:noProof/>
            <w:webHidden/>
          </w:rPr>
          <w:t>19</w:t>
        </w:r>
        <w:r w:rsidRPr="00F528C1">
          <w:rPr>
            <w:noProof/>
            <w:webHidden/>
          </w:rPr>
          <w:fldChar w:fldCharType="end"/>
        </w:r>
      </w:hyperlink>
    </w:p>
    <w:p w14:paraId="34844C52" w14:textId="546563E3" w:rsidR="00B8627E" w:rsidRPr="00F528C1" w:rsidRDefault="00B8627E" w:rsidP="007833ED">
      <w:pPr>
        <w:pStyle w:val="TOC1"/>
        <w:rPr>
          <w:rFonts w:eastAsiaTheme="minorEastAsia"/>
          <w:noProof/>
        </w:rPr>
      </w:pPr>
      <w:hyperlink w:anchor="_Toc92194269" w:history="1">
        <w:r w:rsidRPr="00F528C1">
          <w:rPr>
            <w:rStyle w:val="Hyperlink"/>
            <w:noProof/>
          </w:rPr>
          <w:t>Summary of Average Ratings: Grades 6-8</w:t>
        </w:r>
        <w:r w:rsidRPr="00F528C1">
          <w:rPr>
            <w:noProof/>
            <w:webHidden/>
          </w:rPr>
          <w:tab/>
        </w:r>
        <w:r w:rsidRPr="00F528C1">
          <w:rPr>
            <w:noProof/>
            <w:webHidden/>
          </w:rPr>
          <w:fldChar w:fldCharType="begin"/>
        </w:r>
        <w:r w:rsidRPr="00F528C1">
          <w:rPr>
            <w:noProof/>
            <w:webHidden/>
          </w:rPr>
          <w:instrText xml:space="preserve"> PAGEREF _Toc92194269 \h </w:instrText>
        </w:r>
        <w:r w:rsidRPr="00F528C1">
          <w:rPr>
            <w:noProof/>
            <w:webHidden/>
          </w:rPr>
        </w:r>
        <w:r w:rsidRPr="00F528C1">
          <w:rPr>
            <w:noProof/>
            <w:webHidden/>
          </w:rPr>
          <w:fldChar w:fldCharType="separate"/>
        </w:r>
        <w:r w:rsidR="008D3CCF">
          <w:rPr>
            <w:noProof/>
            <w:webHidden/>
          </w:rPr>
          <w:t>20</w:t>
        </w:r>
        <w:r w:rsidRPr="00F528C1">
          <w:rPr>
            <w:noProof/>
            <w:webHidden/>
          </w:rPr>
          <w:fldChar w:fldCharType="end"/>
        </w:r>
      </w:hyperlink>
    </w:p>
    <w:p w14:paraId="5270B510" w14:textId="6AB0C3E9" w:rsidR="00B8627E" w:rsidRPr="00F528C1" w:rsidRDefault="00B8627E" w:rsidP="007833ED">
      <w:pPr>
        <w:pStyle w:val="TOC1"/>
        <w:rPr>
          <w:rFonts w:eastAsiaTheme="minorEastAsia"/>
          <w:noProof/>
        </w:rPr>
      </w:pPr>
      <w:hyperlink w:anchor="_Toc92194270" w:history="1">
        <w:r w:rsidRPr="00F528C1">
          <w:rPr>
            <w:rStyle w:val="Hyperlink"/>
            <w:noProof/>
          </w:rPr>
          <w:t>Summary of Average Ratings: Grades 9-12</w:t>
        </w:r>
        <w:r w:rsidRPr="00F528C1">
          <w:rPr>
            <w:noProof/>
            <w:webHidden/>
          </w:rPr>
          <w:tab/>
        </w:r>
        <w:r w:rsidRPr="00F528C1">
          <w:rPr>
            <w:noProof/>
            <w:webHidden/>
          </w:rPr>
          <w:fldChar w:fldCharType="begin"/>
        </w:r>
        <w:r w:rsidRPr="00F528C1">
          <w:rPr>
            <w:noProof/>
            <w:webHidden/>
          </w:rPr>
          <w:instrText xml:space="preserve"> PAGEREF _Toc92194270 \h </w:instrText>
        </w:r>
        <w:r w:rsidRPr="00F528C1">
          <w:rPr>
            <w:noProof/>
            <w:webHidden/>
          </w:rPr>
        </w:r>
        <w:r w:rsidRPr="00F528C1">
          <w:rPr>
            <w:noProof/>
            <w:webHidden/>
          </w:rPr>
          <w:fldChar w:fldCharType="separate"/>
        </w:r>
        <w:r w:rsidR="008D3CCF">
          <w:rPr>
            <w:noProof/>
            <w:webHidden/>
          </w:rPr>
          <w:t>21</w:t>
        </w:r>
        <w:r w:rsidRPr="00F528C1">
          <w:rPr>
            <w:noProof/>
            <w:webHidden/>
          </w:rPr>
          <w:fldChar w:fldCharType="end"/>
        </w:r>
      </w:hyperlink>
    </w:p>
    <w:p w14:paraId="48DF0765" w14:textId="589324B4" w:rsidR="00B8627E" w:rsidRPr="00F528C1" w:rsidRDefault="00B8627E" w:rsidP="007833ED">
      <w:pPr>
        <w:pStyle w:val="TOC1"/>
        <w:rPr>
          <w:rFonts w:eastAsiaTheme="minorEastAsia"/>
          <w:noProof/>
        </w:rPr>
      </w:pPr>
      <w:hyperlink w:anchor="_Toc92194271" w:history="1">
        <w:r w:rsidRPr="00F528C1">
          <w:rPr>
            <w:rStyle w:val="Hyperlink"/>
            <w:noProof/>
          </w:rPr>
          <w:t>References</w:t>
        </w:r>
        <w:r w:rsidRPr="00F528C1">
          <w:rPr>
            <w:noProof/>
            <w:webHidden/>
          </w:rPr>
          <w:tab/>
        </w:r>
        <w:r w:rsidRPr="00F528C1">
          <w:rPr>
            <w:noProof/>
            <w:webHidden/>
          </w:rPr>
          <w:fldChar w:fldCharType="begin"/>
        </w:r>
        <w:r w:rsidRPr="00F528C1">
          <w:rPr>
            <w:noProof/>
            <w:webHidden/>
          </w:rPr>
          <w:instrText xml:space="preserve"> PAGEREF _Toc92194271 \h </w:instrText>
        </w:r>
        <w:r w:rsidRPr="00F528C1">
          <w:rPr>
            <w:noProof/>
            <w:webHidden/>
          </w:rPr>
        </w:r>
        <w:r w:rsidRPr="00F528C1">
          <w:rPr>
            <w:noProof/>
            <w:webHidden/>
          </w:rPr>
          <w:fldChar w:fldCharType="separate"/>
        </w:r>
        <w:r w:rsidR="008D3CCF">
          <w:rPr>
            <w:noProof/>
            <w:webHidden/>
          </w:rPr>
          <w:t>22</w:t>
        </w:r>
        <w:r w:rsidRPr="00F528C1">
          <w:rPr>
            <w:noProof/>
            <w:webHidden/>
          </w:rPr>
          <w:fldChar w:fldCharType="end"/>
        </w:r>
      </w:hyperlink>
    </w:p>
    <w:p w14:paraId="2F2B8CB4" w14:textId="77777777" w:rsidR="00B8627E" w:rsidRPr="00F528C1" w:rsidRDefault="00B8627E" w:rsidP="00B8627E">
      <w:pPr>
        <w:spacing w:after="120"/>
        <w:rPr>
          <w:rFonts w:ascii="Calibri" w:eastAsia="Times New Roman" w:hAnsi="Calibri" w:cs="Calibri"/>
          <w:b/>
          <w:bCs/>
          <w:szCs w:val="20"/>
        </w:rPr>
      </w:pPr>
      <w:r w:rsidRPr="00F528C1">
        <w:rPr>
          <w:rFonts w:ascii="Calibri" w:eastAsia="Times New Roman" w:hAnsi="Calibri" w:cs="Calibri"/>
          <w:b/>
          <w:bCs/>
          <w:szCs w:val="20"/>
        </w:rPr>
        <w:fldChar w:fldCharType="end"/>
      </w:r>
    </w:p>
    <w:p w14:paraId="34C19528" w14:textId="77777777" w:rsidR="00B8627E" w:rsidRPr="00F528C1" w:rsidRDefault="00B8627E" w:rsidP="00B8627E">
      <w:pPr>
        <w:spacing w:after="160" w:line="259" w:lineRule="auto"/>
        <w:rPr>
          <w:rFonts w:ascii="Calibri" w:eastAsia="Times New Roman" w:hAnsi="Calibri" w:cs="Calibri"/>
          <w:b/>
          <w:bCs/>
          <w:szCs w:val="20"/>
        </w:rPr>
      </w:pPr>
      <w:r w:rsidRPr="00F528C1">
        <w:rPr>
          <w:rFonts w:ascii="Calibri" w:eastAsia="Times New Roman" w:hAnsi="Calibri" w:cs="Calibri"/>
          <w:b/>
          <w:bCs/>
          <w:szCs w:val="20"/>
        </w:rPr>
        <w:br w:type="page"/>
      </w:r>
    </w:p>
    <w:p w14:paraId="64BFB930" w14:textId="77777777" w:rsidR="00B8627E" w:rsidRPr="00F528C1" w:rsidRDefault="00B8627E" w:rsidP="00B8627E">
      <w:pPr>
        <w:pStyle w:val="Heading2-SIOR"/>
        <w:pageBreakBefore w:val="0"/>
      </w:pPr>
      <w:bookmarkStart w:id="49" w:name="_Toc411329825"/>
      <w:bookmarkStart w:id="50" w:name="_Toc430114874"/>
      <w:bookmarkStart w:id="51" w:name="_Toc496109989"/>
      <w:bookmarkStart w:id="52" w:name="_Toc92194253"/>
      <w:r w:rsidRPr="00F528C1">
        <w:t>Introduction</w:t>
      </w:r>
      <w:bookmarkEnd w:id="49"/>
      <w:bookmarkEnd w:id="50"/>
      <w:bookmarkEnd w:id="51"/>
      <w:bookmarkEnd w:id="52"/>
    </w:p>
    <w:p w14:paraId="2A3061EC" w14:textId="77777777" w:rsidR="00B8627E" w:rsidRPr="00F528C1" w:rsidRDefault="00B8627E" w:rsidP="00B8627E">
      <w:pPr>
        <w:pStyle w:val="BodyText"/>
      </w:pPr>
      <w:r w:rsidRPr="00F528C1">
        <w:t xml:space="preserve">The </w:t>
      </w:r>
      <w:r w:rsidRPr="00F528C1">
        <w:rPr>
          <w:i/>
        </w:rPr>
        <w:t xml:space="preserve">Districtwide Instructional Observation Report </w:t>
      </w:r>
      <w:r w:rsidRPr="00F528C1">
        <w:t xml:space="preserve">presents ratings for the classroom observations that were conducted by certified observers at American Institutes for Research (AIR) as part of the Massachusetts District Reviews. </w:t>
      </w:r>
    </w:p>
    <w:p w14:paraId="1D295B66" w14:textId="3983368D" w:rsidR="00B8627E" w:rsidRPr="00F528C1" w:rsidRDefault="00B8627E" w:rsidP="00B8627E">
      <w:pPr>
        <w:pStyle w:val="BodyText"/>
      </w:pPr>
      <w:bookmarkStart w:id="53" w:name="N_Observers1"/>
      <w:r w:rsidRPr="00F528C1">
        <w:t>Four</w:t>
      </w:r>
      <w:bookmarkEnd w:id="53"/>
      <w:r w:rsidRPr="00F528C1">
        <w:t xml:space="preserve"> observers visited </w:t>
      </w:r>
      <w:bookmarkStart w:id="54" w:name="District2"/>
      <w:r w:rsidRPr="00F528C1">
        <w:t>South Hadley</w:t>
      </w:r>
      <w:bookmarkEnd w:id="54"/>
      <w:r w:rsidRPr="00F528C1" w:rsidDel="00E458A6">
        <w:t xml:space="preserve"> </w:t>
      </w:r>
      <w:r w:rsidRPr="00F528C1">
        <w:t xml:space="preserve">during the week of </w:t>
      </w:r>
      <w:bookmarkStart w:id="55" w:name="Obs_Dates1"/>
      <w:r w:rsidRPr="00F528C1">
        <w:t>December 5, 2022</w:t>
      </w:r>
      <w:bookmarkEnd w:id="55"/>
      <w:r w:rsidRPr="00F528C1">
        <w:t xml:space="preserve">. Observers conducted </w:t>
      </w:r>
      <w:bookmarkStart w:id="56" w:name="N_Observations1"/>
      <w:r w:rsidRPr="00F528C1">
        <w:t>68</w:t>
      </w:r>
      <w:bookmarkEnd w:id="56"/>
      <w:r w:rsidRPr="00F528C1">
        <w:t xml:space="preserve"> observations in a sample of classrooms across </w:t>
      </w:r>
      <w:bookmarkStart w:id="57" w:name="N_SchoolsObserved1"/>
      <w:r w:rsidRPr="00F528C1">
        <w:t>four</w:t>
      </w:r>
      <w:bookmarkEnd w:id="57"/>
      <w:r w:rsidRPr="00F528C1">
        <w:t xml:space="preserve"> schools. Observations were conducted in grades K-12 and focused primarily on literacy, English language arts, and mathematics instruction. </w:t>
      </w:r>
    </w:p>
    <w:p w14:paraId="56A42887" w14:textId="77777777" w:rsidR="00B8627E" w:rsidRPr="00F528C1" w:rsidRDefault="00B8627E" w:rsidP="00B8627E">
      <w:pPr>
        <w:pStyle w:val="BodyText"/>
      </w:pPr>
      <w:r w:rsidRPr="00F528C1">
        <w:t>The classroom observations were guided by the Classroom Assessment Scoring System (CLASS), developed by the Center for Advanced Study of Teaching and Learning (CASTL) at the University of Virginia. Three levels of CLASS Manuals were used: K–3, Upper Elementary, and Secondary. The K–3 tool was used to observe grades K–3, the Upper Elementary tool was used to observe grades 4–5, and the Secondary tool was used to observe grades 6–12.</w:t>
      </w:r>
    </w:p>
    <w:p w14:paraId="72B3A007" w14:textId="77777777" w:rsidR="00B8627E" w:rsidRPr="00F528C1" w:rsidRDefault="00B8627E" w:rsidP="00B8627E">
      <w:pPr>
        <w:pStyle w:val="BodyText"/>
      </w:pPr>
      <w:r w:rsidRPr="00F528C1">
        <w:t>The K–3 protocol includes 10 classroom dimensions related to three domains: Emotional Support, Classroom Organization, and Instructional Support (listed in Table 1).</w:t>
      </w:r>
    </w:p>
    <w:p w14:paraId="700F1657" w14:textId="77777777" w:rsidR="00B8627E" w:rsidRPr="00F528C1" w:rsidRDefault="00B8627E" w:rsidP="00B8627E">
      <w:pPr>
        <w:pStyle w:val="TableTitle0"/>
      </w:pPr>
      <w:r w:rsidRPr="00F528C1">
        <w:t>Table 1. CLASS K–3 Domains and Dimensions</w:t>
      </w:r>
    </w:p>
    <w:tbl>
      <w:tblPr>
        <w:tblStyle w:val="MSVTable1"/>
        <w:tblW w:w="5000" w:type="pct"/>
        <w:jc w:val="center"/>
        <w:tblLook w:val="06A0" w:firstRow="1" w:lastRow="0" w:firstColumn="1" w:lastColumn="0" w:noHBand="1" w:noVBand="1"/>
      </w:tblPr>
      <w:tblGrid>
        <w:gridCol w:w="3114"/>
        <w:gridCol w:w="3115"/>
        <w:gridCol w:w="3115"/>
      </w:tblGrid>
      <w:tr w:rsidR="00B8627E" w:rsidRPr="00F528C1" w14:paraId="47838E31" w14:textId="77777777" w:rsidTr="000D1570">
        <w:trPr>
          <w:cnfStyle w:val="100000000000" w:firstRow="1" w:lastRow="0" w:firstColumn="0" w:lastColumn="0" w:oddVBand="0" w:evenVBand="0" w:oddHBand="0" w:evenHBand="0" w:firstRowFirstColumn="0" w:firstRowLastColumn="0" w:lastRowFirstColumn="0" w:lastRowLastColumn="0"/>
          <w:trHeight w:val="278"/>
          <w:jc w:val="center"/>
        </w:trPr>
        <w:tc>
          <w:tcPr>
            <w:tcW w:w="3192" w:type="dxa"/>
          </w:tcPr>
          <w:p w14:paraId="0DD8F3BB" w14:textId="77777777" w:rsidR="00B8627E" w:rsidRPr="00E9253C" w:rsidRDefault="00B8627E">
            <w:pPr>
              <w:pStyle w:val="TableColHeadingCenter"/>
              <w:rPr>
                <w:rFonts w:eastAsia="MS Mincho"/>
              </w:rPr>
            </w:pPr>
            <w:r w:rsidRPr="00E9253C">
              <w:rPr>
                <w:rFonts w:eastAsia="MS Mincho"/>
              </w:rPr>
              <w:t>Emotional Support</w:t>
            </w:r>
          </w:p>
        </w:tc>
        <w:tc>
          <w:tcPr>
            <w:tcW w:w="3192" w:type="dxa"/>
          </w:tcPr>
          <w:p w14:paraId="570B049B" w14:textId="77777777" w:rsidR="00B8627E" w:rsidRPr="00E9253C" w:rsidRDefault="00B8627E">
            <w:pPr>
              <w:pStyle w:val="TableColHeadingCenter"/>
              <w:rPr>
                <w:rFonts w:eastAsia="MS Mincho"/>
              </w:rPr>
            </w:pPr>
            <w:r w:rsidRPr="00E9253C">
              <w:rPr>
                <w:rFonts w:eastAsia="MS Mincho"/>
              </w:rPr>
              <w:t>Classroom Organization</w:t>
            </w:r>
          </w:p>
        </w:tc>
        <w:tc>
          <w:tcPr>
            <w:tcW w:w="3192" w:type="dxa"/>
          </w:tcPr>
          <w:p w14:paraId="5CBC8693" w14:textId="77777777" w:rsidR="00B8627E" w:rsidRPr="00E9253C" w:rsidRDefault="00B8627E">
            <w:pPr>
              <w:pStyle w:val="TableColHeadingCenter"/>
              <w:rPr>
                <w:rFonts w:eastAsia="MS Mincho"/>
              </w:rPr>
            </w:pPr>
            <w:r w:rsidRPr="00E9253C">
              <w:rPr>
                <w:rFonts w:eastAsia="MS Mincho"/>
              </w:rPr>
              <w:t>Instructional Support</w:t>
            </w:r>
          </w:p>
        </w:tc>
      </w:tr>
      <w:tr w:rsidR="00B8627E" w:rsidRPr="00F528C1" w14:paraId="192A4EDF" w14:textId="77777777" w:rsidTr="000D1570">
        <w:trPr>
          <w:jc w:val="center"/>
        </w:trPr>
        <w:tc>
          <w:tcPr>
            <w:tcW w:w="3192" w:type="dxa"/>
          </w:tcPr>
          <w:p w14:paraId="1CF2D102" w14:textId="77777777" w:rsidR="00B8627E" w:rsidRPr="00F528C1" w:rsidRDefault="00B8627E" w:rsidP="00932C41">
            <w:pPr>
              <w:pStyle w:val="TableBullet1"/>
              <w:numPr>
                <w:ilvl w:val="0"/>
                <w:numId w:val="6"/>
              </w:numPr>
            </w:pPr>
            <w:r w:rsidRPr="00F528C1">
              <w:t>Positive Climate</w:t>
            </w:r>
          </w:p>
          <w:p w14:paraId="2A490016" w14:textId="77777777" w:rsidR="00B8627E" w:rsidRPr="00F528C1" w:rsidRDefault="00B8627E" w:rsidP="00932C41">
            <w:pPr>
              <w:pStyle w:val="TableBullet1"/>
              <w:numPr>
                <w:ilvl w:val="0"/>
                <w:numId w:val="6"/>
              </w:numPr>
            </w:pPr>
            <w:r w:rsidRPr="00F528C1">
              <w:t>Negative Climate</w:t>
            </w:r>
          </w:p>
          <w:p w14:paraId="4D9514F9" w14:textId="77777777" w:rsidR="00B8627E" w:rsidRPr="00F528C1" w:rsidRDefault="00B8627E" w:rsidP="00932C41">
            <w:pPr>
              <w:pStyle w:val="TableBullet1"/>
              <w:numPr>
                <w:ilvl w:val="0"/>
                <w:numId w:val="6"/>
              </w:numPr>
            </w:pPr>
            <w:r w:rsidRPr="00F528C1">
              <w:t>Teacher Sensitivity</w:t>
            </w:r>
          </w:p>
          <w:p w14:paraId="6B526B26" w14:textId="77777777" w:rsidR="00B8627E" w:rsidRPr="00F528C1" w:rsidRDefault="00B8627E" w:rsidP="00932C41">
            <w:pPr>
              <w:pStyle w:val="TableBullet1"/>
              <w:numPr>
                <w:ilvl w:val="0"/>
                <w:numId w:val="6"/>
              </w:numPr>
            </w:pPr>
            <w:r w:rsidRPr="00F528C1">
              <w:t>Regard for Student Perspectives</w:t>
            </w:r>
          </w:p>
        </w:tc>
        <w:tc>
          <w:tcPr>
            <w:tcW w:w="3192" w:type="dxa"/>
          </w:tcPr>
          <w:p w14:paraId="53E570B6" w14:textId="77777777" w:rsidR="00B8627E" w:rsidRPr="00F528C1" w:rsidRDefault="00B8627E" w:rsidP="00932C41">
            <w:pPr>
              <w:pStyle w:val="TableBullet1"/>
              <w:numPr>
                <w:ilvl w:val="0"/>
                <w:numId w:val="6"/>
              </w:numPr>
            </w:pPr>
            <w:r w:rsidRPr="00F528C1">
              <w:t>Behavior Management</w:t>
            </w:r>
          </w:p>
          <w:p w14:paraId="2421E324" w14:textId="77777777" w:rsidR="00B8627E" w:rsidRPr="00F528C1" w:rsidRDefault="00B8627E" w:rsidP="00932C41">
            <w:pPr>
              <w:pStyle w:val="TableBullet1"/>
              <w:numPr>
                <w:ilvl w:val="0"/>
                <w:numId w:val="6"/>
              </w:numPr>
            </w:pPr>
            <w:r w:rsidRPr="00F528C1">
              <w:t>Productivity</w:t>
            </w:r>
          </w:p>
          <w:p w14:paraId="43139A92" w14:textId="77777777" w:rsidR="00B8627E" w:rsidRPr="00F528C1" w:rsidRDefault="00B8627E" w:rsidP="00932C41">
            <w:pPr>
              <w:pStyle w:val="TableBullet1"/>
              <w:numPr>
                <w:ilvl w:val="0"/>
                <w:numId w:val="6"/>
              </w:numPr>
            </w:pPr>
            <w:r w:rsidRPr="00F528C1">
              <w:t>Instructional Learning Formats</w:t>
            </w:r>
          </w:p>
        </w:tc>
        <w:tc>
          <w:tcPr>
            <w:tcW w:w="3192" w:type="dxa"/>
          </w:tcPr>
          <w:p w14:paraId="621D993F" w14:textId="77777777" w:rsidR="00B8627E" w:rsidRPr="00F528C1" w:rsidRDefault="00B8627E" w:rsidP="00932C41">
            <w:pPr>
              <w:pStyle w:val="TableBullet1"/>
              <w:numPr>
                <w:ilvl w:val="0"/>
                <w:numId w:val="6"/>
              </w:numPr>
            </w:pPr>
            <w:r w:rsidRPr="00F528C1">
              <w:t>Concept Development</w:t>
            </w:r>
          </w:p>
          <w:p w14:paraId="248CE74C" w14:textId="77777777" w:rsidR="00B8627E" w:rsidRPr="00F528C1" w:rsidRDefault="00B8627E" w:rsidP="00932C41">
            <w:pPr>
              <w:pStyle w:val="TableBullet1"/>
              <w:numPr>
                <w:ilvl w:val="0"/>
                <w:numId w:val="6"/>
              </w:numPr>
            </w:pPr>
            <w:r w:rsidRPr="00F528C1">
              <w:t>Quality of Feedback</w:t>
            </w:r>
          </w:p>
          <w:p w14:paraId="4C92072E" w14:textId="77777777" w:rsidR="00B8627E" w:rsidRPr="00F528C1" w:rsidRDefault="00B8627E" w:rsidP="00932C41">
            <w:pPr>
              <w:pStyle w:val="TableBullet1"/>
              <w:numPr>
                <w:ilvl w:val="0"/>
                <w:numId w:val="6"/>
              </w:numPr>
            </w:pPr>
            <w:r w:rsidRPr="00F528C1">
              <w:t>Language Modeling</w:t>
            </w:r>
          </w:p>
        </w:tc>
      </w:tr>
    </w:tbl>
    <w:p w14:paraId="07208EB7" w14:textId="77777777" w:rsidR="00B8627E" w:rsidRPr="00F528C1" w:rsidRDefault="00B8627E" w:rsidP="00B8627E">
      <w:pPr>
        <w:pStyle w:val="BodyText"/>
      </w:pPr>
      <w:r w:rsidRPr="00F528C1">
        <w:t xml:space="preserve">The Upper Elementary and Secondary protocols include 11 classroom dimensions related to three domains: Emotional Support, Classroom Organization, and Instructional Support (listed in Table 2), in addition to Student Engagement. </w:t>
      </w:r>
    </w:p>
    <w:p w14:paraId="070FC3D2" w14:textId="77777777" w:rsidR="00B8627E" w:rsidRPr="00F528C1" w:rsidRDefault="00B8627E" w:rsidP="00B8627E">
      <w:pPr>
        <w:pStyle w:val="TableTitle0"/>
      </w:pPr>
      <w:r w:rsidRPr="00F528C1">
        <w:t>Table 2. CLASS Upper Elementary and Secondary Domains and Dimensions</w:t>
      </w:r>
    </w:p>
    <w:tbl>
      <w:tblPr>
        <w:tblStyle w:val="MSVTable1"/>
        <w:tblW w:w="5000" w:type="pct"/>
        <w:jc w:val="center"/>
        <w:tblLook w:val="06A0" w:firstRow="1" w:lastRow="0" w:firstColumn="1" w:lastColumn="0" w:noHBand="1" w:noVBand="1"/>
      </w:tblPr>
      <w:tblGrid>
        <w:gridCol w:w="3112"/>
        <w:gridCol w:w="3114"/>
        <w:gridCol w:w="3118"/>
      </w:tblGrid>
      <w:tr w:rsidR="00B8627E" w:rsidRPr="00F528C1" w14:paraId="31B928FC" w14:textId="77777777" w:rsidTr="000D1570">
        <w:trPr>
          <w:cnfStyle w:val="100000000000" w:firstRow="1" w:lastRow="0" w:firstColumn="0" w:lastColumn="0" w:oddVBand="0" w:evenVBand="0" w:oddHBand="0" w:evenHBand="0" w:firstRowFirstColumn="0" w:firstRowLastColumn="0" w:lastRowFirstColumn="0" w:lastRowLastColumn="0"/>
          <w:jc w:val="center"/>
        </w:trPr>
        <w:tc>
          <w:tcPr>
            <w:tcW w:w="3111" w:type="dxa"/>
          </w:tcPr>
          <w:p w14:paraId="02D811C1" w14:textId="77777777" w:rsidR="00B8627E" w:rsidRPr="00E9253C" w:rsidRDefault="00B8627E">
            <w:pPr>
              <w:pStyle w:val="TableColHeadingCenter"/>
              <w:rPr>
                <w:rFonts w:eastAsia="MS Mincho"/>
              </w:rPr>
            </w:pPr>
            <w:r w:rsidRPr="00E9253C">
              <w:rPr>
                <w:rFonts w:eastAsia="MS Mincho"/>
              </w:rPr>
              <w:t>Emotional Support</w:t>
            </w:r>
          </w:p>
        </w:tc>
        <w:tc>
          <w:tcPr>
            <w:tcW w:w="3114" w:type="dxa"/>
          </w:tcPr>
          <w:p w14:paraId="362DD103" w14:textId="77777777" w:rsidR="00B8627E" w:rsidRPr="00E9253C" w:rsidRDefault="00B8627E">
            <w:pPr>
              <w:pStyle w:val="TableColHeadingCenter"/>
              <w:rPr>
                <w:rFonts w:eastAsia="MS Mincho"/>
              </w:rPr>
            </w:pPr>
            <w:r w:rsidRPr="00E9253C">
              <w:rPr>
                <w:rFonts w:eastAsia="MS Mincho"/>
              </w:rPr>
              <w:t>Classroom Organization</w:t>
            </w:r>
          </w:p>
        </w:tc>
        <w:tc>
          <w:tcPr>
            <w:tcW w:w="3119" w:type="dxa"/>
          </w:tcPr>
          <w:p w14:paraId="16B826E7" w14:textId="77777777" w:rsidR="00B8627E" w:rsidRPr="00E9253C" w:rsidRDefault="00B8627E">
            <w:pPr>
              <w:pStyle w:val="TableColHeadingCenter"/>
              <w:rPr>
                <w:rFonts w:eastAsia="MS Mincho"/>
              </w:rPr>
            </w:pPr>
            <w:r w:rsidRPr="00E9253C">
              <w:rPr>
                <w:rFonts w:eastAsia="MS Mincho"/>
              </w:rPr>
              <w:t>Instructional Support</w:t>
            </w:r>
          </w:p>
        </w:tc>
      </w:tr>
      <w:tr w:rsidR="00B8627E" w:rsidRPr="00F528C1" w14:paraId="3C427CF7" w14:textId="77777777" w:rsidTr="000D1570">
        <w:trPr>
          <w:jc w:val="center"/>
        </w:trPr>
        <w:tc>
          <w:tcPr>
            <w:tcW w:w="3111" w:type="dxa"/>
          </w:tcPr>
          <w:p w14:paraId="276626D0" w14:textId="77777777" w:rsidR="00B8627E" w:rsidRPr="00F528C1" w:rsidRDefault="00B8627E" w:rsidP="00932C41">
            <w:pPr>
              <w:pStyle w:val="TableBullet1"/>
              <w:numPr>
                <w:ilvl w:val="0"/>
                <w:numId w:val="6"/>
              </w:numPr>
            </w:pPr>
            <w:r w:rsidRPr="00F528C1">
              <w:t>Positive Climate</w:t>
            </w:r>
          </w:p>
          <w:p w14:paraId="14EBB62F" w14:textId="77777777" w:rsidR="00B8627E" w:rsidRPr="00F528C1" w:rsidRDefault="00B8627E" w:rsidP="00932C41">
            <w:pPr>
              <w:pStyle w:val="TableBullet1"/>
              <w:numPr>
                <w:ilvl w:val="0"/>
                <w:numId w:val="6"/>
              </w:numPr>
            </w:pPr>
            <w:r w:rsidRPr="00F528C1">
              <w:t>Teacher Sensitivity</w:t>
            </w:r>
          </w:p>
          <w:p w14:paraId="31B8DA87" w14:textId="77777777" w:rsidR="00B8627E" w:rsidRPr="00F528C1" w:rsidRDefault="00B8627E" w:rsidP="00932C41">
            <w:pPr>
              <w:pStyle w:val="TableBullet1"/>
              <w:numPr>
                <w:ilvl w:val="0"/>
                <w:numId w:val="6"/>
              </w:numPr>
            </w:pPr>
            <w:r w:rsidRPr="00F528C1">
              <w:t>Regard for Student Perspectives</w:t>
            </w:r>
          </w:p>
        </w:tc>
        <w:tc>
          <w:tcPr>
            <w:tcW w:w="3114" w:type="dxa"/>
          </w:tcPr>
          <w:p w14:paraId="1BA44264" w14:textId="77777777" w:rsidR="00B8627E" w:rsidRPr="00F528C1" w:rsidRDefault="00B8627E" w:rsidP="00932C41">
            <w:pPr>
              <w:pStyle w:val="TableBullet1"/>
              <w:numPr>
                <w:ilvl w:val="0"/>
                <w:numId w:val="6"/>
              </w:numPr>
              <w:rPr>
                <w:b/>
                <w:bCs/>
                <w:szCs w:val="20"/>
              </w:rPr>
            </w:pPr>
            <w:r w:rsidRPr="00F528C1">
              <w:t>Behavior Management</w:t>
            </w:r>
          </w:p>
          <w:p w14:paraId="0793A589" w14:textId="77777777" w:rsidR="00B8627E" w:rsidRPr="00F528C1" w:rsidRDefault="00B8627E" w:rsidP="00932C41">
            <w:pPr>
              <w:pStyle w:val="TableBullet1"/>
              <w:numPr>
                <w:ilvl w:val="0"/>
                <w:numId w:val="6"/>
              </w:numPr>
              <w:rPr>
                <w:b/>
                <w:bCs/>
                <w:szCs w:val="20"/>
              </w:rPr>
            </w:pPr>
            <w:r w:rsidRPr="00F528C1">
              <w:t>Productivity</w:t>
            </w:r>
          </w:p>
          <w:p w14:paraId="46423CE1" w14:textId="77777777" w:rsidR="00B8627E" w:rsidRPr="00F528C1" w:rsidRDefault="00B8627E" w:rsidP="00932C41">
            <w:pPr>
              <w:pStyle w:val="TableBullet1"/>
              <w:numPr>
                <w:ilvl w:val="0"/>
                <w:numId w:val="6"/>
              </w:numPr>
            </w:pPr>
            <w:r w:rsidRPr="00F528C1">
              <w:t>Negative Climate</w:t>
            </w:r>
          </w:p>
        </w:tc>
        <w:tc>
          <w:tcPr>
            <w:tcW w:w="3119" w:type="dxa"/>
          </w:tcPr>
          <w:p w14:paraId="762661D8" w14:textId="77777777" w:rsidR="00B8627E" w:rsidRPr="00F528C1" w:rsidRDefault="00B8627E" w:rsidP="00932C41">
            <w:pPr>
              <w:pStyle w:val="TableBullet1"/>
              <w:numPr>
                <w:ilvl w:val="0"/>
                <w:numId w:val="6"/>
              </w:numPr>
              <w:rPr>
                <w:b/>
                <w:bCs/>
                <w:szCs w:val="20"/>
              </w:rPr>
            </w:pPr>
            <w:r w:rsidRPr="00F528C1">
              <w:t xml:space="preserve">Instructional Learning Formats </w:t>
            </w:r>
          </w:p>
          <w:p w14:paraId="3984A111" w14:textId="77777777" w:rsidR="00B8627E" w:rsidRPr="00F528C1" w:rsidRDefault="00B8627E" w:rsidP="00932C41">
            <w:pPr>
              <w:pStyle w:val="TableBullet1"/>
              <w:numPr>
                <w:ilvl w:val="0"/>
                <w:numId w:val="6"/>
              </w:numPr>
              <w:rPr>
                <w:b/>
                <w:bCs/>
                <w:szCs w:val="20"/>
              </w:rPr>
            </w:pPr>
            <w:r w:rsidRPr="00F528C1">
              <w:t>Content Understanding</w:t>
            </w:r>
          </w:p>
          <w:p w14:paraId="3023DDEC" w14:textId="77777777" w:rsidR="00B8627E" w:rsidRPr="00F528C1" w:rsidRDefault="00B8627E" w:rsidP="00932C41">
            <w:pPr>
              <w:pStyle w:val="TableBullet1"/>
              <w:numPr>
                <w:ilvl w:val="0"/>
                <w:numId w:val="6"/>
              </w:numPr>
              <w:rPr>
                <w:b/>
                <w:bCs/>
                <w:szCs w:val="20"/>
              </w:rPr>
            </w:pPr>
            <w:r w:rsidRPr="00F528C1">
              <w:t>Analysis and Inquiry</w:t>
            </w:r>
          </w:p>
          <w:p w14:paraId="6B056AEB" w14:textId="77777777" w:rsidR="00B8627E" w:rsidRPr="00F528C1" w:rsidRDefault="00B8627E" w:rsidP="00932C41">
            <w:pPr>
              <w:pStyle w:val="TableBullet1"/>
              <w:numPr>
                <w:ilvl w:val="0"/>
                <w:numId w:val="6"/>
              </w:numPr>
              <w:rPr>
                <w:b/>
                <w:bCs/>
                <w:szCs w:val="20"/>
              </w:rPr>
            </w:pPr>
            <w:r w:rsidRPr="00F528C1">
              <w:t>Quality of Feedback</w:t>
            </w:r>
          </w:p>
          <w:p w14:paraId="49E39E73" w14:textId="77777777" w:rsidR="00B8627E" w:rsidRPr="00F528C1" w:rsidRDefault="00B8627E" w:rsidP="00932C41">
            <w:pPr>
              <w:pStyle w:val="TableBullet1"/>
              <w:numPr>
                <w:ilvl w:val="0"/>
                <w:numId w:val="6"/>
              </w:numPr>
              <w:rPr>
                <w:b/>
                <w:bCs/>
                <w:szCs w:val="20"/>
              </w:rPr>
            </w:pPr>
            <w:r w:rsidRPr="00F528C1">
              <w:t>Instructional Dialogue</w:t>
            </w:r>
          </w:p>
        </w:tc>
      </w:tr>
      <w:tr w:rsidR="00005477" w:rsidRPr="00F528C1" w14:paraId="4D20B3F6" w14:textId="77777777" w:rsidTr="008B13E8">
        <w:trPr>
          <w:jc w:val="center"/>
        </w:trPr>
        <w:tc>
          <w:tcPr>
            <w:tcW w:w="3114" w:type="dxa"/>
            <w:shd w:val="clear" w:color="auto" w:fill="D9E2F3" w:themeFill="accent5" w:themeFillTint="33"/>
          </w:tcPr>
          <w:p w14:paraId="69854AB2" w14:textId="0A27718B" w:rsidR="00005477" w:rsidRPr="006D20D4" w:rsidRDefault="006D20D4">
            <w:pPr>
              <w:pStyle w:val="TableSubheadingCentered"/>
              <w:rPr>
                <w:rFonts w:asciiTheme="minorHAnsi" w:hAnsiTheme="minorHAnsi"/>
              </w:rPr>
            </w:pPr>
            <w:r w:rsidRPr="006D20D4">
              <w:rPr>
                <w:rFonts w:asciiTheme="minorHAnsi" w:hAnsiTheme="minorHAnsi"/>
              </w:rPr>
              <w:t>NA</w:t>
            </w:r>
          </w:p>
        </w:tc>
        <w:tc>
          <w:tcPr>
            <w:tcW w:w="3115" w:type="dxa"/>
            <w:shd w:val="clear" w:color="auto" w:fill="D9E2F3" w:themeFill="accent5" w:themeFillTint="33"/>
          </w:tcPr>
          <w:p w14:paraId="398F6E0C" w14:textId="2492C852" w:rsidR="00005477" w:rsidRPr="00F528C1" w:rsidRDefault="00005477">
            <w:pPr>
              <w:pStyle w:val="TableSubheadingCentered"/>
            </w:pPr>
            <w:r w:rsidRPr="00F528C1">
              <w:t>Student Engagement</w:t>
            </w:r>
          </w:p>
        </w:tc>
        <w:tc>
          <w:tcPr>
            <w:tcW w:w="3115" w:type="dxa"/>
            <w:shd w:val="clear" w:color="auto" w:fill="D9E2F3" w:themeFill="accent5" w:themeFillTint="33"/>
          </w:tcPr>
          <w:p w14:paraId="5DC0EBBE" w14:textId="2923A97C" w:rsidR="00005477" w:rsidRPr="006D20D4" w:rsidRDefault="006D20D4">
            <w:pPr>
              <w:pStyle w:val="TableSubheadingCentered"/>
              <w:rPr>
                <w:rFonts w:asciiTheme="minorHAnsi" w:hAnsiTheme="minorHAnsi"/>
              </w:rPr>
            </w:pPr>
            <w:r w:rsidRPr="006D20D4">
              <w:rPr>
                <w:rFonts w:asciiTheme="minorHAnsi" w:hAnsiTheme="minorHAnsi"/>
              </w:rPr>
              <w:t>NA</w:t>
            </w:r>
          </w:p>
        </w:tc>
      </w:tr>
    </w:tbl>
    <w:p w14:paraId="7AA4B955" w14:textId="77777777" w:rsidR="00B8627E" w:rsidRPr="00F528C1" w:rsidRDefault="00B8627E" w:rsidP="00B8627E">
      <w:pPr>
        <w:pStyle w:val="BodyText"/>
      </w:pPr>
      <w:bookmarkStart w:id="58" w:name="_Toc411329826"/>
      <w:bookmarkStart w:id="59" w:name="_Toc430114875"/>
      <w:bookmarkStart w:id="60" w:name="_Toc496109990"/>
      <w:r w:rsidRPr="00F528C1">
        <w:t xml:space="preserve">When conducting a visit to a classroom, the observer rates each dimension (including Student Engagement) on a scale of 1 to 7. A rating of 1 or 2 indicates that the dimension was never or rarely evident during the visit. For example, a rating of 1 or 2 on Teacher Sensitivity indicates that, at the time of the visit, the teacher was not aware of students who needed extra support or attention, was unresponsive to or dismissive of students, or was ineffective at addressing students’ problems; as a result, students rarely sought support from the teacher or communicated openly with the teacher. A rating of 3, 4, or 5 indicates that the dimension was evident but not exhibited consistently or in a way that included all students. A rating of 6 or 7 indicates that the dimension was reflected in all or most classroom activities and in a way that included all or most students. </w:t>
      </w:r>
    </w:p>
    <w:p w14:paraId="1C66F156" w14:textId="77777777" w:rsidR="00B8627E" w:rsidRPr="00F528C1" w:rsidRDefault="00B8627E" w:rsidP="00B8627E">
      <w:pPr>
        <w:pStyle w:val="BodyText"/>
      </w:pPr>
      <w:r w:rsidRPr="00F528C1">
        <w:t>Members of the observation team who visited the classrooms all received training on the CLASS protocol and then passed a rigorous certification exam for each CLASS protocol to ensure that they were able to accurately rate the dimensions. All observers must pass an exam annually to maintain their certification.</w:t>
      </w:r>
    </w:p>
    <w:p w14:paraId="344522AC" w14:textId="77777777" w:rsidR="00B8627E" w:rsidRPr="00F528C1" w:rsidRDefault="00B8627E" w:rsidP="00B8627E">
      <w:pPr>
        <w:pStyle w:val="BodyText"/>
        <w:rPr>
          <w:spacing w:val="-2"/>
        </w:rPr>
      </w:pPr>
      <w:r w:rsidRPr="00F528C1">
        <w:rPr>
          <w:spacing w:val="-2"/>
        </w:rPr>
        <w:t>Research on CLASS protocol shows that students in classrooms that rated high using this observation tool have greater gains in social skills and academic success than students in classrooms with lower ratings (MET Project, 2010; CASTL, n.d.). Furthermore, small improvements on these domains can affect student outcomes: “The ability to demonstrate even small changes in effective interactions has practical implications—differences in just over 1 point on the CLASS 7-point scale translate into improved achievement and social skill development for students” (CASTL, n.d., p. 3).</w:t>
      </w:r>
    </w:p>
    <w:p w14:paraId="5B4FDD53" w14:textId="77777777" w:rsidR="00B8627E" w:rsidRPr="00F528C1" w:rsidRDefault="00B8627E" w:rsidP="00B8627E">
      <w:pPr>
        <w:pStyle w:val="BodyText"/>
      </w:pPr>
      <w:r w:rsidRPr="00F528C1">
        <w:t xml:space="preserve">In this report, each CLASS dimension is defined, and descriptions of the dimensions at the high (6 or 7), middle (3, 4, or 5), and low levels (1 or 2) are presented </w:t>
      </w:r>
      <w:r w:rsidRPr="00F528C1">
        <w:rPr>
          <w:i/>
        </w:rPr>
        <w:t>(definitions and rating descriptions are derived from the CLASS K–3</w:t>
      </w:r>
      <w:r w:rsidRPr="00F528C1">
        <w:t>,</w:t>
      </w:r>
      <w:r w:rsidRPr="00F528C1">
        <w:rPr>
          <w:i/>
        </w:rPr>
        <w:t xml:space="preserve"> Upper Elementary, and Secondary Manuals).</w:t>
      </w:r>
      <w:r w:rsidRPr="00F528C1">
        <w:t xml:space="preserve"> For each dimension we indicate the frequency of classroom observations across the ratings and provide a districtwide average of the observed classrooms. In cases where a dimension is included in more than one CLASS manual level, those results are combined on the dimension-specific pages. In the summary of ratings table following the dimension-specific pages the averages for every dimension are presented by grade band (K-5, 6-8, and 9-12). For each dimension, we indicate the grade levels for which this dimension is included.</w:t>
      </w:r>
    </w:p>
    <w:p w14:paraId="21EAA5E0" w14:textId="77777777" w:rsidR="00B8627E" w:rsidRPr="00F528C1" w:rsidRDefault="00B8627E" w:rsidP="00B8627E">
      <w:pPr>
        <w:pStyle w:val="Heading2-SIOR"/>
      </w:pPr>
      <w:bookmarkStart w:id="61" w:name="_Toc92194254"/>
      <w:bookmarkStart w:id="62" w:name="_Hlk92190807"/>
      <w:r w:rsidRPr="00F528C1">
        <w:t>Positive Climate</w:t>
      </w:r>
      <w:bookmarkEnd w:id="58"/>
      <w:bookmarkEnd w:id="59"/>
      <w:bookmarkEnd w:id="60"/>
      <w:bookmarkEnd w:id="61"/>
    </w:p>
    <w:p w14:paraId="41EA4B5B" w14:textId="77777777" w:rsidR="00B8627E" w:rsidRPr="00F528C1" w:rsidRDefault="00B8627E" w:rsidP="00B8627E">
      <w:pPr>
        <w:pStyle w:val="BodyTextDomain"/>
      </w:pPr>
      <w:r w:rsidRPr="00F528C1">
        <w:t>Emotional Support domain, Grades K−12</w:t>
      </w:r>
    </w:p>
    <w:p w14:paraId="5459B8C0" w14:textId="77777777" w:rsidR="00B8627E" w:rsidRPr="00F528C1" w:rsidRDefault="00B8627E" w:rsidP="00B8627E">
      <w:pPr>
        <w:pStyle w:val="BodyText"/>
      </w:pPr>
      <w:r w:rsidRPr="00F528C1">
        <w:t>Positive Climate reflects the emotional connection between the teacher and students and among students and the warmth, respect, and enjoyment communicated by verbal and nonverbal interactions (</w:t>
      </w:r>
      <w:r w:rsidRPr="00F528C1">
        <w:rPr>
          <w:i/>
        </w:rPr>
        <w:t>CLASS K–3 Manual</w:t>
      </w:r>
      <w:r w:rsidRPr="00F528C1">
        <w:t xml:space="preserve">, p. 23, </w:t>
      </w:r>
      <w:r w:rsidRPr="00F528C1">
        <w:rPr>
          <w:i/>
        </w:rPr>
        <w:t xml:space="preserve">CLASS Upper Elementary Manual, </w:t>
      </w:r>
      <w:r w:rsidRPr="00F528C1">
        <w:t xml:space="preserve">p. 21, </w:t>
      </w:r>
      <w:r w:rsidRPr="00F528C1">
        <w:rPr>
          <w:i/>
        </w:rPr>
        <w:t>CLASS Secondary Manual</w:t>
      </w:r>
      <w:r w:rsidRPr="00F528C1">
        <w:t>, p. 21). Table 3 (as well as tables for the remaining dimensions) includes the number of classrooms for each rating on each dimension and the district average for that dimension.</w:t>
      </w:r>
    </w:p>
    <w:p w14:paraId="11117DA9" w14:textId="77777777" w:rsidR="00B8627E" w:rsidRPr="00F528C1" w:rsidRDefault="00B8627E" w:rsidP="00B8627E">
      <w:pPr>
        <w:pStyle w:val="TableTitle0"/>
      </w:pPr>
      <w:r w:rsidRPr="00F528C1">
        <w:t>Table 3. Positive Climate: Number of Classrooms for Each Rating and District Average</w:t>
      </w:r>
    </w:p>
    <w:p w14:paraId="670E830D" w14:textId="77777777" w:rsidR="00B8627E" w:rsidRPr="00F528C1" w:rsidRDefault="00B8627E" w:rsidP="00B8627E">
      <w:pPr>
        <w:pStyle w:val="BodyTextDemi"/>
      </w:pPr>
      <w:r w:rsidRPr="00F528C1">
        <w:t xml:space="preserve">Positive Climate District Average*: </w:t>
      </w:r>
      <w:bookmarkStart w:id="63" w:name="Dist_PC_Avg"/>
      <w:r w:rsidRPr="00F528C1">
        <w:t>5.5</w:t>
      </w:r>
      <w:bookmarkEnd w:id="63"/>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0959D7" w:rsidRPr="00F528C1" w14:paraId="180A9658" w14:textId="77777777" w:rsidTr="000959D7">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2C66E94" w14:textId="77777777" w:rsidR="000959D7" w:rsidRPr="00E9253C" w:rsidRDefault="000959D7" w:rsidP="000959D7">
            <w:pPr>
              <w:pStyle w:val="TableColHeadingCenter"/>
              <w:rPr>
                <w:rFonts w:eastAsia="MS Mincho"/>
              </w:rPr>
            </w:pPr>
            <w:bookmarkStart w:id="64" w:name="Tbl_PC"/>
            <w:r w:rsidRPr="00E9253C">
              <w:rPr>
                <w:rFonts w:eastAsia="MS Mincho"/>
              </w:rPr>
              <w:t>Grade Band</w:t>
            </w:r>
          </w:p>
        </w:tc>
        <w:tc>
          <w:tcPr>
            <w:tcW w:w="874" w:type="dxa"/>
            <w:vAlign w:val="center"/>
          </w:tcPr>
          <w:p w14:paraId="2F0FE6CB" w14:textId="4A27E6D6" w:rsidR="000959D7" w:rsidRPr="00E9253C" w:rsidRDefault="000959D7" w:rsidP="000959D7">
            <w:pPr>
              <w:pStyle w:val="TableColHeadingCenter"/>
              <w:rPr>
                <w:rFonts w:eastAsia="MS Mincho"/>
              </w:rPr>
            </w:pPr>
            <w:r w:rsidRPr="00E9253C">
              <w:rPr>
                <w:rFonts w:eastAsia="MS Mincho"/>
              </w:rPr>
              <w:t>Low Range</w:t>
            </w:r>
            <w:r w:rsidR="006D20D4">
              <w:rPr>
                <w:rFonts w:eastAsia="MS Mincho"/>
              </w:rPr>
              <w:t xml:space="preserve"> (1)</w:t>
            </w:r>
          </w:p>
        </w:tc>
        <w:tc>
          <w:tcPr>
            <w:tcW w:w="874" w:type="dxa"/>
            <w:vAlign w:val="center"/>
          </w:tcPr>
          <w:p w14:paraId="018CE9FA" w14:textId="7FEDD410" w:rsidR="000959D7" w:rsidRPr="00E9253C" w:rsidRDefault="000959D7" w:rsidP="000959D7">
            <w:pPr>
              <w:pStyle w:val="TableColHeadingCenter"/>
              <w:rPr>
                <w:rFonts w:eastAsia="MS Mincho"/>
              </w:rPr>
            </w:pPr>
            <w:r w:rsidRPr="00E9253C">
              <w:rPr>
                <w:rFonts w:eastAsia="MS Mincho"/>
              </w:rPr>
              <w:t>Low Range</w:t>
            </w:r>
            <w:r w:rsidR="006D20D4">
              <w:rPr>
                <w:rFonts w:eastAsia="MS Mincho"/>
              </w:rPr>
              <w:t xml:space="preserve"> (2)</w:t>
            </w:r>
          </w:p>
        </w:tc>
        <w:tc>
          <w:tcPr>
            <w:tcW w:w="874" w:type="dxa"/>
            <w:vAlign w:val="center"/>
          </w:tcPr>
          <w:p w14:paraId="787DB7BD" w14:textId="7DC2FCC3" w:rsidR="000959D7" w:rsidRPr="00E9253C" w:rsidRDefault="000959D7" w:rsidP="000959D7">
            <w:pPr>
              <w:pStyle w:val="TableColHeadingCenter"/>
              <w:rPr>
                <w:rFonts w:eastAsia="MS Mincho"/>
              </w:rPr>
            </w:pPr>
            <w:r w:rsidRPr="00E9253C">
              <w:rPr>
                <w:rFonts w:eastAsia="MS Mincho"/>
              </w:rPr>
              <w:t>Middle Range</w:t>
            </w:r>
            <w:r w:rsidR="006D20D4">
              <w:rPr>
                <w:rFonts w:eastAsia="MS Mincho"/>
              </w:rPr>
              <w:t xml:space="preserve"> (3)</w:t>
            </w:r>
          </w:p>
        </w:tc>
        <w:tc>
          <w:tcPr>
            <w:tcW w:w="875" w:type="dxa"/>
            <w:vAlign w:val="center"/>
          </w:tcPr>
          <w:p w14:paraId="09FECB2B" w14:textId="1C00CC1F" w:rsidR="000959D7" w:rsidRPr="00E9253C" w:rsidRDefault="000959D7" w:rsidP="000959D7">
            <w:pPr>
              <w:pStyle w:val="TableColHeadingCenter"/>
              <w:rPr>
                <w:rFonts w:eastAsia="MS Mincho"/>
              </w:rPr>
            </w:pPr>
            <w:r w:rsidRPr="0065687A">
              <w:rPr>
                <w:rFonts w:eastAsia="MS Mincho"/>
              </w:rPr>
              <w:t>Middle Range</w:t>
            </w:r>
            <w:r w:rsidR="006D20D4">
              <w:rPr>
                <w:rFonts w:eastAsia="MS Mincho"/>
              </w:rPr>
              <w:t xml:space="preserve"> (4)</w:t>
            </w:r>
          </w:p>
        </w:tc>
        <w:tc>
          <w:tcPr>
            <w:tcW w:w="875" w:type="dxa"/>
            <w:vAlign w:val="center"/>
          </w:tcPr>
          <w:p w14:paraId="15F8D6DE" w14:textId="35711BFA" w:rsidR="000959D7" w:rsidRPr="00E9253C" w:rsidRDefault="000959D7" w:rsidP="000959D7">
            <w:pPr>
              <w:pStyle w:val="TableColHeadingCenter"/>
              <w:rPr>
                <w:rFonts w:eastAsia="MS Mincho"/>
              </w:rPr>
            </w:pPr>
            <w:r w:rsidRPr="0065687A">
              <w:rPr>
                <w:rFonts w:eastAsia="MS Mincho"/>
              </w:rPr>
              <w:t>Middle Range</w:t>
            </w:r>
            <w:r w:rsidR="006D20D4">
              <w:rPr>
                <w:rFonts w:eastAsia="MS Mincho"/>
              </w:rPr>
              <w:t xml:space="preserve"> (5)</w:t>
            </w:r>
          </w:p>
        </w:tc>
        <w:tc>
          <w:tcPr>
            <w:tcW w:w="874" w:type="dxa"/>
            <w:vAlign w:val="center"/>
          </w:tcPr>
          <w:p w14:paraId="769CA11F" w14:textId="4D678E61" w:rsidR="000959D7" w:rsidRPr="00E9253C" w:rsidRDefault="000959D7" w:rsidP="000959D7">
            <w:pPr>
              <w:pStyle w:val="TableColHeadingCenter"/>
              <w:rPr>
                <w:rFonts w:eastAsia="MS Mincho"/>
              </w:rPr>
            </w:pPr>
            <w:r w:rsidRPr="00E9253C">
              <w:rPr>
                <w:rFonts w:eastAsia="MS Mincho"/>
              </w:rPr>
              <w:t>High Range</w:t>
            </w:r>
            <w:r w:rsidR="006D20D4">
              <w:rPr>
                <w:rFonts w:eastAsia="MS Mincho"/>
              </w:rPr>
              <w:t xml:space="preserve"> (6)</w:t>
            </w:r>
          </w:p>
        </w:tc>
        <w:tc>
          <w:tcPr>
            <w:tcW w:w="875" w:type="dxa"/>
            <w:vAlign w:val="center"/>
          </w:tcPr>
          <w:p w14:paraId="0657BB39" w14:textId="4BFAFDE0" w:rsidR="000959D7" w:rsidRPr="00E9253C" w:rsidRDefault="000959D7" w:rsidP="000959D7">
            <w:pPr>
              <w:pStyle w:val="TableColHeadingCenter"/>
              <w:rPr>
                <w:rFonts w:eastAsia="MS Mincho"/>
              </w:rPr>
            </w:pPr>
            <w:r w:rsidRPr="00E9253C">
              <w:rPr>
                <w:rFonts w:eastAsia="MS Mincho"/>
              </w:rPr>
              <w:t>High Range</w:t>
            </w:r>
            <w:r w:rsidR="006D20D4">
              <w:rPr>
                <w:rFonts w:eastAsia="MS Mincho"/>
              </w:rPr>
              <w:t xml:space="preserve"> (7)</w:t>
            </w:r>
          </w:p>
        </w:tc>
        <w:tc>
          <w:tcPr>
            <w:tcW w:w="900" w:type="dxa"/>
            <w:vAlign w:val="center"/>
          </w:tcPr>
          <w:p w14:paraId="6EB63E00" w14:textId="162338BA" w:rsidR="000959D7" w:rsidRPr="00E9253C" w:rsidRDefault="006D20D4" w:rsidP="000959D7">
            <w:pPr>
              <w:pStyle w:val="TableColHeadingCenter"/>
              <w:rPr>
                <w:rFonts w:eastAsia="MS Mincho"/>
              </w:rPr>
            </w:pPr>
            <w:r>
              <w:rPr>
                <w:rFonts w:eastAsia="MS Mincho"/>
              </w:rPr>
              <w:t>n (68)</w:t>
            </w:r>
          </w:p>
        </w:tc>
        <w:tc>
          <w:tcPr>
            <w:tcW w:w="892" w:type="dxa"/>
            <w:vAlign w:val="center"/>
          </w:tcPr>
          <w:p w14:paraId="607588B6" w14:textId="135C8A8A" w:rsidR="000959D7" w:rsidRPr="00E9253C" w:rsidRDefault="000959D7" w:rsidP="000959D7">
            <w:pPr>
              <w:pStyle w:val="TableColHeadingCenter"/>
              <w:rPr>
                <w:rFonts w:eastAsia="MS Mincho"/>
              </w:rPr>
            </w:pPr>
            <w:r w:rsidRPr="00E9253C">
              <w:rPr>
                <w:rFonts w:eastAsia="MS Mincho"/>
              </w:rPr>
              <w:t>Average</w:t>
            </w:r>
            <w:r w:rsidR="006D20D4">
              <w:rPr>
                <w:rFonts w:eastAsia="MS Mincho"/>
              </w:rPr>
              <w:t xml:space="preserve"> (5.5)</w:t>
            </w:r>
          </w:p>
        </w:tc>
      </w:tr>
      <w:tr w:rsidR="00B8627E" w:rsidRPr="00F528C1" w14:paraId="1BDFBBCC" w14:textId="77777777" w:rsidTr="000959D7">
        <w:trPr>
          <w:jc w:val="center"/>
        </w:trPr>
        <w:tc>
          <w:tcPr>
            <w:tcW w:w="1431" w:type="dxa"/>
          </w:tcPr>
          <w:p w14:paraId="7E298D53" w14:textId="77777777" w:rsidR="00B8627E" w:rsidRPr="00F528C1" w:rsidRDefault="00B8627E">
            <w:pPr>
              <w:pStyle w:val="TableText"/>
            </w:pPr>
            <w:r w:rsidRPr="00F528C1">
              <w:t>Grades K-5</w:t>
            </w:r>
          </w:p>
        </w:tc>
        <w:tc>
          <w:tcPr>
            <w:tcW w:w="874" w:type="dxa"/>
          </w:tcPr>
          <w:p w14:paraId="1B1F9C8B"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26C54FD9"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7A94F904" w14:textId="77777777" w:rsidR="00B8627E" w:rsidRPr="00F528C1" w:rsidRDefault="00B8627E">
            <w:pPr>
              <w:pStyle w:val="TableTextCentered"/>
              <w:rPr>
                <w:rFonts w:eastAsia="Times New Roman"/>
              </w:rPr>
            </w:pPr>
            <w:r w:rsidRPr="00F528C1">
              <w:rPr>
                <w:rFonts w:eastAsia="Times New Roman"/>
              </w:rPr>
              <w:t>0</w:t>
            </w:r>
          </w:p>
        </w:tc>
        <w:tc>
          <w:tcPr>
            <w:tcW w:w="875" w:type="dxa"/>
          </w:tcPr>
          <w:p w14:paraId="40220FB4" w14:textId="77777777" w:rsidR="00B8627E" w:rsidRPr="00F528C1" w:rsidRDefault="00B8627E">
            <w:pPr>
              <w:pStyle w:val="TableTextCentered"/>
              <w:rPr>
                <w:rFonts w:eastAsia="Times New Roman"/>
              </w:rPr>
            </w:pPr>
            <w:r w:rsidRPr="00F528C1">
              <w:rPr>
                <w:rFonts w:eastAsia="Times New Roman"/>
              </w:rPr>
              <w:t>7</w:t>
            </w:r>
          </w:p>
        </w:tc>
        <w:tc>
          <w:tcPr>
            <w:tcW w:w="875" w:type="dxa"/>
          </w:tcPr>
          <w:p w14:paraId="75C152F7" w14:textId="77777777" w:rsidR="00B8627E" w:rsidRPr="00F528C1" w:rsidRDefault="00B8627E">
            <w:pPr>
              <w:pStyle w:val="TableTextCentered"/>
              <w:rPr>
                <w:rFonts w:eastAsia="Times New Roman"/>
              </w:rPr>
            </w:pPr>
            <w:r w:rsidRPr="00F528C1">
              <w:rPr>
                <w:rFonts w:eastAsia="Times New Roman"/>
              </w:rPr>
              <w:t>14</w:t>
            </w:r>
          </w:p>
        </w:tc>
        <w:tc>
          <w:tcPr>
            <w:tcW w:w="874" w:type="dxa"/>
          </w:tcPr>
          <w:p w14:paraId="1498C11F" w14:textId="77777777" w:rsidR="00B8627E" w:rsidRPr="00F528C1" w:rsidRDefault="00B8627E">
            <w:pPr>
              <w:pStyle w:val="TableTextCentered"/>
              <w:rPr>
                <w:rFonts w:eastAsia="Times New Roman"/>
              </w:rPr>
            </w:pPr>
            <w:r w:rsidRPr="00F528C1">
              <w:rPr>
                <w:rFonts w:eastAsia="Times New Roman"/>
              </w:rPr>
              <w:t>9</w:t>
            </w:r>
          </w:p>
        </w:tc>
        <w:tc>
          <w:tcPr>
            <w:tcW w:w="875" w:type="dxa"/>
          </w:tcPr>
          <w:p w14:paraId="4335919C" w14:textId="77777777" w:rsidR="00B8627E" w:rsidRPr="00F528C1" w:rsidRDefault="00B8627E">
            <w:pPr>
              <w:pStyle w:val="TableTextCentered"/>
              <w:rPr>
                <w:rFonts w:eastAsia="Times New Roman"/>
              </w:rPr>
            </w:pPr>
            <w:r w:rsidRPr="00F528C1">
              <w:rPr>
                <w:rFonts w:eastAsia="Times New Roman"/>
              </w:rPr>
              <w:t>3</w:t>
            </w:r>
          </w:p>
        </w:tc>
        <w:tc>
          <w:tcPr>
            <w:tcW w:w="900" w:type="dxa"/>
          </w:tcPr>
          <w:p w14:paraId="791FF538" w14:textId="77777777" w:rsidR="00B8627E" w:rsidRPr="00F528C1" w:rsidRDefault="00B8627E">
            <w:pPr>
              <w:pStyle w:val="TableTextCentered"/>
              <w:rPr>
                <w:rFonts w:eastAsia="Times New Roman"/>
              </w:rPr>
            </w:pPr>
            <w:r w:rsidRPr="00F528C1">
              <w:rPr>
                <w:rFonts w:eastAsia="Times New Roman"/>
              </w:rPr>
              <w:t>33</w:t>
            </w:r>
          </w:p>
        </w:tc>
        <w:tc>
          <w:tcPr>
            <w:tcW w:w="892" w:type="dxa"/>
          </w:tcPr>
          <w:p w14:paraId="5A0F6698" w14:textId="77777777" w:rsidR="00B8627E" w:rsidRPr="00F528C1" w:rsidRDefault="00B8627E">
            <w:pPr>
              <w:pStyle w:val="TableTextCentered"/>
              <w:rPr>
                <w:rFonts w:eastAsia="Times New Roman"/>
              </w:rPr>
            </w:pPr>
            <w:r w:rsidRPr="00F528C1">
              <w:rPr>
                <w:rFonts w:eastAsia="Times New Roman"/>
              </w:rPr>
              <w:t>5.2</w:t>
            </w:r>
          </w:p>
        </w:tc>
      </w:tr>
      <w:tr w:rsidR="000D1570" w:rsidRPr="00F528C1" w14:paraId="551FCA11" w14:textId="77777777" w:rsidTr="000959D7">
        <w:trPr>
          <w:jc w:val="center"/>
        </w:trPr>
        <w:tc>
          <w:tcPr>
            <w:tcW w:w="1431" w:type="dxa"/>
          </w:tcPr>
          <w:p w14:paraId="71344E22" w14:textId="77777777" w:rsidR="00B8627E" w:rsidRPr="00F528C1" w:rsidRDefault="00B8627E">
            <w:pPr>
              <w:pStyle w:val="TableText"/>
            </w:pPr>
            <w:r w:rsidRPr="00F528C1">
              <w:t>Grades 6-8</w:t>
            </w:r>
          </w:p>
        </w:tc>
        <w:tc>
          <w:tcPr>
            <w:tcW w:w="874" w:type="dxa"/>
          </w:tcPr>
          <w:p w14:paraId="7EA6640F"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5059A170" w14:textId="77777777" w:rsidR="00B8627E" w:rsidRPr="00F528C1" w:rsidRDefault="00B8627E">
            <w:pPr>
              <w:pStyle w:val="TableTextCentered"/>
              <w:rPr>
                <w:rFonts w:eastAsia="Times New Roman"/>
              </w:rPr>
            </w:pPr>
            <w:r w:rsidRPr="00F528C1">
              <w:rPr>
                <w:rFonts w:eastAsia="Times New Roman"/>
              </w:rPr>
              <w:t>1</w:t>
            </w:r>
          </w:p>
        </w:tc>
        <w:tc>
          <w:tcPr>
            <w:tcW w:w="874" w:type="dxa"/>
          </w:tcPr>
          <w:p w14:paraId="1993279F" w14:textId="77777777" w:rsidR="00B8627E" w:rsidRPr="00F528C1" w:rsidRDefault="00B8627E">
            <w:pPr>
              <w:pStyle w:val="TableTextCentered"/>
              <w:rPr>
                <w:rFonts w:eastAsia="Times New Roman"/>
              </w:rPr>
            </w:pPr>
            <w:r w:rsidRPr="00F528C1">
              <w:rPr>
                <w:rFonts w:eastAsia="Times New Roman"/>
              </w:rPr>
              <w:t>1</w:t>
            </w:r>
          </w:p>
        </w:tc>
        <w:tc>
          <w:tcPr>
            <w:tcW w:w="875" w:type="dxa"/>
          </w:tcPr>
          <w:p w14:paraId="3D63C1C0" w14:textId="77777777" w:rsidR="00B8627E" w:rsidRPr="00F528C1" w:rsidRDefault="00B8627E">
            <w:pPr>
              <w:pStyle w:val="TableTextCentered"/>
              <w:rPr>
                <w:rFonts w:eastAsia="Times New Roman"/>
              </w:rPr>
            </w:pPr>
            <w:r w:rsidRPr="00F528C1">
              <w:rPr>
                <w:rFonts w:eastAsia="Times New Roman"/>
              </w:rPr>
              <w:t>2</w:t>
            </w:r>
          </w:p>
        </w:tc>
        <w:tc>
          <w:tcPr>
            <w:tcW w:w="875" w:type="dxa"/>
          </w:tcPr>
          <w:p w14:paraId="370CA510" w14:textId="77777777" w:rsidR="00B8627E" w:rsidRPr="00F528C1" w:rsidRDefault="00B8627E">
            <w:pPr>
              <w:pStyle w:val="TableTextCentered"/>
              <w:rPr>
                <w:rFonts w:eastAsia="Times New Roman"/>
              </w:rPr>
            </w:pPr>
            <w:r w:rsidRPr="00F528C1">
              <w:rPr>
                <w:rFonts w:eastAsia="Times New Roman"/>
              </w:rPr>
              <w:t>6</w:t>
            </w:r>
          </w:p>
        </w:tc>
        <w:tc>
          <w:tcPr>
            <w:tcW w:w="874" w:type="dxa"/>
          </w:tcPr>
          <w:p w14:paraId="7B252722" w14:textId="77777777" w:rsidR="00B8627E" w:rsidRPr="00F528C1" w:rsidRDefault="00B8627E">
            <w:pPr>
              <w:pStyle w:val="TableTextCentered"/>
              <w:rPr>
                <w:rFonts w:eastAsia="Times New Roman"/>
              </w:rPr>
            </w:pPr>
            <w:r w:rsidRPr="00F528C1">
              <w:rPr>
                <w:rFonts w:eastAsia="Times New Roman"/>
              </w:rPr>
              <w:t>3</w:t>
            </w:r>
          </w:p>
        </w:tc>
        <w:tc>
          <w:tcPr>
            <w:tcW w:w="875" w:type="dxa"/>
          </w:tcPr>
          <w:p w14:paraId="5B5B38C3" w14:textId="77777777" w:rsidR="00B8627E" w:rsidRPr="00F528C1" w:rsidRDefault="00B8627E">
            <w:pPr>
              <w:pStyle w:val="TableTextCentered"/>
              <w:rPr>
                <w:rFonts w:eastAsia="Times New Roman"/>
              </w:rPr>
            </w:pPr>
            <w:r w:rsidRPr="00F528C1">
              <w:rPr>
                <w:rFonts w:eastAsia="Times New Roman"/>
              </w:rPr>
              <w:t>2</w:t>
            </w:r>
          </w:p>
        </w:tc>
        <w:tc>
          <w:tcPr>
            <w:tcW w:w="900" w:type="dxa"/>
          </w:tcPr>
          <w:p w14:paraId="559D82F4" w14:textId="77777777" w:rsidR="00B8627E" w:rsidRPr="00F528C1" w:rsidRDefault="00B8627E">
            <w:pPr>
              <w:pStyle w:val="TableTextCentered"/>
              <w:rPr>
                <w:rFonts w:eastAsia="Times New Roman"/>
              </w:rPr>
            </w:pPr>
            <w:r w:rsidRPr="00F528C1">
              <w:rPr>
                <w:rFonts w:eastAsia="Times New Roman"/>
              </w:rPr>
              <w:t>15</w:t>
            </w:r>
          </w:p>
        </w:tc>
        <w:tc>
          <w:tcPr>
            <w:tcW w:w="892" w:type="dxa"/>
          </w:tcPr>
          <w:p w14:paraId="16B5BCFC" w14:textId="77777777" w:rsidR="00B8627E" w:rsidRPr="00F528C1" w:rsidRDefault="00B8627E">
            <w:pPr>
              <w:pStyle w:val="TableTextCentered"/>
              <w:rPr>
                <w:rFonts w:eastAsia="Times New Roman"/>
              </w:rPr>
            </w:pPr>
            <w:r w:rsidRPr="00F528C1">
              <w:rPr>
                <w:rFonts w:eastAsia="Times New Roman"/>
              </w:rPr>
              <w:t>5.0</w:t>
            </w:r>
          </w:p>
        </w:tc>
      </w:tr>
      <w:tr w:rsidR="00B8627E" w:rsidRPr="00F528C1" w14:paraId="43E2710B" w14:textId="77777777" w:rsidTr="000959D7">
        <w:trPr>
          <w:jc w:val="center"/>
        </w:trPr>
        <w:tc>
          <w:tcPr>
            <w:tcW w:w="1431" w:type="dxa"/>
          </w:tcPr>
          <w:p w14:paraId="3F97C2B2" w14:textId="77777777" w:rsidR="00B8627E" w:rsidRPr="00F528C1" w:rsidRDefault="00B8627E">
            <w:pPr>
              <w:pStyle w:val="TableText"/>
            </w:pPr>
            <w:r w:rsidRPr="00F528C1">
              <w:t>Grades 9-12</w:t>
            </w:r>
          </w:p>
        </w:tc>
        <w:tc>
          <w:tcPr>
            <w:tcW w:w="874" w:type="dxa"/>
          </w:tcPr>
          <w:p w14:paraId="3C14FC4F"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0C202DC8"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49890548" w14:textId="77777777" w:rsidR="00B8627E" w:rsidRPr="00F528C1" w:rsidRDefault="00B8627E">
            <w:pPr>
              <w:pStyle w:val="TableTextCentered"/>
              <w:rPr>
                <w:rFonts w:eastAsia="Times New Roman"/>
              </w:rPr>
            </w:pPr>
            <w:r w:rsidRPr="00F528C1">
              <w:rPr>
                <w:rFonts w:eastAsia="Times New Roman"/>
              </w:rPr>
              <w:t>1</w:t>
            </w:r>
          </w:p>
        </w:tc>
        <w:tc>
          <w:tcPr>
            <w:tcW w:w="875" w:type="dxa"/>
          </w:tcPr>
          <w:p w14:paraId="289C7AC4" w14:textId="77777777" w:rsidR="00B8627E" w:rsidRPr="00F528C1" w:rsidRDefault="00B8627E">
            <w:pPr>
              <w:pStyle w:val="TableTextCentered"/>
              <w:rPr>
                <w:rFonts w:eastAsia="Times New Roman"/>
              </w:rPr>
            </w:pPr>
            <w:r w:rsidRPr="00F528C1">
              <w:rPr>
                <w:rFonts w:eastAsia="Times New Roman"/>
              </w:rPr>
              <w:t>1</w:t>
            </w:r>
          </w:p>
        </w:tc>
        <w:tc>
          <w:tcPr>
            <w:tcW w:w="875" w:type="dxa"/>
          </w:tcPr>
          <w:p w14:paraId="161E825A"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2B7B85AC" w14:textId="77777777" w:rsidR="00B8627E" w:rsidRPr="00F528C1" w:rsidRDefault="00B8627E">
            <w:pPr>
              <w:pStyle w:val="TableTextCentered"/>
              <w:rPr>
                <w:rFonts w:eastAsia="Times New Roman"/>
              </w:rPr>
            </w:pPr>
            <w:r w:rsidRPr="00F528C1">
              <w:rPr>
                <w:rFonts w:eastAsia="Times New Roman"/>
              </w:rPr>
              <w:t>6</w:t>
            </w:r>
          </w:p>
        </w:tc>
        <w:tc>
          <w:tcPr>
            <w:tcW w:w="875" w:type="dxa"/>
          </w:tcPr>
          <w:p w14:paraId="3CC3DC32" w14:textId="77777777" w:rsidR="00B8627E" w:rsidRPr="00F528C1" w:rsidRDefault="00B8627E">
            <w:pPr>
              <w:pStyle w:val="TableTextCentered"/>
              <w:rPr>
                <w:rFonts w:eastAsia="Times New Roman"/>
              </w:rPr>
            </w:pPr>
            <w:r w:rsidRPr="00F528C1">
              <w:rPr>
                <w:rFonts w:eastAsia="Times New Roman"/>
              </w:rPr>
              <w:t>12</w:t>
            </w:r>
          </w:p>
        </w:tc>
        <w:tc>
          <w:tcPr>
            <w:tcW w:w="900" w:type="dxa"/>
          </w:tcPr>
          <w:p w14:paraId="40E3334B" w14:textId="77777777" w:rsidR="00B8627E" w:rsidRPr="00F528C1" w:rsidRDefault="00B8627E">
            <w:pPr>
              <w:pStyle w:val="TableTextCentered"/>
              <w:rPr>
                <w:rFonts w:eastAsia="Times New Roman"/>
              </w:rPr>
            </w:pPr>
            <w:r w:rsidRPr="00F528C1">
              <w:rPr>
                <w:rFonts w:eastAsia="Times New Roman"/>
              </w:rPr>
              <w:t>20</w:t>
            </w:r>
          </w:p>
        </w:tc>
        <w:tc>
          <w:tcPr>
            <w:tcW w:w="892" w:type="dxa"/>
          </w:tcPr>
          <w:p w14:paraId="6733A8DF" w14:textId="77777777" w:rsidR="00B8627E" w:rsidRPr="00F528C1" w:rsidRDefault="00B8627E">
            <w:pPr>
              <w:pStyle w:val="TableTextCentered"/>
              <w:rPr>
                <w:rFonts w:eastAsia="Times New Roman"/>
              </w:rPr>
            </w:pPr>
            <w:r w:rsidRPr="00F528C1">
              <w:rPr>
                <w:rFonts w:eastAsia="Times New Roman"/>
              </w:rPr>
              <w:t>6.4</w:t>
            </w:r>
          </w:p>
        </w:tc>
      </w:tr>
    </w:tbl>
    <w:bookmarkEnd w:id="64"/>
    <w:p w14:paraId="61177A67" w14:textId="77777777" w:rsidR="00B8627E" w:rsidRPr="00F528C1" w:rsidRDefault="00B8627E" w:rsidP="00B8627E">
      <w:pPr>
        <w:pStyle w:val="TableNote"/>
      </w:pPr>
      <w:r w:rsidRPr="00F528C1">
        <w:rPr>
          <w:szCs w:val="20"/>
        </w:rPr>
        <w:t>*</w:t>
      </w:r>
      <w:r w:rsidRPr="00F528C1">
        <w:t xml:space="preserve">The district average is an average of the observation scores. In Table 3, the district average is computed as: </w:t>
      </w:r>
      <w:r w:rsidRPr="00F528C1">
        <w:br/>
      </w:r>
      <w:bookmarkStart w:id="65" w:name="Dist_PC_Calc"/>
      <w:r w:rsidRPr="00F528C1">
        <w:t>([2 x 1] + [3 x 2] + [4 x 10] + [5 x 20] + [6 x 18] + [7 x 17]) ÷ 68 observations = 5.5</w:t>
      </w:r>
      <w:bookmarkEnd w:id="65"/>
    </w:p>
    <w:p w14:paraId="5CBF9F3A" w14:textId="77777777" w:rsidR="00B8627E" w:rsidRPr="00F528C1" w:rsidRDefault="00B8627E" w:rsidP="00B8627E">
      <w:pPr>
        <w:pStyle w:val="BodyText"/>
      </w:pPr>
      <w:r w:rsidRPr="00F528C1">
        <w:rPr>
          <w:rStyle w:val="BodyTextDemiChar"/>
        </w:rPr>
        <w:t>Ratings in the Low Range</w:t>
      </w:r>
      <w:r w:rsidRPr="00F528C1">
        <w:t>. All indicators are absent or only minimally present. Teachers and students do not appear to share a warm, supportive relationship. Interpersonal connections are not evident or only minimally evident. Affect in the classroom is flat, and there are rarely instances of teachers and students smiling, sharing humor, or laughing together. There are no, or very few, positive communications among the teacher and students; the teacher does not communicate encouragement. There is no evidence that students and the teacher respect one another or that the teacher encourages students to respect one another.</w:t>
      </w:r>
    </w:p>
    <w:p w14:paraId="3E4C5DCB" w14:textId="77777777" w:rsidR="00B8627E" w:rsidRPr="00F528C1" w:rsidRDefault="00B8627E" w:rsidP="00B8627E">
      <w:pPr>
        <w:pStyle w:val="BodyText"/>
      </w:pPr>
      <w:r w:rsidRPr="00F528C1">
        <w:rPr>
          <w:rStyle w:val="BodyTextDemiChar"/>
        </w:rPr>
        <w:t>Ratings in the Middle Range.</w:t>
      </w:r>
      <w:r w:rsidRPr="00F528C1">
        <w:t xml:space="preserve"> There are some indications that the teacher and students share a warm and supportive relationship, but some students may be excluded from this relationship, either by the teacher or the students. Some relationships appear constrained—for example, the teacher expresses a perfunctory interest in students, or encouragement seems to be an automatic statement and is not sincere. Sometimes, teachers and students demonstrate respect for one another.</w:t>
      </w:r>
    </w:p>
    <w:p w14:paraId="12B719E7" w14:textId="77777777" w:rsidR="00B8627E" w:rsidRPr="00F528C1" w:rsidRDefault="00B8627E" w:rsidP="00B8627E">
      <w:pPr>
        <w:pStyle w:val="BodyText"/>
      </w:pPr>
      <w:r w:rsidRPr="00F528C1">
        <w:rPr>
          <w:rStyle w:val="BodyTextDemiChar"/>
        </w:rPr>
        <w:t xml:space="preserve">Ratings in the High Range. </w:t>
      </w:r>
      <w:r w:rsidRPr="00F528C1">
        <w:t>There are many indications that the relationship among students and the teacher is positive and warm. The teacher is typically in close proximity to students, and encouragement is sincere and personal. There are frequent displays of shared laughter, smiles, and enthusiasm. Teachers and students show respect for one another (e.g., listening, using calm voices, using polite language). Positive communication (both verbal and nonverbal) and mutual respect are evident throughout the session.</w:t>
      </w:r>
    </w:p>
    <w:bookmarkEnd w:id="62"/>
    <w:p w14:paraId="15696EA4" w14:textId="77777777" w:rsidR="00B8627E" w:rsidRPr="00F528C1" w:rsidRDefault="00B8627E" w:rsidP="00B8627E">
      <w:pPr>
        <w:spacing w:after="160" w:line="259" w:lineRule="auto"/>
      </w:pPr>
      <w:r w:rsidRPr="00F528C1">
        <w:br w:type="page"/>
      </w:r>
    </w:p>
    <w:p w14:paraId="08C63424" w14:textId="77777777" w:rsidR="00B8627E" w:rsidRPr="00F528C1" w:rsidRDefault="00B8627E" w:rsidP="00B8627E">
      <w:pPr>
        <w:pStyle w:val="Heading2-SIOR"/>
      </w:pPr>
      <w:bookmarkStart w:id="66" w:name="_Toc411329828"/>
      <w:bookmarkStart w:id="67" w:name="_Toc430114876"/>
      <w:bookmarkStart w:id="68" w:name="_Toc92194255"/>
      <w:r w:rsidRPr="00F528C1">
        <w:t>Teacher Sensitivity</w:t>
      </w:r>
      <w:bookmarkEnd w:id="66"/>
      <w:bookmarkEnd w:id="67"/>
      <w:bookmarkEnd w:id="68"/>
    </w:p>
    <w:p w14:paraId="36CB0326" w14:textId="77777777" w:rsidR="00B8627E" w:rsidRPr="00F528C1" w:rsidRDefault="00B8627E" w:rsidP="00B8627E">
      <w:pPr>
        <w:pStyle w:val="BodyTextDomain"/>
      </w:pPr>
      <w:r w:rsidRPr="00F528C1">
        <w:t>Emotional Support domain, Grades K−12</w:t>
      </w:r>
    </w:p>
    <w:p w14:paraId="254499E1" w14:textId="77777777" w:rsidR="00B8627E" w:rsidRPr="00F528C1" w:rsidRDefault="00B8627E" w:rsidP="00B8627E">
      <w:pPr>
        <w:pStyle w:val="BodyText"/>
      </w:pPr>
      <w:r w:rsidRPr="00F528C1">
        <w:t>Teacher Sensitivity encompasses the teacher’s awareness of and responsiveness to students’ academic and emotional needs. High levels of sensitivity facilitate students’ abilities to actively explore and learn because the teacher consistently provides comfort, reassurance, and encouragement (</w:t>
      </w:r>
      <w:r w:rsidRPr="00F528C1">
        <w:rPr>
          <w:i/>
        </w:rPr>
        <w:t>CLASS K–3 Manual,</w:t>
      </w:r>
      <w:r w:rsidRPr="00F528C1">
        <w:t xml:space="preserve"> p. 32, </w:t>
      </w:r>
      <w:r w:rsidRPr="00F528C1">
        <w:rPr>
          <w:i/>
        </w:rPr>
        <w:t xml:space="preserve">CLASS Upper Elementary Manual, </w:t>
      </w:r>
      <w:r w:rsidRPr="00F528C1">
        <w:t xml:space="preserve">p. 27, </w:t>
      </w:r>
      <w:r w:rsidRPr="00F528C1">
        <w:rPr>
          <w:i/>
        </w:rPr>
        <w:t>CLASS Secondary Manual,</w:t>
      </w:r>
      <w:r w:rsidRPr="00F528C1">
        <w:t xml:space="preserve"> p. 27). </w:t>
      </w:r>
    </w:p>
    <w:p w14:paraId="53D014BE" w14:textId="77777777" w:rsidR="00B8627E" w:rsidRPr="00F528C1" w:rsidRDefault="00B8627E" w:rsidP="00B8627E">
      <w:pPr>
        <w:pStyle w:val="TableTitle0"/>
      </w:pPr>
      <w:r w:rsidRPr="00F528C1">
        <w:t>Table 4. Teacher Sensitivity: Number of Classrooms for Each Rating and District Average</w:t>
      </w:r>
    </w:p>
    <w:p w14:paraId="70B8AC37" w14:textId="77777777" w:rsidR="00B8627E" w:rsidRPr="00F528C1" w:rsidRDefault="00B8627E" w:rsidP="00B8627E">
      <w:pPr>
        <w:pStyle w:val="BodyTextDemi"/>
      </w:pPr>
      <w:r w:rsidRPr="00F528C1">
        <w:t xml:space="preserve">Teacher Sensitivity District Average*: </w:t>
      </w:r>
      <w:bookmarkStart w:id="69" w:name="Dist_TS_Avg"/>
      <w:r w:rsidRPr="00F528C1">
        <w:t>5.9</w:t>
      </w:r>
      <w:bookmarkEnd w:id="69"/>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6D20D4" w:rsidRPr="00F528C1" w14:paraId="429D5DE5" w14:textId="77777777" w:rsidTr="000959D7">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7B3A919" w14:textId="00E6DB27" w:rsidR="006D20D4" w:rsidRPr="00E9253C" w:rsidRDefault="006D20D4" w:rsidP="006D20D4">
            <w:pPr>
              <w:pStyle w:val="TableColHeadingCenter"/>
              <w:rPr>
                <w:rFonts w:eastAsia="MS Mincho"/>
              </w:rPr>
            </w:pPr>
            <w:bookmarkStart w:id="70" w:name="Tbl_TS"/>
            <w:r w:rsidRPr="00E9253C">
              <w:rPr>
                <w:rFonts w:eastAsia="MS Mincho"/>
              </w:rPr>
              <w:t>Grade Band</w:t>
            </w:r>
          </w:p>
        </w:tc>
        <w:tc>
          <w:tcPr>
            <w:tcW w:w="874" w:type="dxa"/>
            <w:vAlign w:val="center"/>
          </w:tcPr>
          <w:p w14:paraId="023D9119" w14:textId="3C8BD112" w:rsidR="006D20D4" w:rsidRPr="00E9253C" w:rsidRDefault="006D20D4" w:rsidP="006D20D4">
            <w:pPr>
              <w:pStyle w:val="TableColHeadingCenter"/>
              <w:rPr>
                <w:rFonts w:eastAsia="MS Mincho"/>
              </w:rPr>
            </w:pPr>
            <w:r w:rsidRPr="00E9253C">
              <w:rPr>
                <w:rFonts w:eastAsia="MS Mincho"/>
              </w:rPr>
              <w:t>Low Range</w:t>
            </w:r>
            <w:r>
              <w:rPr>
                <w:rFonts w:eastAsia="MS Mincho"/>
              </w:rPr>
              <w:t xml:space="preserve"> (1)</w:t>
            </w:r>
          </w:p>
        </w:tc>
        <w:tc>
          <w:tcPr>
            <w:tcW w:w="874" w:type="dxa"/>
            <w:vAlign w:val="center"/>
          </w:tcPr>
          <w:p w14:paraId="426B0C4F" w14:textId="6FDB4899" w:rsidR="006D20D4" w:rsidRPr="00E9253C" w:rsidRDefault="006D20D4" w:rsidP="006D20D4">
            <w:pPr>
              <w:pStyle w:val="TableColHeadingCenter"/>
              <w:rPr>
                <w:rFonts w:eastAsia="MS Mincho"/>
              </w:rPr>
            </w:pPr>
            <w:r w:rsidRPr="00E9253C">
              <w:rPr>
                <w:rFonts w:eastAsia="MS Mincho"/>
              </w:rPr>
              <w:t>Low Range</w:t>
            </w:r>
            <w:r>
              <w:rPr>
                <w:rFonts w:eastAsia="MS Mincho"/>
              </w:rPr>
              <w:t xml:space="preserve"> (2)</w:t>
            </w:r>
          </w:p>
        </w:tc>
        <w:tc>
          <w:tcPr>
            <w:tcW w:w="874" w:type="dxa"/>
            <w:vAlign w:val="center"/>
          </w:tcPr>
          <w:p w14:paraId="1954ACD4" w14:textId="3C9407F0" w:rsidR="006D20D4" w:rsidRPr="00E9253C" w:rsidRDefault="006D20D4" w:rsidP="006D20D4">
            <w:pPr>
              <w:pStyle w:val="TableColHeadingCenter"/>
              <w:rPr>
                <w:rFonts w:eastAsia="MS Mincho"/>
              </w:rPr>
            </w:pPr>
            <w:r w:rsidRPr="00E9253C">
              <w:rPr>
                <w:rFonts w:eastAsia="MS Mincho"/>
              </w:rPr>
              <w:t>Middle Range</w:t>
            </w:r>
            <w:r>
              <w:rPr>
                <w:rFonts w:eastAsia="MS Mincho"/>
              </w:rPr>
              <w:t xml:space="preserve"> (3)</w:t>
            </w:r>
          </w:p>
        </w:tc>
        <w:tc>
          <w:tcPr>
            <w:tcW w:w="875" w:type="dxa"/>
            <w:vAlign w:val="center"/>
          </w:tcPr>
          <w:p w14:paraId="6076F41D" w14:textId="4D3CE9D4" w:rsidR="006D20D4" w:rsidRPr="00E9253C" w:rsidRDefault="006D20D4" w:rsidP="006D20D4">
            <w:pPr>
              <w:pStyle w:val="TableColHeadingCenter"/>
              <w:rPr>
                <w:rFonts w:eastAsia="MS Mincho"/>
              </w:rPr>
            </w:pPr>
            <w:r w:rsidRPr="0065687A">
              <w:rPr>
                <w:rFonts w:eastAsia="MS Mincho"/>
              </w:rPr>
              <w:t>Middle Range</w:t>
            </w:r>
            <w:r>
              <w:rPr>
                <w:rFonts w:eastAsia="MS Mincho"/>
              </w:rPr>
              <w:t xml:space="preserve"> (4)</w:t>
            </w:r>
          </w:p>
        </w:tc>
        <w:tc>
          <w:tcPr>
            <w:tcW w:w="875" w:type="dxa"/>
            <w:vAlign w:val="center"/>
          </w:tcPr>
          <w:p w14:paraId="1FC3FFA7" w14:textId="0BC37059" w:rsidR="006D20D4" w:rsidRPr="00E9253C" w:rsidRDefault="006D20D4" w:rsidP="006D20D4">
            <w:pPr>
              <w:pStyle w:val="TableColHeadingCenter"/>
              <w:rPr>
                <w:rFonts w:eastAsia="MS Mincho"/>
              </w:rPr>
            </w:pPr>
            <w:r w:rsidRPr="0065687A">
              <w:rPr>
                <w:rFonts w:eastAsia="MS Mincho"/>
              </w:rPr>
              <w:t>Middle Range</w:t>
            </w:r>
            <w:r>
              <w:rPr>
                <w:rFonts w:eastAsia="MS Mincho"/>
              </w:rPr>
              <w:t xml:space="preserve"> (5)</w:t>
            </w:r>
          </w:p>
        </w:tc>
        <w:tc>
          <w:tcPr>
            <w:tcW w:w="874" w:type="dxa"/>
            <w:vAlign w:val="center"/>
          </w:tcPr>
          <w:p w14:paraId="34E811E1" w14:textId="69281434" w:rsidR="006D20D4" w:rsidRPr="00E9253C" w:rsidRDefault="006D20D4" w:rsidP="006D20D4">
            <w:pPr>
              <w:pStyle w:val="TableColHeadingCenter"/>
              <w:rPr>
                <w:rFonts w:eastAsia="MS Mincho"/>
              </w:rPr>
            </w:pPr>
            <w:r w:rsidRPr="00E9253C">
              <w:rPr>
                <w:rFonts w:eastAsia="MS Mincho"/>
              </w:rPr>
              <w:t>High Range</w:t>
            </w:r>
            <w:r>
              <w:rPr>
                <w:rFonts w:eastAsia="MS Mincho"/>
              </w:rPr>
              <w:t xml:space="preserve"> (6)</w:t>
            </w:r>
          </w:p>
        </w:tc>
        <w:tc>
          <w:tcPr>
            <w:tcW w:w="875" w:type="dxa"/>
            <w:vAlign w:val="center"/>
          </w:tcPr>
          <w:p w14:paraId="3D33720D" w14:textId="1721E9C1" w:rsidR="006D20D4" w:rsidRPr="00E9253C" w:rsidRDefault="006D20D4" w:rsidP="006D20D4">
            <w:pPr>
              <w:pStyle w:val="TableColHeadingCenter"/>
              <w:rPr>
                <w:rFonts w:eastAsia="MS Mincho"/>
              </w:rPr>
            </w:pPr>
            <w:r w:rsidRPr="00E9253C">
              <w:rPr>
                <w:rFonts w:eastAsia="MS Mincho"/>
              </w:rPr>
              <w:t>High Range</w:t>
            </w:r>
            <w:r>
              <w:rPr>
                <w:rFonts w:eastAsia="MS Mincho"/>
              </w:rPr>
              <w:t xml:space="preserve"> (7)</w:t>
            </w:r>
          </w:p>
        </w:tc>
        <w:tc>
          <w:tcPr>
            <w:tcW w:w="900" w:type="dxa"/>
            <w:vAlign w:val="center"/>
          </w:tcPr>
          <w:p w14:paraId="79AB2207" w14:textId="2F8CD185" w:rsidR="006D20D4" w:rsidRPr="00E9253C" w:rsidRDefault="006D20D4" w:rsidP="006D20D4">
            <w:pPr>
              <w:pStyle w:val="TableColHeadingCenter"/>
              <w:rPr>
                <w:rFonts w:eastAsia="MS Mincho"/>
              </w:rPr>
            </w:pPr>
            <w:r>
              <w:rPr>
                <w:rFonts w:eastAsia="MS Mincho"/>
              </w:rPr>
              <w:t>n (68)</w:t>
            </w:r>
          </w:p>
        </w:tc>
        <w:tc>
          <w:tcPr>
            <w:tcW w:w="892" w:type="dxa"/>
            <w:vAlign w:val="center"/>
          </w:tcPr>
          <w:p w14:paraId="3545676C" w14:textId="76B453BA" w:rsidR="006D20D4" w:rsidRPr="00E9253C" w:rsidRDefault="006D20D4" w:rsidP="006D20D4">
            <w:pPr>
              <w:pStyle w:val="TableColHeadingCenter"/>
              <w:rPr>
                <w:rFonts w:eastAsia="MS Mincho"/>
              </w:rPr>
            </w:pPr>
            <w:r w:rsidRPr="00E9253C">
              <w:rPr>
                <w:rFonts w:eastAsia="MS Mincho"/>
              </w:rPr>
              <w:t>Average</w:t>
            </w:r>
            <w:r>
              <w:rPr>
                <w:rFonts w:eastAsia="MS Mincho"/>
              </w:rPr>
              <w:t xml:space="preserve"> (5.9)</w:t>
            </w:r>
          </w:p>
        </w:tc>
      </w:tr>
      <w:tr w:rsidR="00B8627E" w:rsidRPr="00F528C1" w14:paraId="2AC79020" w14:textId="77777777" w:rsidTr="000959D7">
        <w:trPr>
          <w:jc w:val="center"/>
        </w:trPr>
        <w:tc>
          <w:tcPr>
            <w:tcW w:w="1431" w:type="dxa"/>
          </w:tcPr>
          <w:p w14:paraId="6A3285FF" w14:textId="77777777" w:rsidR="00B8627E" w:rsidRPr="00F528C1" w:rsidRDefault="00B8627E">
            <w:pPr>
              <w:pStyle w:val="TableText"/>
            </w:pPr>
            <w:r w:rsidRPr="00F528C1">
              <w:t>Grades K-5</w:t>
            </w:r>
          </w:p>
        </w:tc>
        <w:tc>
          <w:tcPr>
            <w:tcW w:w="874" w:type="dxa"/>
          </w:tcPr>
          <w:p w14:paraId="2F4B867E"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7F73571A"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06E17DA8" w14:textId="77777777" w:rsidR="00B8627E" w:rsidRPr="00F528C1" w:rsidRDefault="00B8627E">
            <w:pPr>
              <w:pStyle w:val="TableTextCentered"/>
              <w:rPr>
                <w:rFonts w:eastAsia="Times New Roman"/>
              </w:rPr>
            </w:pPr>
            <w:r w:rsidRPr="00F528C1">
              <w:rPr>
                <w:rFonts w:eastAsia="Times New Roman"/>
              </w:rPr>
              <w:t>0</w:t>
            </w:r>
          </w:p>
        </w:tc>
        <w:tc>
          <w:tcPr>
            <w:tcW w:w="875" w:type="dxa"/>
          </w:tcPr>
          <w:p w14:paraId="139E373A" w14:textId="77777777" w:rsidR="00B8627E" w:rsidRPr="00F528C1" w:rsidRDefault="00B8627E">
            <w:pPr>
              <w:pStyle w:val="TableTextCentered"/>
              <w:rPr>
                <w:rFonts w:eastAsia="Times New Roman"/>
              </w:rPr>
            </w:pPr>
            <w:r w:rsidRPr="00F528C1">
              <w:rPr>
                <w:rFonts w:eastAsia="Times New Roman"/>
              </w:rPr>
              <w:t>1</w:t>
            </w:r>
          </w:p>
        </w:tc>
        <w:tc>
          <w:tcPr>
            <w:tcW w:w="875" w:type="dxa"/>
          </w:tcPr>
          <w:p w14:paraId="37B97174" w14:textId="77777777" w:rsidR="00B8627E" w:rsidRPr="00F528C1" w:rsidRDefault="00B8627E">
            <w:pPr>
              <w:pStyle w:val="TableTextCentered"/>
              <w:rPr>
                <w:rFonts w:eastAsia="Times New Roman"/>
              </w:rPr>
            </w:pPr>
            <w:r w:rsidRPr="00F528C1">
              <w:rPr>
                <w:rFonts w:eastAsia="Times New Roman"/>
              </w:rPr>
              <w:t>10</w:t>
            </w:r>
          </w:p>
        </w:tc>
        <w:tc>
          <w:tcPr>
            <w:tcW w:w="874" w:type="dxa"/>
          </w:tcPr>
          <w:p w14:paraId="6042509F" w14:textId="77777777" w:rsidR="00B8627E" w:rsidRPr="00F528C1" w:rsidRDefault="00B8627E">
            <w:pPr>
              <w:pStyle w:val="TableTextCentered"/>
              <w:rPr>
                <w:rFonts w:eastAsia="Times New Roman"/>
              </w:rPr>
            </w:pPr>
            <w:r w:rsidRPr="00F528C1">
              <w:rPr>
                <w:rFonts w:eastAsia="Times New Roman"/>
              </w:rPr>
              <w:t>16</w:t>
            </w:r>
          </w:p>
        </w:tc>
        <w:tc>
          <w:tcPr>
            <w:tcW w:w="875" w:type="dxa"/>
          </w:tcPr>
          <w:p w14:paraId="6B1BC9A9" w14:textId="77777777" w:rsidR="00B8627E" w:rsidRPr="00F528C1" w:rsidRDefault="00B8627E">
            <w:pPr>
              <w:pStyle w:val="TableTextCentered"/>
              <w:rPr>
                <w:rFonts w:eastAsia="Times New Roman"/>
              </w:rPr>
            </w:pPr>
            <w:r w:rsidRPr="00F528C1">
              <w:rPr>
                <w:rFonts w:eastAsia="Times New Roman"/>
              </w:rPr>
              <w:t>6</w:t>
            </w:r>
          </w:p>
        </w:tc>
        <w:tc>
          <w:tcPr>
            <w:tcW w:w="900" w:type="dxa"/>
          </w:tcPr>
          <w:p w14:paraId="241459CC" w14:textId="77777777" w:rsidR="00B8627E" w:rsidRPr="00F528C1" w:rsidRDefault="00B8627E">
            <w:pPr>
              <w:pStyle w:val="TableTextCentered"/>
              <w:rPr>
                <w:rFonts w:eastAsia="Times New Roman"/>
              </w:rPr>
            </w:pPr>
            <w:r w:rsidRPr="00F528C1">
              <w:rPr>
                <w:rFonts w:eastAsia="Times New Roman"/>
              </w:rPr>
              <w:t>33</w:t>
            </w:r>
          </w:p>
        </w:tc>
        <w:tc>
          <w:tcPr>
            <w:tcW w:w="892" w:type="dxa"/>
          </w:tcPr>
          <w:p w14:paraId="3BC5B543" w14:textId="77777777" w:rsidR="00B8627E" w:rsidRPr="00F528C1" w:rsidRDefault="00B8627E">
            <w:pPr>
              <w:pStyle w:val="TableTextCentered"/>
              <w:rPr>
                <w:rFonts w:eastAsia="Times New Roman"/>
              </w:rPr>
            </w:pPr>
            <w:r w:rsidRPr="00F528C1">
              <w:rPr>
                <w:rFonts w:eastAsia="Times New Roman"/>
              </w:rPr>
              <w:t>5.8</w:t>
            </w:r>
          </w:p>
        </w:tc>
      </w:tr>
      <w:tr w:rsidR="000D1570" w:rsidRPr="00F528C1" w14:paraId="47590B20" w14:textId="77777777" w:rsidTr="000959D7">
        <w:trPr>
          <w:jc w:val="center"/>
        </w:trPr>
        <w:tc>
          <w:tcPr>
            <w:tcW w:w="1431" w:type="dxa"/>
          </w:tcPr>
          <w:p w14:paraId="44F0EBB9" w14:textId="77777777" w:rsidR="00B8627E" w:rsidRPr="00F528C1" w:rsidRDefault="00B8627E">
            <w:pPr>
              <w:pStyle w:val="TableText"/>
            </w:pPr>
            <w:r w:rsidRPr="00F528C1">
              <w:t>Grades 6-8</w:t>
            </w:r>
          </w:p>
        </w:tc>
        <w:tc>
          <w:tcPr>
            <w:tcW w:w="874" w:type="dxa"/>
          </w:tcPr>
          <w:p w14:paraId="698FF8B6"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53455C85" w14:textId="77777777" w:rsidR="00B8627E" w:rsidRPr="00F528C1" w:rsidRDefault="00B8627E">
            <w:pPr>
              <w:pStyle w:val="TableTextCentered"/>
              <w:rPr>
                <w:rFonts w:eastAsia="Times New Roman"/>
              </w:rPr>
            </w:pPr>
            <w:r w:rsidRPr="00F528C1">
              <w:rPr>
                <w:rFonts w:eastAsia="Times New Roman"/>
              </w:rPr>
              <w:t>1</w:t>
            </w:r>
          </w:p>
        </w:tc>
        <w:tc>
          <w:tcPr>
            <w:tcW w:w="874" w:type="dxa"/>
          </w:tcPr>
          <w:p w14:paraId="26FB4491" w14:textId="77777777" w:rsidR="00B8627E" w:rsidRPr="00F528C1" w:rsidRDefault="00B8627E">
            <w:pPr>
              <w:pStyle w:val="TableTextCentered"/>
              <w:rPr>
                <w:rFonts w:eastAsia="Times New Roman"/>
              </w:rPr>
            </w:pPr>
            <w:r w:rsidRPr="00F528C1">
              <w:rPr>
                <w:rFonts w:eastAsia="Times New Roman"/>
              </w:rPr>
              <w:t>2</w:t>
            </w:r>
          </w:p>
        </w:tc>
        <w:tc>
          <w:tcPr>
            <w:tcW w:w="875" w:type="dxa"/>
          </w:tcPr>
          <w:p w14:paraId="108237E2" w14:textId="77777777" w:rsidR="00B8627E" w:rsidRPr="00F528C1" w:rsidRDefault="00B8627E">
            <w:pPr>
              <w:pStyle w:val="TableTextCentered"/>
              <w:rPr>
                <w:rFonts w:eastAsia="Times New Roman"/>
              </w:rPr>
            </w:pPr>
            <w:r w:rsidRPr="00F528C1">
              <w:rPr>
                <w:rFonts w:eastAsia="Times New Roman"/>
              </w:rPr>
              <w:t>1</w:t>
            </w:r>
          </w:p>
        </w:tc>
        <w:tc>
          <w:tcPr>
            <w:tcW w:w="875" w:type="dxa"/>
          </w:tcPr>
          <w:p w14:paraId="6EA69E55" w14:textId="77777777" w:rsidR="00B8627E" w:rsidRPr="00F528C1" w:rsidRDefault="00B8627E">
            <w:pPr>
              <w:pStyle w:val="TableTextCentered"/>
              <w:rPr>
                <w:rFonts w:eastAsia="Times New Roman"/>
              </w:rPr>
            </w:pPr>
            <w:r w:rsidRPr="00F528C1">
              <w:rPr>
                <w:rFonts w:eastAsia="Times New Roman"/>
              </w:rPr>
              <w:t>2</w:t>
            </w:r>
          </w:p>
        </w:tc>
        <w:tc>
          <w:tcPr>
            <w:tcW w:w="874" w:type="dxa"/>
          </w:tcPr>
          <w:p w14:paraId="09151CCA" w14:textId="77777777" w:rsidR="00B8627E" w:rsidRPr="00F528C1" w:rsidRDefault="00B8627E">
            <w:pPr>
              <w:pStyle w:val="TableTextCentered"/>
              <w:rPr>
                <w:rFonts w:eastAsia="Times New Roman"/>
              </w:rPr>
            </w:pPr>
            <w:r w:rsidRPr="00F528C1">
              <w:rPr>
                <w:rFonts w:eastAsia="Times New Roman"/>
              </w:rPr>
              <w:t>5</w:t>
            </w:r>
          </w:p>
        </w:tc>
        <w:tc>
          <w:tcPr>
            <w:tcW w:w="875" w:type="dxa"/>
          </w:tcPr>
          <w:p w14:paraId="09FE393E" w14:textId="77777777" w:rsidR="00B8627E" w:rsidRPr="00F528C1" w:rsidRDefault="00B8627E">
            <w:pPr>
              <w:pStyle w:val="TableTextCentered"/>
              <w:rPr>
                <w:rFonts w:eastAsia="Times New Roman"/>
              </w:rPr>
            </w:pPr>
            <w:r w:rsidRPr="00F528C1">
              <w:rPr>
                <w:rFonts w:eastAsia="Times New Roman"/>
              </w:rPr>
              <w:t>4</w:t>
            </w:r>
          </w:p>
        </w:tc>
        <w:tc>
          <w:tcPr>
            <w:tcW w:w="900" w:type="dxa"/>
          </w:tcPr>
          <w:p w14:paraId="78E6BA6A" w14:textId="77777777" w:rsidR="00B8627E" w:rsidRPr="00F528C1" w:rsidRDefault="00B8627E">
            <w:pPr>
              <w:pStyle w:val="TableTextCentered"/>
              <w:rPr>
                <w:rFonts w:eastAsia="Times New Roman"/>
              </w:rPr>
            </w:pPr>
            <w:r w:rsidRPr="00F528C1">
              <w:rPr>
                <w:rFonts w:eastAsia="Times New Roman"/>
              </w:rPr>
              <w:t>15</w:t>
            </w:r>
          </w:p>
        </w:tc>
        <w:tc>
          <w:tcPr>
            <w:tcW w:w="892" w:type="dxa"/>
          </w:tcPr>
          <w:p w14:paraId="468A6BDE" w14:textId="77777777" w:rsidR="00B8627E" w:rsidRPr="00F528C1" w:rsidRDefault="00B8627E">
            <w:pPr>
              <w:pStyle w:val="TableTextCentered"/>
              <w:rPr>
                <w:rFonts w:eastAsia="Times New Roman"/>
              </w:rPr>
            </w:pPr>
            <w:r w:rsidRPr="00F528C1">
              <w:rPr>
                <w:rFonts w:eastAsia="Times New Roman"/>
              </w:rPr>
              <w:t>5.3</w:t>
            </w:r>
          </w:p>
        </w:tc>
      </w:tr>
      <w:tr w:rsidR="00B8627E" w:rsidRPr="00F528C1" w14:paraId="6EBF3D28" w14:textId="77777777" w:rsidTr="000959D7">
        <w:trPr>
          <w:jc w:val="center"/>
        </w:trPr>
        <w:tc>
          <w:tcPr>
            <w:tcW w:w="1431" w:type="dxa"/>
          </w:tcPr>
          <w:p w14:paraId="3E0C9E8C" w14:textId="77777777" w:rsidR="00B8627E" w:rsidRPr="00F528C1" w:rsidRDefault="00B8627E">
            <w:pPr>
              <w:pStyle w:val="TableText"/>
            </w:pPr>
            <w:r w:rsidRPr="00F528C1">
              <w:t>Grades 9-12</w:t>
            </w:r>
          </w:p>
        </w:tc>
        <w:tc>
          <w:tcPr>
            <w:tcW w:w="874" w:type="dxa"/>
          </w:tcPr>
          <w:p w14:paraId="052B251F"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633BDBF1" w14:textId="77777777" w:rsidR="00B8627E" w:rsidRPr="00F528C1" w:rsidRDefault="00B8627E">
            <w:pPr>
              <w:pStyle w:val="TableTextCentered"/>
              <w:rPr>
                <w:rFonts w:eastAsia="Times New Roman"/>
              </w:rPr>
            </w:pPr>
            <w:r w:rsidRPr="00F528C1">
              <w:rPr>
                <w:rFonts w:eastAsia="Times New Roman"/>
              </w:rPr>
              <w:t>2</w:t>
            </w:r>
          </w:p>
        </w:tc>
        <w:tc>
          <w:tcPr>
            <w:tcW w:w="874" w:type="dxa"/>
          </w:tcPr>
          <w:p w14:paraId="0A71A9E9" w14:textId="77777777" w:rsidR="00B8627E" w:rsidRPr="00F528C1" w:rsidRDefault="00B8627E">
            <w:pPr>
              <w:pStyle w:val="TableTextCentered"/>
              <w:rPr>
                <w:rFonts w:eastAsia="Times New Roman"/>
              </w:rPr>
            </w:pPr>
            <w:r w:rsidRPr="00F528C1">
              <w:rPr>
                <w:rFonts w:eastAsia="Times New Roman"/>
              </w:rPr>
              <w:t>0</w:t>
            </w:r>
          </w:p>
        </w:tc>
        <w:tc>
          <w:tcPr>
            <w:tcW w:w="875" w:type="dxa"/>
          </w:tcPr>
          <w:p w14:paraId="458FFEB3" w14:textId="77777777" w:rsidR="00B8627E" w:rsidRPr="00F528C1" w:rsidRDefault="00B8627E">
            <w:pPr>
              <w:pStyle w:val="TableTextCentered"/>
              <w:rPr>
                <w:rFonts w:eastAsia="Times New Roman"/>
              </w:rPr>
            </w:pPr>
            <w:r w:rsidRPr="00F528C1">
              <w:rPr>
                <w:rFonts w:eastAsia="Times New Roman"/>
              </w:rPr>
              <w:t>0</w:t>
            </w:r>
          </w:p>
        </w:tc>
        <w:tc>
          <w:tcPr>
            <w:tcW w:w="875" w:type="dxa"/>
          </w:tcPr>
          <w:p w14:paraId="402AF590"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4B1B7BAA" w14:textId="77777777" w:rsidR="00B8627E" w:rsidRPr="00F528C1" w:rsidRDefault="00B8627E">
            <w:pPr>
              <w:pStyle w:val="TableTextCentered"/>
              <w:rPr>
                <w:rFonts w:eastAsia="Times New Roman"/>
              </w:rPr>
            </w:pPr>
            <w:r w:rsidRPr="00F528C1">
              <w:rPr>
                <w:rFonts w:eastAsia="Times New Roman"/>
              </w:rPr>
              <w:t>2</w:t>
            </w:r>
          </w:p>
        </w:tc>
        <w:tc>
          <w:tcPr>
            <w:tcW w:w="875" w:type="dxa"/>
          </w:tcPr>
          <w:p w14:paraId="7864073D" w14:textId="77777777" w:rsidR="00B8627E" w:rsidRPr="00F528C1" w:rsidRDefault="00B8627E">
            <w:pPr>
              <w:pStyle w:val="TableTextCentered"/>
              <w:rPr>
                <w:rFonts w:eastAsia="Times New Roman"/>
              </w:rPr>
            </w:pPr>
            <w:r w:rsidRPr="00F528C1">
              <w:rPr>
                <w:rFonts w:eastAsia="Times New Roman"/>
              </w:rPr>
              <w:t>16</w:t>
            </w:r>
          </w:p>
        </w:tc>
        <w:tc>
          <w:tcPr>
            <w:tcW w:w="900" w:type="dxa"/>
          </w:tcPr>
          <w:p w14:paraId="3076B13D" w14:textId="77777777" w:rsidR="00B8627E" w:rsidRPr="00F528C1" w:rsidRDefault="00B8627E">
            <w:pPr>
              <w:pStyle w:val="TableTextCentered"/>
              <w:rPr>
                <w:rFonts w:eastAsia="Times New Roman"/>
              </w:rPr>
            </w:pPr>
            <w:r w:rsidRPr="00F528C1">
              <w:rPr>
                <w:rFonts w:eastAsia="Times New Roman"/>
              </w:rPr>
              <w:t>20</w:t>
            </w:r>
          </w:p>
        </w:tc>
        <w:tc>
          <w:tcPr>
            <w:tcW w:w="892" w:type="dxa"/>
          </w:tcPr>
          <w:p w14:paraId="547A3139" w14:textId="77777777" w:rsidR="00B8627E" w:rsidRPr="00F528C1" w:rsidRDefault="00B8627E">
            <w:pPr>
              <w:pStyle w:val="TableTextCentered"/>
              <w:rPr>
                <w:rFonts w:eastAsia="Times New Roman"/>
              </w:rPr>
            </w:pPr>
            <w:r w:rsidRPr="00F528C1">
              <w:rPr>
                <w:rFonts w:eastAsia="Times New Roman"/>
              </w:rPr>
              <w:t>6.4</w:t>
            </w:r>
          </w:p>
        </w:tc>
      </w:tr>
    </w:tbl>
    <w:bookmarkEnd w:id="70"/>
    <w:p w14:paraId="399A257D" w14:textId="77777777" w:rsidR="00B8627E" w:rsidRPr="00F528C1" w:rsidRDefault="00B8627E" w:rsidP="00B8627E">
      <w:pPr>
        <w:pStyle w:val="TableNote"/>
      </w:pPr>
      <w:r w:rsidRPr="00F528C1">
        <w:t xml:space="preserve">*The district average is an average of the observation scores. In Table 4, the district average is computed as: </w:t>
      </w:r>
      <w:r w:rsidRPr="00F528C1">
        <w:br/>
      </w:r>
      <w:bookmarkStart w:id="71" w:name="Dist_TS_Calc"/>
      <w:r w:rsidRPr="00F528C1">
        <w:t>([2 x 3] + [3 x 2] + [4 x 2] + [5 x 12] + [6 x 23] + [7 x 26]) ÷ 68 observations = 5.9</w:t>
      </w:r>
      <w:bookmarkEnd w:id="71"/>
    </w:p>
    <w:p w14:paraId="699CECEC" w14:textId="77777777" w:rsidR="00B8627E" w:rsidRPr="00F528C1" w:rsidRDefault="00B8627E" w:rsidP="00B8627E">
      <w:pPr>
        <w:pStyle w:val="BodyText"/>
      </w:pPr>
      <w:r w:rsidRPr="00F528C1">
        <w:rPr>
          <w:rStyle w:val="BodyTextDemiChar"/>
        </w:rPr>
        <w:t>Ratings in the Low Range.</w:t>
      </w:r>
      <w:r w:rsidRPr="00F528C1">
        <w:t xml:space="preserve"> In these sessions, the teacher has not been aware of students who </w:t>
      </w:r>
      <w:r w:rsidRPr="00F528C1">
        <w:rPr>
          <w:spacing w:val="-4"/>
        </w:rPr>
        <w:t>need extra support and pays little attention to students’ needs. As a result, students are frustrated</w:t>
      </w:r>
      <w:r w:rsidRPr="00F528C1">
        <w:t xml:space="preserve">, confused, and disengaged. The teacher is unresponsive to and dismissive of students and may ignore students, squash their enthusiasm, and not allow them to share their moods or feelings. </w:t>
      </w:r>
      <w:r w:rsidRPr="00F528C1">
        <w:rPr>
          <w:spacing w:val="-4"/>
        </w:rPr>
        <w:t>The teacher is not effective in addressing students’ needs and does not appropriately acknowledge situations that may be upsetting to students. Students rarely seek support from the teacher</w:t>
      </w:r>
      <w:r w:rsidRPr="00F528C1">
        <w:t xml:space="preserve"> and minimize conversations with the teacher, not sharing ideas or responding to questions.</w:t>
      </w:r>
    </w:p>
    <w:p w14:paraId="443A02A2" w14:textId="77777777" w:rsidR="00B8627E" w:rsidRPr="00F528C1" w:rsidRDefault="00B8627E" w:rsidP="00B8627E">
      <w:pPr>
        <w:pStyle w:val="BodyText"/>
      </w:pPr>
      <w:r w:rsidRPr="00F528C1">
        <w:rPr>
          <w:rStyle w:val="BodyTextDemiChar"/>
        </w:rPr>
        <w:t>Ratings in the Middle Range.</w:t>
      </w:r>
      <w:r w:rsidRPr="00F528C1">
        <w:t xml:space="preserve"> The teacher is sometimes aware of student needs or aware of only a limited type of student needs, such as academic needs, not social-emotional needs. Or the teacher may be aware of some students and not of other students. The teacher does not always realize a student is confused and needs extra help or when a student already knows the material being taught. The teacher may be responsive at times to students but at other times may ignore or dismiss students. The teacher may respond only to students who are upbeat and positive and not support students who are upset. Sometimes, the teacher is effective in addressing students’ concerns or problems, but not always. </w:t>
      </w:r>
    </w:p>
    <w:p w14:paraId="5F1E7650" w14:textId="05184832" w:rsidR="00B8627E" w:rsidRPr="00F528C1" w:rsidRDefault="00B8627E" w:rsidP="000D1570">
      <w:pPr>
        <w:pStyle w:val="BodyText"/>
      </w:pPr>
      <w:r w:rsidRPr="00F528C1">
        <w:rPr>
          <w:rStyle w:val="BodyTextDemiChar"/>
        </w:rPr>
        <w:t>Ratings in the High Range.</w:t>
      </w:r>
      <w:r w:rsidRPr="00F528C1">
        <w:t xml:space="preserve"> The teacher’s awareness of students and their needs is consistent </w:t>
      </w:r>
      <w:r w:rsidRPr="00F528C1">
        <w:rPr>
          <w:spacing w:val="-4"/>
        </w:rPr>
        <w:t>and accurate. The teacher may predict how difficult a new task is for a student and acknowledge</w:t>
      </w:r>
      <w:r w:rsidRPr="00F528C1">
        <w:t xml:space="preserve"> this difficulty. The teacher is responsive to students’ comments and behaviors, whether positive or negative. The teacher consistently addresses students’ problems and concerns and is effective in doing so. Students are obviously comfortable with the teacher and share ideas, work comfortably together, and ask and respond to questions, even difficult questions. </w:t>
      </w:r>
      <w:r w:rsidRPr="00F528C1">
        <w:br w:type="page"/>
      </w:r>
    </w:p>
    <w:p w14:paraId="2EADCE3B" w14:textId="77777777" w:rsidR="00B8627E" w:rsidRPr="00F528C1" w:rsidRDefault="00B8627E" w:rsidP="00B8627E">
      <w:pPr>
        <w:pStyle w:val="Heading2-SIOR"/>
      </w:pPr>
      <w:bookmarkStart w:id="72" w:name="_Toc411329829"/>
      <w:bookmarkStart w:id="73" w:name="_Toc430114877"/>
      <w:bookmarkStart w:id="74" w:name="_Toc92194256"/>
      <w:r w:rsidRPr="00F528C1">
        <w:t>Regard for Student Perspectives</w:t>
      </w:r>
      <w:bookmarkEnd w:id="72"/>
      <w:bookmarkEnd w:id="73"/>
      <w:bookmarkEnd w:id="74"/>
    </w:p>
    <w:p w14:paraId="5CCD7357" w14:textId="77777777" w:rsidR="00B8627E" w:rsidRPr="00F528C1" w:rsidRDefault="00B8627E" w:rsidP="00B8627E">
      <w:pPr>
        <w:pStyle w:val="BodyTextDomain"/>
      </w:pPr>
      <w:r w:rsidRPr="00F528C1">
        <w:t>Emotional Support domain, Grades K−12</w:t>
      </w:r>
    </w:p>
    <w:p w14:paraId="50CEBC80" w14:textId="77777777" w:rsidR="00B8627E" w:rsidRPr="00F528C1" w:rsidRDefault="00B8627E" w:rsidP="00B8627E">
      <w:pPr>
        <w:pStyle w:val="BodyText"/>
      </w:pPr>
      <w:r w:rsidRPr="00F528C1">
        <w:t>Regard for Student Perspectives captures the degree to which the teacher’s interactions with students and classroom activities place an emphasis on students’ interests, motivations, and points of view and encourage student responsibility and autonomy (</w:t>
      </w:r>
      <w:r w:rsidRPr="00F528C1">
        <w:rPr>
          <w:i/>
        </w:rPr>
        <w:t>CLASS K–3 Manual,</w:t>
      </w:r>
      <w:r w:rsidRPr="00F528C1">
        <w:t xml:space="preserve"> p. 38, </w:t>
      </w:r>
      <w:r w:rsidRPr="00F528C1">
        <w:rPr>
          <w:i/>
        </w:rPr>
        <w:t xml:space="preserve">CLASS Upper Elementary Manual, </w:t>
      </w:r>
      <w:r w:rsidRPr="00F528C1">
        <w:t xml:space="preserve">p. 35, </w:t>
      </w:r>
      <w:r w:rsidRPr="00F528C1">
        <w:rPr>
          <w:i/>
          <w:spacing w:val="-4"/>
        </w:rPr>
        <w:t>CLASS Secondary Manual</w:t>
      </w:r>
      <w:r w:rsidRPr="00F528C1">
        <w:rPr>
          <w:spacing w:val="-4"/>
        </w:rPr>
        <w:t>, p. 35</w:t>
      </w:r>
      <w:r w:rsidRPr="00F528C1">
        <w:t xml:space="preserve">). </w:t>
      </w:r>
    </w:p>
    <w:p w14:paraId="262269EC" w14:textId="77777777" w:rsidR="00B8627E" w:rsidRPr="00F528C1" w:rsidRDefault="00B8627E" w:rsidP="00B8627E">
      <w:pPr>
        <w:pStyle w:val="TableTitle0"/>
      </w:pPr>
      <w:r w:rsidRPr="00F528C1">
        <w:t>Table 5. Regard for Student Perspectives: Number of Classrooms for Each Rating and District Average</w:t>
      </w:r>
    </w:p>
    <w:p w14:paraId="11463A09" w14:textId="77777777" w:rsidR="00B8627E" w:rsidRPr="00F528C1" w:rsidRDefault="00B8627E" w:rsidP="00B8627E">
      <w:pPr>
        <w:pStyle w:val="BodyTextDemi"/>
      </w:pPr>
      <w:r w:rsidRPr="00F528C1">
        <w:t xml:space="preserve">Regard for Student Perspectives District Average*: </w:t>
      </w:r>
      <w:bookmarkStart w:id="75" w:name="Dist_RSP_Avg"/>
      <w:r w:rsidRPr="00F528C1">
        <w:t>4.3</w:t>
      </w:r>
      <w:bookmarkEnd w:id="75"/>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8369B2" w:rsidRPr="00F528C1" w14:paraId="248CBCEA" w14:textId="77777777" w:rsidTr="00894F70">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E2D20B1" w14:textId="02016D95" w:rsidR="008369B2" w:rsidRPr="00E9253C" w:rsidRDefault="008369B2" w:rsidP="008369B2">
            <w:pPr>
              <w:pStyle w:val="TableColHeadingCenter"/>
              <w:rPr>
                <w:rFonts w:eastAsia="MS Mincho"/>
              </w:rPr>
            </w:pPr>
            <w:bookmarkStart w:id="76" w:name="Tbl_RSP"/>
            <w:r w:rsidRPr="00E9253C">
              <w:rPr>
                <w:rFonts w:eastAsia="MS Mincho"/>
              </w:rPr>
              <w:t>Grade Band</w:t>
            </w:r>
          </w:p>
        </w:tc>
        <w:tc>
          <w:tcPr>
            <w:tcW w:w="874" w:type="dxa"/>
            <w:vAlign w:val="center"/>
          </w:tcPr>
          <w:p w14:paraId="4EB35E90" w14:textId="1D374F38" w:rsidR="008369B2" w:rsidRPr="00E9253C" w:rsidRDefault="008369B2" w:rsidP="008369B2">
            <w:pPr>
              <w:pStyle w:val="TableColHeadingCenter"/>
              <w:rPr>
                <w:rFonts w:eastAsia="MS Mincho"/>
              </w:rPr>
            </w:pPr>
            <w:r w:rsidRPr="00E9253C">
              <w:rPr>
                <w:rFonts w:eastAsia="MS Mincho"/>
              </w:rPr>
              <w:t>Low Range</w:t>
            </w:r>
            <w:r>
              <w:rPr>
                <w:rFonts w:eastAsia="MS Mincho"/>
              </w:rPr>
              <w:t xml:space="preserve"> (1)</w:t>
            </w:r>
          </w:p>
        </w:tc>
        <w:tc>
          <w:tcPr>
            <w:tcW w:w="874" w:type="dxa"/>
            <w:vAlign w:val="center"/>
          </w:tcPr>
          <w:p w14:paraId="344C13B2" w14:textId="4B91BDE1" w:rsidR="008369B2" w:rsidRPr="00E9253C" w:rsidRDefault="008369B2" w:rsidP="008369B2">
            <w:pPr>
              <w:pStyle w:val="TableColHeadingCenter"/>
              <w:rPr>
                <w:rFonts w:eastAsia="MS Mincho"/>
              </w:rPr>
            </w:pPr>
            <w:r w:rsidRPr="00E9253C">
              <w:rPr>
                <w:rFonts w:eastAsia="MS Mincho"/>
              </w:rPr>
              <w:t>Low Range</w:t>
            </w:r>
            <w:r>
              <w:rPr>
                <w:rFonts w:eastAsia="MS Mincho"/>
              </w:rPr>
              <w:t xml:space="preserve"> (2)</w:t>
            </w:r>
          </w:p>
        </w:tc>
        <w:tc>
          <w:tcPr>
            <w:tcW w:w="874" w:type="dxa"/>
            <w:vAlign w:val="center"/>
          </w:tcPr>
          <w:p w14:paraId="20910243" w14:textId="5858B11B" w:rsidR="008369B2" w:rsidRPr="00E9253C" w:rsidRDefault="008369B2" w:rsidP="008369B2">
            <w:pPr>
              <w:pStyle w:val="TableColHeadingCenter"/>
              <w:rPr>
                <w:rFonts w:eastAsia="MS Mincho"/>
              </w:rPr>
            </w:pPr>
            <w:r w:rsidRPr="00E9253C">
              <w:rPr>
                <w:rFonts w:eastAsia="MS Mincho"/>
              </w:rPr>
              <w:t>Middle Range</w:t>
            </w:r>
            <w:r>
              <w:rPr>
                <w:rFonts w:eastAsia="MS Mincho"/>
              </w:rPr>
              <w:t xml:space="preserve"> (3)</w:t>
            </w:r>
          </w:p>
        </w:tc>
        <w:tc>
          <w:tcPr>
            <w:tcW w:w="875" w:type="dxa"/>
            <w:vAlign w:val="center"/>
          </w:tcPr>
          <w:p w14:paraId="761097CF" w14:textId="5A5A532E" w:rsidR="008369B2" w:rsidRPr="00E9253C" w:rsidRDefault="008369B2" w:rsidP="008369B2">
            <w:pPr>
              <w:pStyle w:val="TableColHeadingCenter"/>
              <w:rPr>
                <w:rFonts w:eastAsia="MS Mincho"/>
              </w:rPr>
            </w:pPr>
            <w:r w:rsidRPr="0065687A">
              <w:rPr>
                <w:rFonts w:eastAsia="MS Mincho"/>
              </w:rPr>
              <w:t>Middle Range</w:t>
            </w:r>
            <w:r>
              <w:rPr>
                <w:rFonts w:eastAsia="MS Mincho"/>
              </w:rPr>
              <w:t xml:space="preserve"> (4)</w:t>
            </w:r>
          </w:p>
        </w:tc>
        <w:tc>
          <w:tcPr>
            <w:tcW w:w="875" w:type="dxa"/>
            <w:vAlign w:val="center"/>
          </w:tcPr>
          <w:p w14:paraId="659C74FE" w14:textId="70A236A1" w:rsidR="008369B2" w:rsidRPr="00E9253C" w:rsidRDefault="008369B2" w:rsidP="008369B2">
            <w:pPr>
              <w:pStyle w:val="TableColHeadingCenter"/>
              <w:rPr>
                <w:rFonts w:eastAsia="MS Mincho"/>
              </w:rPr>
            </w:pPr>
            <w:r w:rsidRPr="0065687A">
              <w:rPr>
                <w:rFonts w:eastAsia="MS Mincho"/>
              </w:rPr>
              <w:t>Middle Range</w:t>
            </w:r>
            <w:r>
              <w:rPr>
                <w:rFonts w:eastAsia="MS Mincho"/>
              </w:rPr>
              <w:t xml:space="preserve"> (5)</w:t>
            </w:r>
          </w:p>
        </w:tc>
        <w:tc>
          <w:tcPr>
            <w:tcW w:w="874" w:type="dxa"/>
            <w:vAlign w:val="center"/>
          </w:tcPr>
          <w:p w14:paraId="68B56369" w14:textId="721D8665" w:rsidR="008369B2" w:rsidRPr="00E9253C" w:rsidRDefault="008369B2" w:rsidP="008369B2">
            <w:pPr>
              <w:pStyle w:val="TableColHeadingCenter"/>
              <w:rPr>
                <w:rFonts w:eastAsia="MS Mincho"/>
              </w:rPr>
            </w:pPr>
            <w:r w:rsidRPr="00E9253C">
              <w:rPr>
                <w:rFonts w:eastAsia="MS Mincho"/>
              </w:rPr>
              <w:t>High Range</w:t>
            </w:r>
            <w:r>
              <w:rPr>
                <w:rFonts w:eastAsia="MS Mincho"/>
              </w:rPr>
              <w:t xml:space="preserve"> (6)</w:t>
            </w:r>
          </w:p>
        </w:tc>
        <w:tc>
          <w:tcPr>
            <w:tcW w:w="875" w:type="dxa"/>
            <w:vAlign w:val="center"/>
          </w:tcPr>
          <w:p w14:paraId="3E41329A" w14:textId="7EC0E7D5" w:rsidR="008369B2" w:rsidRPr="00E9253C" w:rsidRDefault="008369B2" w:rsidP="008369B2">
            <w:pPr>
              <w:pStyle w:val="TableColHeadingCenter"/>
              <w:rPr>
                <w:rFonts w:eastAsia="MS Mincho"/>
              </w:rPr>
            </w:pPr>
            <w:r w:rsidRPr="00E9253C">
              <w:rPr>
                <w:rFonts w:eastAsia="MS Mincho"/>
              </w:rPr>
              <w:t>High Range</w:t>
            </w:r>
            <w:r>
              <w:rPr>
                <w:rFonts w:eastAsia="MS Mincho"/>
              </w:rPr>
              <w:t xml:space="preserve"> (7)</w:t>
            </w:r>
          </w:p>
        </w:tc>
        <w:tc>
          <w:tcPr>
            <w:tcW w:w="900" w:type="dxa"/>
            <w:vAlign w:val="center"/>
          </w:tcPr>
          <w:p w14:paraId="663F2139" w14:textId="6C517B27" w:rsidR="008369B2" w:rsidRPr="00E9253C" w:rsidRDefault="008369B2" w:rsidP="008369B2">
            <w:pPr>
              <w:pStyle w:val="TableColHeadingCenter"/>
              <w:rPr>
                <w:rFonts w:eastAsia="MS Mincho"/>
              </w:rPr>
            </w:pPr>
            <w:r>
              <w:rPr>
                <w:rFonts w:eastAsia="MS Mincho"/>
              </w:rPr>
              <w:t>n (68)</w:t>
            </w:r>
          </w:p>
        </w:tc>
        <w:tc>
          <w:tcPr>
            <w:tcW w:w="892" w:type="dxa"/>
            <w:vAlign w:val="center"/>
          </w:tcPr>
          <w:p w14:paraId="1EEA7B66" w14:textId="48C4878F" w:rsidR="008369B2" w:rsidRPr="00E9253C" w:rsidRDefault="008369B2" w:rsidP="008369B2">
            <w:pPr>
              <w:pStyle w:val="TableColHeadingCenter"/>
              <w:rPr>
                <w:rFonts w:eastAsia="MS Mincho"/>
              </w:rPr>
            </w:pPr>
            <w:r w:rsidRPr="00E9253C">
              <w:rPr>
                <w:rFonts w:eastAsia="MS Mincho"/>
              </w:rPr>
              <w:t>Average</w:t>
            </w:r>
            <w:r>
              <w:rPr>
                <w:rFonts w:eastAsia="MS Mincho"/>
              </w:rPr>
              <w:t xml:space="preserve"> (4.3)</w:t>
            </w:r>
          </w:p>
        </w:tc>
      </w:tr>
      <w:tr w:rsidR="00B8627E" w:rsidRPr="00F528C1" w14:paraId="7E9B76BE" w14:textId="77777777" w:rsidTr="000959D7">
        <w:trPr>
          <w:jc w:val="center"/>
        </w:trPr>
        <w:tc>
          <w:tcPr>
            <w:tcW w:w="1431" w:type="dxa"/>
          </w:tcPr>
          <w:p w14:paraId="7B1B4AF9" w14:textId="77777777" w:rsidR="00B8627E" w:rsidRPr="00F528C1" w:rsidRDefault="00B8627E">
            <w:pPr>
              <w:pStyle w:val="TableText"/>
            </w:pPr>
            <w:r w:rsidRPr="00F528C1">
              <w:t>Grades K-5</w:t>
            </w:r>
          </w:p>
        </w:tc>
        <w:tc>
          <w:tcPr>
            <w:tcW w:w="874" w:type="dxa"/>
          </w:tcPr>
          <w:p w14:paraId="61182399"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761A8935"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730EB448" w14:textId="77777777" w:rsidR="00B8627E" w:rsidRPr="00F528C1" w:rsidRDefault="00B8627E">
            <w:pPr>
              <w:pStyle w:val="TableTextCentered"/>
              <w:rPr>
                <w:rFonts w:eastAsia="Times New Roman"/>
              </w:rPr>
            </w:pPr>
            <w:r w:rsidRPr="00F528C1">
              <w:rPr>
                <w:rFonts w:eastAsia="Times New Roman"/>
              </w:rPr>
              <w:t>9</w:t>
            </w:r>
          </w:p>
        </w:tc>
        <w:tc>
          <w:tcPr>
            <w:tcW w:w="875" w:type="dxa"/>
          </w:tcPr>
          <w:p w14:paraId="16271C14" w14:textId="77777777" w:rsidR="00B8627E" w:rsidRPr="00F528C1" w:rsidRDefault="00B8627E">
            <w:pPr>
              <w:pStyle w:val="TableTextCentered"/>
              <w:rPr>
                <w:rFonts w:eastAsia="Times New Roman"/>
              </w:rPr>
            </w:pPr>
            <w:r w:rsidRPr="00F528C1">
              <w:rPr>
                <w:rFonts w:eastAsia="Times New Roman"/>
              </w:rPr>
              <w:t>13</w:t>
            </w:r>
          </w:p>
        </w:tc>
        <w:tc>
          <w:tcPr>
            <w:tcW w:w="875" w:type="dxa"/>
          </w:tcPr>
          <w:p w14:paraId="756CF0B9" w14:textId="77777777" w:rsidR="00B8627E" w:rsidRPr="00F528C1" w:rsidRDefault="00B8627E">
            <w:pPr>
              <w:pStyle w:val="TableTextCentered"/>
              <w:rPr>
                <w:rFonts w:eastAsia="Times New Roman"/>
              </w:rPr>
            </w:pPr>
            <w:r w:rsidRPr="00F528C1">
              <w:rPr>
                <w:rFonts w:eastAsia="Times New Roman"/>
              </w:rPr>
              <w:t>5</w:t>
            </w:r>
          </w:p>
        </w:tc>
        <w:tc>
          <w:tcPr>
            <w:tcW w:w="874" w:type="dxa"/>
          </w:tcPr>
          <w:p w14:paraId="6F5BD1A8" w14:textId="77777777" w:rsidR="00B8627E" w:rsidRPr="00F528C1" w:rsidRDefault="00B8627E">
            <w:pPr>
              <w:pStyle w:val="TableTextCentered"/>
              <w:rPr>
                <w:rFonts w:eastAsia="Times New Roman"/>
              </w:rPr>
            </w:pPr>
            <w:r w:rsidRPr="00F528C1">
              <w:rPr>
                <w:rFonts w:eastAsia="Times New Roman"/>
              </w:rPr>
              <w:t>4</w:t>
            </w:r>
          </w:p>
        </w:tc>
        <w:tc>
          <w:tcPr>
            <w:tcW w:w="875" w:type="dxa"/>
          </w:tcPr>
          <w:p w14:paraId="3086FBF7" w14:textId="77777777" w:rsidR="00B8627E" w:rsidRPr="00F528C1" w:rsidRDefault="00B8627E">
            <w:pPr>
              <w:pStyle w:val="TableTextCentered"/>
              <w:rPr>
                <w:rFonts w:eastAsia="Times New Roman"/>
              </w:rPr>
            </w:pPr>
            <w:r w:rsidRPr="00F528C1">
              <w:rPr>
                <w:rFonts w:eastAsia="Times New Roman"/>
              </w:rPr>
              <w:t>2</w:t>
            </w:r>
          </w:p>
        </w:tc>
        <w:tc>
          <w:tcPr>
            <w:tcW w:w="900" w:type="dxa"/>
          </w:tcPr>
          <w:p w14:paraId="457CF5CB" w14:textId="77777777" w:rsidR="00B8627E" w:rsidRPr="00F528C1" w:rsidRDefault="00B8627E">
            <w:pPr>
              <w:pStyle w:val="TableTextCentered"/>
              <w:rPr>
                <w:rFonts w:eastAsia="Times New Roman"/>
              </w:rPr>
            </w:pPr>
            <w:r w:rsidRPr="00F528C1">
              <w:rPr>
                <w:rFonts w:eastAsia="Times New Roman"/>
              </w:rPr>
              <w:t>33</w:t>
            </w:r>
          </w:p>
        </w:tc>
        <w:tc>
          <w:tcPr>
            <w:tcW w:w="892" w:type="dxa"/>
          </w:tcPr>
          <w:p w14:paraId="65EE3606" w14:textId="77777777" w:rsidR="00B8627E" w:rsidRPr="00F528C1" w:rsidRDefault="00B8627E">
            <w:pPr>
              <w:pStyle w:val="TableTextCentered"/>
              <w:rPr>
                <w:rFonts w:eastAsia="Times New Roman"/>
              </w:rPr>
            </w:pPr>
            <w:r w:rsidRPr="00F528C1">
              <w:rPr>
                <w:rFonts w:eastAsia="Times New Roman"/>
              </w:rPr>
              <w:t>4.3</w:t>
            </w:r>
          </w:p>
        </w:tc>
      </w:tr>
      <w:tr w:rsidR="000D1570" w:rsidRPr="00F528C1" w14:paraId="3120CBC6" w14:textId="77777777" w:rsidTr="000959D7">
        <w:trPr>
          <w:jc w:val="center"/>
        </w:trPr>
        <w:tc>
          <w:tcPr>
            <w:tcW w:w="1431" w:type="dxa"/>
          </w:tcPr>
          <w:p w14:paraId="2D274CD0" w14:textId="77777777" w:rsidR="00B8627E" w:rsidRPr="00F528C1" w:rsidRDefault="00B8627E">
            <w:pPr>
              <w:pStyle w:val="TableText"/>
            </w:pPr>
            <w:r w:rsidRPr="00F528C1">
              <w:t>Grades 6-8</w:t>
            </w:r>
          </w:p>
        </w:tc>
        <w:tc>
          <w:tcPr>
            <w:tcW w:w="874" w:type="dxa"/>
          </w:tcPr>
          <w:p w14:paraId="57BA8FB8"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2B285C9D" w14:textId="77777777" w:rsidR="00B8627E" w:rsidRPr="00F528C1" w:rsidRDefault="00B8627E">
            <w:pPr>
              <w:pStyle w:val="TableTextCentered"/>
              <w:rPr>
                <w:rFonts w:eastAsia="Times New Roman"/>
              </w:rPr>
            </w:pPr>
            <w:r w:rsidRPr="00F528C1">
              <w:rPr>
                <w:rFonts w:eastAsia="Times New Roman"/>
              </w:rPr>
              <w:t>6</w:t>
            </w:r>
          </w:p>
        </w:tc>
        <w:tc>
          <w:tcPr>
            <w:tcW w:w="874" w:type="dxa"/>
          </w:tcPr>
          <w:p w14:paraId="4675B38C" w14:textId="77777777" w:rsidR="00B8627E" w:rsidRPr="00F528C1" w:rsidRDefault="00B8627E">
            <w:pPr>
              <w:pStyle w:val="TableTextCentered"/>
              <w:rPr>
                <w:rFonts w:eastAsia="Times New Roman"/>
              </w:rPr>
            </w:pPr>
            <w:r w:rsidRPr="00F528C1">
              <w:rPr>
                <w:rFonts w:eastAsia="Times New Roman"/>
              </w:rPr>
              <w:t>2</w:t>
            </w:r>
          </w:p>
        </w:tc>
        <w:tc>
          <w:tcPr>
            <w:tcW w:w="875" w:type="dxa"/>
          </w:tcPr>
          <w:p w14:paraId="2C75EAC3" w14:textId="77777777" w:rsidR="00B8627E" w:rsidRPr="00F528C1" w:rsidRDefault="00B8627E">
            <w:pPr>
              <w:pStyle w:val="TableTextCentered"/>
              <w:rPr>
                <w:rFonts w:eastAsia="Times New Roman"/>
              </w:rPr>
            </w:pPr>
            <w:r w:rsidRPr="00F528C1">
              <w:rPr>
                <w:rFonts w:eastAsia="Times New Roman"/>
              </w:rPr>
              <w:t>3</w:t>
            </w:r>
          </w:p>
        </w:tc>
        <w:tc>
          <w:tcPr>
            <w:tcW w:w="875" w:type="dxa"/>
          </w:tcPr>
          <w:p w14:paraId="42BBF9B4" w14:textId="77777777" w:rsidR="00B8627E" w:rsidRPr="00F528C1" w:rsidRDefault="00B8627E">
            <w:pPr>
              <w:pStyle w:val="TableTextCentered"/>
              <w:rPr>
                <w:rFonts w:eastAsia="Times New Roman"/>
              </w:rPr>
            </w:pPr>
            <w:r w:rsidRPr="00F528C1">
              <w:rPr>
                <w:rFonts w:eastAsia="Times New Roman"/>
              </w:rPr>
              <w:t>1</w:t>
            </w:r>
          </w:p>
        </w:tc>
        <w:tc>
          <w:tcPr>
            <w:tcW w:w="874" w:type="dxa"/>
          </w:tcPr>
          <w:p w14:paraId="40675771" w14:textId="77777777" w:rsidR="00B8627E" w:rsidRPr="00F528C1" w:rsidRDefault="00B8627E">
            <w:pPr>
              <w:pStyle w:val="TableTextCentered"/>
              <w:rPr>
                <w:rFonts w:eastAsia="Times New Roman"/>
              </w:rPr>
            </w:pPr>
            <w:r w:rsidRPr="00F528C1">
              <w:rPr>
                <w:rFonts w:eastAsia="Times New Roman"/>
              </w:rPr>
              <w:t>3</w:t>
            </w:r>
          </w:p>
        </w:tc>
        <w:tc>
          <w:tcPr>
            <w:tcW w:w="875" w:type="dxa"/>
          </w:tcPr>
          <w:p w14:paraId="579256DA" w14:textId="77777777" w:rsidR="00B8627E" w:rsidRPr="00F528C1" w:rsidRDefault="00B8627E">
            <w:pPr>
              <w:pStyle w:val="TableTextCentered"/>
              <w:rPr>
                <w:rFonts w:eastAsia="Times New Roman"/>
              </w:rPr>
            </w:pPr>
            <w:r w:rsidRPr="00F528C1">
              <w:rPr>
                <w:rFonts w:eastAsia="Times New Roman"/>
              </w:rPr>
              <w:t>0</w:t>
            </w:r>
          </w:p>
        </w:tc>
        <w:tc>
          <w:tcPr>
            <w:tcW w:w="900" w:type="dxa"/>
          </w:tcPr>
          <w:p w14:paraId="241ACA01" w14:textId="77777777" w:rsidR="00B8627E" w:rsidRPr="00F528C1" w:rsidRDefault="00B8627E">
            <w:pPr>
              <w:pStyle w:val="TableTextCentered"/>
              <w:rPr>
                <w:rFonts w:eastAsia="Times New Roman"/>
              </w:rPr>
            </w:pPr>
            <w:r w:rsidRPr="00F528C1">
              <w:rPr>
                <w:rFonts w:eastAsia="Times New Roman"/>
              </w:rPr>
              <w:t>15</w:t>
            </w:r>
          </w:p>
        </w:tc>
        <w:tc>
          <w:tcPr>
            <w:tcW w:w="892" w:type="dxa"/>
          </w:tcPr>
          <w:p w14:paraId="32C455EA" w14:textId="77777777" w:rsidR="00B8627E" w:rsidRPr="00F528C1" w:rsidRDefault="00B8627E">
            <w:pPr>
              <w:pStyle w:val="TableTextCentered"/>
              <w:rPr>
                <w:rFonts w:eastAsia="Times New Roman"/>
              </w:rPr>
            </w:pPr>
            <w:r w:rsidRPr="00F528C1">
              <w:rPr>
                <w:rFonts w:eastAsia="Times New Roman"/>
              </w:rPr>
              <w:t>3.5</w:t>
            </w:r>
          </w:p>
        </w:tc>
      </w:tr>
      <w:tr w:rsidR="00B8627E" w:rsidRPr="00F528C1" w14:paraId="54EC93AC" w14:textId="77777777" w:rsidTr="000959D7">
        <w:trPr>
          <w:jc w:val="center"/>
        </w:trPr>
        <w:tc>
          <w:tcPr>
            <w:tcW w:w="1431" w:type="dxa"/>
          </w:tcPr>
          <w:p w14:paraId="523635A2" w14:textId="77777777" w:rsidR="00B8627E" w:rsidRPr="00F528C1" w:rsidRDefault="00B8627E">
            <w:pPr>
              <w:pStyle w:val="TableText"/>
            </w:pPr>
            <w:r w:rsidRPr="00F528C1">
              <w:t>Grades 9-12</w:t>
            </w:r>
          </w:p>
        </w:tc>
        <w:tc>
          <w:tcPr>
            <w:tcW w:w="874" w:type="dxa"/>
          </w:tcPr>
          <w:p w14:paraId="04B4655E" w14:textId="77777777" w:rsidR="00B8627E" w:rsidRPr="00F528C1" w:rsidRDefault="00B8627E">
            <w:pPr>
              <w:pStyle w:val="TableTextCentered"/>
              <w:rPr>
                <w:rFonts w:eastAsia="Times New Roman"/>
              </w:rPr>
            </w:pPr>
            <w:r w:rsidRPr="00F528C1">
              <w:rPr>
                <w:rFonts w:eastAsia="Times New Roman"/>
              </w:rPr>
              <w:t>1</w:t>
            </w:r>
          </w:p>
        </w:tc>
        <w:tc>
          <w:tcPr>
            <w:tcW w:w="874" w:type="dxa"/>
          </w:tcPr>
          <w:p w14:paraId="17A16EA3" w14:textId="77777777" w:rsidR="00B8627E" w:rsidRPr="00F528C1" w:rsidRDefault="00B8627E">
            <w:pPr>
              <w:pStyle w:val="TableTextCentered"/>
              <w:rPr>
                <w:rFonts w:eastAsia="Times New Roman"/>
              </w:rPr>
            </w:pPr>
            <w:r w:rsidRPr="00F528C1">
              <w:rPr>
                <w:rFonts w:eastAsia="Times New Roman"/>
              </w:rPr>
              <w:t>1</w:t>
            </w:r>
          </w:p>
        </w:tc>
        <w:tc>
          <w:tcPr>
            <w:tcW w:w="874" w:type="dxa"/>
          </w:tcPr>
          <w:p w14:paraId="271E327E" w14:textId="77777777" w:rsidR="00B8627E" w:rsidRPr="00F528C1" w:rsidRDefault="00B8627E">
            <w:pPr>
              <w:pStyle w:val="TableTextCentered"/>
              <w:rPr>
                <w:rFonts w:eastAsia="Times New Roman"/>
              </w:rPr>
            </w:pPr>
            <w:r w:rsidRPr="00F528C1">
              <w:rPr>
                <w:rFonts w:eastAsia="Times New Roman"/>
              </w:rPr>
              <w:t>3</w:t>
            </w:r>
          </w:p>
        </w:tc>
        <w:tc>
          <w:tcPr>
            <w:tcW w:w="875" w:type="dxa"/>
          </w:tcPr>
          <w:p w14:paraId="4C83C5FE" w14:textId="77777777" w:rsidR="00B8627E" w:rsidRPr="00F528C1" w:rsidRDefault="00B8627E">
            <w:pPr>
              <w:pStyle w:val="TableTextCentered"/>
              <w:rPr>
                <w:rFonts w:eastAsia="Times New Roman"/>
              </w:rPr>
            </w:pPr>
            <w:r w:rsidRPr="00F528C1">
              <w:rPr>
                <w:rFonts w:eastAsia="Times New Roman"/>
              </w:rPr>
              <w:t>0</w:t>
            </w:r>
          </w:p>
        </w:tc>
        <w:tc>
          <w:tcPr>
            <w:tcW w:w="875" w:type="dxa"/>
          </w:tcPr>
          <w:p w14:paraId="764F8048" w14:textId="77777777" w:rsidR="00B8627E" w:rsidRPr="00F528C1" w:rsidRDefault="00B8627E">
            <w:pPr>
              <w:pStyle w:val="TableTextCentered"/>
              <w:rPr>
                <w:rFonts w:eastAsia="Times New Roman"/>
              </w:rPr>
            </w:pPr>
            <w:r w:rsidRPr="00F528C1">
              <w:rPr>
                <w:rFonts w:eastAsia="Times New Roman"/>
              </w:rPr>
              <w:t>9</w:t>
            </w:r>
          </w:p>
        </w:tc>
        <w:tc>
          <w:tcPr>
            <w:tcW w:w="874" w:type="dxa"/>
          </w:tcPr>
          <w:p w14:paraId="62F93048" w14:textId="77777777" w:rsidR="00B8627E" w:rsidRPr="00F528C1" w:rsidRDefault="00B8627E">
            <w:pPr>
              <w:pStyle w:val="TableTextCentered"/>
              <w:rPr>
                <w:rFonts w:eastAsia="Times New Roman"/>
              </w:rPr>
            </w:pPr>
            <w:r w:rsidRPr="00F528C1">
              <w:rPr>
                <w:rFonts w:eastAsia="Times New Roman"/>
              </w:rPr>
              <w:t>3</w:t>
            </w:r>
          </w:p>
        </w:tc>
        <w:tc>
          <w:tcPr>
            <w:tcW w:w="875" w:type="dxa"/>
          </w:tcPr>
          <w:p w14:paraId="0CBE2A2D" w14:textId="77777777" w:rsidR="00B8627E" w:rsidRPr="00F528C1" w:rsidRDefault="00B8627E">
            <w:pPr>
              <w:pStyle w:val="TableTextCentered"/>
              <w:rPr>
                <w:rFonts w:eastAsia="Times New Roman"/>
              </w:rPr>
            </w:pPr>
            <w:r w:rsidRPr="00F528C1">
              <w:rPr>
                <w:rFonts w:eastAsia="Times New Roman"/>
              </w:rPr>
              <w:t>3</w:t>
            </w:r>
          </w:p>
        </w:tc>
        <w:tc>
          <w:tcPr>
            <w:tcW w:w="900" w:type="dxa"/>
          </w:tcPr>
          <w:p w14:paraId="7664C906" w14:textId="77777777" w:rsidR="00B8627E" w:rsidRPr="00F528C1" w:rsidRDefault="00B8627E">
            <w:pPr>
              <w:pStyle w:val="TableTextCentered"/>
              <w:rPr>
                <w:rFonts w:eastAsia="Times New Roman"/>
              </w:rPr>
            </w:pPr>
            <w:r w:rsidRPr="00F528C1">
              <w:rPr>
                <w:rFonts w:eastAsia="Times New Roman"/>
              </w:rPr>
              <w:t>20</w:t>
            </w:r>
          </w:p>
        </w:tc>
        <w:tc>
          <w:tcPr>
            <w:tcW w:w="892" w:type="dxa"/>
          </w:tcPr>
          <w:p w14:paraId="1380F2BA" w14:textId="77777777" w:rsidR="00B8627E" w:rsidRPr="00F528C1" w:rsidRDefault="00B8627E">
            <w:pPr>
              <w:pStyle w:val="TableTextCentered"/>
              <w:rPr>
                <w:rFonts w:eastAsia="Times New Roman"/>
              </w:rPr>
            </w:pPr>
            <w:r w:rsidRPr="00F528C1">
              <w:rPr>
                <w:rFonts w:eastAsia="Times New Roman"/>
              </w:rPr>
              <w:t>4.8</w:t>
            </w:r>
          </w:p>
        </w:tc>
      </w:tr>
    </w:tbl>
    <w:bookmarkEnd w:id="76"/>
    <w:p w14:paraId="12EA1FFA" w14:textId="77777777" w:rsidR="00B8627E" w:rsidRPr="00F528C1" w:rsidRDefault="00B8627E" w:rsidP="00B8627E">
      <w:pPr>
        <w:pStyle w:val="TableNote"/>
      </w:pPr>
      <w:r w:rsidRPr="00F528C1">
        <w:t xml:space="preserve">*The district average is an average of the observation scores. In Table 5, the district average is computed as: </w:t>
      </w:r>
      <w:r w:rsidRPr="00F528C1">
        <w:br/>
      </w:r>
      <w:bookmarkStart w:id="77" w:name="Dist_RSP_Calc"/>
      <w:r w:rsidRPr="00F528C1">
        <w:t>([1 x 1] + [2 x 7] + [3 x 14] + [4 x 16] + [5 x 15] + [6 x 10] + [7 x 5]) ÷ 68 observations = 4.3</w:t>
      </w:r>
      <w:bookmarkEnd w:id="77"/>
    </w:p>
    <w:p w14:paraId="3AD98247" w14:textId="77777777" w:rsidR="00B8627E" w:rsidRPr="00F528C1" w:rsidRDefault="00B8627E" w:rsidP="00B8627E">
      <w:pPr>
        <w:pStyle w:val="BodyText"/>
      </w:pPr>
      <w:r w:rsidRPr="00F528C1">
        <w:rPr>
          <w:rStyle w:val="BodyTextDemiChar"/>
        </w:rPr>
        <w:t>Ratings in the Low Range.</w:t>
      </w:r>
      <w:r w:rsidRPr="00F528C1">
        <w:t xml:space="preserve"> At the low range, the teacher exhibits an inflexible, rigid adherence to his or her plan, without considering student ideas or allowing students to make contributions. The teacher inhibits student enthusiasm by imposing guidelines or making remarks that inhibit student expression. The teacher may rigidly adhere to a lesson plan and not respond to student interests. The teacher does not allow students any autonomy on how they conduct an activity, may control materials tightly, and may offer few opportunities for students to help out with classroom responsibilities. There are few opportunities for students to talk and express themselves. </w:t>
      </w:r>
    </w:p>
    <w:p w14:paraId="4567AA12" w14:textId="77777777" w:rsidR="00B8627E" w:rsidRPr="00F528C1" w:rsidRDefault="00B8627E" w:rsidP="00B8627E">
      <w:pPr>
        <w:pStyle w:val="BodyText"/>
      </w:pPr>
      <w:r w:rsidRPr="00F528C1">
        <w:rPr>
          <w:rStyle w:val="BodyTextDemiChar"/>
        </w:rPr>
        <w:t>Ratings in the Middle Range.</w:t>
      </w:r>
      <w:r w:rsidRPr="00F528C1">
        <w:t xml:space="preserve"> The teacher exhibits control at times and at other times follows the students’ lead and gives them some choices and opportunities to follow their interests. There are some opportunities for students to exercise autonomy, but student choice is limited. The teacher may assign students responsibility in the classroom, but in a limited way. At times, the teacher dominates the discussion, but at other times the teacher allows students to share ideas, although only at a minimal level or for a short period of time. </w:t>
      </w:r>
    </w:p>
    <w:p w14:paraId="34F44AEF" w14:textId="77777777" w:rsidR="00B8627E" w:rsidRPr="00F528C1" w:rsidRDefault="00B8627E" w:rsidP="00B8627E">
      <w:pPr>
        <w:pStyle w:val="BodyText"/>
      </w:pPr>
      <w:r w:rsidRPr="00F528C1">
        <w:rPr>
          <w:rStyle w:val="BodyTextDemiChar"/>
        </w:rPr>
        <w:t xml:space="preserve">Ratings in the High Range. </w:t>
      </w:r>
      <w:r w:rsidRPr="00F528C1">
        <w:rPr>
          <w:spacing w:val="-2"/>
        </w:rPr>
        <w:t xml:space="preserve">The teacher is flexible in following student leads, interests, and ideas and looks for ways to meaningfully engage students. Although the teacher has a lesson plan, students’ ideas are incorporated into the lesson plan. The teacher consistently supports student autonomy and provides meaningful leadership opportunities. Students have frequent opportunities to talk, share ideas, and work together. Students have appropriate freedom of movement during activities. </w:t>
      </w:r>
    </w:p>
    <w:p w14:paraId="1AEB76DD" w14:textId="77777777" w:rsidR="00B8627E" w:rsidRPr="00F528C1" w:rsidRDefault="00B8627E" w:rsidP="00B8627E">
      <w:pPr>
        <w:spacing w:after="160" w:line="259" w:lineRule="auto"/>
        <w:rPr>
          <w:rFonts w:eastAsiaTheme="majorEastAsia"/>
        </w:rPr>
      </w:pPr>
      <w:r w:rsidRPr="00F528C1">
        <w:rPr>
          <w:rFonts w:eastAsiaTheme="majorEastAsia"/>
        </w:rPr>
        <w:br w:type="page"/>
      </w:r>
    </w:p>
    <w:p w14:paraId="563BAD10" w14:textId="77777777" w:rsidR="00B8627E" w:rsidRPr="00F528C1" w:rsidRDefault="00B8627E" w:rsidP="00B8627E">
      <w:pPr>
        <w:pStyle w:val="Heading2-SIOR"/>
      </w:pPr>
      <w:bookmarkStart w:id="78" w:name="_Toc430114878"/>
      <w:bookmarkStart w:id="79" w:name="_Toc92194257"/>
      <w:r w:rsidRPr="00F528C1">
        <w:t>Negative Climate</w:t>
      </w:r>
      <w:bookmarkEnd w:id="78"/>
      <w:bookmarkEnd w:id="79"/>
    </w:p>
    <w:p w14:paraId="4A6B222B" w14:textId="77777777" w:rsidR="00B8627E" w:rsidRPr="00F528C1" w:rsidRDefault="00B8627E" w:rsidP="00B8627E">
      <w:pPr>
        <w:pStyle w:val="BodyTextDomain"/>
      </w:pPr>
      <w:r w:rsidRPr="00F528C1">
        <w:t>Emotional Support domain, Grades K</w:t>
      </w:r>
      <w:r w:rsidRPr="00F528C1">
        <w:rPr>
          <w:rFonts w:ascii="Vijaya" w:hAnsi="Vijaya" w:cs="Vijaya"/>
        </w:rPr>
        <w:t xml:space="preserve">− </w:t>
      </w:r>
      <w:r w:rsidRPr="00F528C1">
        <w:t>3</w:t>
      </w:r>
      <w:r w:rsidRPr="00F528C1">
        <w:br/>
        <w:t>Classroom Organization domain, Grades 4</w:t>
      </w:r>
      <w:r w:rsidRPr="00F528C1">
        <w:rPr>
          <w:rFonts w:ascii="Vijaya" w:hAnsi="Vijaya" w:cs="Vijaya"/>
        </w:rPr>
        <w:t xml:space="preserve">− </w:t>
      </w:r>
      <w:r w:rsidRPr="00F528C1">
        <w:t>12</w:t>
      </w:r>
    </w:p>
    <w:p w14:paraId="0B0A9FEB" w14:textId="77777777" w:rsidR="00B8627E" w:rsidRPr="00F528C1" w:rsidRDefault="00B8627E" w:rsidP="00B8627E">
      <w:pPr>
        <w:pStyle w:val="BodyText"/>
      </w:pPr>
      <w:r w:rsidRPr="00F528C1">
        <w:t>Negative Climate reflects the overall level of expressed negativity in the classroom. The frequency, quality, and intensity of teacher and student negativity are key to this dimension (</w:t>
      </w:r>
      <w:r w:rsidRPr="00F528C1">
        <w:rPr>
          <w:i/>
        </w:rPr>
        <w:t>CLASS K–3 Manual</w:t>
      </w:r>
      <w:r w:rsidRPr="00F528C1">
        <w:t xml:space="preserve">, p. 28, </w:t>
      </w:r>
      <w:r w:rsidRPr="00F528C1">
        <w:rPr>
          <w:i/>
        </w:rPr>
        <w:t xml:space="preserve">CLASS Upper Elementary Manual, </w:t>
      </w:r>
      <w:r w:rsidRPr="00F528C1">
        <w:t xml:space="preserve">p. 55, </w:t>
      </w:r>
      <w:r w:rsidRPr="00F528C1">
        <w:rPr>
          <w:i/>
        </w:rPr>
        <w:t>CLASS Secondary Manual,</w:t>
      </w:r>
      <w:r w:rsidRPr="00F528C1">
        <w:t xml:space="preserve"> p. 55). For the purposes of this report, we have inversed the observers scores, to be consistent with the range scores across all dimensions. Therefore, a high range score in this dimension indicates an absence of negative climate, and a low range score indicates the presence of negative climate.</w:t>
      </w:r>
      <w:r w:rsidRPr="00F528C1">
        <w:rPr>
          <w:rStyle w:val="FootnoteReference"/>
        </w:rPr>
        <w:footnoteReference w:id="6"/>
      </w:r>
      <w:r w:rsidRPr="00F528C1">
        <w:t xml:space="preserve"> </w:t>
      </w:r>
    </w:p>
    <w:p w14:paraId="31A5BB1C" w14:textId="77777777" w:rsidR="00B8627E" w:rsidRPr="00F528C1" w:rsidRDefault="00B8627E" w:rsidP="00B8627E">
      <w:pPr>
        <w:pStyle w:val="TableTitle0"/>
      </w:pPr>
      <w:r w:rsidRPr="00F528C1">
        <w:t>Table 6. Negative Climate: Number of Classrooms for Each Rating and District Average</w:t>
      </w:r>
    </w:p>
    <w:p w14:paraId="3E07F89D" w14:textId="77777777" w:rsidR="00B8627E" w:rsidRPr="00F528C1" w:rsidRDefault="00B8627E" w:rsidP="00B8627E">
      <w:pPr>
        <w:pStyle w:val="BodyTextDemi"/>
      </w:pPr>
      <w:r w:rsidRPr="00F528C1">
        <w:t xml:space="preserve">Negative Climate District Average*: </w:t>
      </w:r>
      <w:bookmarkStart w:id="80" w:name="Dist_NC_Avg"/>
      <w:r w:rsidRPr="00F528C1">
        <w:t>6.9</w:t>
      </w:r>
      <w:bookmarkEnd w:id="80"/>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8369B2" w:rsidRPr="00F528C1" w14:paraId="01981431" w14:textId="77777777" w:rsidTr="00A02CAC">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2D977E6" w14:textId="7BEFD6B2" w:rsidR="008369B2" w:rsidRPr="00E9253C" w:rsidRDefault="008369B2" w:rsidP="008369B2">
            <w:pPr>
              <w:pStyle w:val="TableColHeadingCenter"/>
              <w:rPr>
                <w:rFonts w:eastAsia="MS Mincho"/>
              </w:rPr>
            </w:pPr>
            <w:bookmarkStart w:id="81" w:name="Tbl_NC"/>
            <w:r w:rsidRPr="00E9253C">
              <w:rPr>
                <w:rFonts w:eastAsia="MS Mincho"/>
              </w:rPr>
              <w:t>Grade Band</w:t>
            </w:r>
          </w:p>
        </w:tc>
        <w:tc>
          <w:tcPr>
            <w:tcW w:w="874" w:type="dxa"/>
            <w:vAlign w:val="center"/>
          </w:tcPr>
          <w:p w14:paraId="36E5FB3B" w14:textId="6655996E" w:rsidR="008369B2" w:rsidRPr="00E9253C" w:rsidRDefault="008369B2" w:rsidP="008369B2">
            <w:pPr>
              <w:pStyle w:val="TableColHeadingCenter"/>
              <w:rPr>
                <w:rFonts w:eastAsia="MS Mincho"/>
              </w:rPr>
            </w:pPr>
            <w:r w:rsidRPr="00E9253C">
              <w:rPr>
                <w:rFonts w:eastAsia="MS Mincho"/>
              </w:rPr>
              <w:t>Low Range</w:t>
            </w:r>
            <w:r>
              <w:rPr>
                <w:rFonts w:eastAsia="MS Mincho"/>
              </w:rPr>
              <w:t xml:space="preserve"> (1)</w:t>
            </w:r>
          </w:p>
        </w:tc>
        <w:tc>
          <w:tcPr>
            <w:tcW w:w="874" w:type="dxa"/>
            <w:vAlign w:val="center"/>
          </w:tcPr>
          <w:p w14:paraId="7BD99CBA" w14:textId="01C6AA35" w:rsidR="008369B2" w:rsidRPr="00E9253C" w:rsidRDefault="008369B2" w:rsidP="008369B2">
            <w:pPr>
              <w:pStyle w:val="TableColHeadingCenter"/>
              <w:rPr>
                <w:rFonts w:eastAsia="MS Mincho"/>
              </w:rPr>
            </w:pPr>
            <w:r w:rsidRPr="00E9253C">
              <w:rPr>
                <w:rFonts w:eastAsia="MS Mincho"/>
              </w:rPr>
              <w:t>Low Range</w:t>
            </w:r>
            <w:r>
              <w:rPr>
                <w:rFonts w:eastAsia="MS Mincho"/>
              </w:rPr>
              <w:t xml:space="preserve"> (2)</w:t>
            </w:r>
          </w:p>
        </w:tc>
        <w:tc>
          <w:tcPr>
            <w:tcW w:w="874" w:type="dxa"/>
            <w:vAlign w:val="center"/>
          </w:tcPr>
          <w:p w14:paraId="4F3D9A90" w14:textId="6AAB8C84" w:rsidR="008369B2" w:rsidRPr="00E9253C" w:rsidRDefault="008369B2" w:rsidP="008369B2">
            <w:pPr>
              <w:pStyle w:val="TableColHeadingCenter"/>
              <w:rPr>
                <w:rFonts w:eastAsia="MS Mincho"/>
              </w:rPr>
            </w:pPr>
            <w:r w:rsidRPr="00E9253C">
              <w:rPr>
                <w:rFonts w:eastAsia="MS Mincho"/>
              </w:rPr>
              <w:t>Middle Range</w:t>
            </w:r>
            <w:r>
              <w:rPr>
                <w:rFonts w:eastAsia="MS Mincho"/>
              </w:rPr>
              <w:t xml:space="preserve"> (3)</w:t>
            </w:r>
          </w:p>
        </w:tc>
        <w:tc>
          <w:tcPr>
            <w:tcW w:w="875" w:type="dxa"/>
            <w:vAlign w:val="center"/>
          </w:tcPr>
          <w:p w14:paraId="095F5AE9" w14:textId="2D4594E3" w:rsidR="008369B2" w:rsidRPr="00E9253C" w:rsidRDefault="008369B2" w:rsidP="008369B2">
            <w:pPr>
              <w:pStyle w:val="TableColHeadingCenter"/>
              <w:rPr>
                <w:rFonts w:eastAsia="MS Mincho"/>
              </w:rPr>
            </w:pPr>
            <w:r w:rsidRPr="0065687A">
              <w:rPr>
                <w:rFonts w:eastAsia="MS Mincho"/>
              </w:rPr>
              <w:t>Middle Range</w:t>
            </w:r>
            <w:r>
              <w:rPr>
                <w:rFonts w:eastAsia="MS Mincho"/>
              </w:rPr>
              <w:t xml:space="preserve"> (4)</w:t>
            </w:r>
          </w:p>
        </w:tc>
        <w:tc>
          <w:tcPr>
            <w:tcW w:w="875" w:type="dxa"/>
            <w:vAlign w:val="center"/>
          </w:tcPr>
          <w:p w14:paraId="665E742B" w14:textId="45154639" w:rsidR="008369B2" w:rsidRPr="00E9253C" w:rsidRDefault="008369B2" w:rsidP="008369B2">
            <w:pPr>
              <w:pStyle w:val="TableColHeadingCenter"/>
              <w:rPr>
                <w:rFonts w:eastAsia="MS Mincho"/>
              </w:rPr>
            </w:pPr>
            <w:r w:rsidRPr="0065687A">
              <w:rPr>
                <w:rFonts w:eastAsia="MS Mincho"/>
              </w:rPr>
              <w:t>Middle Range</w:t>
            </w:r>
            <w:r>
              <w:rPr>
                <w:rFonts w:eastAsia="MS Mincho"/>
              </w:rPr>
              <w:t xml:space="preserve"> (5)</w:t>
            </w:r>
          </w:p>
        </w:tc>
        <w:tc>
          <w:tcPr>
            <w:tcW w:w="874" w:type="dxa"/>
            <w:vAlign w:val="center"/>
          </w:tcPr>
          <w:p w14:paraId="2785E5C6" w14:textId="4DDB971B" w:rsidR="008369B2" w:rsidRPr="00E9253C" w:rsidRDefault="008369B2" w:rsidP="008369B2">
            <w:pPr>
              <w:pStyle w:val="TableColHeadingCenter"/>
              <w:rPr>
                <w:rFonts w:eastAsia="MS Mincho"/>
              </w:rPr>
            </w:pPr>
            <w:r w:rsidRPr="00E9253C">
              <w:rPr>
                <w:rFonts w:eastAsia="MS Mincho"/>
              </w:rPr>
              <w:t>High Range</w:t>
            </w:r>
            <w:r>
              <w:rPr>
                <w:rFonts w:eastAsia="MS Mincho"/>
              </w:rPr>
              <w:t xml:space="preserve"> (6)</w:t>
            </w:r>
          </w:p>
        </w:tc>
        <w:tc>
          <w:tcPr>
            <w:tcW w:w="875" w:type="dxa"/>
            <w:vAlign w:val="center"/>
          </w:tcPr>
          <w:p w14:paraId="509B8557" w14:textId="5A81D99B" w:rsidR="008369B2" w:rsidRPr="00E9253C" w:rsidRDefault="008369B2" w:rsidP="008369B2">
            <w:pPr>
              <w:pStyle w:val="TableColHeadingCenter"/>
              <w:rPr>
                <w:rFonts w:eastAsia="MS Mincho"/>
              </w:rPr>
            </w:pPr>
            <w:r w:rsidRPr="00E9253C">
              <w:rPr>
                <w:rFonts w:eastAsia="MS Mincho"/>
              </w:rPr>
              <w:t>High Range</w:t>
            </w:r>
            <w:r>
              <w:rPr>
                <w:rFonts w:eastAsia="MS Mincho"/>
              </w:rPr>
              <w:t xml:space="preserve"> (7)</w:t>
            </w:r>
          </w:p>
        </w:tc>
        <w:tc>
          <w:tcPr>
            <w:tcW w:w="900" w:type="dxa"/>
            <w:vAlign w:val="center"/>
          </w:tcPr>
          <w:p w14:paraId="79572DC6" w14:textId="283112C0" w:rsidR="008369B2" w:rsidRPr="00E9253C" w:rsidRDefault="008369B2" w:rsidP="008369B2">
            <w:pPr>
              <w:pStyle w:val="TableColHeadingCenter"/>
              <w:rPr>
                <w:rFonts w:eastAsia="MS Mincho"/>
              </w:rPr>
            </w:pPr>
            <w:r>
              <w:rPr>
                <w:rFonts w:eastAsia="MS Mincho"/>
              </w:rPr>
              <w:t>n (68)</w:t>
            </w:r>
          </w:p>
        </w:tc>
        <w:tc>
          <w:tcPr>
            <w:tcW w:w="892" w:type="dxa"/>
            <w:vAlign w:val="center"/>
          </w:tcPr>
          <w:p w14:paraId="2083F699" w14:textId="4F91822D" w:rsidR="008369B2" w:rsidRPr="00E9253C" w:rsidRDefault="008369B2" w:rsidP="008369B2">
            <w:pPr>
              <w:pStyle w:val="TableColHeadingCenter"/>
              <w:rPr>
                <w:rFonts w:eastAsia="MS Mincho"/>
              </w:rPr>
            </w:pPr>
            <w:r w:rsidRPr="00E9253C">
              <w:rPr>
                <w:rFonts w:eastAsia="MS Mincho"/>
              </w:rPr>
              <w:t>Average</w:t>
            </w:r>
            <w:r>
              <w:rPr>
                <w:rFonts w:eastAsia="MS Mincho"/>
              </w:rPr>
              <w:t xml:space="preserve"> (6.9)</w:t>
            </w:r>
          </w:p>
        </w:tc>
      </w:tr>
      <w:tr w:rsidR="00B8627E" w:rsidRPr="00F528C1" w14:paraId="7187DEC1" w14:textId="77777777" w:rsidTr="00A02CAC">
        <w:trPr>
          <w:jc w:val="center"/>
        </w:trPr>
        <w:tc>
          <w:tcPr>
            <w:tcW w:w="1431" w:type="dxa"/>
          </w:tcPr>
          <w:p w14:paraId="24F2C96B" w14:textId="77777777" w:rsidR="00B8627E" w:rsidRPr="00F528C1" w:rsidRDefault="00B8627E">
            <w:pPr>
              <w:pStyle w:val="TableText"/>
            </w:pPr>
            <w:r w:rsidRPr="00F528C1">
              <w:t>Grades K-5</w:t>
            </w:r>
          </w:p>
        </w:tc>
        <w:tc>
          <w:tcPr>
            <w:tcW w:w="874" w:type="dxa"/>
          </w:tcPr>
          <w:p w14:paraId="1125DE33"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74C9F336"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028450AA" w14:textId="77777777" w:rsidR="00B8627E" w:rsidRPr="00F528C1" w:rsidRDefault="00B8627E">
            <w:pPr>
              <w:pStyle w:val="TableTextCentered"/>
              <w:rPr>
                <w:rFonts w:eastAsia="Times New Roman"/>
              </w:rPr>
            </w:pPr>
            <w:r w:rsidRPr="00F528C1">
              <w:rPr>
                <w:rFonts w:eastAsia="Times New Roman"/>
              </w:rPr>
              <w:t>0</w:t>
            </w:r>
          </w:p>
        </w:tc>
        <w:tc>
          <w:tcPr>
            <w:tcW w:w="875" w:type="dxa"/>
          </w:tcPr>
          <w:p w14:paraId="2917288E" w14:textId="77777777" w:rsidR="00B8627E" w:rsidRPr="00F528C1" w:rsidRDefault="00B8627E">
            <w:pPr>
              <w:pStyle w:val="TableTextCentered"/>
              <w:rPr>
                <w:rFonts w:eastAsia="Times New Roman"/>
              </w:rPr>
            </w:pPr>
            <w:r w:rsidRPr="00F528C1">
              <w:rPr>
                <w:rFonts w:eastAsia="Times New Roman"/>
              </w:rPr>
              <w:t>0</w:t>
            </w:r>
          </w:p>
        </w:tc>
        <w:tc>
          <w:tcPr>
            <w:tcW w:w="875" w:type="dxa"/>
          </w:tcPr>
          <w:p w14:paraId="787B9C29"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3922DA2A" w14:textId="77777777" w:rsidR="00B8627E" w:rsidRPr="00F528C1" w:rsidRDefault="00B8627E">
            <w:pPr>
              <w:pStyle w:val="TableTextCentered"/>
              <w:rPr>
                <w:rFonts w:eastAsia="Times New Roman"/>
              </w:rPr>
            </w:pPr>
            <w:r w:rsidRPr="00F528C1">
              <w:rPr>
                <w:rFonts w:eastAsia="Times New Roman"/>
              </w:rPr>
              <w:t>2</w:t>
            </w:r>
          </w:p>
        </w:tc>
        <w:tc>
          <w:tcPr>
            <w:tcW w:w="875" w:type="dxa"/>
          </w:tcPr>
          <w:p w14:paraId="09184E1C" w14:textId="77777777" w:rsidR="00B8627E" w:rsidRPr="00F528C1" w:rsidRDefault="00B8627E">
            <w:pPr>
              <w:pStyle w:val="TableTextCentered"/>
              <w:rPr>
                <w:rFonts w:eastAsia="Times New Roman"/>
              </w:rPr>
            </w:pPr>
            <w:r w:rsidRPr="00F528C1">
              <w:rPr>
                <w:rFonts w:eastAsia="Times New Roman"/>
              </w:rPr>
              <w:t>31</w:t>
            </w:r>
          </w:p>
        </w:tc>
        <w:tc>
          <w:tcPr>
            <w:tcW w:w="900" w:type="dxa"/>
          </w:tcPr>
          <w:p w14:paraId="04793B47" w14:textId="77777777" w:rsidR="00B8627E" w:rsidRPr="00F528C1" w:rsidRDefault="00B8627E">
            <w:pPr>
              <w:pStyle w:val="TableTextCentered"/>
              <w:rPr>
                <w:rFonts w:eastAsia="Times New Roman"/>
              </w:rPr>
            </w:pPr>
            <w:r w:rsidRPr="00F528C1">
              <w:rPr>
                <w:rFonts w:eastAsia="Times New Roman"/>
              </w:rPr>
              <w:t>33</w:t>
            </w:r>
          </w:p>
        </w:tc>
        <w:tc>
          <w:tcPr>
            <w:tcW w:w="892" w:type="dxa"/>
          </w:tcPr>
          <w:p w14:paraId="39E3C1A0" w14:textId="77777777" w:rsidR="00B8627E" w:rsidRPr="00F528C1" w:rsidRDefault="00B8627E">
            <w:pPr>
              <w:pStyle w:val="TableTextCentered"/>
              <w:rPr>
                <w:rFonts w:eastAsia="Times New Roman"/>
              </w:rPr>
            </w:pPr>
            <w:r w:rsidRPr="00F528C1">
              <w:rPr>
                <w:rFonts w:eastAsia="Times New Roman"/>
              </w:rPr>
              <w:t>6.9</w:t>
            </w:r>
          </w:p>
        </w:tc>
      </w:tr>
      <w:tr w:rsidR="000D1570" w:rsidRPr="00F528C1" w14:paraId="79D508D5" w14:textId="77777777" w:rsidTr="00A02CAC">
        <w:trPr>
          <w:jc w:val="center"/>
        </w:trPr>
        <w:tc>
          <w:tcPr>
            <w:tcW w:w="1431" w:type="dxa"/>
          </w:tcPr>
          <w:p w14:paraId="047984D5" w14:textId="77777777" w:rsidR="00B8627E" w:rsidRPr="00F528C1" w:rsidRDefault="00B8627E">
            <w:pPr>
              <w:pStyle w:val="TableText"/>
            </w:pPr>
            <w:r w:rsidRPr="00F528C1">
              <w:t>Grades 6-8</w:t>
            </w:r>
          </w:p>
        </w:tc>
        <w:tc>
          <w:tcPr>
            <w:tcW w:w="874" w:type="dxa"/>
          </w:tcPr>
          <w:p w14:paraId="44E99674"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503DA706"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683D6493" w14:textId="77777777" w:rsidR="00B8627E" w:rsidRPr="00F528C1" w:rsidRDefault="00B8627E">
            <w:pPr>
              <w:pStyle w:val="TableTextCentered"/>
              <w:rPr>
                <w:rFonts w:eastAsia="Times New Roman"/>
              </w:rPr>
            </w:pPr>
            <w:r w:rsidRPr="00F528C1">
              <w:rPr>
                <w:rFonts w:eastAsia="Times New Roman"/>
              </w:rPr>
              <w:t>0</w:t>
            </w:r>
          </w:p>
        </w:tc>
        <w:tc>
          <w:tcPr>
            <w:tcW w:w="875" w:type="dxa"/>
          </w:tcPr>
          <w:p w14:paraId="16483B9D" w14:textId="77777777" w:rsidR="00B8627E" w:rsidRPr="00F528C1" w:rsidRDefault="00B8627E">
            <w:pPr>
              <w:pStyle w:val="TableTextCentered"/>
              <w:rPr>
                <w:rFonts w:eastAsia="Times New Roman"/>
              </w:rPr>
            </w:pPr>
            <w:r w:rsidRPr="00F528C1">
              <w:rPr>
                <w:rFonts w:eastAsia="Times New Roman"/>
              </w:rPr>
              <w:t>0</w:t>
            </w:r>
          </w:p>
        </w:tc>
        <w:tc>
          <w:tcPr>
            <w:tcW w:w="875" w:type="dxa"/>
          </w:tcPr>
          <w:p w14:paraId="6C23B233"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30784943" w14:textId="77777777" w:rsidR="00B8627E" w:rsidRPr="00F528C1" w:rsidRDefault="00B8627E">
            <w:pPr>
              <w:pStyle w:val="TableTextCentered"/>
              <w:rPr>
                <w:rFonts w:eastAsia="Times New Roman"/>
              </w:rPr>
            </w:pPr>
            <w:r w:rsidRPr="00F528C1">
              <w:rPr>
                <w:rFonts w:eastAsia="Times New Roman"/>
              </w:rPr>
              <w:t>3</w:t>
            </w:r>
          </w:p>
        </w:tc>
        <w:tc>
          <w:tcPr>
            <w:tcW w:w="875" w:type="dxa"/>
          </w:tcPr>
          <w:p w14:paraId="119F5733" w14:textId="77777777" w:rsidR="00B8627E" w:rsidRPr="00F528C1" w:rsidRDefault="00B8627E">
            <w:pPr>
              <w:pStyle w:val="TableTextCentered"/>
              <w:rPr>
                <w:rFonts w:eastAsia="Times New Roman"/>
              </w:rPr>
            </w:pPr>
            <w:r w:rsidRPr="00F528C1">
              <w:rPr>
                <w:rFonts w:eastAsia="Times New Roman"/>
              </w:rPr>
              <w:t>12</w:t>
            </w:r>
          </w:p>
        </w:tc>
        <w:tc>
          <w:tcPr>
            <w:tcW w:w="900" w:type="dxa"/>
          </w:tcPr>
          <w:p w14:paraId="28E0FA6C" w14:textId="77777777" w:rsidR="00B8627E" w:rsidRPr="00F528C1" w:rsidRDefault="00B8627E">
            <w:pPr>
              <w:pStyle w:val="TableTextCentered"/>
              <w:rPr>
                <w:rFonts w:eastAsia="Times New Roman"/>
              </w:rPr>
            </w:pPr>
            <w:r w:rsidRPr="00F528C1">
              <w:rPr>
                <w:rFonts w:eastAsia="Times New Roman"/>
              </w:rPr>
              <w:t>15</w:t>
            </w:r>
          </w:p>
        </w:tc>
        <w:tc>
          <w:tcPr>
            <w:tcW w:w="892" w:type="dxa"/>
          </w:tcPr>
          <w:p w14:paraId="59F3D23B" w14:textId="77777777" w:rsidR="00B8627E" w:rsidRPr="00F528C1" w:rsidRDefault="00B8627E">
            <w:pPr>
              <w:pStyle w:val="TableTextCentered"/>
              <w:rPr>
                <w:rFonts w:eastAsia="Times New Roman"/>
              </w:rPr>
            </w:pPr>
            <w:r w:rsidRPr="00F528C1">
              <w:rPr>
                <w:rFonts w:eastAsia="Times New Roman"/>
              </w:rPr>
              <w:t>6.8</w:t>
            </w:r>
          </w:p>
        </w:tc>
      </w:tr>
      <w:tr w:rsidR="00B8627E" w:rsidRPr="00F528C1" w14:paraId="74B8F6B8" w14:textId="77777777" w:rsidTr="00A02CAC">
        <w:trPr>
          <w:jc w:val="center"/>
        </w:trPr>
        <w:tc>
          <w:tcPr>
            <w:tcW w:w="1431" w:type="dxa"/>
          </w:tcPr>
          <w:p w14:paraId="7CC0C6B1" w14:textId="77777777" w:rsidR="00B8627E" w:rsidRPr="00F528C1" w:rsidRDefault="00B8627E">
            <w:pPr>
              <w:pStyle w:val="TableText"/>
            </w:pPr>
            <w:r w:rsidRPr="00F528C1">
              <w:t>Grades 9-12</w:t>
            </w:r>
          </w:p>
        </w:tc>
        <w:tc>
          <w:tcPr>
            <w:tcW w:w="874" w:type="dxa"/>
          </w:tcPr>
          <w:p w14:paraId="0A936320"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534E689D"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02102C66" w14:textId="77777777" w:rsidR="00B8627E" w:rsidRPr="00F528C1" w:rsidRDefault="00B8627E">
            <w:pPr>
              <w:pStyle w:val="TableTextCentered"/>
              <w:rPr>
                <w:rFonts w:eastAsia="Times New Roman"/>
              </w:rPr>
            </w:pPr>
            <w:r w:rsidRPr="00F528C1">
              <w:rPr>
                <w:rFonts w:eastAsia="Times New Roman"/>
              </w:rPr>
              <w:t>0</w:t>
            </w:r>
          </w:p>
        </w:tc>
        <w:tc>
          <w:tcPr>
            <w:tcW w:w="875" w:type="dxa"/>
          </w:tcPr>
          <w:p w14:paraId="418404F8" w14:textId="77777777" w:rsidR="00B8627E" w:rsidRPr="00F528C1" w:rsidRDefault="00B8627E">
            <w:pPr>
              <w:pStyle w:val="TableTextCentered"/>
              <w:rPr>
                <w:rFonts w:eastAsia="Times New Roman"/>
              </w:rPr>
            </w:pPr>
            <w:r w:rsidRPr="00F528C1">
              <w:rPr>
                <w:rFonts w:eastAsia="Times New Roman"/>
              </w:rPr>
              <w:t>0</w:t>
            </w:r>
          </w:p>
        </w:tc>
        <w:tc>
          <w:tcPr>
            <w:tcW w:w="875" w:type="dxa"/>
          </w:tcPr>
          <w:p w14:paraId="00BF759E"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4C0FD882" w14:textId="77777777" w:rsidR="00B8627E" w:rsidRPr="00F528C1" w:rsidRDefault="00B8627E">
            <w:pPr>
              <w:pStyle w:val="TableTextCentered"/>
              <w:rPr>
                <w:rFonts w:eastAsia="Times New Roman"/>
              </w:rPr>
            </w:pPr>
            <w:r w:rsidRPr="00F528C1">
              <w:rPr>
                <w:rFonts w:eastAsia="Times New Roman"/>
              </w:rPr>
              <w:t>0</w:t>
            </w:r>
          </w:p>
        </w:tc>
        <w:tc>
          <w:tcPr>
            <w:tcW w:w="875" w:type="dxa"/>
          </w:tcPr>
          <w:p w14:paraId="16F1D037" w14:textId="77777777" w:rsidR="00B8627E" w:rsidRPr="00F528C1" w:rsidRDefault="00B8627E">
            <w:pPr>
              <w:pStyle w:val="TableTextCentered"/>
              <w:rPr>
                <w:rFonts w:eastAsia="Times New Roman"/>
              </w:rPr>
            </w:pPr>
            <w:r w:rsidRPr="00F528C1">
              <w:rPr>
                <w:rFonts w:eastAsia="Times New Roman"/>
              </w:rPr>
              <w:t>20</w:t>
            </w:r>
          </w:p>
        </w:tc>
        <w:tc>
          <w:tcPr>
            <w:tcW w:w="900" w:type="dxa"/>
          </w:tcPr>
          <w:p w14:paraId="55CD9CE1" w14:textId="77777777" w:rsidR="00B8627E" w:rsidRPr="00F528C1" w:rsidRDefault="00B8627E">
            <w:pPr>
              <w:pStyle w:val="TableTextCentered"/>
              <w:rPr>
                <w:rFonts w:eastAsia="Times New Roman"/>
              </w:rPr>
            </w:pPr>
            <w:r w:rsidRPr="00F528C1">
              <w:rPr>
                <w:rFonts w:eastAsia="Times New Roman"/>
              </w:rPr>
              <w:t>20</w:t>
            </w:r>
          </w:p>
        </w:tc>
        <w:tc>
          <w:tcPr>
            <w:tcW w:w="892" w:type="dxa"/>
          </w:tcPr>
          <w:p w14:paraId="4C0847D8" w14:textId="77777777" w:rsidR="00B8627E" w:rsidRPr="00F528C1" w:rsidRDefault="00B8627E">
            <w:pPr>
              <w:pStyle w:val="TableTextCentered"/>
              <w:rPr>
                <w:rFonts w:eastAsia="Times New Roman"/>
              </w:rPr>
            </w:pPr>
            <w:r w:rsidRPr="00F528C1">
              <w:rPr>
                <w:rFonts w:eastAsia="Times New Roman"/>
              </w:rPr>
              <w:t>7.0</w:t>
            </w:r>
          </w:p>
        </w:tc>
      </w:tr>
    </w:tbl>
    <w:bookmarkEnd w:id="81"/>
    <w:p w14:paraId="76DDD518" w14:textId="77777777" w:rsidR="00B8627E" w:rsidRPr="00F528C1" w:rsidRDefault="00B8627E" w:rsidP="00B8627E">
      <w:pPr>
        <w:pStyle w:val="TableNote"/>
      </w:pPr>
      <w:r w:rsidRPr="00F528C1">
        <w:t xml:space="preserve">*The district average is an average of the observation scores. In Table 6, the district average is computed as: </w:t>
      </w:r>
      <w:r w:rsidRPr="00F528C1">
        <w:br/>
      </w:r>
      <w:bookmarkStart w:id="82" w:name="Dist_NC_Calc"/>
      <w:r w:rsidRPr="00F528C1">
        <w:t>([6 x 5] + [7 x 63]) ÷ 68 observations = 6.9</w:t>
      </w:r>
      <w:bookmarkEnd w:id="82"/>
    </w:p>
    <w:p w14:paraId="3744FB6C" w14:textId="77777777" w:rsidR="00B8627E" w:rsidRPr="00F528C1" w:rsidRDefault="00B8627E" w:rsidP="00B8627E">
      <w:pPr>
        <w:pStyle w:val="BodyText"/>
      </w:pPr>
      <w:r w:rsidRPr="00F528C1">
        <w:rPr>
          <w:rStyle w:val="BodyTextDemiChar"/>
        </w:rPr>
        <w:t>Ratings in the Low Range.</w:t>
      </w:r>
      <w:r w:rsidRPr="00F528C1">
        <w:rPr>
          <w:b/>
        </w:rPr>
        <w:t xml:space="preserve"> </w:t>
      </w:r>
      <w:r w:rsidRPr="00F528C1">
        <w:t xml:space="preserve">Negativity is pervasive. The teacher may express constant irritation, annoyance, or anger; unduly criticize students; or consistently use a harsh tone and/or take a harsh stance as he or she interacts with students. Threats or yelling are frequently used to establish control. Language is disrespectful and sarcastic. Severe negativity, such as the following actions, would lead to a high rating on negative climate, even if the action is not extended: students bullying one another, a teacher hitting a student, or students physically fighting with one another. </w:t>
      </w:r>
    </w:p>
    <w:p w14:paraId="6C6E21E4" w14:textId="77777777" w:rsidR="00B8627E" w:rsidRPr="00F528C1" w:rsidRDefault="00B8627E" w:rsidP="00B8627E">
      <w:pPr>
        <w:pStyle w:val="BodyText"/>
      </w:pPr>
      <w:r w:rsidRPr="00F528C1">
        <w:rPr>
          <w:rStyle w:val="BodyTextDemiChar"/>
        </w:rPr>
        <w:t>Ratings in the Middle Range.</w:t>
      </w:r>
      <w:r w:rsidRPr="00F528C1">
        <w:t xml:space="preserve"> There are some expressions of mild negativity by the teacher or students. The teacher may express irritability, use a harsh tone, and/or express annoyance—usually during difficult moments in the classroom. Threats or yelling may be used to establish control over the classroom, but not constantly; they are used more as a response to situations. At times, the teacher and students may be sarcastic or disrespectful toward one another. </w:t>
      </w:r>
    </w:p>
    <w:p w14:paraId="0B872B4F" w14:textId="52A23392" w:rsidR="00B8627E" w:rsidRPr="00F528C1" w:rsidRDefault="00B8627E" w:rsidP="000D1570">
      <w:pPr>
        <w:pStyle w:val="BodyText"/>
      </w:pPr>
      <w:r w:rsidRPr="00F528C1">
        <w:rPr>
          <w:rStyle w:val="BodyTextDemiChar"/>
        </w:rPr>
        <w:t>Ratings in the High Range.</w:t>
      </w:r>
      <w:r w:rsidRPr="00F528C1">
        <w:t xml:space="preserve"> There is no display of negativity: No strong expressions of anger or aggression are exhibited, either by the teacher or students; if there is such a display, it is contained and does not escalate. The teacher does not issue threats or yell to establish control. The teacher and students are respectful and do not express sarcasm.</w:t>
      </w:r>
      <w:r w:rsidRPr="00F528C1">
        <w:br w:type="page"/>
      </w:r>
    </w:p>
    <w:p w14:paraId="5B952FB1" w14:textId="77777777" w:rsidR="00B8627E" w:rsidRPr="00F528C1" w:rsidRDefault="00B8627E" w:rsidP="00B8627E">
      <w:pPr>
        <w:pStyle w:val="Heading2-SIOR"/>
      </w:pPr>
      <w:bookmarkStart w:id="83" w:name="_Toc430114879"/>
      <w:bookmarkStart w:id="84" w:name="_Toc92194258"/>
      <w:r w:rsidRPr="00F528C1">
        <w:t>Behavior Management</w:t>
      </w:r>
      <w:bookmarkEnd w:id="83"/>
      <w:bookmarkEnd w:id="84"/>
    </w:p>
    <w:p w14:paraId="055389C6" w14:textId="77777777" w:rsidR="00B8627E" w:rsidRPr="00F528C1" w:rsidRDefault="00B8627E" w:rsidP="00B8627E">
      <w:pPr>
        <w:pStyle w:val="BodyTextDomain"/>
      </w:pPr>
      <w:r w:rsidRPr="00F528C1">
        <w:t>Classroom Organization domain, Grades K−12</w:t>
      </w:r>
    </w:p>
    <w:p w14:paraId="70D916B1" w14:textId="77777777" w:rsidR="00B8627E" w:rsidRPr="00F528C1" w:rsidRDefault="00B8627E" w:rsidP="00B8627E">
      <w:pPr>
        <w:pStyle w:val="BodyText"/>
      </w:pPr>
      <w:r w:rsidRPr="00F528C1">
        <w:t>Behavior Management refers to the teacher’s ability to provide clear behavioral expectations and use effective methods to prevent and redirect misbehavior (</w:t>
      </w:r>
      <w:r w:rsidRPr="00F528C1">
        <w:rPr>
          <w:i/>
        </w:rPr>
        <w:t>CLASS K–3 Manual</w:t>
      </w:r>
      <w:r w:rsidRPr="00F528C1">
        <w:t xml:space="preserve">, p. 45, </w:t>
      </w:r>
      <w:r w:rsidRPr="00F528C1">
        <w:rPr>
          <w:i/>
        </w:rPr>
        <w:t xml:space="preserve">CLASS Upper Elementary Manual, </w:t>
      </w:r>
      <w:r w:rsidRPr="00F528C1">
        <w:t xml:space="preserve">p. 41, </w:t>
      </w:r>
      <w:r w:rsidRPr="00F528C1">
        <w:rPr>
          <w:i/>
        </w:rPr>
        <w:t>CLASS Secondary Manual</w:t>
      </w:r>
      <w:r w:rsidRPr="00F528C1">
        <w:t>, p. 41).</w:t>
      </w:r>
    </w:p>
    <w:p w14:paraId="5348731E" w14:textId="77777777" w:rsidR="00B8627E" w:rsidRPr="00F528C1" w:rsidRDefault="00B8627E" w:rsidP="00B8627E">
      <w:pPr>
        <w:pStyle w:val="TableTitle0"/>
      </w:pPr>
      <w:r w:rsidRPr="00F528C1">
        <w:t>Table 7. Behavior Management: Number of Classrooms for Each Rating and District Average</w:t>
      </w:r>
    </w:p>
    <w:p w14:paraId="1D75389E" w14:textId="77777777" w:rsidR="00B8627E" w:rsidRPr="00F528C1" w:rsidRDefault="00B8627E" w:rsidP="00B8627E">
      <w:pPr>
        <w:pStyle w:val="BodyTextDemi"/>
      </w:pPr>
      <w:r w:rsidRPr="00F528C1">
        <w:t xml:space="preserve">Behavior Management District Average*: </w:t>
      </w:r>
      <w:bookmarkStart w:id="85" w:name="Dist_BM_Avg"/>
      <w:r w:rsidRPr="00F528C1">
        <w:t>6.5</w:t>
      </w:r>
      <w:bookmarkEnd w:id="85"/>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8369B2" w:rsidRPr="00F528C1" w14:paraId="65311D1F" w14:textId="77777777" w:rsidTr="006D4D36">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3509BC66" w14:textId="1CAB6DCC" w:rsidR="008369B2" w:rsidRPr="00E9253C" w:rsidRDefault="008369B2" w:rsidP="008369B2">
            <w:pPr>
              <w:pStyle w:val="TableColHeadingCenter"/>
              <w:rPr>
                <w:rFonts w:eastAsia="MS Mincho"/>
              </w:rPr>
            </w:pPr>
            <w:bookmarkStart w:id="86" w:name="Tbl_BM"/>
            <w:r w:rsidRPr="00E9253C">
              <w:rPr>
                <w:rFonts w:eastAsia="MS Mincho"/>
              </w:rPr>
              <w:t>Grade Band</w:t>
            </w:r>
          </w:p>
        </w:tc>
        <w:tc>
          <w:tcPr>
            <w:tcW w:w="874" w:type="dxa"/>
            <w:vAlign w:val="center"/>
          </w:tcPr>
          <w:p w14:paraId="78F4002B" w14:textId="500D59E8" w:rsidR="008369B2" w:rsidRPr="00E9253C" w:rsidRDefault="008369B2" w:rsidP="008369B2">
            <w:pPr>
              <w:pStyle w:val="TableColHeadingCenter"/>
              <w:rPr>
                <w:rFonts w:eastAsia="MS Mincho"/>
              </w:rPr>
            </w:pPr>
            <w:r w:rsidRPr="00E9253C">
              <w:rPr>
                <w:rFonts w:eastAsia="MS Mincho"/>
              </w:rPr>
              <w:t>Low Range</w:t>
            </w:r>
            <w:r>
              <w:rPr>
                <w:rFonts w:eastAsia="MS Mincho"/>
              </w:rPr>
              <w:t xml:space="preserve"> (1)</w:t>
            </w:r>
          </w:p>
        </w:tc>
        <w:tc>
          <w:tcPr>
            <w:tcW w:w="874" w:type="dxa"/>
            <w:vAlign w:val="center"/>
          </w:tcPr>
          <w:p w14:paraId="518D54F8" w14:textId="2A82EC9B" w:rsidR="008369B2" w:rsidRPr="00E9253C" w:rsidRDefault="008369B2" w:rsidP="008369B2">
            <w:pPr>
              <w:pStyle w:val="TableColHeadingCenter"/>
              <w:rPr>
                <w:rFonts w:eastAsia="MS Mincho"/>
              </w:rPr>
            </w:pPr>
            <w:r w:rsidRPr="00E9253C">
              <w:rPr>
                <w:rFonts w:eastAsia="MS Mincho"/>
              </w:rPr>
              <w:t>Low Range</w:t>
            </w:r>
            <w:r>
              <w:rPr>
                <w:rFonts w:eastAsia="MS Mincho"/>
              </w:rPr>
              <w:t xml:space="preserve"> (2)</w:t>
            </w:r>
          </w:p>
        </w:tc>
        <w:tc>
          <w:tcPr>
            <w:tcW w:w="874" w:type="dxa"/>
            <w:vAlign w:val="center"/>
          </w:tcPr>
          <w:p w14:paraId="22F8B8BC" w14:textId="6CD72E60" w:rsidR="008369B2" w:rsidRPr="00E9253C" w:rsidRDefault="008369B2" w:rsidP="008369B2">
            <w:pPr>
              <w:pStyle w:val="TableColHeadingCenter"/>
              <w:rPr>
                <w:rFonts w:eastAsia="MS Mincho"/>
              </w:rPr>
            </w:pPr>
            <w:r w:rsidRPr="00E9253C">
              <w:rPr>
                <w:rFonts w:eastAsia="MS Mincho"/>
              </w:rPr>
              <w:t>Middle Range</w:t>
            </w:r>
            <w:r>
              <w:rPr>
                <w:rFonts w:eastAsia="MS Mincho"/>
              </w:rPr>
              <w:t xml:space="preserve"> (3)</w:t>
            </w:r>
          </w:p>
        </w:tc>
        <w:tc>
          <w:tcPr>
            <w:tcW w:w="875" w:type="dxa"/>
            <w:vAlign w:val="center"/>
          </w:tcPr>
          <w:p w14:paraId="3AD3D96B" w14:textId="24CC91FC" w:rsidR="008369B2" w:rsidRPr="00E9253C" w:rsidRDefault="008369B2" w:rsidP="008369B2">
            <w:pPr>
              <w:pStyle w:val="TableColHeadingCenter"/>
              <w:rPr>
                <w:rFonts w:eastAsia="MS Mincho"/>
              </w:rPr>
            </w:pPr>
            <w:r w:rsidRPr="0065687A">
              <w:rPr>
                <w:rFonts w:eastAsia="MS Mincho"/>
              </w:rPr>
              <w:t>Middle Range</w:t>
            </w:r>
            <w:r>
              <w:rPr>
                <w:rFonts w:eastAsia="MS Mincho"/>
              </w:rPr>
              <w:t xml:space="preserve"> (4)</w:t>
            </w:r>
          </w:p>
        </w:tc>
        <w:tc>
          <w:tcPr>
            <w:tcW w:w="875" w:type="dxa"/>
            <w:vAlign w:val="center"/>
          </w:tcPr>
          <w:p w14:paraId="3601859C" w14:textId="18B43DF2" w:rsidR="008369B2" w:rsidRPr="00E9253C" w:rsidRDefault="008369B2" w:rsidP="008369B2">
            <w:pPr>
              <w:pStyle w:val="TableColHeadingCenter"/>
              <w:rPr>
                <w:rFonts w:eastAsia="MS Mincho"/>
              </w:rPr>
            </w:pPr>
            <w:r w:rsidRPr="0065687A">
              <w:rPr>
                <w:rFonts w:eastAsia="MS Mincho"/>
              </w:rPr>
              <w:t>Middle Range</w:t>
            </w:r>
            <w:r>
              <w:rPr>
                <w:rFonts w:eastAsia="MS Mincho"/>
              </w:rPr>
              <w:t xml:space="preserve"> (5)</w:t>
            </w:r>
          </w:p>
        </w:tc>
        <w:tc>
          <w:tcPr>
            <w:tcW w:w="874" w:type="dxa"/>
            <w:vAlign w:val="center"/>
          </w:tcPr>
          <w:p w14:paraId="518742E1" w14:textId="3944D7B3" w:rsidR="008369B2" w:rsidRPr="00E9253C" w:rsidRDefault="008369B2" w:rsidP="008369B2">
            <w:pPr>
              <w:pStyle w:val="TableColHeadingCenter"/>
              <w:rPr>
                <w:rFonts w:eastAsia="MS Mincho"/>
              </w:rPr>
            </w:pPr>
            <w:r w:rsidRPr="00E9253C">
              <w:rPr>
                <w:rFonts w:eastAsia="MS Mincho"/>
              </w:rPr>
              <w:t>High Range</w:t>
            </w:r>
            <w:r>
              <w:rPr>
                <w:rFonts w:eastAsia="MS Mincho"/>
              </w:rPr>
              <w:t xml:space="preserve"> (6)</w:t>
            </w:r>
          </w:p>
        </w:tc>
        <w:tc>
          <w:tcPr>
            <w:tcW w:w="875" w:type="dxa"/>
            <w:vAlign w:val="center"/>
          </w:tcPr>
          <w:p w14:paraId="736F9181" w14:textId="0F297E59" w:rsidR="008369B2" w:rsidRPr="00E9253C" w:rsidRDefault="008369B2" w:rsidP="008369B2">
            <w:pPr>
              <w:pStyle w:val="TableColHeadingCenter"/>
              <w:rPr>
                <w:rFonts w:eastAsia="MS Mincho"/>
              </w:rPr>
            </w:pPr>
            <w:r w:rsidRPr="00E9253C">
              <w:rPr>
                <w:rFonts w:eastAsia="MS Mincho"/>
              </w:rPr>
              <w:t>High Range</w:t>
            </w:r>
            <w:r>
              <w:rPr>
                <w:rFonts w:eastAsia="MS Mincho"/>
              </w:rPr>
              <w:t xml:space="preserve"> (7)</w:t>
            </w:r>
          </w:p>
        </w:tc>
        <w:tc>
          <w:tcPr>
            <w:tcW w:w="900" w:type="dxa"/>
            <w:vAlign w:val="center"/>
          </w:tcPr>
          <w:p w14:paraId="1A2DE7EB" w14:textId="5F8AC799" w:rsidR="008369B2" w:rsidRPr="00E9253C" w:rsidRDefault="008369B2" w:rsidP="008369B2">
            <w:pPr>
              <w:pStyle w:val="TableColHeadingCenter"/>
              <w:rPr>
                <w:rFonts w:eastAsia="MS Mincho"/>
              </w:rPr>
            </w:pPr>
            <w:r>
              <w:rPr>
                <w:rFonts w:eastAsia="MS Mincho"/>
              </w:rPr>
              <w:t>n (68)</w:t>
            </w:r>
          </w:p>
        </w:tc>
        <w:tc>
          <w:tcPr>
            <w:tcW w:w="892" w:type="dxa"/>
            <w:vAlign w:val="center"/>
          </w:tcPr>
          <w:p w14:paraId="6E26E521" w14:textId="0B3B3757" w:rsidR="008369B2" w:rsidRPr="00E9253C" w:rsidRDefault="008369B2" w:rsidP="008369B2">
            <w:pPr>
              <w:pStyle w:val="TableColHeadingCenter"/>
              <w:rPr>
                <w:rFonts w:eastAsia="MS Mincho"/>
              </w:rPr>
            </w:pPr>
            <w:r w:rsidRPr="00E9253C">
              <w:rPr>
                <w:rFonts w:eastAsia="MS Mincho"/>
              </w:rPr>
              <w:t>Average</w:t>
            </w:r>
            <w:r>
              <w:rPr>
                <w:rFonts w:eastAsia="MS Mincho"/>
              </w:rPr>
              <w:t xml:space="preserve"> (6.5)</w:t>
            </w:r>
          </w:p>
        </w:tc>
      </w:tr>
      <w:tr w:rsidR="00B8627E" w:rsidRPr="00F528C1" w14:paraId="104E36C4" w14:textId="77777777" w:rsidTr="00A02CAC">
        <w:trPr>
          <w:jc w:val="center"/>
        </w:trPr>
        <w:tc>
          <w:tcPr>
            <w:tcW w:w="1431" w:type="dxa"/>
          </w:tcPr>
          <w:p w14:paraId="7F27295E" w14:textId="77777777" w:rsidR="00B8627E" w:rsidRPr="00F528C1" w:rsidRDefault="00B8627E">
            <w:pPr>
              <w:pStyle w:val="TableText"/>
            </w:pPr>
            <w:r w:rsidRPr="00F528C1">
              <w:t>Grades K-5</w:t>
            </w:r>
          </w:p>
        </w:tc>
        <w:tc>
          <w:tcPr>
            <w:tcW w:w="874" w:type="dxa"/>
          </w:tcPr>
          <w:p w14:paraId="1C6AFA4E"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4F113F41" w14:textId="77777777" w:rsidR="00B8627E" w:rsidRPr="00F528C1" w:rsidRDefault="00B8627E">
            <w:pPr>
              <w:pStyle w:val="TableTextCentered"/>
              <w:rPr>
                <w:rFonts w:eastAsia="Times New Roman"/>
              </w:rPr>
            </w:pPr>
            <w:r w:rsidRPr="00F528C1">
              <w:rPr>
                <w:rFonts w:eastAsia="Times New Roman"/>
              </w:rPr>
              <w:t>1</w:t>
            </w:r>
          </w:p>
        </w:tc>
        <w:tc>
          <w:tcPr>
            <w:tcW w:w="874" w:type="dxa"/>
          </w:tcPr>
          <w:p w14:paraId="63B46DF0" w14:textId="77777777" w:rsidR="00B8627E" w:rsidRPr="00F528C1" w:rsidRDefault="00B8627E">
            <w:pPr>
              <w:pStyle w:val="TableTextCentered"/>
              <w:rPr>
                <w:rFonts w:eastAsia="Times New Roman"/>
              </w:rPr>
            </w:pPr>
            <w:r w:rsidRPr="00F528C1">
              <w:rPr>
                <w:rFonts w:eastAsia="Times New Roman"/>
              </w:rPr>
              <w:t>0</w:t>
            </w:r>
          </w:p>
        </w:tc>
        <w:tc>
          <w:tcPr>
            <w:tcW w:w="875" w:type="dxa"/>
          </w:tcPr>
          <w:p w14:paraId="1BEA7B6A" w14:textId="77777777" w:rsidR="00B8627E" w:rsidRPr="00F528C1" w:rsidRDefault="00B8627E">
            <w:pPr>
              <w:pStyle w:val="TableTextCentered"/>
              <w:rPr>
                <w:rFonts w:eastAsia="Times New Roman"/>
              </w:rPr>
            </w:pPr>
            <w:r w:rsidRPr="00F528C1">
              <w:rPr>
                <w:rFonts w:eastAsia="Times New Roman"/>
              </w:rPr>
              <w:t>0</w:t>
            </w:r>
          </w:p>
        </w:tc>
        <w:tc>
          <w:tcPr>
            <w:tcW w:w="875" w:type="dxa"/>
          </w:tcPr>
          <w:p w14:paraId="0D8D4237"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7F31EE00" w14:textId="77777777" w:rsidR="00B8627E" w:rsidRPr="00F528C1" w:rsidRDefault="00B8627E">
            <w:pPr>
              <w:pStyle w:val="TableTextCentered"/>
              <w:rPr>
                <w:rFonts w:eastAsia="Times New Roman"/>
              </w:rPr>
            </w:pPr>
            <w:r w:rsidRPr="00F528C1">
              <w:rPr>
                <w:rFonts w:eastAsia="Times New Roman"/>
              </w:rPr>
              <w:t>15</w:t>
            </w:r>
          </w:p>
        </w:tc>
        <w:tc>
          <w:tcPr>
            <w:tcW w:w="875" w:type="dxa"/>
          </w:tcPr>
          <w:p w14:paraId="398474C8" w14:textId="77777777" w:rsidR="00B8627E" w:rsidRPr="00F528C1" w:rsidRDefault="00B8627E">
            <w:pPr>
              <w:pStyle w:val="TableTextCentered"/>
              <w:rPr>
                <w:rFonts w:eastAsia="Times New Roman"/>
              </w:rPr>
            </w:pPr>
            <w:r w:rsidRPr="00F528C1">
              <w:rPr>
                <w:rFonts w:eastAsia="Times New Roman"/>
              </w:rPr>
              <w:t>17</w:t>
            </w:r>
          </w:p>
        </w:tc>
        <w:tc>
          <w:tcPr>
            <w:tcW w:w="900" w:type="dxa"/>
          </w:tcPr>
          <w:p w14:paraId="2980DD05" w14:textId="77777777" w:rsidR="00B8627E" w:rsidRPr="00F528C1" w:rsidRDefault="00B8627E">
            <w:pPr>
              <w:pStyle w:val="TableTextCentered"/>
              <w:rPr>
                <w:rFonts w:eastAsia="Times New Roman"/>
              </w:rPr>
            </w:pPr>
            <w:r w:rsidRPr="00F528C1">
              <w:rPr>
                <w:rFonts w:eastAsia="Times New Roman"/>
              </w:rPr>
              <w:t>33</w:t>
            </w:r>
          </w:p>
        </w:tc>
        <w:tc>
          <w:tcPr>
            <w:tcW w:w="892" w:type="dxa"/>
          </w:tcPr>
          <w:p w14:paraId="4FABE3C7" w14:textId="77777777" w:rsidR="00B8627E" w:rsidRPr="00F528C1" w:rsidRDefault="00B8627E">
            <w:pPr>
              <w:pStyle w:val="TableTextCentered"/>
              <w:rPr>
                <w:rFonts w:eastAsia="Times New Roman"/>
              </w:rPr>
            </w:pPr>
            <w:r w:rsidRPr="00F528C1">
              <w:rPr>
                <w:rFonts w:eastAsia="Times New Roman"/>
              </w:rPr>
              <w:t>6.4</w:t>
            </w:r>
          </w:p>
        </w:tc>
      </w:tr>
      <w:tr w:rsidR="000D1570" w:rsidRPr="00F528C1" w14:paraId="5036DDC2" w14:textId="77777777" w:rsidTr="00A02CAC">
        <w:trPr>
          <w:jc w:val="center"/>
        </w:trPr>
        <w:tc>
          <w:tcPr>
            <w:tcW w:w="1431" w:type="dxa"/>
          </w:tcPr>
          <w:p w14:paraId="2397BF24" w14:textId="77777777" w:rsidR="00B8627E" w:rsidRPr="00F528C1" w:rsidRDefault="00B8627E">
            <w:pPr>
              <w:pStyle w:val="TableText"/>
            </w:pPr>
            <w:r w:rsidRPr="00F528C1">
              <w:t>Grades 6-8</w:t>
            </w:r>
          </w:p>
        </w:tc>
        <w:tc>
          <w:tcPr>
            <w:tcW w:w="874" w:type="dxa"/>
          </w:tcPr>
          <w:p w14:paraId="0F8C9BED"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20469064"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4E1E1622" w14:textId="77777777" w:rsidR="00B8627E" w:rsidRPr="00F528C1" w:rsidRDefault="00B8627E">
            <w:pPr>
              <w:pStyle w:val="TableTextCentered"/>
              <w:rPr>
                <w:rFonts w:eastAsia="Times New Roman"/>
              </w:rPr>
            </w:pPr>
            <w:r w:rsidRPr="00F528C1">
              <w:rPr>
                <w:rFonts w:eastAsia="Times New Roman"/>
              </w:rPr>
              <w:t>0</w:t>
            </w:r>
          </w:p>
        </w:tc>
        <w:tc>
          <w:tcPr>
            <w:tcW w:w="875" w:type="dxa"/>
          </w:tcPr>
          <w:p w14:paraId="7343ECF7" w14:textId="77777777" w:rsidR="00B8627E" w:rsidRPr="00F528C1" w:rsidRDefault="00B8627E">
            <w:pPr>
              <w:pStyle w:val="TableTextCentered"/>
              <w:rPr>
                <w:rFonts w:eastAsia="Times New Roman"/>
              </w:rPr>
            </w:pPr>
            <w:r w:rsidRPr="00F528C1">
              <w:rPr>
                <w:rFonts w:eastAsia="Times New Roman"/>
              </w:rPr>
              <w:t>1</w:t>
            </w:r>
          </w:p>
        </w:tc>
        <w:tc>
          <w:tcPr>
            <w:tcW w:w="875" w:type="dxa"/>
          </w:tcPr>
          <w:p w14:paraId="0FE6BF09" w14:textId="77777777" w:rsidR="00B8627E" w:rsidRPr="00F528C1" w:rsidRDefault="00B8627E">
            <w:pPr>
              <w:pStyle w:val="TableTextCentered"/>
              <w:rPr>
                <w:rFonts w:eastAsia="Times New Roman"/>
              </w:rPr>
            </w:pPr>
            <w:r w:rsidRPr="00F528C1">
              <w:rPr>
                <w:rFonts w:eastAsia="Times New Roman"/>
              </w:rPr>
              <w:t>2</w:t>
            </w:r>
          </w:p>
        </w:tc>
        <w:tc>
          <w:tcPr>
            <w:tcW w:w="874" w:type="dxa"/>
          </w:tcPr>
          <w:p w14:paraId="223B8720" w14:textId="77777777" w:rsidR="00B8627E" w:rsidRPr="00F528C1" w:rsidRDefault="00B8627E">
            <w:pPr>
              <w:pStyle w:val="TableTextCentered"/>
              <w:rPr>
                <w:rFonts w:eastAsia="Times New Roman"/>
              </w:rPr>
            </w:pPr>
            <w:r w:rsidRPr="00F528C1">
              <w:rPr>
                <w:rFonts w:eastAsia="Times New Roman"/>
              </w:rPr>
              <w:t>2</w:t>
            </w:r>
          </w:p>
        </w:tc>
        <w:tc>
          <w:tcPr>
            <w:tcW w:w="875" w:type="dxa"/>
          </w:tcPr>
          <w:p w14:paraId="60BB9BB5" w14:textId="77777777" w:rsidR="00B8627E" w:rsidRPr="00F528C1" w:rsidRDefault="00B8627E">
            <w:pPr>
              <w:pStyle w:val="TableTextCentered"/>
              <w:rPr>
                <w:rFonts w:eastAsia="Times New Roman"/>
              </w:rPr>
            </w:pPr>
            <w:r w:rsidRPr="00F528C1">
              <w:rPr>
                <w:rFonts w:eastAsia="Times New Roman"/>
              </w:rPr>
              <w:t>10</w:t>
            </w:r>
          </w:p>
        </w:tc>
        <w:tc>
          <w:tcPr>
            <w:tcW w:w="900" w:type="dxa"/>
          </w:tcPr>
          <w:p w14:paraId="18515ABA" w14:textId="77777777" w:rsidR="00B8627E" w:rsidRPr="00F528C1" w:rsidRDefault="00B8627E">
            <w:pPr>
              <w:pStyle w:val="TableTextCentered"/>
              <w:rPr>
                <w:rFonts w:eastAsia="Times New Roman"/>
              </w:rPr>
            </w:pPr>
            <w:r w:rsidRPr="00F528C1">
              <w:rPr>
                <w:rFonts w:eastAsia="Times New Roman"/>
              </w:rPr>
              <w:t>15</w:t>
            </w:r>
          </w:p>
        </w:tc>
        <w:tc>
          <w:tcPr>
            <w:tcW w:w="892" w:type="dxa"/>
          </w:tcPr>
          <w:p w14:paraId="04126199" w14:textId="77777777" w:rsidR="00B8627E" w:rsidRPr="00F528C1" w:rsidRDefault="00B8627E">
            <w:pPr>
              <w:pStyle w:val="TableTextCentered"/>
              <w:rPr>
                <w:rFonts w:eastAsia="Times New Roman"/>
              </w:rPr>
            </w:pPr>
            <w:r w:rsidRPr="00F528C1">
              <w:rPr>
                <w:rFonts w:eastAsia="Times New Roman"/>
              </w:rPr>
              <w:t>6.4</w:t>
            </w:r>
          </w:p>
        </w:tc>
      </w:tr>
      <w:tr w:rsidR="00B8627E" w:rsidRPr="00F528C1" w14:paraId="275BE39C" w14:textId="77777777" w:rsidTr="00A02CAC">
        <w:trPr>
          <w:jc w:val="center"/>
        </w:trPr>
        <w:tc>
          <w:tcPr>
            <w:tcW w:w="1431" w:type="dxa"/>
          </w:tcPr>
          <w:p w14:paraId="63E637A3" w14:textId="77777777" w:rsidR="00B8627E" w:rsidRPr="00F528C1" w:rsidRDefault="00B8627E">
            <w:pPr>
              <w:pStyle w:val="TableText"/>
            </w:pPr>
            <w:r w:rsidRPr="00F528C1">
              <w:t>Grades 9-12</w:t>
            </w:r>
          </w:p>
        </w:tc>
        <w:tc>
          <w:tcPr>
            <w:tcW w:w="874" w:type="dxa"/>
          </w:tcPr>
          <w:p w14:paraId="11F15217"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71E70914"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47544478" w14:textId="77777777" w:rsidR="00B8627E" w:rsidRPr="00F528C1" w:rsidRDefault="00B8627E">
            <w:pPr>
              <w:pStyle w:val="TableTextCentered"/>
              <w:rPr>
                <w:rFonts w:eastAsia="Times New Roman"/>
              </w:rPr>
            </w:pPr>
            <w:r w:rsidRPr="00F528C1">
              <w:rPr>
                <w:rFonts w:eastAsia="Times New Roman"/>
              </w:rPr>
              <w:t>0</w:t>
            </w:r>
          </w:p>
        </w:tc>
        <w:tc>
          <w:tcPr>
            <w:tcW w:w="875" w:type="dxa"/>
          </w:tcPr>
          <w:p w14:paraId="06D38158" w14:textId="77777777" w:rsidR="00B8627E" w:rsidRPr="00F528C1" w:rsidRDefault="00B8627E">
            <w:pPr>
              <w:pStyle w:val="TableTextCentered"/>
              <w:rPr>
                <w:rFonts w:eastAsia="Times New Roman"/>
              </w:rPr>
            </w:pPr>
            <w:r w:rsidRPr="00F528C1">
              <w:rPr>
                <w:rFonts w:eastAsia="Times New Roman"/>
              </w:rPr>
              <w:t>0</w:t>
            </w:r>
          </w:p>
        </w:tc>
        <w:tc>
          <w:tcPr>
            <w:tcW w:w="875" w:type="dxa"/>
          </w:tcPr>
          <w:p w14:paraId="7B15C6F6" w14:textId="77777777" w:rsidR="00B8627E" w:rsidRPr="00F528C1" w:rsidRDefault="00B8627E">
            <w:pPr>
              <w:pStyle w:val="TableTextCentered"/>
              <w:rPr>
                <w:rFonts w:eastAsia="Times New Roman"/>
              </w:rPr>
            </w:pPr>
            <w:r w:rsidRPr="00F528C1">
              <w:rPr>
                <w:rFonts w:eastAsia="Times New Roman"/>
              </w:rPr>
              <w:t>1</w:t>
            </w:r>
          </w:p>
        </w:tc>
        <w:tc>
          <w:tcPr>
            <w:tcW w:w="874" w:type="dxa"/>
          </w:tcPr>
          <w:p w14:paraId="0D7EBBD7" w14:textId="77777777" w:rsidR="00B8627E" w:rsidRPr="00F528C1" w:rsidRDefault="00B8627E">
            <w:pPr>
              <w:pStyle w:val="TableTextCentered"/>
              <w:rPr>
                <w:rFonts w:eastAsia="Times New Roman"/>
              </w:rPr>
            </w:pPr>
            <w:r w:rsidRPr="00F528C1">
              <w:rPr>
                <w:rFonts w:eastAsia="Times New Roman"/>
              </w:rPr>
              <w:t>0</w:t>
            </w:r>
          </w:p>
        </w:tc>
        <w:tc>
          <w:tcPr>
            <w:tcW w:w="875" w:type="dxa"/>
          </w:tcPr>
          <w:p w14:paraId="51F8CCF2" w14:textId="77777777" w:rsidR="00B8627E" w:rsidRPr="00F528C1" w:rsidRDefault="00B8627E">
            <w:pPr>
              <w:pStyle w:val="TableTextCentered"/>
              <w:rPr>
                <w:rFonts w:eastAsia="Times New Roman"/>
              </w:rPr>
            </w:pPr>
            <w:r w:rsidRPr="00F528C1">
              <w:rPr>
                <w:rFonts w:eastAsia="Times New Roman"/>
              </w:rPr>
              <w:t>19</w:t>
            </w:r>
          </w:p>
        </w:tc>
        <w:tc>
          <w:tcPr>
            <w:tcW w:w="900" w:type="dxa"/>
          </w:tcPr>
          <w:p w14:paraId="50DB2F56" w14:textId="77777777" w:rsidR="00B8627E" w:rsidRPr="00F528C1" w:rsidRDefault="00B8627E">
            <w:pPr>
              <w:pStyle w:val="TableTextCentered"/>
              <w:rPr>
                <w:rFonts w:eastAsia="Times New Roman"/>
              </w:rPr>
            </w:pPr>
            <w:r w:rsidRPr="00F528C1">
              <w:rPr>
                <w:rFonts w:eastAsia="Times New Roman"/>
              </w:rPr>
              <w:t>20</w:t>
            </w:r>
          </w:p>
        </w:tc>
        <w:tc>
          <w:tcPr>
            <w:tcW w:w="892" w:type="dxa"/>
          </w:tcPr>
          <w:p w14:paraId="03B3E4C4" w14:textId="77777777" w:rsidR="00B8627E" w:rsidRPr="00F528C1" w:rsidRDefault="00B8627E">
            <w:pPr>
              <w:pStyle w:val="TableTextCentered"/>
              <w:rPr>
                <w:rFonts w:eastAsia="Times New Roman"/>
              </w:rPr>
            </w:pPr>
            <w:r w:rsidRPr="00F528C1">
              <w:rPr>
                <w:rFonts w:eastAsia="Times New Roman"/>
              </w:rPr>
              <w:t>6.9</w:t>
            </w:r>
          </w:p>
        </w:tc>
      </w:tr>
    </w:tbl>
    <w:bookmarkEnd w:id="86"/>
    <w:p w14:paraId="0B379830" w14:textId="77777777" w:rsidR="00B8627E" w:rsidRPr="00F528C1" w:rsidRDefault="00B8627E" w:rsidP="00B8627E">
      <w:pPr>
        <w:pStyle w:val="TableNote"/>
      </w:pPr>
      <w:r w:rsidRPr="00F528C1">
        <w:t xml:space="preserve">*The district average is an average of the observation scores. In Table 7, the district average is computed as: </w:t>
      </w:r>
      <w:r w:rsidRPr="00F528C1">
        <w:br/>
      </w:r>
      <w:bookmarkStart w:id="87" w:name="Dist_BM_Calc"/>
      <w:r w:rsidRPr="00F528C1">
        <w:t>([2 x 1] + [4 x 1] + [5 x 3] + [6 x 17] + [7 x 46]) ÷ 68 observations = 6.5</w:t>
      </w:r>
      <w:bookmarkEnd w:id="87"/>
    </w:p>
    <w:p w14:paraId="6ED62BF9" w14:textId="77777777" w:rsidR="00B8627E" w:rsidRPr="00F528C1" w:rsidRDefault="00B8627E" w:rsidP="00B8627E">
      <w:pPr>
        <w:pStyle w:val="BodyText"/>
      </w:pPr>
      <w:r w:rsidRPr="00F528C1">
        <w:rPr>
          <w:rStyle w:val="BodyTextDemiChar"/>
        </w:rPr>
        <w:t>Ratings in the Low Range.</w:t>
      </w:r>
      <w:r w:rsidRPr="00F528C1">
        <w:t xml:space="preserve"> At the low range, the classroom is chaotic. There are no rules and expectations, or they are not enforced consistently. The teacher does not monitor the classroom effectively and only reacts to student disruption, which is frequent. There are frequent instances of misbehavior in the classroom, and the teacher’s attempts to redirect misbehavior are ineffective. The teacher does not use cues, such as eye contact, slight touches, gestures, or physical proximity, to respond to and redirect negative behavior. </w:t>
      </w:r>
    </w:p>
    <w:p w14:paraId="2961D4B0" w14:textId="77777777" w:rsidR="00B8627E" w:rsidRPr="00F528C1" w:rsidRDefault="00B8627E" w:rsidP="00B8627E">
      <w:pPr>
        <w:pStyle w:val="BodyText"/>
      </w:pPr>
      <w:r w:rsidRPr="00F528C1">
        <w:rPr>
          <w:rStyle w:val="BodyTextDemiChar"/>
        </w:rPr>
        <w:t>Ratings in the Middle Range.</w:t>
      </w:r>
      <w:r w:rsidRPr="00F528C1">
        <w:t xml:space="preserve"> Although rules and expectations may be stated, they are not consistently enforced, or the rules may be unclear. Sometimes, the teacher proactively anticipates and prevents misbehavior, but at other times the teacher ignores behavior problems until it is too late. Misbehavior may escalate because redirection is not always effective. Episodes of misbehavior are periodic.</w:t>
      </w:r>
    </w:p>
    <w:p w14:paraId="292926B3" w14:textId="77777777" w:rsidR="00B8627E" w:rsidRPr="00F528C1" w:rsidRDefault="00B8627E" w:rsidP="00B8627E">
      <w:pPr>
        <w:pStyle w:val="BodyText"/>
      </w:pPr>
      <w:r w:rsidRPr="00F528C1">
        <w:rPr>
          <w:rStyle w:val="BodyTextDemiChar"/>
        </w:rPr>
        <w:t>Ratings in the High Range.</w:t>
      </w:r>
      <w:r w:rsidRPr="00F528C1">
        <w:t xml:space="preserve"> At the high range, the rules and guidelines for behavior are clear, and they are consistently reinforced by the teacher. The teacher monitors the classroom and prevents problems from developing, using subtle cues to redirect behavior and address situations before they escalate. The teacher focuses on positive behavior and consistently affirms students’ desirable behaviors. The teacher effectively uses cues to redirect behavior. There are no, or very few, instances of student misbehavior or disruptions.</w:t>
      </w:r>
    </w:p>
    <w:p w14:paraId="2ABE74CC" w14:textId="77777777" w:rsidR="00B8627E" w:rsidRPr="00F528C1" w:rsidRDefault="00B8627E" w:rsidP="00B8627E">
      <w:pPr>
        <w:spacing w:after="160" w:line="259" w:lineRule="auto"/>
      </w:pPr>
      <w:r w:rsidRPr="00F528C1">
        <w:br w:type="page"/>
      </w:r>
    </w:p>
    <w:p w14:paraId="679392CB" w14:textId="77777777" w:rsidR="00B8627E" w:rsidRPr="00F528C1" w:rsidRDefault="00B8627E" w:rsidP="00B8627E">
      <w:pPr>
        <w:pStyle w:val="Heading2-SIOR"/>
      </w:pPr>
      <w:bookmarkStart w:id="88" w:name="_Toc411329831"/>
      <w:bookmarkStart w:id="89" w:name="_Toc430114880"/>
      <w:bookmarkStart w:id="90" w:name="_Toc92194259"/>
      <w:r w:rsidRPr="00F528C1">
        <w:t>Productivity</w:t>
      </w:r>
      <w:bookmarkEnd w:id="88"/>
      <w:bookmarkEnd w:id="89"/>
      <w:bookmarkEnd w:id="90"/>
    </w:p>
    <w:p w14:paraId="23736A09" w14:textId="77777777" w:rsidR="00B8627E" w:rsidRPr="00F528C1" w:rsidRDefault="00B8627E" w:rsidP="00B8627E">
      <w:pPr>
        <w:pStyle w:val="BodyTextDomain"/>
      </w:pPr>
      <w:r w:rsidRPr="00F528C1">
        <w:t>Classroom Organization domain, Grades K−12</w:t>
      </w:r>
    </w:p>
    <w:p w14:paraId="1DB7B184" w14:textId="77777777" w:rsidR="00B8627E" w:rsidRPr="00F528C1" w:rsidRDefault="00B8627E" w:rsidP="00B8627E">
      <w:pPr>
        <w:pStyle w:val="BodyText"/>
      </w:pPr>
      <w:r w:rsidRPr="00F528C1">
        <w:t>Productivity considers how well the teacher manages instructional time and routines and provides activities for students so that they have the opportunity to be involved in learning activities (</w:t>
      </w:r>
      <w:r w:rsidRPr="00F528C1">
        <w:rPr>
          <w:i/>
        </w:rPr>
        <w:t>CLASS K–3 Manual,</w:t>
      </w:r>
      <w:r w:rsidRPr="00F528C1">
        <w:t xml:space="preserve"> p. 51, </w:t>
      </w:r>
      <w:r w:rsidRPr="00F528C1">
        <w:rPr>
          <w:i/>
        </w:rPr>
        <w:t xml:space="preserve">CLASS Upper Elementary Manual, </w:t>
      </w:r>
      <w:r w:rsidRPr="00F528C1">
        <w:t xml:space="preserve">p. 49, </w:t>
      </w:r>
      <w:r w:rsidRPr="00F528C1">
        <w:rPr>
          <w:i/>
        </w:rPr>
        <w:t>CLASS Secondary Manual</w:t>
      </w:r>
      <w:r w:rsidRPr="00F528C1">
        <w:t xml:space="preserve">, p. 49). </w:t>
      </w:r>
    </w:p>
    <w:p w14:paraId="2B21CB0E" w14:textId="77777777" w:rsidR="00B8627E" w:rsidRPr="00F528C1" w:rsidRDefault="00B8627E" w:rsidP="00B8627E">
      <w:pPr>
        <w:pStyle w:val="TableTitle0"/>
      </w:pPr>
      <w:r w:rsidRPr="00F528C1">
        <w:t>Table 8. Productivity: Number of Classrooms for Each Rating and District Average</w:t>
      </w:r>
    </w:p>
    <w:p w14:paraId="4A77911B" w14:textId="77777777" w:rsidR="00B8627E" w:rsidRPr="00F528C1" w:rsidRDefault="00B8627E" w:rsidP="00B8627E">
      <w:pPr>
        <w:pStyle w:val="BodyTextDemi"/>
      </w:pPr>
      <w:r w:rsidRPr="00F528C1">
        <w:t xml:space="preserve">Productivity District Average*: </w:t>
      </w:r>
      <w:bookmarkStart w:id="91" w:name="Dist_PD_Avg"/>
      <w:r w:rsidRPr="00F528C1">
        <w:t>6.5</w:t>
      </w:r>
      <w:bookmarkEnd w:id="91"/>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8369B2" w:rsidRPr="00F528C1" w14:paraId="529E766B" w14:textId="77777777" w:rsidTr="00A02CAC">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8069B69" w14:textId="7BD91147" w:rsidR="008369B2" w:rsidRPr="00E9253C" w:rsidRDefault="008369B2" w:rsidP="008369B2">
            <w:pPr>
              <w:pStyle w:val="TableColHeadingCenter"/>
              <w:rPr>
                <w:rFonts w:eastAsia="MS Mincho"/>
              </w:rPr>
            </w:pPr>
            <w:bookmarkStart w:id="92" w:name="Tbl_PD"/>
            <w:r w:rsidRPr="00E9253C">
              <w:rPr>
                <w:rFonts w:eastAsia="MS Mincho"/>
              </w:rPr>
              <w:t>Grade Band</w:t>
            </w:r>
          </w:p>
        </w:tc>
        <w:tc>
          <w:tcPr>
            <w:tcW w:w="874" w:type="dxa"/>
            <w:vAlign w:val="center"/>
          </w:tcPr>
          <w:p w14:paraId="5237169A" w14:textId="21B4A6DF" w:rsidR="008369B2" w:rsidRPr="00E9253C" w:rsidRDefault="008369B2" w:rsidP="008369B2">
            <w:pPr>
              <w:pStyle w:val="TableColHeadingCenter"/>
              <w:rPr>
                <w:rFonts w:eastAsia="MS Mincho"/>
              </w:rPr>
            </w:pPr>
            <w:r w:rsidRPr="00E9253C">
              <w:rPr>
                <w:rFonts w:eastAsia="MS Mincho"/>
              </w:rPr>
              <w:t>Low Range</w:t>
            </w:r>
            <w:r>
              <w:rPr>
                <w:rFonts w:eastAsia="MS Mincho"/>
              </w:rPr>
              <w:t xml:space="preserve"> (1)</w:t>
            </w:r>
          </w:p>
        </w:tc>
        <w:tc>
          <w:tcPr>
            <w:tcW w:w="874" w:type="dxa"/>
            <w:vAlign w:val="center"/>
          </w:tcPr>
          <w:p w14:paraId="60850CD8" w14:textId="03E0DBC4" w:rsidR="008369B2" w:rsidRPr="00E9253C" w:rsidRDefault="008369B2" w:rsidP="008369B2">
            <w:pPr>
              <w:pStyle w:val="TableColHeadingCenter"/>
              <w:rPr>
                <w:rFonts w:eastAsia="MS Mincho"/>
              </w:rPr>
            </w:pPr>
            <w:r w:rsidRPr="00E9253C">
              <w:rPr>
                <w:rFonts w:eastAsia="MS Mincho"/>
              </w:rPr>
              <w:t>Low Range</w:t>
            </w:r>
            <w:r>
              <w:rPr>
                <w:rFonts w:eastAsia="MS Mincho"/>
              </w:rPr>
              <w:t xml:space="preserve"> (2)</w:t>
            </w:r>
          </w:p>
        </w:tc>
        <w:tc>
          <w:tcPr>
            <w:tcW w:w="874" w:type="dxa"/>
            <w:vAlign w:val="center"/>
          </w:tcPr>
          <w:p w14:paraId="737C5404" w14:textId="29E646EE" w:rsidR="008369B2" w:rsidRPr="00E9253C" w:rsidRDefault="008369B2" w:rsidP="008369B2">
            <w:pPr>
              <w:pStyle w:val="TableColHeadingCenter"/>
              <w:rPr>
                <w:rFonts w:eastAsia="MS Mincho"/>
              </w:rPr>
            </w:pPr>
            <w:r w:rsidRPr="00E9253C">
              <w:rPr>
                <w:rFonts w:eastAsia="MS Mincho"/>
              </w:rPr>
              <w:t>Middle Range</w:t>
            </w:r>
            <w:r>
              <w:rPr>
                <w:rFonts w:eastAsia="MS Mincho"/>
              </w:rPr>
              <w:t xml:space="preserve"> (3)</w:t>
            </w:r>
          </w:p>
        </w:tc>
        <w:tc>
          <w:tcPr>
            <w:tcW w:w="875" w:type="dxa"/>
            <w:vAlign w:val="center"/>
          </w:tcPr>
          <w:p w14:paraId="03B0066F" w14:textId="4C111C17" w:rsidR="008369B2" w:rsidRPr="00E9253C" w:rsidRDefault="008369B2" w:rsidP="008369B2">
            <w:pPr>
              <w:pStyle w:val="TableColHeadingCenter"/>
              <w:rPr>
                <w:rFonts w:eastAsia="MS Mincho"/>
              </w:rPr>
            </w:pPr>
            <w:r w:rsidRPr="0065687A">
              <w:rPr>
                <w:rFonts w:eastAsia="MS Mincho"/>
              </w:rPr>
              <w:t>Middle Range</w:t>
            </w:r>
            <w:r>
              <w:rPr>
                <w:rFonts w:eastAsia="MS Mincho"/>
              </w:rPr>
              <w:t xml:space="preserve"> (4)</w:t>
            </w:r>
          </w:p>
        </w:tc>
        <w:tc>
          <w:tcPr>
            <w:tcW w:w="875" w:type="dxa"/>
            <w:vAlign w:val="center"/>
          </w:tcPr>
          <w:p w14:paraId="6B4AA46A" w14:textId="1B9C50BF" w:rsidR="008369B2" w:rsidRPr="00E9253C" w:rsidRDefault="008369B2" w:rsidP="008369B2">
            <w:pPr>
              <w:pStyle w:val="TableColHeadingCenter"/>
              <w:rPr>
                <w:rFonts w:eastAsia="MS Mincho"/>
              </w:rPr>
            </w:pPr>
            <w:r w:rsidRPr="0065687A">
              <w:rPr>
                <w:rFonts w:eastAsia="MS Mincho"/>
              </w:rPr>
              <w:t>Middle Range</w:t>
            </w:r>
            <w:r>
              <w:rPr>
                <w:rFonts w:eastAsia="MS Mincho"/>
              </w:rPr>
              <w:t xml:space="preserve"> (5)</w:t>
            </w:r>
          </w:p>
        </w:tc>
        <w:tc>
          <w:tcPr>
            <w:tcW w:w="874" w:type="dxa"/>
            <w:vAlign w:val="center"/>
          </w:tcPr>
          <w:p w14:paraId="01FE5301" w14:textId="6066C71C" w:rsidR="008369B2" w:rsidRPr="00E9253C" w:rsidRDefault="008369B2" w:rsidP="008369B2">
            <w:pPr>
              <w:pStyle w:val="TableColHeadingCenter"/>
              <w:rPr>
                <w:rFonts w:eastAsia="MS Mincho"/>
              </w:rPr>
            </w:pPr>
            <w:r w:rsidRPr="00E9253C">
              <w:rPr>
                <w:rFonts w:eastAsia="MS Mincho"/>
              </w:rPr>
              <w:t>High Range</w:t>
            </w:r>
            <w:r>
              <w:rPr>
                <w:rFonts w:eastAsia="MS Mincho"/>
              </w:rPr>
              <w:t xml:space="preserve"> (6)</w:t>
            </w:r>
          </w:p>
        </w:tc>
        <w:tc>
          <w:tcPr>
            <w:tcW w:w="875" w:type="dxa"/>
            <w:vAlign w:val="center"/>
          </w:tcPr>
          <w:p w14:paraId="29927091" w14:textId="063BB662" w:rsidR="008369B2" w:rsidRPr="00E9253C" w:rsidRDefault="008369B2" w:rsidP="008369B2">
            <w:pPr>
              <w:pStyle w:val="TableColHeadingCenter"/>
              <w:rPr>
                <w:rFonts w:eastAsia="MS Mincho"/>
              </w:rPr>
            </w:pPr>
            <w:r w:rsidRPr="00E9253C">
              <w:rPr>
                <w:rFonts w:eastAsia="MS Mincho"/>
              </w:rPr>
              <w:t>High Range</w:t>
            </w:r>
            <w:r>
              <w:rPr>
                <w:rFonts w:eastAsia="MS Mincho"/>
              </w:rPr>
              <w:t xml:space="preserve"> (7)</w:t>
            </w:r>
          </w:p>
        </w:tc>
        <w:tc>
          <w:tcPr>
            <w:tcW w:w="900" w:type="dxa"/>
            <w:vAlign w:val="center"/>
          </w:tcPr>
          <w:p w14:paraId="71F54077" w14:textId="46BB878B" w:rsidR="008369B2" w:rsidRPr="00E9253C" w:rsidRDefault="008369B2" w:rsidP="008369B2">
            <w:pPr>
              <w:pStyle w:val="TableColHeadingCenter"/>
              <w:rPr>
                <w:rFonts w:eastAsia="MS Mincho"/>
              </w:rPr>
            </w:pPr>
            <w:r>
              <w:rPr>
                <w:rFonts w:eastAsia="MS Mincho"/>
              </w:rPr>
              <w:t>n (68)</w:t>
            </w:r>
          </w:p>
        </w:tc>
        <w:tc>
          <w:tcPr>
            <w:tcW w:w="892" w:type="dxa"/>
            <w:vAlign w:val="center"/>
          </w:tcPr>
          <w:p w14:paraId="68B7149B" w14:textId="5D6BF1CC" w:rsidR="008369B2" w:rsidRPr="00E9253C" w:rsidRDefault="008369B2" w:rsidP="008369B2">
            <w:pPr>
              <w:pStyle w:val="TableColHeadingCenter"/>
              <w:rPr>
                <w:rFonts w:eastAsia="MS Mincho"/>
              </w:rPr>
            </w:pPr>
            <w:r w:rsidRPr="00E9253C">
              <w:rPr>
                <w:rFonts w:eastAsia="MS Mincho"/>
              </w:rPr>
              <w:t>Average</w:t>
            </w:r>
            <w:r>
              <w:rPr>
                <w:rFonts w:eastAsia="MS Mincho"/>
              </w:rPr>
              <w:t xml:space="preserve"> (6.5)</w:t>
            </w:r>
          </w:p>
        </w:tc>
      </w:tr>
      <w:tr w:rsidR="00B8627E" w:rsidRPr="00F528C1" w14:paraId="46DB3819" w14:textId="77777777" w:rsidTr="00A02CAC">
        <w:trPr>
          <w:jc w:val="center"/>
        </w:trPr>
        <w:tc>
          <w:tcPr>
            <w:tcW w:w="1431" w:type="dxa"/>
          </w:tcPr>
          <w:p w14:paraId="2A3234FB" w14:textId="77777777" w:rsidR="00B8627E" w:rsidRPr="00F528C1" w:rsidRDefault="00B8627E">
            <w:pPr>
              <w:pStyle w:val="TableText"/>
            </w:pPr>
            <w:r w:rsidRPr="00F528C1">
              <w:t>Grades K-5</w:t>
            </w:r>
          </w:p>
        </w:tc>
        <w:tc>
          <w:tcPr>
            <w:tcW w:w="874" w:type="dxa"/>
          </w:tcPr>
          <w:p w14:paraId="63275AA5"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77CD677F" w14:textId="77777777" w:rsidR="00B8627E" w:rsidRPr="00F528C1" w:rsidRDefault="00B8627E">
            <w:pPr>
              <w:pStyle w:val="TableTextCentered"/>
              <w:rPr>
                <w:rFonts w:eastAsia="Times New Roman"/>
              </w:rPr>
            </w:pPr>
            <w:r w:rsidRPr="00F528C1">
              <w:rPr>
                <w:rFonts w:eastAsia="Times New Roman"/>
              </w:rPr>
              <w:t>1</w:t>
            </w:r>
          </w:p>
        </w:tc>
        <w:tc>
          <w:tcPr>
            <w:tcW w:w="874" w:type="dxa"/>
          </w:tcPr>
          <w:p w14:paraId="1E086122" w14:textId="77777777" w:rsidR="00B8627E" w:rsidRPr="00F528C1" w:rsidRDefault="00B8627E">
            <w:pPr>
              <w:pStyle w:val="TableTextCentered"/>
              <w:rPr>
                <w:rFonts w:eastAsia="Times New Roman"/>
              </w:rPr>
            </w:pPr>
            <w:r w:rsidRPr="00F528C1">
              <w:rPr>
                <w:rFonts w:eastAsia="Times New Roman"/>
              </w:rPr>
              <w:t>0</w:t>
            </w:r>
          </w:p>
        </w:tc>
        <w:tc>
          <w:tcPr>
            <w:tcW w:w="875" w:type="dxa"/>
          </w:tcPr>
          <w:p w14:paraId="428321B4" w14:textId="77777777" w:rsidR="00B8627E" w:rsidRPr="00F528C1" w:rsidRDefault="00B8627E">
            <w:pPr>
              <w:pStyle w:val="TableTextCentered"/>
              <w:rPr>
                <w:rFonts w:eastAsia="Times New Roman"/>
              </w:rPr>
            </w:pPr>
            <w:r w:rsidRPr="00F528C1">
              <w:rPr>
                <w:rFonts w:eastAsia="Times New Roman"/>
              </w:rPr>
              <w:t>0</w:t>
            </w:r>
          </w:p>
        </w:tc>
        <w:tc>
          <w:tcPr>
            <w:tcW w:w="875" w:type="dxa"/>
          </w:tcPr>
          <w:p w14:paraId="3BB0D3C0" w14:textId="77777777" w:rsidR="00B8627E" w:rsidRPr="00F528C1" w:rsidRDefault="00B8627E">
            <w:pPr>
              <w:pStyle w:val="TableTextCentered"/>
              <w:rPr>
                <w:rFonts w:eastAsia="Times New Roman"/>
              </w:rPr>
            </w:pPr>
            <w:r w:rsidRPr="00F528C1">
              <w:rPr>
                <w:rFonts w:eastAsia="Times New Roman"/>
              </w:rPr>
              <w:t>2</w:t>
            </w:r>
          </w:p>
        </w:tc>
        <w:tc>
          <w:tcPr>
            <w:tcW w:w="874" w:type="dxa"/>
          </w:tcPr>
          <w:p w14:paraId="09B85308" w14:textId="77777777" w:rsidR="00B8627E" w:rsidRPr="00F528C1" w:rsidRDefault="00B8627E">
            <w:pPr>
              <w:pStyle w:val="TableTextCentered"/>
              <w:rPr>
                <w:rFonts w:eastAsia="Times New Roman"/>
              </w:rPr>
            </w:pPr>
            <w:r w:rsidRPr="00F528C1">
              <w:rPr>
                <w:rFonts w:eastAsia="Times New Roman"/>
              </w:rPr>
              <w:t>7</w:t>
            </w:r>
          </w:p>
        </w:tc>
        <w:tc>
          <w:tcPr>
            <w:tcW w:w="875" w:type="dxa"/>
          </w:tcPr>
          <w:p w14:paraId="7F560B0E" w14:textId="77777777" w:rsidR="00B8627E" w:rsidRPr="00F528C1" w:rsidRDefault="00B8627E">
            <w:pPr>
              <w:pStyle w:val="TableTextCentered"/>
              <w:rPr>
                <w:rFonts w:eastAsia="Times New Roman"/>
              </w:rPr>
            </w:pPr>
            <w:r w:rsidRPr="00F528C1">
              <w:rPr>
                <w:rFonts w:eastAsia="Times New Roman"/>
              </w:rPr>
              <w:t>23</w:t>
            </w:r>
          </w:p>
        </w:tc>
        <w:tc>
          <w:tcPr>
            <w:tcW w:w="900" w:type="dxa"/>
          </w:tcPr>
          <w:p w14:paraId="22F31E49" w14:textId="77777777" w:rsidR="00B8627E" w:rsidRPr="00F528C1" w:rsidRDefault="00B8627E">
            <w:pPr>
              <w:pStyle w:val="TableTextCentered"/>
              <w:rPr>
                <w:rFonts w:eastAsia="Times New Roman"/>
              </w:rPr>
            </w:pPr>
            <w:r w:rsidRPr="00F528C1">
              <w:rPr>
                <w:rFonts w:eastAsia="Times New Roman"/>
              </w:rPr>
              <w:t>33</w:t>
            </w:r>
          </w:p>
        </w:tc>
        <w:tc>
          <w:tcPr>
            <w:tcW w:w="892" w:type="dxa"/>
          </w:tcPr>
          <w:p w14:paraId="63DD9648" w14:textId="77777777" w:rsidR="00B8627E" w:rsidRPr="00F528C1" w:rsidRDefault="00B8627E">
            <w:pPr>
              <w:pStyle w:val="TableTextCentered"/>
              <w:rPr>
                <w:rFonts w:eastAsia="Times New Roman"/>
              </w:rPr>
            </w:pPr>
            <w:r w:rsidRPr="00F528C1">
              <w:rPr>
                <w:rFonts w:eastAsia="Times New Roman"/>
              </w:rPr>
              <w:t>6.5</w:t>
            </w:r>
          </w:p>
        </w:tc>
      </w:tr>
      <w:tr w:rsidR="000D1570" w:rsidRPr="00F528C1" w14:paraId="579371C8" w14:textId="77777777" w:rsidTr="00A02CAC">
        <w:trPr>
          <w:jc w:val="center"/>
        </w:trPr>
        <w:tc>
          <w:tcPr>
            <w:tcW w:w="1431" w:type="dxa"/>
          </w:tcPr>
          <w:p w14:paraId="6303FF28" w14:textId="77777777" w:rsidR="00B8627E" w:rsidRPr="00F528C1" w:rsidRDefault="00B8627E">
            <w:pPr>
              <w:pStyle w:val="TableText"/>
            </w:pPr>
            <w:r w:rsidRPr="00F528C1">
              <w:t>Grades 6-8</w:t>
            </w:r>
          </w:p>
        </w:tc>
        <w:tc>
          <w:tcPr>
            <w:tcW w:w="874" w:type="dxa"/>
          </w:tcPr>
          <w:p w14:paraId="2B6086D6"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31218966"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6EA0D6BC" w14:textId="77777777" w:rsidR="00B8627E" w:rsidRPr="00F528C1" w:rsidRDefault="00B8627E">
            <w:pPr>
              <w:pStyle w:val="TableTextCentered"/>
              <w:rPr>
                <w:rFonts w:eastAsia="Times New Roman"/>
              </w:rPr>
            </w:pPr>
            <w:r w:rsidRPr="00F528C1">
              <w:rPr>
                <w:rFonts w:eastAsia="Times New Roman"/>
              </w:rPr>
              <w:t>0</w:t>
            </w:r>
          </w:p>
        </w:tc>
        <w:tc>
          <w:tcPr>
            <w:tcW w:w="875" w:type="dxa"/>
          </w:tcPr>
          <w:p w14:paraId="2B5ACB7B" w14:textId="77777777" w:rsidR="00B8627E" w:rsidRPr="00F528C1" w:rsidRDefault="00B8627E">
            <w:pPr>
              <w:pStyle w:val="TableTextCentered"/>
              <w:rPr>
                <w:rFonts w:eastAsia="Times New Roman"/>
              </w:rPr>
            </w:pPr>
            <w:r w:rsidRPr="00F528C1">
              <w:rPr>
                <w:rFonts w:eastAsia="Times New Roman"/>
              </w:rPr>
              <w:t>0</w:t>
            </w:r>
          </w:p>
        </w:tc>
        <w:tc>
          <w:tcPr>
            <w:tcW w:w="875" w:type="dxa"/>
          </w:tcPr>
          <w:p w14:paraId="553CF7C9" w14:textId="77777777" w:rsidR="00B8627E" w:rsidRPr="00F528C1" w:rsidRDefault="00B8627E">
            <w:pPr>
              <w:pStyle w:val="TableTextCentered"/>
              <w:rPr>
                <w:rFonts w:eastAsia="Times New Roman"/>
              </w:rPr>
            </w:pPr>
            <w:r w:rsidRPr="00F528C1">
              <w:rPr>
                <w:rFonts w:eastAsia="Times New Roman"/>
              </w:rPr>
              <w:t>3</w:t>
            </w:r>
          </w:p>
        </w:tc>
        <w:tc>
          <w:tcPr>
            <w:tcW w:w="874" w:type="dxa"/>
          </w:tcPr>
          <w:p w14:paraId="1EFACC83" w14:textId="77777777" w:rsidR="00B8627E" w:rsidRPr="00F528C1" w:rsidRDefault="00B8627E">
            <w:pPr>
              <w:pStyle w:val="TableTextCentered"/>
              <w:rPr>
                <w:rFonts w:eastAsia="Times New Roman"/>
              </w:rPr>
            </w:pPr>
            <w:r w:rsidRPr="00F528C1">
              <w:rPr>
                <w:rFonts w:eastAsia="Times New Roman"/>
              </w:rPr>
              <w:t>4</w:t>
            </w:r>
          </w:p>
        </w:tc>
        <w:tc>
          <w:tcPr>
            <w:tcW w:w="875" w:type="dxa"/>
          </w:tcPr>
          <w:p w14:paraId="1684860C" w14:textId="77777777" w:rsidR="00B8627E" w:rsidRPr="00F528C1" w:rsidRDefault="00B8627E">
            <w:pPr>
              <w:pStyle w:val="TableTextCentered"/>
              <w:rPr>
                <w:rFonts w:eastAsia="Times New Roman"/>
              </w:rPr>
            </w:pPr>
            <w:r w:rsidRPr="00F528C1">
              <w:rPr>
                <w:rFonts w:eastAsia="Times New Roman"/>
              </w:rPr>
              <w:t>8</w:t>
            </w:r>
          </w:p>
        </w:tc>
        <w:tc>
          <w:tcPr>
            <w:tcW w:w="900" w:type="dxa"/>
          </w:tcPr>
          <w:p w14:paraId="751746A2" w14:textId="77777777" w:rsidR="00B8627E" w:rsidRPr="00F528C1" w:rsidRDefault="00B8627E">
            <w:pPr>
              <w:pStyle w:val="TableTextCentered"/>
              <w:rPr>
                <w:rFonts w:eastAsia="Times New Roman"/>
              </w:rPr>
            </w:pPr>
            <w:r w:rsidRPr="00F528C1">
              <w:rPr>
                <w:rFonts w:eastAsia="Times New Roman"/>
              </w:rPr>
              <w:t>15</w:t>
            </w:r>
          </w:p>
        </w:tc>
        <w:tc>
          <w:tcPr>
            <w:tcW w:w="892" w:type="dxa"/>
          </w:tcPr>
          <w:p w14:paraId="18FDB19C" w14:textId="77777777" w:rsidR="00B8627E" w:rsidRPr="00F528C1" w:rsidRDefault="00B8627E">
            <w:pPr>
              <w:pStyle w:val="TableTextCentered"/>
              <w:rPr>
                <w:rFonts w:eastAsia="Times New Roman"/>
              </w:rPr>
            </w:pPr>
            <w:r w:rsidRPr="00F528C1">
              <w:rPr>
                <w:rFonts w:eastAsia="Times New Roman"/>
              </w:rPr>
              <w:t>6.3</w:t>
            </w:r>
          </w:p>
        </w:tc>
      </w:tr>
      <w:tr w:rsidR="00B8627E" w:rsidRPr="00F528C1" w14:paraId="2113F4AF" w14:textId="77777777" w:rsidTr="00A02CAC">
        <w:trPr>
          <w:jc w:val="center"/>
        </w:trPr>
        <w:tc>
          <w:tcPr>
            <w:tcW w:w="1431" w:type="dxa"/>
          </w:tcPr>
          <w:p w14:paraId="4E80E3C4" w14:textId="77777777" w:rsidR="00B8627E" w:rsidRPr="00F528C1" w:rsidRDefault="00B8627E">
            <w:pPr>
              <w:pStyle w:val="TableText"/>
            </w:pPr>
            <w:r w:rsidRPr="00F528C1">
              <w:t>Grades 9-12</w:t>
            </w:r>
          </w:p>
        </w:tc>
        <w:tc>
          <w:tcPr>
            <w:tcW w:w="874" w:type="dxa"/>
          </w:tcPr>
          <w:p w14:paraId="41AEB570"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66735E5B"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72F7ACA3" w14:textId="77777777" w:rsidR="00B8627E" w:rsidRPr="00F528C1" w:rsidRDefault="00B8627E">
            <w:pPr>
              <w:pStyle w:val="TableTextCentered"/>
              <w:rPr>
                <w:rFonts w:eastAsia="Times New Roman"/>
              </w:rPr>
            </w:pPr>
            <w:r w:rsidRPr="00F528C1">
              <w:rPr>
                <w:rFonts w:eastAsia="Times New Roman"/>
              </w:rPr>
              <w:t>0</w:t>
            </w:r>
          </w:p>
        </w:tc>
        <w:tc>
          <w:tcPr>
            <w:tcW w:w="875" w:type="dxa"/>
          </w:tcPr>
          <w:p w14:paraId="22A6D26B" w14:textId="77777777" w:rsidR="00B8627E" w:rsidRPr="00F528C1" w:rsidRDefault="00B8627E">
            <w:pPr>
              <w:pStyle w:val="TableTextCentered"/>
              <w:rPr>
                <w:rFonts w:eastAsia="Times New Roman"/>
              </w:rPr>
            </w:pPr>
            <w:r w:rsidRPr="00F528C1">
              <w:rPr>
                <w:rFonts w:eastAsia="Times New Roman"/>
              </w:rPr>
              <w:t>3</w:t>
            </w:r>
          </w:p>
        </w:tc>
        <w:tc>
          <w:tcPr>
            <w:tcW w:w="875" w:type="dxa"/>
          </w:tcPr>
          <w:p w14:paraId="74E3073E"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4499D474" w14:textId="77777777" w:rsidR="00B8627E" w:rsidRPr="00F528C1" w:rsidRDefault="00B8627E">
            <w:pPr>
              <w:pStyle w:val="TableTextCentered"/>
              <w:rPr>
                <w:rFonts w:eastAsia="Times New Roman"/>
              </w:rPr>
            </w:pPr>
            <w:r w:rsidRPr="00F528C1">
              <w:rPr>
                <w:rFonts w:eastAsia="Times New Roman"/>
              </w:rPr>
              <w:t>1</w:t>
            </w:r>
          </w:p>
        </w:tc>
        <w:tc>
          <w:tcPr>
            <w:tcW w:w="875" w:type="dxa"/>
          </w:tcPr>
          <w:p w14:paraId="5C783497" w14:textId="77777777" w:rsidR="00B8627E" w:rsidRPr="00F528C1" w:rsidRDefault="00B8627E">
            <w:pPr>
              <w:pStyle w:val="TableTextCentered"/>
              <w:rPr>
                <w:rFonts w:eastAsia="Times New Roman"/>
              </w:rPr>
            </w:pPr>
            <w:r w:rsidRPr="00F528C1">
              <w:rPr>
                <w:rFonts w:eastAsia="Times New Roman"/>
              </w:rPr>
              <w:t>16</w:t>
            </w:r>
          </w:p>
        </w:tc>
        <w:tc>
          <w:tcPr>
            <w:tcW w:w="900" w:type="dxa"/>
          </w:tcPr>
          <w:p w14:paraId="0A866584" w14:textId="77777777" w:rsidR="00B8627E" w:rsidRPr="00F528C1" w:rsidRDefault="00B8627E">
            <w:pPr>
              <w:pStyle w:val="TableTextCentered"/>
              <w:rPr>
                <w:rFonts w:eastAsia="Times New Roman"/>
              </w:rPr>
            </w:pPr>
            <w:r w:rsidRPr="00F528C1">
              <w:rPr>
                <w:rFonts w:eastAsia="Times New Roman"/>
              </w:rPr>
              <w:t>20</w:t>
            </w:r>
          </w:p>
        </w:tc>
        <w:tc>
          <w:tcPr>
            <w:tcW w:w="892" w:type="dxa"/>
          </w:tcPr>
          <w:p w14:paraId="60F13891" w14:textId="77777777" w:rsidR="00B8627E" w:rsidRPr="00F528C1" w:rsidRDefault="00B8627E">
            <w:pPr>
              <w:pStyle w:val="TableTextCentered"/>
              <w:rPr>
                <w:rFonts w:eastAsia="Times New Roman"/>
              </w:rPr>
            </w:pPr>
            <w:r w:rsidRPr="00F528C1">
              <w:rPr>
                <w:rFonts w:eastAsia="Times New Roman"/>
              </w:rPr>
              <w:t>6.5</w:t>
            </w:r>
          </w:p>
        </w:tc>
      </w:tr>
    </w:tbl>
    <w:bookmarkEnd w:id="92"/>
    <w:p w14:paraId="159EA788" w14:textId="77777777" w:rsidR="00B8627E" w:rsidRPr="00F528C1" w:rsidRDefault="00B8627E" w:rsidP="00B8627E">
      <w:pPr>
        <w:pStyle w:val="TableNote"/>
        <w:rPr>
          <w:rFonts w:ascii="Franklin Gothic Book" w:hAnsi="Franklin Gothic Book"/>
        </w:rPr>
      </w:pPr>
      <w:r w:rsidRPr="00F528C1">
        <w:rPr>
          <w:rFonts w:ascii="Franklin Gothic Book" w:hAnsi="Franklin Gothic Book"/>
        </w:rPr>
        <w:t xml:space="preserve">*The district average is an average of the observation scores. In Table 8, the district average is computed as: </w:t>
      </w:r>
      <w:r w:rsidRPr="00F528C1">
        <w:rPr>
          <w:rFonts w:ascii="Franklin Gothic Book" w:hAnsi="Franklin Gothic Book"/>
        </w:rPr>
        <w:br/>
      </w:r>
      <w:bookmarkStart w:id="93" w:name="Dist_PD_Calc"/>
      <w:r w:rsidRPr="00F528C1">
        <w:rPr>
          <w:rFonts w:ascii="Franklin Gothic Book" w:hAnsi="Franklin Gothic Book"/>
        </w:rPr>
        <w:t>([2 x 1] + [4 x 3] + [5 x 5] + [6 x 12] + [7 x 47]) ÷ 68 observations = 6.5</w:t>
      </w:r>
      <w:bookmarkEnd w:id="93"/>
    </w:p>
    <w:p w14:paraId="028DCA9A" w14:textId="77777777" w:rsidR="00B8627E" w:rsidRPr="00F528C1" w:rsidRDefault="00B8627E" w:rsidP="00B8627E">
      <w:pPr>
        <w:pStyle w:val="BodyText"/>
      </w:pPr>
      <w:r w:rsidRPr="00F528C1">
        <w:rPr>
          <w:rStyle w:val="BodyTextDemiChar"/>
        </w:rPr>
        <w:t xml:space="preserve">Ratings in the Low Range. </w:t>
      </w:r>
      <w:r w:rsidRPr="00F528C1">
        <w:t>At the low level, the teacher provides few activities for students. Much time is spent on managerial tasks (such as distributing papers) and/or on behavior management. Frequently during the observation, students have little to do and spend time waiting. The routines of the classroom are not clear and, as a result, students waste time, are not engaged, and are confused. Transitions take a long time and/or are too frequent. The teacher does not have activities organized and ready and seems to be caught up in last-minute preparations.</w:t>
      </w:r>
    </w:p>
    <w:p w14:paraId="14A22048" w14:textId="77777777" w:rsidR="00B8627E" w:rsidRPr="00F528C1" w:rsidRDefault="00B8627E" w:rsidP="00B8627E">
      <w:pPr>
        <w:pStyle w:val="BodyText"/>
      </w:pPr>
      <w:r w:rsidRPr="00F528C1">
        <w:rPr>
          <w:rStyle w:val="BodyTextDemiChar"/>
        </w:rPr>
        <w:t xml:space="preserve">Ratings in the Middle Range. </w:t>
      </w:r>
      <w:r w:rsidRPr="00F528C1">
        <w:t>At the middle range, the teacher does provide activities for students but loses learning time to disruptions or management tasks. There are certain times when the teacher provides clear activities to students, but there are other times when students wait and lose focus. Some students (or all students, at some point) do not know what is expected of them. Some of the transitions may take too long, or classrooms may be productive during certain periods but then not productive during transitions. Although the teacher is mostly prepared for the class, last-minute preparations may still infringe on learning time.</w:t>
      </w:r>
    </w:p>
    <w:p w14:paraId="2ABD35B0" w14:textId="77777777" w:rsidR="00B8627E" w:rsidRPr="00F528C1" w:rsidRDefault="00B8627E" w:rsidP="00B8627E">
      <w:pPr>
        <w:pStyle w:val="BodyText"/>
      </w:pPr>
      <w:r w:rsidRPr="00F528C1">
        <w:rPr>
          <w:rStyle w:val="BodyTextDemiChar"/>
        </w:rPr>
        <w:t xml:space="preserve">Ratings in the High Range. </w:t>
      </w:r>
      <w:r w:rsidRPr="00F528C1">
        <w:t>The classroom runs very smoothly. The teacher provides a steady flow of activities for students, so students do not have downtime and are not confused about what to do next. The routines of the classroom are efficient, and all students know how to move from one activity to another and where materials are. Students understand the teacher’s instructions and directions. Transitions are quick, and there are not too many of them. The teacher is fully prepared for the lesson.</w:t>
      </w:r>
    </w:p>
    <w:p w14:paraId="37C16F03" w14:textId="77777777" w:rsidR="00B8627E" w:rsidRPr="00F528C1" w:rsidRDefault="00B8627E" w:rsidP="00B8627E">
      <w:pPr>
        <w:spacing w:after="160" w:line="259" w:lineRule="auto"/>
      </w:pPr>
      <w:r w:rsidRPr="00F528C1">
        <w:br w:type="page"/>
      </w:r>
    </w:p>
    <w:p w14:paraId="12CCAA46" w14:textId="77777777" w:rsidR="00B8627E" w:rsidRPr="00F528C1" w:rsidRDefault="00B8627E" w:rsidP="00B8627E">
      <w:pPr>
        <w:pStyle w:val="Heading2-SIOR"/>
      </w:pPr>
      <w:bookmarkStart w:id="94" w:name="_Toc411329832"/>
      <w:bookmarkStart w:id="95" w:name="_Toc430114881"/>
      <w:bookmarkStart w:id="96" w:name="_Toc92194260"/>
      <w:r w:rsidRPr="00F528C1">
        <w:t>Instructional Learning Formats</w:t>
      </w:r>
      <w:bookmarkEnd w:id="94"/>
      <w:bookmarkEnd w:id="95"/>
      <w:bookmarkEnd w:id="96"/>
    </w:p>
    <w:p w14:paraId="50ACED49" w14:textId="77777777" w:rsidR="00B8627E" w:rsidRPr="00F528C1" w:rsidRDefault="00B8627E" w:rsidP="00B8627E">
      <w:pPr>
        <w:pStyle w:val="BodyTextDomain"/>
        <w:spacing w:after="0"/>
      </w:pPr>
      <w:r w:rsidRPr="00F528C1">
        <w:t>Classroom Organization domain, Grades K</w:t>
      </w:r>
      <w:r w:rsidRPr="00F528C1">
        <w:rPr>
          <w:rFonts w:ascii="Vijaya" w:hAnsi="Vijaya" w:cs="Vijaya"/>
        </w:rPr>
        <w:t>−</w:t>
      </w:r>
      <w:r w:rsidRPr="00F528C1">
        <w:t xml:space="preserve">3 </w:t>
      </w:r>
    </w:p>
    <w:p w14:paraId="1517E9A8" w14:textId="77777777" w:rsidR="00B8627E" w:rsidRPr="00F528C1" w:rsidRDefault="00B8627E" w:rsidP="00B8627E">
      <w:pPr>
        <w:pStyle w:val="BodyTextDomain"/>
        <w:spacing w:after="0"/>
      </w:pPr>
      <w:r w:rsidRPr="00F528C1">
        <w:t>Instructional Support domain, Grades 4</w:t>
      </w:r>
      <w:r w:rsidRPr="00F528C1">
        <w:rPr>
          <w:rFonts w:ascii="Vijaya" w:hAnsi="Vijaya" w:cs="Vijaya"/>
        </w:rPr>
        <w:t>−</w:t>
      </w:r>
      <w:r w:rsidRPr="00F528C1">
        <w:t xml:space="preserve"> 12</w:t>
      </w:r>
    </w:p>
    <w:p w14:paraId="516B873B" w14:textId="77777777" w:rsidR="00B8627E" w:rsidRPr="00F528C1" w:rsidRDefault="00B8627E" w:rsidP="00B8627E">
      <w:pPr>
        <w:pStyle w:val="BodyText"/>
      </w:pPr>
      <w:r w:rsidRPr="00F528C1">
        <w:t>Instructional Learning Formats refer to the ways in which the teacher maximizes students’ interest, engagement, and abilities to learn from the lesson and activities (</w:t>
      </w:r>
      <w:r w:rsidRPr="00F528C1">
        <w:rPr>
          <w:i/>
        </w:rPr>
        <w:t>CLASS K–3 Manual</w:t>
      </w:r>
      <w:r w:rsidRPr="00F528C1">
        <w:t xml:space="preserve">, p. 57; </w:t>
      </w:r>
      <w:r w:rsidRPr="00F528C1">
        <w:rPr>
          <w:i/>
        </w:rPr>
        <w:t>CLASS Upper Elementary Manual</w:t>
      </w:r>
      <w:r w:rsidRPr="00F528C1">
        <w:t xml:space="preserve">, p. 63, </w:t>
      </w:r>
      <w:r w:rsidRPr="00F528C1">
        <w:rPr>
          <w:i/>
        </w:rPr>
        <w:t>CLASS Secondary Manual,</w:t>
      </w:r>
      <w:r w:rsidRPr="00F528C1">
        <w:t xml:space="preserve"> p. 61). </w:t>
      </w:r>
    </w:p>
    <w:p w14:paraId="252FBAED" w14:textId="77777777" w:rsidR="00B8627E" w:rsidRPr="00F528C1" w:rsidRDefault="00B8627E" w:rsidP="00B8627E">
      <w:pPr>
        <w:pStyle w:val="TableTitle0"/>
      </w:pPr>
      <w:r w:rsidRPr="00F528C1">
        <w:t>Table 9. Instructional Learning Formats: Number of Classrooms for Each Rating and District Average</w:t>
      </w:r>
    </w:p>
    <w:p w14:paraId="3322DD6E" w14:textId="77777777" w:rsidR="00B8627E" w:rsidRPr="00F528C1" w:rsidRDefault="00B8627E" w:rsidP="00B8627E">
      <w:pPr>
        <w:pStyle w:val="BodyTextDemi"/>
      </w:pPr>
      <w:r w:rsidRPr="00F528C1">
        <w:t xml:space="preserve">Instructional Learning Formats District Average*: </w:t>
      </w:r>
      <w:bookmarkStart w:id="97" w:name="Dist_ILF_Avg"/>
      <w:r w:rsidRPr="00F528C1">
        <w:t>5.4</w:t>
      </w:r>
      <w:bookmarkEnd w:id="97"/>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8369B2" w:rsidRPr="00F528C1" w14:paraId="4FBBF3F5" w14:textId="77777777" w:rsidTr="00A02CAC">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5B959BCD" w14:textId="151CD532" w:rsidR="008369B2" w:rsidRPr="00E9253C" w:rsidRDefault="008369B2" w:rsidP="008369B2">
            <w:pPr>
              <w:pStyle w:val="TableColHeadingCenter"/>
              <w:rPr>
                <w:rFonts w:eastAsia="MS Mincho"/>
              </w:rPr>
            </w:pPr>
            <w:bookmarkStart w:id="98" w:name="Tbl_ILF"/>
            <w:r w:rsidRPr="00E9253C">
              <w:rPr>
                <w:rFonts w:eastAsia="MS Mincho"/>
              </w:rPr>
              <w:t>Grade Band</w:t>
            </w:r>
          </w:p>
        </w:tc>
        <w:tc>
          <w:tcPr>
            <w:tcW w:w="874" w:type="dxa"/>
            <w:vAlign w:val="center"/>
          </w:tcPr>
          <w:p w14:paraId="7F25EFAE" w14:textId="39BC4E35" w:rsidR="008369B2" w:rsidRPr="00E9253C" w:rsidRDefault="008369B2" w:rsidP="008369B2">
            <w:pPr>
              <w:pStyle w:val="TableColHeadingCenter"/>
              <w:rPr>
                <w:rFonts w:eastAsia="MS Mincho"/>
              </w:rPr>
            </w:pPr>
            <w:r w:rsidRPr="00E9253C">
              <w:rPr>
                <w:rFonts w:eastAsia="MS Mincho"/>
              </w:rPr>
              <w:t>Low Range</w:t>
            </w:r>
            <w:r>
              <w:rPr>
                <w:rFonts w:eastAsia="MS Mincho"/>
              </w:rPr>
              <w:t xml:space="preserve"> (1)</w:t>
            </w:r>
          </w:p>
        </w:tc>
        <w:tc>
          <w:tcPr>
            <w:tcW w:w="874" w:type="dxa"/>
            <w:vAlign w:val="center"/>
          </w:tcPr>
          <w:p w14:paraId="1586F552" w14:textId="13E61AA7" w:rsidR="008369B2" w:rsidRPr="00E9253C" w:rsidRDefault="008369B2" w:rsidP="008369B2">
            <w:pPr>
              <w:pStyle w:val="TableColHeadingCenter"/>
              <w:rPr>
                <w:rFonts w:eastAsia="MS Mincho"/>
              </w:rPr>
            </w:pPr>
            <w:r w:rsidRPr="00E9253C">
              <w:rPr>
                <w:rFonts w:eastAsia="MS Mincho"/>
              </w:rPr>
              <w:t>Low Range</w:t>
            </w:r>
            <w:r>
              <w:rPr>
                <w:rFonts w:eastAsia="MS Mincho"/>
              </w:rPr>
              <w:t xml:space="preserve"> (2)</w:t>
            </w:r>
          </w:p>
        </w:tc>
        <w:tc>
          <w:tcPr>
            <w:tcW w:w="874" w:type="dxa"/>
            <w:vAlign w:val="center"/>
          </w:tcPr>
          <w:p w14:paraId="5A37C656" w14:textId="7BE86EF3" w:rsidR="008369B2" w:rsidRPr="00E9253C" w:rsidRDefault="008369B2" w:rsidP="008369B2">
            <w:pPr>
              <w:pStyle w:val="TableColHeadingCenter"/>
              <w:rPr>
                <w:rFonts w:eastAsia="MS Mincho"/>
              </w:rPr>
            </w:pPr>
            <w:r w:rsidRPr="00E9253C">
              <w:rPr>
                <w:rFonts w:eastAsia="MS Mincho"/>
              </w:rPr>
              <w:t>Middle Range</w:t>
            </w:r>
            <w:r>
              <w:rPr>
                <w:rFonts w:eastAsia="MS Mincho"/>
              </w:rPr>
              <w:t xml:space="preserve"> (3)</w:t>
            </w:r>
          </w:p>
        </w:tc>
        <w:tc>
          <w:tcPr>
            <w:tcW w:w="875" w:type="dxa"/>
            <w:vAlign w:val="center"/>
          </w:tcPr>
          <w:p w14:paraId="28C0B546" w14:textId="46552280" w:rsidR="008369B2" w:rsidRPr="00E9253C" w:rsidRDefault="008369B2" w:rsidP="008369B2">
            <w:pPr>
              <w:pStyle w:val="TableColHeadingCenter"/>
              <w:rPr>
                <w:rFonts w:eastAsia="MS Mincho"/>
              </w:rPr>
            </w:pPr>
            <w:r w:rsidRPr="0065687A">
              <w:rPr>
                <w:rFonts w:eastAsia="MS Mincho"/>
              </w:rPr>
              <w:t>Middle Range</w:t>
            </w:r>
            <w:r>
              <w:rPr>
                <w:rFonts w:eastAsia="MS Mincho"/>
              </w:rPr>
              <w:t xml:space="preserve"> (4)</w:t>
            </w:r>
          </w:p>
        </w:tc>
        <w:tc>
          <w:tcPr>
            <w:tcW w:w="875" w:type="dxa"/>
            <w:vAlign w:val="center"/>
          </w:tcPr>
          <w:p w14:paraId="757E0934" w14:textId="273A9CA7" w:rsidR="008369B2" w:rsidRPr="00E9253C" w:rsidRDefault="008369B2" w:rsidP="008369B2">
            <w:pPr>
              <w:pStyle w:val="TableColHeadingCenter"/>
              <w:rPr>
                <w:rFonts w:eastAsia="MS Mincho"/>
              </w:rPr>
            </w:pPr>
            <w:r w:rsidRPr="0065687A">
              <w:rPr>
                <w:rFonts w:eastAsia="MS Mincho"/>
              </w:rPr>
              <w:t>Middle Range</w:t>
            </w:r>
            <w:r>
              <w:rPr>
                <w:rFonts w:eastAsia="MS Mincho"/>
              </w:rPr>
              <w:t xml:space="preserve"> (5)</w:t>
            </w:r>
          </w:p>
        </w:tc>
        <w:tc>
          <w:tcPr>
            <w:tcW w:w="874" w:type="dxa"/>
            <w:vAlign w:val="center"/>
          </w:tcPr>
          <w:p w14:paraId="2E1539D8" w14:textId="083743BF" w:rsidR="008369B2" w:rsidRPr="00E9253C" w:rsidRDefault="008369B2" w:rsidP="008369B2">
            <w:pPr>
              <w:pStyle w:val="TableColHeadingCenter"/>
              <w:rPr>
                <w:rFonts w:eastAsia="MS Mincho"/>
              </w:rPr>
            </w:pPr>
            <w:r w:rsidRPr="00E9253C">
              <w:rPr>
                <w:rFonts w:eastAsia="MS Mincho"/>
              </w:rPr>
              <w:t>High Range</w:t>
            </w:r>
            <w:r>
              <w:rPr>
                <w:rFonts w:eastAsia="MS Mincho"/>
              </w:rPr>
              <w:t xml:space="preserve"> (6)</w:t>
            </w:r>
          </w:p>
        </w:tc>
        <w:tc>
          <w:tcPr>
            <w:tcW w:w="875" w:type="dxa"/>
            <w:vAlign w:val="center"/>
          </w:tcPr>
          <w:p w14:paraId="7F33F57D" w14:textId="5770FDE1" w:rsidR="008369B2" w:rsidRPr="00E9253C" w:rsidRDefault="008369B2" w:rsidP="008369B2">
            <w:pPr>
              <w:pStyle w:val="TableColHeadingCenter"/>
              <w:rPr>
                <w:rFonts w:eastAsia="MS Mincho"/>
              </w:rPr>
            </w:pPr>
            <w:r w:rsidRPr="00E9253C">
              <w:rPr>
                <w:rFonts w:eastAsia="MS Mincho"/>
              </w:rPr>
              <w:t>High Range</w:t>
            </w:r>
            <w:r>
              <w:rPr>
                <w:rFonts w:eastAsia="MS Mincho"/>
              </w:rPr>
              <w:t xml:space="preserve"> (7)</w:t>
            </w:r>
          </w:p>
        </w:tc>
        <w:tc>
          <w:tcPr>
            <w:tcW w:w="900" w:type="dxa"/>
            <w:vAlign w:val="center"/>
          </w:tcPr>
          <w:p w14:paraId="075DC84E" w14:textId="3C6096ED" w:rsidR="008369B2" w:rsidRPr="00E9253C" w:rsidRDefault="008369B2" w:rsidP="008369B2">
            <w:pPr>
              <w:pStyle w:val="TableColHeadingCenter"/>
              <w:rPr>
                <w:rFonts w:eastAsia="MS Mincho"/>
              </w:rPr>
            </w:pPr>
            <w:r>
              <w:rPr>
                <w:rFonts w:eastAsia="MS Mincho"/>
              </w:rPr>
              <w:t>n (68)</w:t>
            </w:r>
          </w:p>
        </w:tc>
        <w:tc>
          <w:tcPr>
            <w:tcW w:w="892" w:type="dxa"/>
            <w:vAlign w:val="center"/>
          </w:tcPr>
          <w:p w14:paraId="33DA109C" w14:textId="2F6C8B6D" w:rsidR="008369B2" w:rsidRPr="00E9253C" w:rsidRDefault="008369B2" w:rsidP="008369B2">
            <w:pPr>
              <w:pStyle w:val="TableColHeadingCenter"/>
              <w:rPr>
                <w:rFonts w:eastAsia="MS Mincho"/>
              </w:rPr>
            </w:pPr>
            <w:r w:rsidRPr="00E9253C">
              <w:rPr>
                <w:rFonts w:eastAsia="MS Mincho"/>
              </w:rPr>
              <w:t>Average</w:t>
            </w:r>
            <w:r>
              <w:rPr>
                <w:rFonts w:eastAsia="MS Mincho"/>
              </w:rPr>
              <w:t xml:space="preserve"> (5.4)</w:t>
            </w:r>
          </w:p>
        </w:tc>
      </w:tr>
      <w:tr w:rsidR="00B8627E" w:rsidRPr="00F528C1" w14:paraId="25232FD9" w14:textId="77777777" w:rsidTr="00A02CAC">
        <w:trPr>
          <w:jc w:val="center"/>
        </w:trPr>
        <w:tc>
          <w:tcPr>
            <w:tcW w:w="1431" w:type="dxa"/>
          </w:tcPr>
          <w:p w14:paraId="3E42D95D" w14:textId="77777777" w:rsidR="00B8627E" w:rsidRPr="00F528C1" w:rsidRDefault="00B8627E">
            <w:pPr>
              <w:pStyle w:val="TableText"/>
            </w:pPr>
            <w:r w:rsidRPr="00F528C1">
              <w:t>Grades K-5</w:t>
            </w:r>
          </w:p>
        </w:tc>
        <w:tc>
          <w:tcPr>
            <w:tcW w:w="874" w:type="dxa"/>
          </w:tcPr>
          <w:p w14:paraId="2599A2E6"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120B0A6E"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4C9BCC44" w14:textId="77777777" w:rsidR="00B8627E" w:rsidRPr="00F528C1" w:rsidRDefault="00B8627E">
            <w:pPr>
              <w:pStyle w:val="TableTextCentered"/>
              <w:rPr>
                <w:rFonts w:eastAsia="Times New Roman"/>
              </w:rPr>
            </w:pPr>
            <w:r w:rsidRPr="00F528C1">
              <w:rPr>
                <w:rFonts w:eastAsia="Times New Roman"/>
              </w:rPr>
              <w:t>3</w:t>
            </w:r>
          </w:p>
        </w:tc>
        <w:tc>
          <w:tcPr>
            <w:tcW w:w="875" w:type="dxa"/>
          </w:tcPr>
          <w:p w14:paraId="0FF83049" w14:textId="77777777" w:rsidR="00B8627E" w:rsidRPr="00F528C1" w:rsidRDefault="00B8627E">
            <w:pPr>
              <w:pStyle w:val="TableTextCentered"/>
              <w:rPr>
                <w:rFonts w:eastAsia="Times New Roman"/>
              </w:rPr>
            </w:pPr>
            <w:r w:rsidRPr="00F528C1">
              <w:rPr>
                <w:rFonts w:eastAsia="Times New Roman"/>
              </w:rPr>
              <w:t>1</w:t>
            </w:r>
          </w:p>
        </w:tc>
        <w:tc>
          <w:tcPr>
            <w:tcW w:w="875" w:type="dxa"/>
          </w:tcPr>
          <w:p w14:paraId="3F61235B" w14:textId="77777777" w:rsidR="00B8627E" w:rsidRPr="00F528C1" w:rsidRDefault="00B8627E">
            <w:pPr>
              <w:pStyle w:val="TableTextCentered"/>
              <w:rPr>
                <w:rFonts w:eastAsia="Times New Roman"/>
              </w:rPr>
            </w:pPr>
            <w:r w:rsidRPr="00F528C1">
              <w:rPr>
                <w:rFonts w:eastAsia="Times New Roman"/>
              </w:rPr>
              <w:t>18</w:t>
            </w:r>
          </w:p>
        </w:tc>
        <w:tc>
          <w:tcPr>
            <w:tcW w:w="874" w:type="dxa"/>
          </w:tcPr>
          <w:p w14:paraId="0C9634CD" w14:textId="77777777" w:rsidR="00B8627E" w:rsidRPr="00F528C1" w:rsidRDefault="00B8627E">
            <w:pPr>
              <w:pStyle w:val="TableTextCentered"/>
              <w:rPr>
                <w:rFonts w:eastAsia="Times New Roman"/>
              </w:rPr>
            </w:pPr>
            <w:r w:rsidRPr="00F528C1">
              <w:rPr>
                <w:rFonts w:eastAsia="Times New Roman"/>
              </w:rPr>
              <w:t>10</w:t>
            </w:r>
          </w:p>
        </w:tc>
        <w:tc>
          <w:tcPr>
            <w:tcW w:w="875" w:type="dxa"/>
          </w:tcPr>
          <w:p w14:paraId="79744EAC" w14:textId="77777777" w:rsidR="00B8627E" w:rsidRPr="00F528C1" w:rsidRDefault="00B8627E">
            <w:pPr>
              <w:pStyle w:val="TableTextCentered"/>
              <w:rPr>
                <w:rFonts w:eastAsia="Times New Roman"/>
              </w:rPr>
            </w:pPr>
            <w:r w:rsidRPr="00F528C1">
              <w:rPr>
                <w:rFonts w:eastAsia="Times New Roman"/>
              </w:rPr>
              <w:t>1</w:t>
            </w:r>
          </w:p>
        </w:tc>
        <w:tc>
          <w:tcPr>
            <w:tcW w:w="900" w:type="dxa"/>
          </w:tcPr>
          <w:p w14:paraId="7DFB1125" w14:textId="77777777" w:rsidR="00B8627E" w:rsidRPr="00F528C1" w:rsidRDefault="00B8627E">
            <w:pPr>
              <w:pStyle w:val="TableTextCentered"/>
              <w:rPr>
                <w:rFonts w:eastAsia="Times New Roman"/>
              </w:rPr>
            </w:pPr>
            <w:r w:rsidRPr="00F528C1">
              <w:rPr>
                <w:rFonts w:eastAsia="Times New Roman"/>
              </w:rPr>
              <w:t>33</w:t>
            </w:r>
          </w:p>
        </w:tc>
        <w:tc>
          <w:tcPr>
            <w:tcW w:w="892" w:type="dxa"/>
          </w:tcPr>
          <w:p w14:paraId="23CDB19A" w14:textId="77777777" w:rsidR="00B8627E" w:rsidRPr="00F528C1" w:rsidRDefault="00B8627E">
            <w:pPr>
              <w:pStyle w:val="TableTextCentered"/>
              <w:rPr>
                <w:rFonts w:eastAsia="Times New Roman"/>
              </w:rPr>
            </w:pPr>
            <w:r w:rsidRPr="00F528C1">
              <w:rPr>
                <w:rFonts w:eastAsia="Times New Roman"/>
              </w:rPr>
              <w:t>5.2</w:t>
            </w:r>
          </w:p>
        </w:tc>
      </w:tr>
      <w:tr w:rsidR="000D1570" w:rsidRPr="00F528C1" w14:paraId="4D406D7C" w14:textId="77777777" w:rsidTr="00A02CAC">
        <w:trPr>
          <w:jc w:val="center"/>
        </w:trPr>
        <w:tc>
          <w:tcPr>
            <w:tcW w:w="1431" w:type="dxa"/>
          </w:tcPr>
          <w:p w14:paraId="51EF5592" w14:textId="77777777" w:rsidR="00B8627E" w:rsidRPr="00F528C1" w:rsidRDefault="00B8627E">
            <w:pPr>
              <w:pStyle w:val="TableText"/>
            </w:pPr>
            <w:r w:rsidRPr="00F528C1">
              <w:t>Grades 6-8</w:t>
            </w:r>
          </w:p>
        </w:tc>
        <w:tc>
          <w:tcPr>
            <w:tcW w:w="874" w:type="dxa"/>
          </w:tcPr>
          <w:p w14:paraId="65B2B5A7" w14:textId="77777777" w:rsidR="00B8627E" w:rsidRPr="00F528C1" w:rsidRDefault="00B8627E">
            <w:pPr>
              <w:pStyle w:val="TableTextCentered"/>
              <w:rPr>
                <w:rFonts w:eastAsia="Times New Roman"/>
              </w:rPr>
            </w:pPr>
            <w:r w:rsidRPr="00F528C1">
              <w:rPr>
                <w:rFonts w:eastAsia="Times New Roman"/>
              </w:rPr>
              <w:t>1</w:t>
            </w:r>
          </w:p>
        </w:tc>
        <w:tc>
          <w:tcPr>
            <w:tcW w:w="874" w:type="dxa"/>
          </w:tcPr>
          <w:p w14:paraId="13EFABED"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6CA357EB" w14:textId="77777777" w:rsidR="00B8627E" w:rsidRPr="00F528C1" w:rsidRDefault="00B8627E">
            <w:pPr>
              <w:pStyle w:val="TableTextCentered"/>
              <w:rPr>
                <w:rFonts w:eastAsia="Times New Roman"/>
              </w:rPr>
            </w:pPr>
            <w:r w:rsidRPr="00F528C1">
              <w:rPr>
                <w:rFonts w:eastAsia="Times New Roman"/>
              </w:rPr>
              <w:t>0</w:t>
            </w:r>
          </w:p>
        </w:tc>
        <w:tc>
          <w:tcPr>
            <w:tcW w:w="875" w:type="dxa"/>
          </w:tcPr>
          <w:p w14:paraId="5170D4BF" w14:textId="77777777" w:rsidR="00B8627E" w:rsidRPr="00F528C1" w:rsidRDefault="00B8627E">
            <w:pPr>
              <w:pStyle w:val="TableTextCentered"/>
              <w:rPr>
                <w:rFonts w:eastAsia="Times New Roman"/>
              </w:rPr>
            </w:pPr>
            <w:r w:rsidRPr="00F528C1">
              <w:rPr>
                <w:rFonts w:eastAsia="Times New Roman"/>
              </w:rPr>
              <w:t>1</w:t>
            </w:r>
          </w:p>
        </w:tc>
        <w:tc>
          <w:tcPr>
            <w:tcW w:w="875" w:type="dxa"/>
          </w:tcPr>
          <w:p w14:paraId="709E7F52" w14:textId="77777777" w:rsidR="00B8627E" w:rsidRPr="00F528C1" w:rsidRDefault="00B8627E">
            <w:pPr>
              <w:pStyle w:val="TableTextCentered"/>
              <w:rPr>
                <w:rFonts w:eastAsia="Times New Roman"/>
              </w:rPr>
            </w:pPr>
            <w:r w:rsidRPr="00F528C1">
              <w:rPr>
                <w:rFonts w:eastAsia="Times New Roman"/>
              </w:rPr>
              <w:t>6</w:t>
            </w:r>
          </w:p>
        </w:tc>
        <w:tc>
          <w:tcPr>
            <w:tcW w:w="874" w:type="dxa"/>
          </w:tcPr>
          <w:p w14:paraId="0B876820" w14:textId="77777777" w:rsidR="00B8627E" w:rsidRPr="00F528C1" w:rsidRDefault="00B8627E">
            <w:pPr>
              <w:pStyle w:val="TableTextCentered"/>
              <w:rPr>
                <w:rFonts w:eastAsia="Times New Roman"/>
              </w:rPr>
            </w:pPr>
            <w:r w:rsidRPr="00F528C1">
              <w:rPr>
                <w:rFonts w:eastAsia="Times New Roman"/>
              </w:rPr>
              <w:t>6</w:t>
            </w:r>
          </w:p>
        </w:tc>
        <w:tc>
          <w:tcPr>
            <w:tcW w:w="875" w:type="dxa"/>
          </w:tcPr>
          <w:p w14:paraId="64B24680" w14:textId="77777777" w:rsidR="00B8627E" w:rsidRPr="00F528C1" w:rsidRDefault="00B8627E">
            <w:pPr>
              <w:pStyle w:val="TableTextCentered"/>
              <w:rPr>
                <w:rFonts w:eastAsia="Times New Roman"/>
              </w:rPr>
            </w:pPr>
            <w:r w:rsidRPr="00F528C1">
              <w:rPr>
                <w:rFonts w:eastAsia="Times New Roman"/>
              </w:rPr>
              <w:t>1</w:t>
            </w:r>
          </w:p>
        </w:tc>
        <w:tc>
          <w:tcPr>
            <w:tcW w:w="900" w:type="dxa"/>
          </w:tcPr>
          <w:p w14:paraId="26478327" w14:textId="77777777" w:rsidR="00B8627E" w:rsidRPr="00F528C1" w:rsidRDefault="00B8627E">
            <w:pPr>
              <w:pStyle w:val="TableTextCentered"/>
              <w:rPr>
                <w:rFonts w:eastAsia="Times New Roman"/>
              </w:rPr>
            </w:pPr>
            <w:r w:rsidRPr="00F528C1">
              <w:rPr>
                <w:rFonts w:eastAsia="Times New Roman"/>
              </w:rPr>
              <w:t>15</w:t>
            </w:r>
          </w:p>
        </w:tc>
        <w:tc>
          <w:tcPr>
            <w:tcW w:w="892" w:type="dxa"/>
          </w:tcPr>
          <w:p w14:paraId="207F432A" w14:textId="77777777" w:rsidR="00B8627E" w:rsidRPr="00F528C1" w:rsidRDefault="00B8627E">
            <w:pPr>
              <w:pStyle w:val="TableTextCentered"/>
              <w:rPr>
                <w:rFonts w:eastAsia="Times New Roman"/>
              </w:rPr>
            </w:pPr>
            <w:r w:rsidRPr="00F528C1">
              <w:rPr>
                <w:rFonts w:eastAsia="Times New Roman"/>
              </w:rPr>
              <w:t>5.2</w:t>
            </w:r>
          </w:p>
        </w:tc>
      </w:tr>
      <w:tr w:rsidR="00B8627E" w:rsidRPr="00F528C1" w14:paraId="248CE9C4" w14:textId="77777777" w:rsidTr="00A02CAC">
        <w:trPr>
          <w:jc w:val="center"/>
        </w:trPr>
        <w:tc>
          <w:tcPr>
            <w:tcW w:w="1431" w:type="dxa"/>
          </w:tcPr>
          <w:p w14:paraId="3BB515F9" w14:textId="77777777" w:rsidR="00B8627E" w:rsidRPr="00F528C1" w:rsidRDefault="00B8627E">
            <w:pPr>
              <w:pStyle w:val="TableText"/>
            </w:pPr>
            <w:r w:rsidRPr="00F528C1">
              <w:t>Grades 9-12</w:t>
            </w:r>
          </w:p>
        </w:tc>
        <w:tc>
          <w:tcPr>
            <w:tcW w:w="874" w:type="dxa"/>
          </w:tcPr>
          <w:p w14:paraId="2D18C8D3"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2ADD188D"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7F03A126" w14:textId="77777777" w:rsidR="00B8627E" w:rsidRPr="00F528C1" w:rsidRDefault="00B8627E">
            <w:pPr>
              <w:pStyle w:val="TableTextCentered"/>
              <w:rPr>
                <w:rFonts w:eastAsia="Times New Roman"/>
              </w:rPr>
            </w:pPr>
            <w:r w:rsidRPr="00F528C1">
              <w:rPr>
                <w:rFonts w:eastAsia="Times New Roman"/>
              </w:rPr>
              <w:t>2</w:t>
            </w:r>
          </w:p>
        </w:tc>
        <w:tc>
          <w:tcPr>
            <w:tcW w:w="875" w:type="dxa"/>
          </w:tcPr>
          <w:p w14:paraId="494A3D65" w14:textId="77777777" w:rsidR="00B8627E" w:rsidRPr="00F528C1" w:rsidRDefault="00B8627E">
            <w:pPr>
              <w:pStyle w:val="TableTextCentered"/>
              <w:rPr>
                <w:rFonts w:eastAsia="Times New Roman"/>
              </w:rPr>
            </w:pPr>
            <w:r w:rsidRPr="00F528C1">
              <w:rPr>
                <w:rFonts w:eastAsia="Times New Roman"/>
              </w:rPr>
              <w:t>0</w:t>
            </w:r>
          </w:p>
        </w:tc>
        <w:tc>
          <w:tcPr>
            <w:tcW w:w="875" w:type="dxa"/>
          </w:tcPr>
          <w:p w14:paraId="402218A5" w14:textId="77777777" w:rsidR="00B8627E" w:rsidRPr="00F528C1" w:rsidRDefault="00B8627E">
            <w:pPr>
              <w:pStyle w:val="TableTextCentered"/>
              <w:rPr>
                <w:rFonts w:eastAsia="Times New Roman"/>
              </w:rPr>
            </w:pPr>
            <w:r w:rsidRPr="00F528C1">
              <w:rPr>
                <w:rFonts w:eastAsia="Times New Roman"/>
              </w:rPr>
              <w:t>5</w:t>
            </w:r>
          </w:p>
        </w:tc>
        <w:tc>
          <w:tcPr>
            <w:tcW w:w="874" w:type="dxa"/>
          </w:tcPr>
          <w:p w14:paraId="77183A52" w14:textId="77777777" w:rsidR="00B8627E" w:rsidRPr="00F528C1" w:rsidRDefault="00B8627E">
            <w:pPr>
              <w:pStyle w:val="TableTextCentered"/>
              <w:rPr>
                <w:rFonts w:eastAsia="Times New Roman"/>
              </w:rPr>
            </w:pPr>
            <w:r w:rsidRPr="00F528C1">
              <w:rPr>
                <w:rFonts w:eastAsia="Times New Roman"/>
              </w:rPr>
              <w:t>5</w:t>
            </w:r>
          </w:p>
        </w:tc>
        <w:tc>
          <w:tcPr>
            <w:tcW w:w="875" w:type="dxa"/>
          </w:tcPr>
          <w:p w14:paraId="77824775" w14:textId="77777777" w:rsidR="00B8627E" w:rsidRPr="00F528C1" w:rsidRDefault="00B8627E">
            <w:pPr>
              <w:pStyle w:val="TableTextCentered"/>
              <w:rPr>
                <w:rFonts w:eastAsia="Times New Roman"/>
              </w:rPr>
            </w:pPr>
            <w:r w:rsidRPr="00F528C1">
              <w:rPr>
                <w:rFonts w:eastAsia="Times New Roman"/>
              </w:rPr>
              <w:t>8</w:t>
            </w:r>
          </w:p>
        </w:tc>
        <w:tc>
          <w:tcPr>
            <w:tcW w:w="900" w:type="dxa"/>
          </w:tcPr>
          <w:p w14:paraId="5BFC5474" w14:textId="77777777" w:rsidR="00B8627E" w:rsidRPr="00F528C1" w:rsidRDefault="00B8627E">
            <w:pPr>
              <w:pStyle w:val="TableTextCentered"/>
              <w:rPr>
                <w:rFonts w:eastAsia="Times New Roman"/>
              </w:rPr>
            </w:pPr>
            <w:r w:rsidRPr="00F528C1">
              <w:rPr>
                <w:rFonts w:eastAsia="Times New Roman"/>
              </w:rPr>
              <w:t>20</w:t>
            </w:r>
          </w:p>
        </w:tc>
        <w:tc>
          <w:tcPr>
            <w:tcW w:w="892" w:type="dxa"/>
          </w:tcPr>
          <w:p w14:paraId="7A40D734" w14:textId="77777777" w:rsidR="00B8627E" w:rsidRPr="00F528C1" w:rsidRDefault="00B8627E">
            <w:pPr>
              <w:pStyle w:val="TableTextCentered"/>
              <w:rPr>
                <w:rFonts w:eastAsia="Times New Roman"/>
              </w:rPr>
            </w:pPr>
            <w:r w:rsidRPr="00F528C1">
              <w:rPr>
                <w:rFonts w:eastAsia="Times New Roman"/>
              </w:rPr>
              <w:t>5.9</w:t>
            </w:r>
          </w:p>
        </w:tc>
      </w:tr>
    </w:tbl>
    <w:bookmarkEnd w:id="98"/>
    <w:p w14:paraId="4CF0D20E" w14:textId="77777777" w:rsidR="00B8627E" w:rsidRPr="00F528C1" w:rsidRDefault="00B8627E" w:rsidP="00B8627E">
      <w:pPr>
        <w:pStyle w:val="TableNote"/>
      </w:pPr>
      <w:r w:rsidRPr="00F528C1">
        <w:t xml:space="preserve">*The district average is an average of the observation scores. In Table 9, the district average is computed as: </w:t>
      </w:r>
      <w:r w:rsidRPr="00F528C1">
        <w:br/>
      </w:r>
      <w:bookmarkStart w:id="99" w:name="Dist_ILF_Calc"/>
      <w:r w:rsidRPr="00F528C1">
        <w:t>([1 x 1] + [3 x 5] + [4 x 2] + [5 x 29] + [6 x 21] + [7 x 10]) ÷ 68 observations = 5.4</w:t>
      </w:r>
      <w:bookmarkEnd w:id="99"/>
    </w:p>
    <w:p w14:paraId="4DB7325C" w14:textId="77777777" w:rsidR="00B8627E" w:rsidRPr="00F528C1" w:rsidRDefault="00B8627E" w:rsidP="00B8627E">
      <w:pPr>
        <w:pStyle w:val="BodyText"/>
      </w:pPr>
      <w:r w:rsidRPr="00F528C1">
        <w:rPr>
          <w:rStyle w:val="BodyTextDemiChar"/>
        </w:rPr>
        <w:t>Ratings in the Low Range.</w:t>
      </w:r>
      <w:r w:rsidRPr="00F528C1">
        <w:t xml:space="preserve"> The teacher exerts little effort in facilitating engagement in the lesson. Learning activities may be limited and seem to be at the rote level, with little teacher involvement. The teacher relies on one learning modality (e.g., listening) and does not use other modalities (e.g., movement, visual displays) to convey information and enhance learning. Or the teacher may be ineffective in using other modalities, not choosing the right props for the students or the classroom conditions. Students are uninterested and uninvolved in the lesson. The teacher does not attempt to guide students toward learning objectives and does not help them focus on the lesson by providing appropriate tools and asking effective questions.</w:t>
      </w:r>
    </w:p>
    <w:p w14:paraId="0813D402" w14:textId="77777777" w:rsidR="00B8627E" w:rsidRPr="00F528C1" w:rsidRDefault="00B8627E" w:rsidP="00B8627E">
      <w:pPr>
        <w:pStyle w:val="BodyText"/>
      </w:pPr>
      <w:r w:rsidRPr="00F528C1">
        <w:rPr>
          <w:rStyle w:val="BodyTextDemiChar"/>
        </w:rPr>
        <w:t>Ratings in the Middle Range.</w:t>
      </w:r>
      <w:r w:rsidRPr="00F528C1">
        <w:rPr>
          <w:spacing w:val="-4"/>
        </w:rPr>
        <w:t xml:space="preserve"> At the middle range, the teacher sometimes facilitates engagement</w:t>
      </w:r>
      <w:r w:rsidRPr="00F528C1">
        <w:t xml:space="preserve"> in the lesson but at other times does not, or the teacher facilitates engagement for some students and not for other students. The teacher may not allow students enough time to explore or answer questions. Sometimes, the teacher uses a variety of modalities to help students reach a learning objective, but at other times the teacher does not. Student engagement is inconsistent, or some students are engaged and other students are not. At times, students are aware of the learning objective and at other times they are not. The teacher may sometimes use strategies to help students organize information but at other times does not.</w:t>
      </w:r>
    </w:p>
    <w:p w14:paraId="7BB9095E" w14:textId="77777777" w:rsidR="00B8627E" w:rsidRPr="00F528C1" w:rsidRDefault="00B8627E" w:rsidP="00B8627E">
      <w:pPr>
        <w:pStyle w:val="BodyText"/>
      </w:pPr>
      <w:r w:rsidRPr="00F528C1">
        <w:rPr>
          <w:rStyle w:val="BodyTextDemiChar"/>
        </w:rPr>
        <w:t>Ratings in the High Range.</w:t>
      </w:r>
      <w:r w:rsidRPr="00F528C1">
        <w:rPr>
          <w:b/>
        </w:rPr>
        <w:t xml:space="preserve"> </w:t>
      </w:r>
      <w:r w:rsidRPr="00F528C1">
        <w:t>The teacher has multiple strategies and tools to facilitate engagement and learning and encourage participation. The teacher may move around, talk and play with students, ask open-ended questions of students, and allow students to explore. A variety of tools and props are used, including movement and visual/auditory resources. Students are consistently interested and engaged in the activities and lessons. The teacher focuses students on the learning objectives, which students understand. The teacher uses advanced organizers to prepare students for an activity, as well as reorientation strategies that help students regain focus.</w:t>
      </w:r>
    </w:p>
    <w:p w14:paraId="04A967A5" w14:textId="77777777" w:rsidR="00B8627E" w:rsidRPr="00F528C1" w:rsidRDefault="00B8627E" w:rsidP="00B8627E">
      <w:pPr>
        <w:pStyle w:val="Heading2-SIOR"/>
      </w:pPr>
      <w:bookmarkStart w:id="100" w:name="_Toc411329833"/>
      <w:bookmarkStart w:id="101" w:name="_Toc430114882"/>
      <w:bookmarkStart w:id="102" w:name="_Toc92194261"/>
      <w:r w:rsidRPr="00F528C1">
        <w:t>Concept Development</w:t>
      </w:r>
      <w:bookmarkEnd w:id="100"/>
      <w:bookmarkEnd w:id="101"/>
      <w:bookmarkEnd w:id="102"/>
    </w:p>
    <w:p w14:paraId="71F9C83B" w14:textId="77777777" w:rsidR="00B8627E" w:rsidRPr="00F528C1" w:rsidRDefault="00B8627E" w:rsidP="00B8627E">
      <w:pPr>
        <w:pStyle w:val="BodyTextDomain"/>
      </w:pPr>
      <w:r w:rsidRPr="00F528C1">
        <w:t>Instructional Support domain, Grades K</w:t>
      </w:r>
      <w:r w:rsidRPr="00F528C1">
        <w:rPr>
          <w:rFonts w:ascii="Vijaya" w:hAnsi="Vijaya" w:cs="Vijaya"/>
        </w:rPr>
        <w:t>−</w:t>
      </w:r>
      <w:r w:rsidRPr="00F528C1">
        <w:t xml:space="preserve">3 </w:t>
      </w:r>
    </w:p>
    <w:p w14:paraId="16836E7B" w14:textId="77777777" w:rsidR="00B8627E" w:rsidRPr="00F528C1" w:rsidRDefault="00B8627E" w:rsidP="00B8627E">
      <w:pPr>
        <w:pStyle w:val="BodyText"/>
        <w:rPr>
          <w:spacing w:val="-2"/>
        </w:rPr>
      </w:pPr>
      <w:r w:rsidRPr="00F528C1">
        <w:rPr>
          <w:spacing w:val="-2"/>
        </w:rPr>
        <w:t>Concept Development refers to the teacher’s use of instructional discussions and activities to promote students’ higher order thinking skills and cognition and the teacher’s focus on understanding rather than on rote instruction (</w:t>
      </w:r>
      <w:r w:rsidRPr="00F528C1">
        <w:rPr>
          <w:i/>
          <w:spacing w:val="-2"/>
        </w:rPr>
        <w:t>CLASS K–3 Manual</w:t>
      </w:r>
      <w:r w:rsidRPr="00F528C1">
        <w:rPr>
          <w:spacing w:val="-2"/>
        </w:rPr>
        <w:t>, p. 64).</w:t>
      </w:r>
    </w:p>
    <w:p w14:paraId="4B321FA7" w14:textId="77777777" w:rsidR="00B8627E" w:rsidRPr="00F528C1" w:rsidRDefault="00B8627E" w:rsidP="00B8627E">
      <w:pPr>
        <w:pStyle w:val="TableTitle0"/>
      </w:pPr>
      <w:r w:rsidRPr="00F528C1">
        <w:t>Table 10. Concept Development: Number of Classrooms for Each Rating and District Average</w:t>
      </w:r>
    </w:p>
    <w:p w14:paraId="5CF521A2" w14:textId="77777777" w:rsidR="00B8627E" w:rsidRPr="00F528C1" w:rsidRDefault="00B8627E" w:rsidP="00B8627E">
      <w:pPr>
        <w:pStyle w:val="BodyTextDemi"/>
      </w:pPr>
      <w:r w:rsidRPr="00F528C1">
        <w:t xml:space="preserve">Concept Development District Average*: </w:t>
      </w:r>
      <w:bookmarkStart w:id="103" w:name="Dist_CD_Avg"/>
      <w:r w:rsidRPr="00F528C1">
        <w:t>3.7</w:t>
      </w:r>
      <w:bookmarkEnd w:id="103"/>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8369B2" w:rsidRPr="00F528C1" w14:paraId="5E7951FE" w14:textId="77777777" w:rsidTr="009A3220">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43182722" w14:textId="22B961DD" w:rsidR="008369B2" w:rsidRPr="00E9253C" w:rsidRDefault="008369B2" w:rsidP="008369B2">
            <w:pPr>
              <w:pStyle w:val="TableColHeadingCenter"/>
              <w:rPr>
                <w:rFonts w:eastAsia="MS Mincho"/>
              </w:rPr>
            </w:pPr>
            <w:bookmarkStart w:id="104" w:name="Tbl_CD"/>
            <w:r w:rsidRPr="00E9253C">
              <w:rPr>
                <w:rFonts w:eastAsia="MS Mincho"/>
              </w:rPr>
              <w:t>Grade Band</w:t>
            </w:r>
          </w:p>
        </w:tc>
        <w:tc>
          <w:tcPr>
            <w:tcW w:w="874" w:type="dxa"/>
            <w:vAlign w:val="center"/>
          </w:tcPr>
          <w:p w14:paraId="71EDD063" w14:textId="494C6600" w:rsidR="008369B2" w:rsidRPr="00E9253C" w:rsidRDefault="008369B2" w:rsidP="008369B2">
            <w:pPr>
              <w:pStyle w:val="TableColHeadingCenter"/>
              <w:rPr>
                <w:rFonts w:eastAsia="MS Mincho"/>
              </w:rPr>
            </w:pPr>
            <w:r w:rsidRPr="00E9253C">
              <w:rPr>
                <w:rFonts w:eastAsia="MS Mincho"/>
              </w:rPr>
              <w:t>Low Range</w:t>
            </w:r>
            <w:r>
              <w:rPr>
                <w:rFonts w:eastAsia="MS Mincho"/>
              </w:rPr>
              <w:t xml:space="preserve"> (1)</w:t>
            </w:r>
          </w:p>
        </w:tc>
        <w:tc>
          <w:tcPr>
            <w:tcW w:w="874" w:type="dxa"/>
            <w:vAlign w:val="center"/>
          </w:tcPr>
          <w:p w14:paraId="10A210AE" w14:textId="652716F9" w:rsidR="008369B2" w:rsidRPr="00E9253C" w:rsidRDefault="008369B2" w:rsidP="008369B2">
            <w:pPr>
              <w:pStyle w:val="TableColHeadingCenter"/>
              <w:rPr>
                <w:rFonts w:eastAsia="MS Mincho"/>
              </w:rPr>
            </w:pPr>
            <w:r w:rsidRPr="00E9253C">
              <w:rPr>
                <w:rFonts w:eastAsia="MS Mincho"/>
              </w:rPr>
              <w:t>Low Range</w:t>
            </w:r>
            <w:r>
              <w:rPr>
                <w:rFonts w:eastAsia="MS Mincho"/>
              </w:rPr>
              <w:t xml:space="preserve"> (2)</w:t>
            </w:r>
          </w:p>
        </w:tc>
        <w:tc>
          <w:tcPr>
            <w:tcW w:w="874" w:type="dxa"/>
            <w:vAlign w:val="center"/>
          </w:tcPr>
          <w:p w14:paraId="5284298D" w14:textId="242A675B" w:rsidR="008369B2" w:rsidRPr="00E9253C" w:rsidRDefault="008369B2" w:rsidP="008369B2">
            <w:pPr>
              <w:pStyle w:val="TableColHeadingCenter"/>
              <w:rPr>
                <w:rFonts w:eastAsia="MS Mincho"/>
              </w:rPr>
            </w:pPr>
            <w:r w:rsidRPr="00E9253C">
              <w:rPr>
                <w:rFonts w:eastAsia="MS Mincho"/>
              </w:rPr>
              <w:t>Middle Range</w:t>
            </w:r>
            <w:r>
              <w:rPr>
                <w:rFonts w:eastAsia="MS Mincho"/>
              </w:rPr>
              <w:t xml:space="preserve"> (3)</w:t>
            </w:r>
          </w:p>
        </w:tc>
        <w:tc>
          <w:tcPr>
            <w:tcW w:w="875" w:type="dxa"/>
            <w:vAlign w:val="center"/>
          </w:tcPr>
          <w:p w14:paraId="333AE352" w14:textId="69E909A3" w:rsidR="008369B2" w:rsidRPr="00E9253C" w:rsidRDefault="008369B2" w:rsidP="008369B2">
            <w:pPr>
              <w:pStyle w:val="TableColHeadingCenter"/>
              <w:rPr>
                <w:rFonts w:eastAsia="MS Mincho"/>
              </w:rPr>
            </w:pPr>
            <w:r w:rsidRPr="0065687A">
              <w:rPr>
                <w:rFonts w:eastAsia="MS Mincho"/>
              </w:rPr>
              <w:t>Middle Range</w:t>
            </w:r>
            <w:r>
              <w:rPr>
                <w:rFonts w:eastAsia="MS Mincho"/>
              </w:rPr>
              <w:t xml:space="preserve"> (4)</w:t>
            </w:r>
          </w:p>
        </w:tc>
        <w:tc>
          <w:tcPr>
            <w:tcW w:w="875" w:type="dxa"/>
            <w:vAlign w:val="center"/>
          </w:tcPr>
          <w:p w14:paraId="3466A812" w14:textId="6CC90F59" w:rsidR="008369B2" w:rsidRPr="00E9253C" w:rsidRDefault="008369B2" w:rsidP="008369B2">
            <w:pPr>
              <w:pStyle w:val="TableColHeadingCenter"/>
              <w:rPr>
                <w:rFonts w:eastAsia="MS Mincho"/>
              </w:rPr>
            </w:pPr>
            <w:r w:rsidRPr="0065687A">
              <w:rPr>
                <w:rFonts w:eastAsia="MS Mincho"/>
              </w:rPr>
              <w:t>Middle Range</w:t>
            </w:r>
            <w:r>
              <w:rPr>
                <w:rFonts w:eastAsia="MS Mincho"/>
              </w:rPr>
              <w:t xml:space="preserve"> (5)</w:t>
            </w:r>
          </w:p>
        </w:tc>
        <w:tc>
          <w:tcPr>
            <w:tcW w:w="874" w:type="dxa"/>
            <w:vAlign w:val="center"/>
          </w:tcPr>
          <w:p w14:paraId="666D0C41" w14:textId="64C89CB9" w:rsidR="008369B2" w:rsidRPr="00E9253C" w:rsidRDefault="008369B2" w:rsidP="008369B2">
            <w:pPr>
              <w:pStyle w:val="TableColHeadingCenter"/>
              <w:rPr>
                <w:rFonts w:eastAsia="MS Mincho"/>
              </w:rPr>
            </w:pPr>
            <w:r w:rsidRPr="00E9253C">
              <w:rPr>
                <w:rFonts w:eastAsia="MS Mincho"/>
              </w:rPr>
              <w:t>High Range</w:t>
            </w:r>
            <w:r>
              <w:rPr>
                <w:rFonts w:eastAsia="MS Mincho"/>
              </w:rPr>
              <w:t xml:space="preserve"> (6)</w:t>
            </w:r>
          </w:p>
        </w:tc>
        <w:tc>
          <w:tcPr>
            <w:tcW w:w="875" w:type="dxa"/>
            <w:vAlign w:val="center"/>
          </w:tcPr>
          <w:p w14:paraId="614A919B" w14:textId="217FE7B0" w:rsidR="008369B2" w:rsidRPr="00E9253C" w:rsidRDefault="008369B2" w:rsidP="008369B2">
            <w:pPr>
              <w:pStyle w:val="TableColHeadingCenter"/>
              <w:rPr>
                <w:rFonts w:eastAsia="MS Mincho"/>
              </w:rPr>
            </w:pPr>
            <w:r w:rsidRPr="00E9253C">
              <w:rPr>
                <w:rFonts w:eastAsia="MS Mincho"/>
              </w:rPr>
              <w:t>High Range</w:t>
            </w:r>
            <w:r>
              <w:rPr>
                <w:rFonts w:eastAsia="MS Mincho"/>
              </w:rPr>
              <w:t xml:space="preserve"> (7)</w:t>
            </w:r>
          </w:p>
        </w:tc>
        <w:tc>
          <w:tcPr>
            <w:tcW w:w="900" w:type="dxa"/>
            <w:vAlign w:val="center"/>
          </w:tcPr>
          <w:p w14:paraId="04C0C3B3" w14:textId="306C3BC1" w:rsidR="008369B2" w:rsidRPr="00E9253C" w:rsidRDefault="008369B2" w:rsidP="008369B2">
            <w:pPr>
              <w:pStyle w:val="TableColHeadingCenter"/>
              <w:rPr>
                <w:rFonts w:eastAsia="MS Mincho"/>
              </w:rPr>
            </w:pPr>
            <w:r>
              <w:rPr>
                <w:rFonts w:eastAsia="MS Mincho"/>
              </w:rPr>
              <w:t>n (21)</w:t>
            </w:r>
          </w:p>
        </w:tc>
        <w:tc>
          <w:tcPr>
            <w:tcW w:w="892" w:type="dxa"/>
            <w:vAlign w:val="center"/>
          </w:tcPr>
          <w:p w14:paraId="72205C14" w14:textId="7DC7FBD4" w:rsidR="008369B2" w:rsidRPr="00E9253C" w:rsidRDefault="008369B2" w:rsidP="008369B2">
            <w:pPr>
              <w:pStyle w:val="TableColHeadingCenter"/>
              <w:rPr>
                <w:rFonts w:eastAsia="MS Mincho"/>
              </w:rPr>
            </w:pPr>
            <w:r w:rsidRPr="00E9253C">
              <w:rPr>
                <w:rFonts w:eastAsia="MS Mincho"/>
              </w:rPr>
              <w:t>Average</w:t>
            </w:r>
            <w:r>
              <w:rPr>
                <w:rFonts w:eastAsia="MS Mincho"/>
              </w:rPr>
              <w:t xml:space="preserve"> (3.7)</w:t>
            </w:r>
          </w:p>
        </w:tc>
      </w:tr>
      <w:tr w:rsidR="00B8627E" w:rsidRPr="00F528C1" w14:paraId="2FF21621" w14:textId="77777777" w:rsidTr="009A3220">
        <w:trPr>
          <w:jc w:val="center"/>
        </w:trPr>
        <w:tc>
          <w:tcPr>
            <w:tcW w:w="1431" w:type="dxa"/>
          </w:tcPr>
          <w:p w14:paraId="2D1E6F92" w14:textId="77777777" w:rsidR="00B8627E" w:rsidRPr="00F528C1" w:rsidRDefault="00B8627E">
            <w:pPr>
              <w:pStyle w:val="TableText"/>
            </w:pPr>
            <w:r w:rsidRPr="00F528C1">
              <w:t>Grades K-3**</w:t>
            </w:r>
          </w:p>
        </w:tc>
        <w:tc>
          <w:tcPr>
            <w:tcW w:w="874" w:type="dxa"/>
          </w:tcPr>
          <w:p w14:paraId="03AB02F1" w14:textId="77777777" w:rsidR="00B8627E" w:rsidRPr="00F528C1" w:rsidRDefault="00B8627E">
            <w:pPr>
              <w:pStyle w:val="TableTextCentered"/>
              <w:rPr>
                <w:rFonts w:eastAsia="Times New Roman"/>
              </w:rPr>
            </w:pPr>
            <w:r w:rsidRPr="00F528C1">
              <w:rPr>
                <w:rFonts w:eastAsia="Times New Roman"/>
              </w:rPr>
              <w:t>1</w:t>
            </w:r>
          </w:p>
        </w:tc>
        <w:tc>
          <w:tcPr>
            <w:tcW w:w="874" w:type="dxa"/>
          </w:tcPr>
          <w:p w14:paraId="529C954A" w14:textId="77777777" w:rsidR="00B8627E" w:rsidRPr="00F528C1" w:rsidRDefault="00B8627E">
            <w:pPr>
              <w:pStyle w:val="TableTextCentered"/>
              <w:rPr>
                <w:rFonts w:eastAsia="Times New Roman"/>
              </w:rPr>
            </w:pPr>
            <w:r w:rsidRPr="00F528C1">
              <w:rPr>
                <w:rFonts w:eastAsia="Times New Roman"/>
              </w:rPr>
              <w:t>3</w:t>
            </w:r>
          </w:p>
        </w:tc>
        <w:tc>
          <w:tcPr>
            <w:tcW w:w="874" w:type="dxa"/>
          </w:tcPr>
          <w:p w14:paraId="5C182B7F" w14:textId="77777777" w:rsidR="00B8627E" w:rsidRPr="00F528C1" w:rsidRDefault="00B8627E">
            <w:pPr>
              <w:pStyle w:val="TableTextCentered"/>
              <w:rPr>
                <w:rFonts w:eastAsia="Times New Roman"/>
              </w:rPr>
            </w:pPr>
            <w:r w:rsidRPr="00F528C1">
              <w:rPr>
                <w:rFonts w:eastAsia="Times New Roman"/>
              </w:rPr>
              <w:t>6</w:t>
            </w:r>
          </w:p>
        </w:tc>
        <w:tc>
          <w:tcPr>
            <w:tcW w:w="875" w:type="dxa"/>
          </w:tcPr>
          <w:p w14:paraId="26498B65" w14:textId="77777777" w:rsidR="00B8627E" w:rsidRPr="00F528C1" w:rsidRDefault="00B8627E">
            <w:pPr>
              <w:pStyle w:val="TableTextCentered"/>
              <w:rPr>
                <w:rFonts w:eastAsia="Times New Roman"/>
              </w:rPr>
            </w:pPr>
            <w:r w:rsidRPr="00F528C1">
              <w:rPr>
                <w:rFonts w:eastAsia="Times New Roman"/>
              </w:rPr>
              <w:t>4</w:t>
            </w:r>
          </w:p>
        </w:tc>
        <w:tc>
          <w:tcPr>
            <w:tcW w:w="875" w:type="dxa"/>
          </w:tcPr>
          <w:p w14:paraId="6E755683" w14:textId="77777777" w:rsidR="00B8627E" w:rsidRPr="00F528C1" w:rsidRDefault="00B8627E">
            <w:pPr>
              <w:pStyle w:val="TableTextCentered"/>
              <w:rPr>
                <w:rFonts w:eastAsia="Times New Roman"/>
              </w:rPr>
            </w:pPr>
            <w:r w:rsidRPr="00F528C1">
              <w:rPr>
                <w:rFonts w:eastAsia="Times New Roman"/>
              </w:rPr>
              <w:t>5</w:t>
            </w:r>
          </w:p>
        </w:tc>
        <w:tc>
          <w:tcPr>
            <w:tcW w:w="874" w:type="dxa"/>
          </w:tcPr>
          <w:p w14:paraId="2684E1F8" w14:textId="77777777" w:rsidR="00B8627E" w:rsidRPr="00F528C1" w:rsidRDefault="00B8627E">
            <w:pPr>
              <w:pStyle w:val="TableTextCentered"/>
              <w:rPr>
                <w:rFonts w:eastAsia="Times New Roman"/>
              </w:rPr>
            </w:pPr>
            <w:r w:rsidRPr="00F528C1">
              <w:rPr>
                <w:rFonts w:eastAsia="Times New Roman"/>
              </w:rPr>
              <w:t>2</w:t>
            </w:r>
          </w:p>
        </w:tc>
        <w:tc>
          <w:tcPr>
            <w:tcW w:w="875" w:type="dxa"/>
          </w:tcPr>
          <w:p w14:paraId="52DD9CAB" w14:textId="77777777" w:rsidR="00B8627E" w:rsidRPr="00F528C1" w:rsidRDefault="00B8627E">
            <w:pPr>
              <w:pStyle w:val="TableTextCentered"/>
              <w:rPr>
                <w:rFonts w:eastAsia="Times New Roman"/>
              </w:rPr>
            </w:pPr>
            <w:r w:rsidRPr="00F528C1">
              <w:rPr>
                <w:rFonts w:eastAsia="Times New Roman"/>
              </w:rPr>
              <w:t>0</w:t>
            </w:r>
          </w:p>
        </w:tc>
        <w:tc>
          <w:tcPr>
            <w:tcW w:w="900" w:type="dxa"/>
          </w:tcPr>
          <w:p w14:paraId="1AD02118" w14:textId="77777777" w:rsidR="00B8627E" w:rsidRPr="00F528C1" w:rsidRDefault="00B8627E">
            <w:pPr>
              <w:pStyle w:val="TableTextCentered"/>
              <w:rPr>
                <w:rFonts w:eastAsia="Times New Roman"/>
              </w:rPr>
            </w:pPr>
            <w:r w:rsidRPr="00F528C1">
              <w:rPr>
                <w:rFonts w:eastAsia="Times New Roman"/>
              </w:rPr>
              <w:t>21</w:t>
            </w:r>
          </w:p>
        </w:tc>
        <w:tc>
          <w:tcPr>
            <w:tcW w:w="892" w:type="dxa"/>
          </w:tcPr>
          <w:p w14:paraId="3D924872" w14:textId="77777777" w:rsidR="00B8627E" w:rsidRPr="00F528C1" w:rsidRDefault="00B8627E">
            <w:pPr>
              <w:pStyle w:val="TableTextCentered"/>
              <w:rPr>
                <w:rFonts w:eastAsia="Times New Roman"/>
              </w:rPr>
            </w:pPr>
            <w:r w:rsidRPr="00F528C1">
              <w:rPr>
                <w:rFonts w:eastAsia="Times New Roman"/>
              </w:rPr>
              <w:t>3.7</w:t>
            </w:r>
          </w:p>
        </w:tc>
      </w:tr>
    </w:tbl>
    <w:bookmarkEnd w:id="104"/>
    <w:p w14:paraId="7547CC39" w14:textId="77777777" w:rsidR="00B8627E" w:rsidRPr="00F528C1" w:rsidRDefault="00B8627E" w:rsidP="00B8627E">
      <w:pPr>
        <w:pStyle w:val="TableNote"/>
      </w:pPr>
      <w:r w:rsidRPr="00F528C1">
        <w:t xml:space="preserve">*The district average is an average of the observation scores. In Table 10, the district average is computed as: </w:t>
      </w:r>
      <w:r w:rsidRPr="00F528C1">
        <w:br/>
      </w:r>
      <w:bookmarkStart w:id="105" w:name="Dist_CD_Calc"/>
      <w:r w:rsidRPr="00F528C1">
        <w:t>([1 x 1] + [2 x 3] + [3 x 6] + [4 x 4] + [5 x 5] + [6 x 2]) ÷ 21 observations = 3.7</w:t>
      </w:r>
      <w:bookmarkEnd w:id="105"/>
    </w:p>
    <w:p w14:paraId="5E72978C" w14:textId="77777777" w:rsidR="00B8627E" w:rsidRPr="00F528C1" w:rsidRDefault="00B8627E" w:rsidP="00B8627E">
      <w:pPr>
        <w:pStyle w:val="TableNote"/>
      </w:pPr>
      <w:r w:rsidRPr="00F528C1">
        <w:t>**Concept Development does not appear in the CLASS Upper Elementary Manual, therefore scores for the Elementary School Level represent grades K-3 only.</w:t>
      </w:r>
    </w:p>
    <w:p w14:paraId="6D2CC4FA" w14:textId="77777777" w:rsidR="00B8627E" w:rsidRPr="00F528C1" w:rsidRDefault="00B8627E" w:rsidP="00B8627E">
      <w:pPr>
        <w:pStyle w:val="BodyText"/>
      </w:pPr>
      <w:r w:rsidRPr="00F528C1">
        <w:rPr>
          <w:rStyle w:val="BodyTextDemiChar"/>
        </w:rPr>
        <w:t>Ratings in the Low Range.</w:t>
      </w:r>
      <w:r w:rsidRPr="00F528C1">
        <w:t xml:space="preserve"> At the low range, the teacher does not attempt to develop students’ understanding of ideas and concepts, focusing instead on basic facts and skills. Discussion and activities do not encourage students to analyze and reason. There are few, if any, opportunities for students to create or generate ideas and products. The teacher does not link concepts to one another and does not ask students to make connections with previous content or their actual lives. The activities and the discussion are removed from students’ lives and from their prior knowledge.</w:t>
      </w:r>
    </w:p>
    <w:p w14:paraId="698D92F8" w14:textId="77777777" w:rsidR="00B8627E" w:rsidRPr="00F528C1" w:rsidRDefault="00B8627E" w:rsidP="00B8627E">
      <w:pPr>
        <w:pStyle w:val="BodyText"/>
      </w:pPr>
      <w:r w:rsidRPr="00F528C1">
        <w:rPr>
          <w:rStyle w:val="BodyTextDemiChar"/>
        </w:rPr>
        <w:t xml:space="preserve">Ratings in the Middle Range. </w:t>
      </w:r>
      <w:r w:rsidRPr="00F528C1">
        <w:t>To some extent, the teacher uses discussions and activities to encourage students to analyze and reason and focuses somewhat on understanding of ideas. The activities and discussions are not fully developed, however, and there is still instructional time that focuses on facts and basic skills. Students may be provided some opportunities for creating and generating ideas, but the opportunities are occasional and not planned out. Although some concepts may be linked and also related to students’ previous learning, such efforts are brief. The teacher makes some effort to relate concepts to students’ lives but does not elaborate enough to make the relationship meaningful to students.</w:t>
      </w:r>
    </w:p>
    <w:p w14:paraId="774C2083" w14:textId="77777777" w:rsidR="00B8627E" w:rsidRPr="00F528C1" w:rsidRDefault="00B8627E" w:rsidP="00B8627E">
      <w:pPr>
        <w:pStyle w:val="BodyText"/>
      </w:pPr>
      <w:r w:rsidRPr="00F528C1">
        <w:rPr>
          <w:rStyle w:val="BodyTextDemiChar"/>
        </w:rPr>
        <w:t>Ratings in the High Range.</w:t>
      </w:r>
      <w:r w:rsidRPr="00F528C1">
        <w:t xml:space="preserve"> At the high range, the teacher frequently guides students to analyze and reason during discussions and activities. Most of the questions are open ended and encourage students to think about connections and implications. Teachers use problem solving, experimentation, and prediction; comparison and classification; and evaluation and summarizing to promote analysis and reasoning. The teacher provides students with opportunities to be creative and generate ideas. The teacher consistently links concepts to one another and to previous learning and relates concepts to students’ lives.</w:t>
      </w:r>
    </w:p>
    <w:p w14:paraId="3E883B6C" w14:textId="77777777" w:rsidR="00B8627E" w:rsidRPr="00F528C1" w:rsidRDefault="00B8627E" w:rsidP="00B8627E">
      <w:pPr>
        <w:spacing w:after="160" w:line="259" w:lineRule="auto"/>
      </w:pPr>
      <w:r w:rsidRPr="00F528C1">
        <w:br w:type="page"/>
      </w:r>
    </w:p>
    <w:p w14:paraId="0B5C8590" w14:textId="77777777" w:rsidR="00B8627E" w:rsidRPr="00F528C1" w:rsidRDefault="00B8627E" w:rsidP="00B8627E">
      <w:pPr>
        <w:pStyle w:val="Heading2-SIOR"/>
      </w:pPr>
      <w:bookmarkStart w:id="106" w:name="_Toc379881742"/>
      <w:bookmarkStart w:id="107" w:name="_Toc411329834"/>
      <w:bookmarkStart w:id="108" w:name="_Toc430114883"/>
      <w:bookmarkStart w:id="109" w:name="_Toc92194262"/>
      <w:r w:rsidRPr="00F528C1">
        <w:t>Content Understanding</w:t>
      </w:r>
      <w:bookmarkEnd w:id="106"/>
      <w:bookmarkEnd w:id="107"/>
      <w:bookmarkEnd w:id="108"/>
      <w:bookmarkEnd w:id="109"/>
    </w:p>
    <w:p w14:paraId="777CAB4B" w14:textId="77777777" w:rsidR="00B8627E" w:rsidRPr="00F528C1" w:rsidRDefault="00B8627E" w:rsidP="00B8627E">
      <w:pPr>
        <w:pStyle w:val="BodyTextDomain"/>
      </w:pPr>
      <w:r w:rsidRPr="00F528C1">
        <w:t>Instructional Support domain, Grades 4</w:t>
      </w:r>
      <w:r w:rsidRPr="00F528C1">
        <w:rPr>
          <w:rFonts w:ascii="Vijaya" w:hAnsi="Vijaya" w:cs="Vijaya"/>
        </w:rPr>
        <w:t>−</w:t>
      </w:r>
      <w:r w:rsidRPr="00F528C1">
        <w:t xml:space="preserve"> 12</w:t>
      </w:r>
    </w:p>
    <w:p w14:paraId="04C44F1D" w14:textId="77777777" w:rsidR="00B8627E" w:rsidRPr="00F528C1" w:rsidRDefault="00B8627E" w:rsidP="00B8627E">
      <w:pPr>
        <w:pStyle w:val="BodyText"/>
        <w:rPr>
          <w:spacing w:val="-2"/>
        </w:rPr>
      </w:pPr>
      <w:r w:rsidRPr="00F528C1">
        <w:rPr>
          <w:spacing w:val="-2"/>
        </w:rPr>
        <w:t>Content Understanding refers to the depth of lesson content and the approaches used to help students comprehend the framework, key ideas, and procedures in an academic discipline. At a high level, this dimension refers to interactions among the teacher and students that lead to an integrated understanding of facts, skills, concepts, and principles (</w:t>
      </w:r>
      <w:r w:rsidRPr="00F528C1">
        <w:rPr>
          <w:i/>
          <w:spacing w:val="-2"/>
        </w:rPr>
        <w:t>CLASS Upper Elementary Manual</w:t>
      </w:r>
      <w:r w:rsidRPr="00F528C1">
        <w:rPr>
          <w:spacing w:val="-2"/>
        </w:rPr>
        <w:t xml:space="preserve">, p. 70, </w:t>
      </w:r>
      <w:r w:rsidRPr="00F528C1">
        <w:rPr>
          <w:i/>
        </w:rPr>
        <w:t>CLASS Secondary Manual,</w:t>
      </w:r>
      <w:r w:rsidRPr="00F528C1">
        <w:t xml:space="preserve"> p. 68</w:t>
      </w:r>
      <w:r w:rsidRPr="00F528C1">
        <w:rPr>
          <w:spacing w:val="-2"/>
        </w:rPr>
        <w:t>).</w:t>
      </w:r>
    </w:p>
    <w:p w14:paraId="7A1BD08A" w14:textId="77777777" w:rsidR="00B8627E" w:rsidRPr="00F528C1" w:rsidRDefault="00B8627E" w:rsidP="00B8627E">
      <w:pPr>
        <w:pStyle w:val="TableTitle0"/>
      </w:pPr>
      <w:r w:rsidRPr="00F528C1">
        <w:t>Table 11. Content Understanding: Number of Classrooms for Each Rating and District Average</w:t>
      </w:r>
    </w:p>
    <w:p w14:paraId="181C4981" w14:textId="77777777" w:rsidR="00B8627E" w:rsidRPr="00F528C1" w:rsidRDefault="00B8627E" w:rsidP="00B8627E">
      <w:pPr>
        <w:pStyle w:val="BodyTextDemi"/>
      </w:pPr>
      <w:r w:rsidRPr="00F528C1">
        <w:t xml:space="preserve">Content Understanding District Average*: </w:t>
      </w:r>
      <w:bookmarkStart w:id="110" w:name="Dist_CU_Avg"/>
      <w:r w:rsidRPr="00F528C1">
        <w:t>5.0</w:t>
      </w:r>
      <w:bookmarkEnd w:id="110"/>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8369B2" w:rsidRPr="00F528C1" w14:paraId="2FE9CA35" w14:textId="77777777" w:rsidTr="009A3220">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103C87A6" w14:textId="5A956366" w:rsidR="008369B2" w:rsidRPr="00E9253C" w:rsidRDefault="008369B2" w:rsidP="008369B2">
            <w:pPr>
              <w:pStyle w:val="TableColHeadingCenter"/>
              <w:rPr>
                <w:rFonts w:eastAsia="MS Mincho"/>
              </w:rPr>
            </w:pPr>
            <w:bookmarkStart w:id="111" w:name="Tbl_CU"/>
            <w:r w:rsidRPr="00E9253C">
              <w:rPr>
                <w:rFonts w:eastAsia="MS Mincho"/>
              </w:rPr>
              <w:t>Grade Band</w:t>
            </w:r>
          </w:p>
        </w:tc>
        <w:tc>
          <w:tcPr>
            <w:tcW w:w="874" w:type="dxa"/>
            <w:vAlign w:val="center"/>
          </w:tcPr>
          <w:p w14:paraId="1D42CDC4" w14:textId="6B2DD152" w:rsidR="008369B2" w:rsidRPr="00E9253C" w:rsidRDefault="008369B2" w:rsidP="008369B2">
            <w:pPr>
              <w:pStyle w:val="TableColHeadingCenter"/>
              <w:rPr>
                <w:rFonts w:eastAsia="MS Mincho"/>
              </w:rPr>
            </w:pPr>
            <w:r w:rsidRPr="00E9253C">
              <w:rPr>
                <w:rFonts w:eastAsia="MS Mincho"/>
              </w:rPr>
              <w:t>Low Range</w:t>
            </w:r>
            <w:r>
              <w:rPr>
                <w:rFonts w:eastAsia="MS Mincho"/>
              </w:rPr>
              <w:t xml:space="preserve"> (1)</w:t>
            </w:r>
          </w:p>
        </w:tc>
        <w:tc>
          <w:tcPr>
            <w:tcW w:w="874" w:type="dxa"/>
            <w:vAlign w:val="center"/>
          </w:tcPr>
          <w:p w14:paraId="7D2C9E1A" w14:textId="1D5C0193" w:rsidR="008369B2" w:rsidRPr="00E9253C" w:rsidRDefault="008369B2" w:rsidP="008369B2">
            <w:pPr>
              <w:pStyle w:val="TableColHeadingCenter"/>
              <w:rPr>
                <w:rFonts w:eastAsia="MS Mincho"/>
              </w:rPr>
            </w:pPr>
            <w:r w:rsidRPr="00E9253C">
              <w:rPr>
                <w:rFonts w:eastAsia="MS Mincho"/>
              </w:rPr>
              <w:t>Low Range</w:t>
            </w:r>
            <w:r>
              <w:rPr>
                <w:rFonts w:eastAsia="MS Mincho"/>
              </w:rPr>
              <w:t xml:space="preserve"> (2)</w:t>
            </w:r>
          </w:p>
        </w:tc>
        <w:tc>
          <w:tcPr>
            <w:tcW w:w="874" w:type="dxa"/>
            <w:vAlign w:val="center"/>
          </w:tcPr>
          <w:p w14:paraId="20FE79E5" w14:textId="5A056604" w:rsidR="008369B2" w:rsidRPr="00E9253C" w:rsidRDefault="008369B2" w:rsidP="008369B2">
            <w:pPr>
              <w:pStyle w:val="TableColHeadingCenter"/>
              <w:rPr>
                <w:rFonts w:eastAsia="MS Mincho"/>
              </w:rPr>
            </w:pPr>
            <w:r w:rsidRPr="00E9253C">
              <w:rPr>
                <w:rFonts w:eastAsia="MS Mincho"/>
              </w:rPr>
              <w:t>Middle Range</w:t>
            </w:r>
            <w:r>
              <w:rPr>
                <w:rFonts w:eastAsia="MS Mincho"/>
              </w:rPr>
              <w:t xml:space="preserve"> (3)</w:t>
            </w:r>
          </w:p>
        </w:tc>
        <w:tc>
          <w:tcPr>
            <w:tcW w:w="875" w:type="dxa"/>
            <w:vAlign w:val="center"/>
          </w:tcPr>
          <w:p w14:paraId="5D971CCF" w14:textId="36E1FA84" w:rsidR="008369B2" w:rsidRPr="00E9253C" w:rsidRDefault="008369B2" w:rsidP="008369B2">
            <w:pPr>
              <w:pStyle w:val="TableColHeadingCenter"/>
              <w:rPr>
                <w:rFonts w:eastAsia="MS Mincho"/>
              </w:rPr>
            </w:pPr>
            <w:r w:rsidRPr="0065687A">
              <w:rPr>
                <w:rFonts w:eastAsia="MS Mincho"/>
              </w:rPr>
              <w:t>Middle Range</w:t>
            </w:r>
            <w:r>
              <w:rPr>
                <w:rFonts w:eastAsia="MS Mincho"/>
              </w:rPr>
              <w:t xml:space="preserve"> (4)</w:t>
            </w:r>
          </w:p>
        </w:tc>
        <w:tc>
          <w:tcPr>
            <w:tcW w:w="875" w:type="dxa"/>
            <w:vAlign w:val="center"/>
          </w:tcPr>
          <w:p w14:paraId="33BA517E" w14:textId="40A60786" w:rsidR="008369B2" w:rsidRPr="00E9253C" w:rsidRDefault="008369B2" w:rsidP="008369B2">
            <w:pPr>
              <w:pStyle w:val="TableColHeadingCenter"/>
              <w:rPr>
                <w:rFonts w:eastAsia="MS Mincho"/>
              </w:rPr>
            </w:pPr>
            <w:r w:rsidRPr="0065687A">
              <w:rPr>
                <w:rFonts w:eastAsia="MS Mincho"/>
              </w:rPr>
              <w:t>Middle Range</w:t>
            </w:r>
            <w:r>
              <w:rPr>
                <w:rFonts w:eastAsia="MS Mincho"/>
              </w:rPr>
              <w:t xml:space="preserve"> (5)</w:t>
            </w:r>
          </w:p>
        </w:tc>
        <w:tc>
          <w:tcPr>
            <w:tcW w:w="874" w:type="dxa"/>
            <w:vAlign w:val="center"/>
          </w:tcPr>
          <w:p w14:paraId="60CEDEBD" w14:textId="657391B2" w:rsidR="008369B2" w:rsidRPr="00E9253C" w:rsidRDefault="008369B2" w:rsidP="008369B2">
            <w:pPr>
              <w:pStyle w:val="TableColHeadingCenter"/>
              <w:rPr>
                <w:rFonts w:eastAsia="MS Mincho"/>
              </w:rPr>
            </w:pPr>
            <w:r w:rsidRPr="00E9253C">
              <w:rPr>
                <w:rFonts w:eastAsia="MS Mincho"/>
              </w:rPr>
              <w:t>High Range</w:t>
            </w:r>
            <w:r>
              <w:rPr>
                <w:rFonts w:eastAsia="MS Mincho"/>
              </w:rPr>
              <w:t xml:space="preserve"> (6)</w:t>
            </w:r>
          </w:p>
        </w:tc>
        <w:tc>
          <w:tcPr>
            <w:tcW w:w="875" w:type="dxa"/>
            <w:vAlign w:val="center"/>
          </w:tcPr>
          <w:p w14:paraId="0DD526F8" w14:textId="03F7F630" w:rsidR="008369B2" w:rsidRPr="00E9253C" w:rsidRDefault="008369B2" w:rsidP="008369B2">
            <w:pPr>
              <w:pStyle w:val="TableColHeadingCenter"/>
              <w:rPr>
                <w:rFonts w:eastAsia="MS Mincho"/>
              </w:rPr>
            </w:pPr>
            <w:r w:rsidRPr="00E9253C">
              <w:rPr>
                <w:rFonts w:eastAsia="MS Mincho"/>
              </w:rPr>
              <w:t>High Range</w:t>
            </w:r>
            <w:r>
              <w:rPr>
                <w:rFonts w:eastAsia="MS Mincho"/>
              </w:rPr>
              <w:t xml:space="preserve"> (7)</w:t>
            </w:r>
          </w:p>
        </w:tc>
        <w:tc>
          <w:tcPr>
            <w:tcW w:w="900" w:type="dxa"/>
            <w:vAlign w:val="center"/>
          </w:tcPr>
          <w:p w14:paraId="4544A38D" w14:textId="15372204" w:rsidR="008369B2" w:rsidRPr="00E9253C" w:rsidRDefault="008369B2" w:rsidP="008369B2">
            <w:pPr>
              <w:pStyle w:val="TableColHeadingCenter"/>
              <w:rPr>
                <w:rFonts w:eastAsia="MS Mincho"/>
              </w:rPr>
            </w:pPr>
            <w:r>
              <w:rPr>
                <w:rFonts w:eastAsia="MS Mincho"/>
              </w:rPr>
              <w:t>n (47)</w:t>
            </w:r>
          </w:p>
        </w:tc>
        <w:tc>
          <w:tcPr>
            <w:tcW w:w="892" w:type="dxa"/>
            <w:vAlign w:val="center"/>
          </w:tcPr>
          <w:p w14:paraId="75433F8C" w14:textId="26683F54" w:rsidR="008369B2" w:rsidRPr="00E9253C" w:rsidRDefault="008369B2" w:rsidP="008369B2">
            <w:pPr>
              <w:pStyle w:val="TableColHeadingCenter"/>
              <w:rPr>
                <w:rFonts w:eastAsia="MS Mincho"/>
              </w:rPr>
            </w:pPr>
            <w:r w:rsidRPr="00E9253C">
              <w:rPr>
                <w:rFonts w:eastAsia="MS Mincho"/>
              </w:rPr>
              <w:t>Average</w:t>
            </w:r>
            <w:r>
              <w:rPr>
                <w:rFonts w:eastAsia="MS Mincho"/>
              </w:rPr>
              <w:t xml:space="preserve"> (5.0)</w:t>
            </w:r>
          </w:p>
        </w:tc>
      </w:tr>
      <w:tr w:rsidR="00B8627E" w:rsidRPr="00F528C1" w14:paraId="718D7B34" w14:textId="77777777" w:rsidTr="009A3220">
        <w:trPr>
          <w:jc w:val="center"/>
        </w:trPr>
        <w:tc>
          <w:tcPr>
            <w:tcW w:w="1431" w:type="dxa"/>
          </w:tcPr>
          <w:p w14:paraId="1A9F7DBA" w14:textId="77777777" w:rsidR="00B8627E" w:rsidRPr="00F528C1" w:rsidRDefault="00B8627E">
            <w:pPr>
              <w:pStyle w:val="TableText"/>
            </w:pPr>
            <w:r w:rsidRPr="00F528C1">
              <w:t>Grades 4-5**</w:t>
            </w:r>
          </w:p>
        </w:tc>
        <w:tc>
          <w:tcPr>
            <w:tcW w:w="874" w:type="dxa"/>
          </w:tcPr>
          <w:p w14:paraId="73A7058F"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698D399B" w14:textId="77777777" w:rsidR="00B8627E" w:rsidRPr="00F528C1" w:rsidRDefault="00B8627E">
            <w:pPr>
              <w:pStyle w:val="TableTextCentered"/>
              <w:rPr>
                <w:rFonts w:eastAsia="Times New Roman"/>
              </w:rPr>
            </w:pPr>
            <w:r w:rsidRPr="00F528C1">
              <w:rPr>
                <w:rFonts w:eastAsia="Times New Roman"/>
              </w:rPr>
              <w:t>1</w:t>
            </w:r>
          </w:p>
        </w:tc>
        <w:tc>
          <w:tcPr>
            <w:tcW w:w="874" w:type="dxa"/>
          </w:tcPr>
          <w:p w14:paraId="69E7D67C" w14:textId="77777777" w:rsidR="00B8627E" w:rsidRPr="00F528C1" w:rsidRDefault="00B8627E">
            <w:pPr>
              <w:pStyle w:val="TableTextCentered"/>
              <w:rPr>
                <w:rFonts w:eastAsia="Times New Roman"/>
              </w:rPr>
            </w:pPr>
            <w:r w:rsidRPr="00F528C1">
              <w:rPr>
                <w:rFonts w:eastAsia="Times New Roman"/>
              </w:rPr>
              <w:t>2</w:t>
            </w:r>
          </w:p>
        </w:tc>
        <w:tc>
          <w:tcPr>
            <w:tcW w:w="875" w:type="dxa"/>
          </w:tcPr>
          <w:p w14:paraId="7E1C3174" w14:textId="77777777" w:rsidR="00B8627E" w:rsidRPr="00F528C1" w:rsidRDefault="00B8627E">
            <w:pPr>
              <w:pStyle w:val="TableTextCentered"/>
              <w:rPr>
                <w:rFonts w:eastAsia="Times New Roman"/>
              </w:rPr>
            </w:pPr>
            <w:r w:rsidRPr="00F528C1">
              <w:rPr>
                <w:rFonts w:eastAsia="Times New Roman"/>
              </w:rPr>
              <w:t>5</w:t>
            </w:r>
          </w:p>
        </w:tc>
        <w:tc>
          <w:tcPr>
            <w:tcW w:w="875" w:type="dxa"/>
          </w:tcPr>
          <w:p w14:paraId="1AA22A40" w14:textId="77777777" w:rsidR="00B8627E" w:rsidRPr="00F528C1" w:rsidRDefault="00B8627E">
            <w:pPr>
              <w:pStyle w:val="TableTextCentered"/>
              <w:rPr>
                <w:rFonts w:eastAsia="Times New Roman"/>
              </w:rPr>
            </w:pPr>
            <w:r w:rsidRPr="00F528C1">
              <w:rPr>
                <w:rFonts w:eastAsia="Times New Roman"/>
              </w:rPr>
              <w:t>1</w:t>
            </w:r>
          </w:p>
        </w:tc>
        <w:tc>
          <w:tcPr>
            <w:tcW w:w="874" w:type="dxa"/>
          </w:tcPr>
          <w:p w14:paraId="5A3B9D82" w14:textId="77777777" w:rsidR="00B8627E" w:rsidRPr="00F528C1" w:rsidRDefault="00B8627E">
            <w:pPr>
              <w:pStyle w:val="TableTextCentered"/>
              <w:rPr>
                <w:rFonts w:eastAsia="Times New Roman"/>
              </w:rPr>
            </w:pPr>
            <w:r w:rsidRPr="00F528C1">
              <w:rPr>
                <w:rFonts w:eastAsia="Times New Roman"/>
              </w:rPr>
              <w:t>1</w:t>
            </w:r>
          </w:p>
        </w:tc>
        <w:tc>
          <w:tcPr>
            <w:tcW w:w="875" w:type="dxa"/>
          </w:tcPr>
          <w:p w14:paraId="3C167046" w14:textId="77777777" w:rsidR="00B8627E" w:rsidRPr="00F528C1" w:rsidRDefault="00B8627E">
            <w:pPr>
              <w:pStyle w:val="TableTextCentered"/>
              <w:rPr>
                <w:rFonts w:eastAsia="Times New Roman"/>
              </w:rPr>
            </w:pPr>
            <w:r w:rsidRPr="00F528C1">
              <w:rPr>
                <w:rFonts w:eastAsia="Times New Roman"/>
              </w:rPr>
              <w:t>2</w:t>
            </w:r>
          </w:p>
        </w:tc>
        <w:tc>
          <w:tcPr>
            <w:tcW w:w="900" w:type="dxa"/>
          </w:tcPr>
          <w:p w14:paraId="43DE046C" w14:textId="77777777" w:rsidR="00B8627E" w:rsidRPr="00F528C1" w:rsidRDefault="00B8627E">
            <w:pPr>
              <w:pStyle w:val="TableTextCentered"/>
              <w:rPr>
                <w:rFonts w:eastAsia="Times New Roman"/>
              </w:rPr>
            </w:pPr>
            <w:r w:rsidRPr="00F528C1">
              <w:rPr>
                <w:rFonts w:eastAsia="Times New Roman"/>
              </w:rPr>
              <w:t>12</w:t>
            </w:r>
          </w:p>
        </w:tc>
        <w:tc>
          <w:tcPr>
            <w:tcW w:w="892" w:type="dxa"/>
          </w:tcPr>
          <w:p w14:paraId="375C78A7" w14:textId="77777777" w:rsidR="00B8627E" w:rsidRPr="00F528C1" w:rsidRDefault="00B8627E">
            <w:pPr>
              <w:pStyle w:val="TableTextCentered"/>
              <w:rPr>
                <w:rFonts w:eastAsia="Times New Roman"/>
              </w:rPr>
            </w:pPr>
            <w:r w:rsidRPr="00F528C1">
              <w:rPr>
                <w:rFonts w:eastAsia="Times New Roman"/>
              </w:rPr>
              <w:t>4.4</w:t>
            </w:r>
          </w:p>
        </w:tc>
      </w:tr>
      <w:tr w:rsidR="000D1570" w:rsidRPr="00F528C1" w14:paraId="6091E594" w14:textId="77777777" w:rsidTr="009A3220">
        <w:trPr>
          <w:jc w:val="center"/>
        </w:trPr>
        <w:tc>
          <w:tcPr>
            <w:tcW w:w="1431" w:type="dxa"/>
          </w:tcPr>
          <w:p w14:paraId="5BBC603E" w14:textId="77777777" w:rsidR="00B8627E" w:rsidRPr="00F528C1" w:rsidRDefault="00B8627E">
            <w:pPr>
              <w:pStyle w:val="TableText"/>
            </w:pPr>
            <w:r w:rsidRPr="00F528C1">
              <w:t>Grades 6-8</w:t>
            </w:r>
          </w:p>
        </w:tc>
        <w:tc>
          <w:tcPr>
            <w:tcW w:w="874" w:type="dxa"/>
          </w:tcPr>
          <w:p w14:paraId="64C50928" w14:textId="77777777" w:rsidR="00B8627E" w:rsidRPr="00F528C1" w:rsidRDefault="00B8627E">
            <w:pPr>
              <w:pStyle w:val="TableTextCentered"/>
              <w:rPr>
                <w:rFonts w:eastAsia="Times New Roman"/>
              </w:rPr>
            </w:pPr>
            <w:r w:rsidRPr="00F528C1">
              <w:rPr>
                <w:rFonts w:eastAsia="Times New Roman"/>
              </w:rPr>
              <w:t>1</w:t>
            </w:r>
          </w:p>
        </w:tc>
        <w:tc>
          <w:tcPr>
            <w:tcW w:w="874" w:type="dxa"/>
          </w:tcPr>
          <w:p w14:paraId="75FD2D2D"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0CBB1BE6" w14:textId="77777777" w:rsidR="00B8627E" w:rsidRPr="00F528C1" w:rsidRDefault="00B8627E">
            <w:pPr>
              <w:pStyle w:val="TableTextCentered"/>
              <w:rPr>
                <w:rFonts w:eastAsia="Times New Roman"/>
              </w:rPr>
            </w:pPr>
            <w:r w:rsidRPr="00F528C1">
              <w:rPr>
                <w:rFonts w:eastAsia="Times New Roman"/>
              </w:rPr>
              <w:t>6</w:t>
            </w:r>
          </w:p>
        </w:tc>
        <w:tc>
          <w:tcPr>
            <w:tcW w:w="875" w:type="dxa"/>
          </w:tcPr>
          <w:p w14:paraId="012A0679" w14:textId="77777777" w:rsidR="00B8627E" w:rsidRPr="00F528C1" w:rsidRDefault="00B8627E">
            <w:pPr>
              <w:pStyle w:val="TableTextCentered"/>
              <w:rPr>
                <w:rFonts w:eastAsia="Times New Roman"/>
              </w:rPr>
            </w:pPr>
            <w:r w:rsidRPr="00F528C1">
              <w:rPr>
                <w:rFonts w:eastAsia="Times New Roman"/>
              </w:rPr>
              <w:t>4</w:t>
            </w:r>
          </w:p>
        </w:tc>
        <w:tc>
          <w:tcPr>
            <w:tcW w:w="875" w:type="dxa"/>
          </w:tcPr>
          <w:p w14:paraId="4447011C" w14:textId="77777777" w:rsidR="00B8627E" w:rsidRPr="00F528C1" w:rsidRDefault="00B8627E">
            <w:pPr>
              <w:pStyle w:val="TableTextCentered"/>
              <w:rPr>
                <w:rFonts w:eastAsia="Times New Roman"/>
              </w:rPr>
            </w:pPr>
            <w:r w:rsidRPr="00F528C1">
              <w:rPr>
                <w:rFonts w:eastAsia="Times New Roman"/>
              </w:rPr>
              <w:t>2</w:t>
            </w:r>
          </w:p>
        </w:tc>
        <w:tc>
          <w:tcPr>
            <w:tcW w:w="874" w:type="dxa"/>
          </w:tcPr>
          <w:p w14:paraId="73026F01" w14:textId="77777777" w:rsidR="00B8627E" w:rsidRPr="00F528C1" w:rsidRDefault="00B8627E">
            <w:pPr>
              <w:pStyle w:val="TableTextCentered"/>
              <w:rPr>
                <w:rFonts w:eastAsia="Times New Roman"/>
              </w:rPr>
            </w:pPr>
            <w:r w:rsidRPr="00F528C1">
              <w:rPr>
                <w:rFonts w:eastAsia="Times New Roman"/>
              </w:rPr>
              <w:t>0</w:t>
            </w:r>
          </w:p>
        </w:tc>
        <w:tc>
          <w:tcPr>
            <w:tcW w:w="875" w:type="dxa"/>
          </w:tcPr>
          <w:p w14:paraId="3F696AE1" w14:textId="77777777" w:rsidR="00B8627E" w:rsidRPr="00F528C1" w:rsidRDefault="00B8627E">
            <w:pPr>
              <w:pStyle w:val="TableTextCentered"/>
              <w:rPr>
                <w:rFonts w:eastAsia="Times New Roman"/>
              </w:rPr>
            </w:pPr>
            <w:r w:rsidRPr="00F528C1">
              <w:rPr>
                <w:rFonts w:eastAsia="Times New Roman"/>
              </w:rPr>
              <w:t>2</w:t>
            </w:r>
          </w:p>
        </w:tc>
        <w:tc>
          <w:tcPr>
            <w:tcW w:w="900" w:type="dxa"/>
          </w:tcPr>
          <w:p w14:paraId="4A361AC5" w14:textId="77777777" w:rsidR="00B8627E" w:rsidRPr="00F528C1" w:rsidRDefault="00B8627E">
            <w:pPr>
              <w:pStyle w:val="TableTextCentered"/>
              <w:rPr>
                <w:rFonts w:eastAsia="Times New Roman"/>
              </w:rPr>
            </w:pPr>
            <w:r w:rsidRPr="00F528C1">
              <w:rPr>
                <w:rFonts w:eastAsia="Times New Roman"/>
              </w:rPr>
              <w:t>15</w:t>
            </w:r>
          </w:p>
        </w:tc>
        <w:tc>
          <w:tcPr>
            <w:tcW w:w="892" w:type="dxa"/>
          </w:tcPr>
          <w:p w14:paraId="18ADDA06" w14:textId="77777777" w:rsidR="00B8627E" w:rsidRPr="00F528C1" w:rsidRDefault="00B8627E">
            <w:pPr>
              <w:pStyle w:val="TableTextCentered"/>
              <w:rPr>
                <w:rFonts w:eastAsia="Times New Roman"/>
              </w:rPr>
            </w:pPr>
            <w:r w:rsidRPr="00F528C1">
              <w:rPr>
                <w:rFonts w:eastAsia="Times New Roman"/>
              </w:rPr>
              <w:t>3.9</w:t>
            </w:r>
          </w:p>
        </w:tc>
      </w:tr>
      <w:tr w:rsidR="00B8627E" w:rsidRPr="00F528C1" w14:paraId="267D0C4D" w14:textId="77777777" w:rsidTr="009A3220">
        <w:trPr>
          <w:jc w:val="center"/>
        </w:trPr>
        <w:tc>
          <w:tcPr>
            <w:tcW w:w="1431" w:type="dxa"/>
          </w:tcPr>
          <w:p w14:paraId="582150F5" w14:textId="77777777" w:rsidR="00B8627E" w:rsidRPr="00F528C1" w:rsidRDefault="00B8627E">
            <w:pPr>
              <w:pStyle w:val="TableText"/>
            </w:pPr>
            <w:r w:rsidRPr="00F528C1">
              <w:t>Grades 9-12</w:t>
            </w:r>
          </w:p>
        </w:tc>
        <w:tc>
          <w:tcPr>
            <w:tcW w:w="874" w:type="dxa"/>
          </w:tcPr>
          <w:p w14:paraId="112B99F4"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50BDDC0A"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1EAF4087" w14:textId="77777777" w:rsidR="00B8627E" w:rsidRPr="00F528C1" w:rsidRDefault="00B8627E">
            <w:pPr>
              <w:pStyle w:val="TableTextCentered"/>
              <w:rPr>
                <w:rFonts w:eastAsia="Times New Roman"/>
              </w:rPr>
            </w:pPr>
            <w:r w:rsidRPr="00F528C1">
              <w:rPr>
                <w:rFonts w:eastAsia="Times New Roman"/>
              </w:rPr>
              <w:t>0</w:t>
            </w:r>
          </w:p>
        </w:tc>
        <w:tc>
          <w:tcPr>
            <w:tcW w:w="875" w:type="dxa"/>
          </w:tcPr>
          <w:p w14:paraId="444B4D2A" w14:textId="77777777" w:rsidR="00B8627E" w:rsidRPr="00F528C1" w:rsidRDefault="00B8627E">
            <w:pPr>
              <w:pStyle w:val="TableTextCentered"/>
              <w:rPr>
                <w:rFonts w:eastAsia="Times New Roman"/>
              </w:rPr>
            </w:pPr>
            <w:r w:rsidRPr="00F528C1">
              <w:rPr>
                <w:rFonts w:eastAsia="Times New Roman"/>
              </w:rPr>
              <w:t>2</w:t>
            </w:r>
          </w:p>
        </w:tc>
        <w:tc>
          <w:tcPr>
            <w:tcW w:w="875" w:type="dxa"/>
          </w:tcPr>
          <w:p w14:paraId="17DC2119" w14:textId="77777777" w:rsidR="00B8627E" w:rsidRPr="00F528C1" w:rsidRDefault="00B8627E">
            <w:pPr>
              <w:pStyle w:val="TableTextCentered"/>
              <w:rPr>
                <w:rFonts w:eastAsia="Times New Roman"/>
              </w:rPr>
            </w:pPr>
            <w:r w:rsidRPr="00F528C1">
              <w:rPr>
                <w:rFonts w:eastAsia="Times New Roman"/>
              </w:rPr>
              <w:t>4</w:t>
            </w:r>
          </w:p>
        </w:tc>
        <w:tc>
          <w:tcPr>
            <w:tcW w:w="874" w:type="dxa"/>
          </w:tcPr>
          <w:p w14:paraId="72EE7194" w14:textId="77777777" w:rsidR="00B8627E" w:rsidRPr="00F528C1" w:rsidRDefault="00B8627E">
            <w:pPr>
              <w:pStyle w:val="TableTextCentered"/>
              <w:rPr>
                <w:rFonts w:eastAsia="Times New Roman"/>
              </w:rPr>
            </w:pPr>
            <w:r w:rsidRPr="00F528C1">
              <w:rPr>
                <w:rFonts w:eastAsia="Times New Roman"/>
              </w:rPr>
              <w:t>5</w:t>
            </w:r>
          </w:p>
        </w:tc>
        <w:tc>
          <w:tcPr>
            <w:tcW w:w="875" w:type="dxa"/>
          </w:tcPr>
          <w:p w14:paraId="40882F21" w14:textId="77777777" w:rsidR="00B8627E" w:rsidRPr="00F528C1" w:rsidRDefault="00B8627E">
            <w:pPr>
              <w:pStyle w:val="TableTextCentered"/>
              <w:rPr>
                <w:rFonts w:eastAsia="Times New Roman"/>
              </w:rPr>
            </w:pPr>
            <w:r w:rsidRPr="00F528C1">
              <w:rPr>
                <w:rFonts w:eastAsia="Times New Roman"/>
              </w:rPr>
              <w:t>9</w:t>
            </w:r>
          </w:p>
        </w:tc>
        <w:tc>
          <w:tcPr>
            <w:tcW w:w="900" w:type="dxa"/>
          </w:tcPr>
          <w:p w14:paraId="4384E246" w14:textId="77777777" w:rsidR="00B8627E" w:rsidRPr="00F528C1" w:rsidRDefault="00B8627E">
            <w:pPr>
              <w:pStyle w:val="TableTextCentered"/>
              <w:rPr>
                <w:rFonts w:eastAsia="Times New Roman"/>
              </w:rPr>
            </w:pPr>
            <w:r w:rsidRPr="00F528C1">
              <w:rPr>
                <w:rFonts w:eastAsia="Times New Roman"/>
              </w:rPr>
              <w:t>20</w:t>
            </w:r>
          </w:p>
        </w:tc>
        <w:tc>
          <w:tcPr>
            <w:tcW w:w="892" w:type="dxa"/>
          </w:tcPr>
          <w:p w14:paraId="5BE976BD" w14:textId="77777777" w:rsidR="00B8627E" w:rsidRPr="00F528C1" w:rsidRDefault="00B8627E">
            <w:pPr>
              <w:pStyle w:val="TableTextCentered"/>
              <w:rPr>
                <w:rFonts w:eastAsia="Times New Roman"/>
              </w:rPr>
            </w:pPr>
            <w:r w:rsidRPr="00F528C1">
              <w:rPr>
                <w:rFonts w:eastAsia="Times New Roman"/>
              </w:rPr>
              <w:t>6.1</w:t>
            </w:r>
          </w:p>
        </w:tc>
      </w:tr>
    </w:tbl>
    <w:bookmarkEnd w:id="111"/>
    <w:p w14:paraId="264D9F12" w14:textId="77777777" w:rsidR="00B8627E" w:rsidRPr="00F528C1" w:rsidRDefault="00B8627E" w:rsidP="00B8627E">
      <w:pPr>
        <w:pStyle w:val="TableNote"/>
      </w:pPr>
      <w:r w:rsidRPr="00F528C1">
        <w:t xml:space="preserve">*The district average is an average of the observation scores. In Table 11, the district average is computed as: </w:t>
      </w:r>
      <w:r w:rsidRPr="00F528C1">
        <w:br/>
      </w:r>
      <w:bookmarkStart w:id="112" w:name="Dist_CU_Calc"/>
      <w:r w:rsidRPr="00F528C1">
        <w:t>([1 x 1] + [2 x 1] + [3 x 8] + [4 x 11] + [5 x 7] + [6 x 6] + [7 x 13]) ÷ 47 observations = 5.0</w:t>
      </w:r>
      <w:bookmarkEnd w:id="112"/>
    </w:p>
    <w:p w14:paraId="0ADC38C1" w14:textId="77777777" w:rsidR="00B8627E" w:rsidRPr="00F528C1" w:rsidRDefault="00B8627E" w:rsidP="00B8627E">
      <w:pPr>
        <w:pStyle w:val="TableNote"/>
      </w:pPr>
      <w:r w:rsidRPr="00F528C1">
        <w:t>**Content Understanding does not appear in the CLASS K-3 Manual, therefore scores for the Elementary School Level represent grades 4-5 only.</w:t>
      </w:r>
    </w:p>
    <w:p w14:paraId="3D79F4F8" w14:textId="77777777" w:rsidR="00B8627E" w:rsidRPr="00F528C1" w:rsidRDefault="00B8627E" w:rsidP="00B8627E">
      <w:pPr>
        <w:pStyle w:val="BodyText"/>
      </w:pPr>
      <w:r w:rsidRPr="00F528C1">
        <w:rPr>
          <w:rStyle w:val="BodyTextDemiChar"/>
        </w:rPr>
        <w:t>Ratings in the Low Range.</w:t>
      </w:r>
      <w:r w:rsidRPr="00F528C1">
        <w:t xml:space="preserve"> At the low range, the focus of the class is primarily on presenting discrete pieces of topically related information, absent broad, organizing ideas. The discussion and materials fail to effectively communicate the essential attributes of the concepts and procedures to students. The teacher makes little effort to elicit or acknowledge students’ background knowledge or misconceptions or to integrate previously learned material when presenting new information.</w:t>
      </w:r>
    </w:p>
    <w:p w14:paraId="0AB7920F" w14:textId="77777777" w:rsidR="00B8627E" w:rsidRPr="00F528C1" w:rsidRDefault="00B8627E" w:rsidP="00B8627E">
      <w:pPr>
        <w:pStyle w:val="BodyText"/>
      </w:pPr>
      <w:r w:rsidRPr="00F528C1">
        <w:rPr>
          <w:rStyle w:val="BodyTextDemiChar"/>
        </w:rPr>
        <w:t>Ratings in the Middle Range.</w:t>
      </w:r>
      <w:r w:rsidRPr="00F528C1">
        <w:t xml:space="preserve"> At the middle range, the focus of the class is sometimes on meaningful discussion and explanation of broad, organizing ideas. At other times, the focus is on discrete pieces of information. Class discussion and materials communicate some of the essential attributes of concepts and procedures, but examples are limited in scope or not consistently provided. The teacher makes some attempt to elicit and/or acknowledge students’ background knowledge or misconceptions and/or to integrate information with previously learned materials; however, these moments are limited in depth or inconsistent.</w:t>
      </w:r>
    </w:p>
    <w:p w14:paraId="3F6AF342" w14:textId="77777777" w:rsidR="00B8627E" w:rsidRPr="00F528C1" w:rsidRDefault="00B8627E" w:rsidP="00B8627E">
      <w:pPr>
        <w:pStyle w:val="BodyText"/>
      </w:pPr>
      <w:r w:rsidRPr="00F528C1">
        <w:rPr>
          <w:rStyle w:val="BodyTextDemiChar"/>
        </w:rPr>
        <w:t>Ratings in the High Range.</w:t>
      </w:r>
      <w:r w:rsidRPr="00F528C1">
        <w:t xml:space="preserve"> At the high range, the focus of the class is on encouraging deep understanding of content through the provision of meaningful, interactive discussion and explanation of broad, organizing ideas. Class discussion and materials consistently communicate the essential attributes of concepts and procedures to students. New concepts and procedures and broad ideas are consistently linked to students’ prior knowledge in ways that advance their understanding and clarify misconceptions.</w:t>
      </w:r>
    </w:p>
    <w:p w14:paraId="05031275" w14:textId="77777777" w:rsidR="00B8627E" w:rsidRPr="00F528C1" w:rsidRDefault="00B8627E" w:rsidP="00B8627E">
      <w:pPr>
        <w:spacing w:after="160" w:line="259" w:lineRule="auto"/>
      </w:pPr>
      <w:r w:rsidRPr="00F528C1">
        <w:br w:type="page"/>
      </w:r>
    </w:p>
    <w:p w14:paraId="61E7C00F" w14:textId="77777777" w:rsidR="00B8627E" w:rsidRPr="00F528C1" w:rsidRDefault="00B8627E" w:rsidP="00B8627E">
      <w:pPr>
        <w:pStyle w:val="Heading2-SIOR"/>
      </w:pPr>
      <w:bookmarkStart w:id="113" w:name="_Toc379881743"/>
      <w:bookmarkStart w:id="114" w:name="_Toc411329835"/>
      <w:bookmarkStart w:id="115" w:name="_Toc430114884"/>
      <w:bookmarkStart w:id="116" w:name="_Toc92194263"/>
      <w:r w:rsidRPr="00F528C1">
        <w:t>Analysis and Inquiry</w:t>
      </w:r>
      <w:bookmarkEnd w:id="113"/>
      <w:bookmarkEnd w:id="114"/>
      <w:bookmarkEnd w:id="115"/>
      <w:bookmarkEnd w:id="116"/>
    </w:p>
    <w:p w14:paraId="12BFEA13" w14:textId="77777777" w:rsidR="00B8627E" w:rsidRPr="00F528C1" w:rsidRDefault="00B8627E" w:rsidP="00B8627E">
      <w:pPr>
        <w:pStyle w:val="BodyTextDomain"/>
      </w:pPr>
      <w:r w:rsidRPr="00F528C1">
        <w:t>Instructional Support domain, Grades 4</w:t>
      </w:r>
      <w:r w:rsidRPr="00F528C1">
        <w:rPr>
          <w:rFonts w:ascii="Vijaya" w:hAnsi="Vijaya" w:cs="Vijaya"/>
        </w:rPr>
        <w:t>−</w:t>
      </w:r>
      <w:r w:rsidRPr="00F528C1">
        <w:t xml:space="preserve"> 12</w:t>
      </w:r>
    </w:p>
    <w:p w14:paraId="6783A095" w14:textId="77777777" w:rsidR="00B8627E" w:rsidRPr="00F528C1" w:rsidRDefault="00B8627E" w:rsidP="00B8627E">
      <w:pPr>
        <w:pStyle w:val="BodyText"/>
      </w:pPr>
      <w:r w:rsidRPr="00F528C1">
        <w:t>Analysis and Inquiry assesses the degree to which students are engaged in higher level thinking skills through their application of knowledge and skills to novel and/or open-ended problems, tasks, and questions. Opportunities for engaging in metacognition (thinking about thinking) also are included (</w:t>
      </w:r>
      <w:r w:rsidRPr="00F528C1">
        <w:rPr>
          <w:i/>
        </w:rPr>
        <w:t>CLASS Upper Elementary Manual</w:t>
      </w:r>
      <w:r w:rsidRPr="00F528C1">
        <w:t>, p. 81,</w:t>
      </w:r>
      <w:r w:rsidRPr="00F528C1">
        <w:rPr>
          <w:i/>
        </w:rPr>
        <w:t xml:space="preserve"> CLASS Secondary Manual</w:t>
      </w:r>
      <w:r w:rsidRPr="00F528C1">
        <w:t>, p. 76).</w:t>
      </w:r>
    </w:p>
    <w:p w14:paraId="3FB4717C" w14:textId="77777777" w:rsidR="00B8627E" w:rsidRPr="00F528C1" w:rsidRDefault="00B8627E" w:rsidP="00B8627E">
      <w:pPr>
        <w:pStyle w:val="TableTitle0"/>
      </w:pPr>
      <w:r w:rsidRPr="00F528C1">
        <w:t>Table 12. Analysis and Inquiry: Number of Classrooms for Each Rating and District Average</w:t>
      </w:r>
    </w:p>
    <w:p w14:paraId="08727778" w14:textId="77777777" w:rsidR="00B8627E" w:rsidRPr="00F528C1" w:rsidRDefault="00B8627E" w:rsidP="00B8627E">
      <w:pPr>
        <w:pStyle w:val="BodyTextDemi"/>
      </w:pPr>
      <w:r w:rsidRPr="00F528C1">
        <w:t xml:space="preserve">Analysis and Inquiry District Average*: </w:t>
      </w:r>
      <w:bookmarkStart w:id="117" w:name="Dist_AI_Avg"/>
      <w:r w:rsidRPr="00F528C1">
        <w:t>3.6</w:t>
      </w:r>
      <w:bookmarkEnd w:id="117"/>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8369B2" w:rsidRPr="00F528C1" w14:paraId="510543A8" w14:textId="77777777" w:rsidTr="008B1E9D">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2A5DECC5" w14:textId="12970018" w:rsidR="008369B2" w:rsidRPr="00E9253C" w:rsidRDefault="008369B2" w:rsidP="008369B2">
            <w:pPr>
              <w:pStyle w:val="TableColHeadingCenter"/>
              <w:rPr>
                <w:rFonts w:eastAsia="MS Mincho"/>
              </w:rPr>
            </w:pPr>
            <w:bookmarkStart w:id="118" w:name="Tbl_AI"/>
            <w:r w:rsidRPr="00E9253C">
              <w:rPr>
                <w:rFonts w:eastAsia="MS Mincho"/>
              </w:rPr>
              <w:t>Grade Band</w:t>
            </w:r>
          </w:p>
        </w:tc>
        <w:tc>
          <w:tcPr>
            <w:tcW w:w="874" w:type="dxa"/>
            <w:vAlign w:val="center"/>
          </w:tcPr>
          <w:p w14:paraId="0267205E" w14:textId="71BF6A56" w:rsidR="008369B2" w:rsidRPr="00E9253C" w:rsidRDefault="008369B2" w:rsidP="008369B2">
            <w:pPr>
              <w:pStyle w:val="TableColHeadingCenter"/>
              <w:rPr>
                <w:rFonts w:eastAsia="MS Mincho"/>
              </w:rPr>
            </w:pPr>
            <w:r w:rsidRPr="00E9253C">
              <w:rPr>
                <w:rFonts w:eastAsia="MS Mincho"/>
              </w:rPr>
              <w:t>Low Range</w:t>
            </w:r>
            <w:r>
              <w:rPr>
                <w:rFonts w:eastAsia="MS Mincho"/>
              </w:rPr>
              <w:t xml:space="preserve"> (1)</w:t>
            </w:r>
          </w:p>
        </w:tc>
        <w:tc>
          <w:tcPr>
            <w:tcW w:w="874" w:type="dxa"/>
            <w:vAlign w:val="center"/>
          </w:tcPr>
          <w:p w14:paraId="7051018D" w14:textId="02B7ED19" w:rsidR="008369B2" w:rsidRPr="00E9253C" w:rsidRDefault="008369B2" w:rsidP="008369B2">
            <w:pPr>
              <w:pStyle w:val="TableColHeadingCenter"/>
              <w:rPr>
                <w:rFonts w:eastAsia="MS Mincho"/>
              </w:rPr>
            </w:pPr>
            <w:r w:rsidRPr="00E9253C">
              <w:rPr>
                <w:rFonts w:eastAsia="MS Mincho"/>
              </w:rPr>
              <w:t>Low Range</w:t>
            </w:r>
            <w:r>
              <w:rPr>
                <w:rFonts w:eastAsia="MS Mincho"/>
              </w:rPr>
              <w:t xml:space="preserve"> (2)</w:t>
            </w:r>
          </w:p>
        </w:tc>
        <w:tc>
          <w:tcPr>
            <w:tcW w:w="874" w:type="dxa"/>
            <w:vAlign w:val="center"/>
          </w:tcPr>
          <w:p w14:paraId="1D435716" w14:textId="1F97E811" w:rsidR="008369B2" w:rsidRPr="00E9253C" w:rsidRDefault="008369B2" w:rsidP="008369B2">
            <w:pPr>
              <w:pStyle w:val="TableColHeadingCenter"/>
              <w:rPr>
                <w:rFonts w:eastAsia="MS Mincho"/>
              </w:rPr>
            </w:pPr>
            <w:r w:rsidRPr="00E9253C">
              <w:rPr>
                <w:rFonts w:eastAsia="MS Mincho"/>
              </w:rPr>
              <w:t>Middle Range</w:t>
            </w:r>
            <w:r>
              <w:rPr>
                <w:rFonts w:eastAsia="MS Mincho"/>
              </w:rPr>
              <w:t xml:space="preserve"> (3)</w:t>
            </w:r>
          </w:p>
        </w:tc>
        <w:tc>
          <w:tcPr>
            <w:tcW w:w="875" w:type="dxa"/>
            <w:vAlign w:val="center"/>
          </w:tcPr>
          <w:p w14:paraId="3B70A170" w14:textId="420F46E3" w:rsidR="008369B2" w:rsidRPr="00E9253C" w:rsidRDefault="008369B2" w:rsidP="008369B2">
            <w:pPr>
              <w:pStyle w:val="TableColHeadingCenter"/>
              <w:rPr>
                <w:rFonts w:eastAsia="MS Mincho"/>
              </w:rPr>
            </w:pPr>
            <w:r w:rsidRPr="0065687A">
              <w:rPr>
                <w:rFonts w:eastAsia="MS Mincho"/>
              </w:rPr>
              <w:t>Middle Range</w:t>
            </w:r>
            <w:r>
              <w:rPr>
                <w:rFonts w:eastAsia="MS Mincho"/>
              </w:rPr>
              <w:t xml:space="preserve"> (4)</w:t>
            </w:r>
          </w:p>
        </w:tc>
        <w:tc>
          <w:tcPr>
            <w:tcW w:w="875" w:type="dxa"/>
            <w:vAlign w:val="center"/>
          </w:tcPr>
          <w:p w14:paraId="6EB58311" w14:textId="50CA4678" w:rsidR="008369B2" w:rsidRPr="00E9253C" w:rsidRDefault="008369B2" w:rsidP="008369B2">
            <w:pPr>
              <w:pStyle w:val="TableColHeadingCenter"/>
              <w:rPr>
                <w:rFonts w:eastAsia="MS Mincho"/>
              </w:rPr>
            </w:pPr>
            <w:r w:rsidRPr="0065687A">
              <w:rPr>
                <w:rFonts w:eastAsia="MS Mincho"/>
              </w:rPr>
              <w:t>Middle Range</w:t>
            </w:r>
            <w:r>
              <w:rPr>
                <w:rFonts w:eastAsia="MS Mincho"/>
              </w:rPr>
              <w:t xml:space="preserve"> (5)</w:t>
            </w:r>
          </w:p>
        </w:tc>
        <w:tc>
          <w:tcPr>
            <w:tcW w:w="874" w:type="dxa"/>
            <w:vAlign w:val="center"/>
          </w:tcPr>
          <w:p w14:paraId="5FCA2AF4" w14:textId="09F1AE08" w:rsidR="008369B2" w:rsidRPr="00E9253C" w:rsidRDefault="008369B2" w:rsidP="008369B2">
            <w:pPr>
              <w:pStyle w:val="TableColHeadingCenter"/>
              <w:rPr>
                <w:rFonts w:eastAsia="MS Mincho"/>
              </w:rPr>
            </w:pPr>
            <w:r w:rsidRPr="00E9253C">
              <w:rPr>
                <w:rFonts w:eastAsia="MS Mincho"/>
              </w:rPr>
              <w:t>High Range</w:t>
            </w:r>
            <w:r>
              <w:rPr>
                <w:rFonts w:eastAsia="MS Mincho"/>
              </w:rPr>
              <w:t xml:space="preserve"> (6)</w:t>
            </w:r>
          </w:p>
        </w:tc>
        <w:tc>
          <w:tcPr>
            <w:tcW w:w="875" w:type="dxa"/>
            <w:vAlign w:val="center"/>
          </w:tcPr>
          <w:p w14:paraId="44722554" w14:textId="0D1C31EF" w:rsidR="008369B2" w:rsidRPr="00E9253C" w:rsidRDefault="008369B2" w:rsidP="008369B2">
            <w:pPr>
              <w:pStyle w:val="TableColHeadingCenter"/>
              <w:rPr>
                <w:rFonts w:eastAsia="MS Mincho"/>
              </w:rPr>
            </w:pPr>
            <w:r w:rsidRPr="00E9253C">
              <w:rPr>
                <w:rFonts w:eastAsia="MS Mincho"/>
              </w:rPr>
              <w:t>High Range</w:t>
            </w:r>
            <w:r>
              <w:rPr>
                <w:rFonts w:eastAsia="MS Mincho"/>
              </w:rPr>
              <w:t xml:space="preserve"> (7)</w:t>
            </w:r>
          </w:p>
        </w:tc>
        <w:tc>
          <w:tcPr>
            <w:tcW w:w="900" w:type="dxa"/>
            <w:vAlign w:val="center"/>
          </w:tcPr>
          <w:p w14:paraId="6A0ECE9F" w14:textId="2770BCFC" w:rsidR="008369B2" w:rsidRPr="00E9253C" w:rsidRDefault="008369B2" w:rsidP="008369B2">
            <w:pPr>
              <w:pStyle w:val="TableColHeadingCenter"/>
              <w:rPr>
                <w:rFonts w:eastAsia="MS Mincho"/>
              </w:rPr>
            </w:pPr>
            <w:r>
              <w:rPr>
                <w:rFonts w:eastAsia="MS Mincho"/>
              </w:rPr>
              <w:t>n (47)</w:t>
            </w:r>
          </w:p>
        </w:tc>
        <w:tc>
          <w:tcPr>
            <w:tcW w:w="892" w:type="dxa"/>
            <w:vAlign w:val="center"/>
          </w:tcPr>
          <w:p w14:paraId="55199210" w14:textId="5A14C486" w:rsidR="008369B2" w:rsidRPr="00E9253C" w:rsidRDefault="008369B2" w:rsidP="008369B2">
            <w:pPr>
              <w:pStyle w:val="TableColHeadingCenter"/>
              <w:rPr>
                <w:rFonts w:eastAsia="MS Mincho"/>
              </w:rPr>
            </w:pPr>
            <w:r w:rsidRPr="00E9253C">
              <w:rPr>
                <w:rFonts w:eastAsia="MS Mincho"/>
              </w:rPr>
              <w:t>Average</w:t>
            </w:r>
            <w:r>
              <w:rPr>
                <w:rFonts w:eastAsia="MS Mincho"/>
              </w:rPr>
              <w:t xml:space="preserve"> (3.6)</w:t>
            </w:r>
          </w:p>
        </w:tc>
      </w:tr>
      <w:tr w:rsidR="00B8627E" w:rsidRPr="00F528C1" w14:paraId="6C20159E" w14:textId="77777777" w:rsidTr="009A3220">
        <w:trPr>
          <w:jc w:val="center"/>
        </w:trPr>
        <w:tc>
          <w:tcPr>
            <w:tcW w:w="1431" w:type="dxa"/>
          </w:tcPr>
          <w:p w14:paraId="02365E26" w14:textId="77777777" w:rsidR="00B8627E" w:rsidRPr="00F528C1" w:rsidRDefault="00B8627E">
            <w:pPr>
              <w:pStyle w:val="TableText"/>
            </w:pPr>
            <w:r w:rsidRPr="00F528C1">
              <w:t>Grades 4-5**</w:t>
            </w:r>
          </w:p>
        </w:tc>
        <w:tc>
          <w:tcPr>
            <w:tcW w:w="874" w:type="dxa"/>
          </w:tcPr>
          <w:p w14:paraId="7AC67F4A" w14:textId="77777777" w:rsidR="00B8627E" w:rsidRPr="00F528C1" w:rsidRDefault="00B8627E">
            <w:pPr>
              <w:pStyle w:val="TableTextCentered"/>
              <w:rPr>
                <w:rFonts w:eastAsia="Times New Roman"/>
              </w:rPr>
            </w:pPr>
            <w:r w:rsidRPr="00F528C1">
              <w:rPr>
                <w:rFonts w:eastAsia="Times New Roman"/>
              </w:rPr>
              <w:t>1</w:t>
            </w:r>
          </w:p>
        </w:tc>
        <w:tc>
          <w:tcPr>
            <w:tcW w:w="874" w:type="dxa"/>
          </w:tcPr>
          <w:p w14:paraId="2C0E2F86" w14:textId="77777777" w:rsidR="00B8627E" w:rsidRPr="00F528C1" w:rsidRDefault="00B8627E">
            <w:pPr>
              <w:pStyle w:val="TableTextCentered"/>
              <w:rPr>
                <w:rFonts w:eastAsia="Times New Roman"/>
              </w:rPr>
            </w:pPr>
            <w:r w:rsidRPr="00F528C1">
              <w:rPr>
                <w:rFonts w:eastAsia="Times New Roman"/>
              </w:rPr>
              <w:t>1</w:t>
            </w:r>
          </w:p>
        </w:tc>
        <w:tc>
          <w:tcPr>
            <w:tcW w:w="874" w:type="dxa"/>
          </w:tcPr>
          <w:p w14:paraId="3741F8FA" w14:textId="77777777" w:rsidR="00B8627E" w:rsidRPr="00F528C1" w:rsidRDefault="00B8627E">
            <w:pPr>
              <w:pStyle w:val="TableTextCentered"/>
              <w:rPr>
                <w:rFonts w:eastAsia="Times New Roman"/>
              </w:rPr>
            </w:pPr>
            <w:r w:rsidRPr="00F528C1">
              <w:rPr>
                <w:rFonts w:eastAsia="Times New Roman"/>
              </w:rPr>
              <w:t>2</w:t>
            </w:r>
          </w:p>
        </w:tc>
        <w:tc>
          <w:tcPr>
            <w:tcW w:w="875" w:type="dxa"/>
          </w:tcPr>
          <w:p w14:paraId="78F96BBA" w14:textId="77777777" w:rsidR="00B8627E" w:rsidRPr="00F528C1" w:rsidRDefault="00B8627E">
            <w:pPr>
              <w:pStyle w:val="TableTextCentered"/>
              <w:rPr>
                <w:rFonts w:eastAsia="Times New Roman"/>
              </w:rPr>
            </w:pPr>
            <w:r w:rsidRPr="00F528C1">
              <w:rPr>
                <w:rFonts w:eastAsia="Times New Roman"/>
              </w:rPr>
              <w:t>4</w:t>
            </w:r>
          </w:p>
        </w:tc>
        <w:tc>
          <w:tcPr>
            <w:tcW w:w="875" w:type="dxa"/>
          </w:tcPr>
          <w:p w14:paraId="13A6C7C4" w14:textId="77777777" w:rsidR="00B8627E" w:rsidRPr="00F528C1" w:rsidRDefault="00B8627E">
            <w:pPr>
              <w:pStyle w:val="TableTextCentered"/>
              <w:rPr>
                <w:rFonts w:eastAsia="Times New Roman"/>
              </w:rPr>
            </w:pPr>
            <w:r w:rsidRPr="00F528C1">
              <w:rPr>
                <w:rFonts w:eastAsia="Times New Roman"/>
              </w:rPr>
              <w:t>2</w:t>
            </w:r>
          </w:p>
        </w:tc>
        <w:tc>
          <w:tcPr>
            <w:tcW w:w="874" w:type="dxa"/>
          </w:tcPr>
          <w:p w14:paraId="004A7429" w14:textId="77777777" w:rsidR="00B8627E" w:rsidRPr="00F528C1" w:rsidRDefault="00B8627E">
            <w:pPr>
              <w:pStyle w:val="TableTextCentered"/>
              <w:rPr>
                <w:rFonts w:eastAsia="Times New Roman"/>
              </w:rPr>
            </w:pPr>
            <w:r w:rsidRPr="00F528C1">
              <w:rPr>
                <w:rFonts w:eastAsia="Times New Roman"/>
              </w:rPr>
              <w:t>2</w:t>
            </w:r>
          </w:p>
        </w:tc>
        <w:tc>
          <w:tcPr>
            <w:tcW w:w="875" w:type="dxa"/>
          </w:tcPr>
          <w:p w14:paraId="43570716" w14:textId="77777777" w:rsidR="00B8627E" w:rsidRPr="00F528C1" w:rsidRDefault="00B8627E">
            <w:pPr>
              <w:pStyle w:val="TableTextCentered"/>
              <w:rPr>
                <w:rFonts w:eastAsia="Times New Roman"/>
              </w:rPr>
            </w:pPr>
            <w:r w:rsidRPr="00F528C1">
              <w:rPr>
                <w:rFonts w:eastAsia="Times New Roman"/>
              </w:rPr>
              <w:t>0</w:t>
            </w:r>
          </w:p>
        </w:tc>
        <w:tc>
          <w:tcPr>
            <w:tcW w:w="900" w:type="dxa"/>
          </w:tcPr>
          <w:p w14:paraId="7CB7A7B0" w14:textId="77777777" w:rsidR="00B8627E" w:rsidRPr="00F528C1" w:rsidRDefault="00B8627E">
            <w:pPr>
              <w:pStyle w:val="TableTextCentered"/>
              <w:rPr>
                <w:rFonts w:eastAsia="Times New Roman"/>
              </w:rPr>
            </w:pPr>
            <w:r w:rsidRPr="00F528C1">
              <w:rPr>
                <w:rFonts w:eastAsia="Times New Roman"/>
              </w:rPr>
              <w:t>12</w:t>
            </w:r>
          </w:p>
        </w:tc>
        <w:tc>
          <w:tcPr>
            <w:tcW w:w="892" w:type="dxa"/>
          </w:tcPr>
          <w:p w14:paraId="2CA90B37" w14:textId="77777777" w:rsidR="00B8627E" w:rsidRPr="00F528C1" w:rsidRDefault="00B8627E">
            <w:pPr>
              <w:pStyle w:val="TableTextCentered"/>
              <w:rPr>
                <w:rFonts w:eastAsia="Times New Roman"/>
              </w:rPr>
            </w:pPr>
            <w:r w:rsidRPr="00F528C1">
              <w:rPr>
                <w:rFonts w:eastAsia="Times New Roman"/>
              </w:rPr>
              <w:t>3.9</w:t>
            </w:r>
          </w:p>
        </w:tc>
      </w:tr>
      <w:tr w:rsidR="000D1570" w:rsidRPr="00F528C1" w14:paraId="5BE6AD83" w14:textId="77777777" w:rsidTr="009A3220">
        <w:trPr>
          <w:jc w:val="center"/>
        </w:trPr>
        <w:tc>
          <w:tcPr>
            <w:tcW w:w="1431" w:type="dxa"/>
          </w:tcPr>
          <w:p w14:paraId="25EA4A08" w14:textId="77777777" w:rsidR="00B8627E" w:rsidRPr="00F528C1" w:rsidRDefault="00B8627E">
            <w:pPr>
              <w:pStyle w:val="TableText"/>
            </w:pPr>
            <w:r w:rsidRPr="00F528C1">
              <w:t>Grades 6-8</w:t>
            </w:r>
          </w:p>
        </w:tc>
        <w:tc>
          <w:tcPr>
            <w:tcW w:w="874" w:type="dxa"/>
          </w:tcPr>
          <w:p w14:paraId="2826E3A8" w14:textId="77777777" w:rsidR="00B8627E" w:rsidRPr="00F528C1" w:rsidRDefault="00B8627E">
            <w:pPr>
              <w:pStyle w:val="TableTextCentered"/>
              <w:rPr>
                <w:rFonts w:eastAsia="Times New Roman"/>
              </w:rPr>
            </w:pPr>
            <w:r w:rsidRPr="00F528C1">
              <w:rPr>
                <w:rFonts w:eastAsia="Times New Roman"/>
              </w:rPr>
              <w:t>4</w:t>
            </w:r>
          </w:p>
        </w:tc>
        <w:tc>
          <w:tcPr>
            <w:tcW w:w="874" w:type="dxa"/>
          </w:tcPr>
          <w:p w14:paraId="76F87A32" w14:textId="77777777" w:rsidR="00B8627E" w:rsidRPr="00F528C1" w:rsidRDefault="00B8627E">
            <w:pPr>
              <w:pStyle w:val="TableTextCentered"/>
              <w:rPr>
                <w:rFonts w:eastAsia="Times New Roman"/>
              </w:rPr>
            </w:pPr>
            <w:r w:rsidRPr="00F528C1">
              <w:rPr>
                <w:rFonts w:eastAsia="Times New Roman"/>
              </w:rPr>
              <w:t>6</w:t>
            </w:r>
          </w:p>
        </w:tc>
        <w:tc>
          <w:tcPr>
            <w:tcW w:w="874" w:type="dxa"/>
          </w:tcPr>
          <w:p w14:paraId="3574CC06" w14:textId="77777777" w:rsidR="00B8627E" w:rsidRPr="00F528C1" w:rsidRDefault="00B8627E">
            <w:pPr>
              <w:pStyle w:val="TableTextCentered"/>
              <w:rPr>
                <w:rFonts w:eastAsia="Times New Roman"/>
              </w:rPr>
            </w:pPr>
            <w:r w:rsidRPr="00F528C1">
              <w:rPr>
                <w:rFonts w:eastAsia="Times New Roman"/>
              </w:rPr>
              <w:t>2</w:t>
            </w:r>
          </w:p>
        </w:tc>
        <w:tc>
          <w:tcPr>
            <w:tcW w:w="875" w:type="dxa"/>
          </w:tcPr>
          <w:p w14:paraId="5CC3BF65" w14:textId="77777777" w:rsidR="00B8627E" w:rsidRPr="00F528C1" w:rsidRDefault="00B8627E">
            <w:pPr>
              <w:pStyle w:val="TableTextCentered"/>
              <w:rPr>
                <w:rFonts w:eastAsia="Times New Roman"/>
              </w:rPr>
            </w:pPr>
            <w:r w:rsidRPr="00F528C1">
              <w:rPr>
                <w:rFonts w:eastAsia="Times New Roman"/>
              </w:rPr>
              <w:t>1</w:t>
            </w:r>
          </w:p>
        </w:tc>
        <w:tc>
          <w:tcPr>
            <w:tcW w:w="875" w:type="dxa"/>
          </w:tcPr>
          <w:p w14:paraId="5C926EE4"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78B4FB90" w14:textId="77777777" w:rsidR="00B8627E" w:rsidRPr="00F528C1" w:rsidRDefault="00B8627E">
            <w:pPr>
              <w:pStyle w:val="TableTextCentered"/>
              <w:rPr>
                <w:rFonts w:eastAsia="Times New Roman"/>
              </w:rPr>
            </w:pPr>
            <w:r w:rsidRPr="00F528C1">
              <w:rPr>
                <w:rFonts w:eastAsia="Times New Roman"/>
              </w:rPr>
              <w:t>1</w:t>
            </w:r>
          </w:p>
        </w:tc>
        <w:tc>
          <w:tcPr>
            <w:tcW w:w="875" w:type="dxa"/>
          </w:tcPr>
          <w:p w14:paraId="5223C23E" w14:textId="77777777" w:rsidR="00B8627E" w:rsidRPr="00F528C1" w:rsidRDefault="00B8627E">
            <w:pPr>
              <w:pStyle w:val="TableTextCentered"/>
              <w:rPr>
                <w:rFonts w:eastAsia="Times New Roman"/>
              </w:rPr>
            </w:pPr>
            <w:r w:rsidRPr="00F528C1">
              <w:rPr>
                <w:rFonts w:eastAsia="Times New Roman"/>
              </w:rPr>
              <w:t>1</w:t>
            </w:r>
          </w:p>
        </w:tc>
        <w:tc>
          <w:tcPr>
            <w:tcW w:w="900" w:type="dxa"/>
          </w:tcPr>
          <w:p w14:paraId="40DF92F9" w14:textId="77777777" w:rsidR="00B8627E" w:rsidRPr="00F528C1" w:rsidRDefault="00B8627E">
            <w:pPr>
              <w:pStyle w:val="TableTextCentered"/>
              <w:rPr>
                <w:rFonts w:eastAsia="Times New Roman"/>
              </w:rPr>
            </w:pPr>
            <w:r w:rsidRPr="00F528C1">
              <w:rPr>
                <w:rFonts w:eastAsia="Times New Roman"/>
              </w:rPr>
              <w:t>15</w:t>
            </w:r>
          </w:p>
        </w:tc>
        <w:tc>
          <w:tcPr>
            <w:tcW w:w="892" w:type="dxa"/>
          </w:tcPr>
          <w:p w14:paraId="5C163B1D" w14:textId="77777777" w:rsidR="00B8627E" w:rsidRPr="00F528C1" w:rsidRDefault="00B8627E">
            <w:pPr>
              <w:pStyle w:val="TableTextCentered"/>
              <w:rPr>
                <w:rFonts w:eastAsia="Times New Roman"/>
              </w:rPr>
            </w:pPr>
            <w:r w:rsidRPr="00F528C1">
              <w:rPr>
                <w:rFonts w:eastAsia="Times New Roman"/>
              </w:rPr>
              <w:t>2.6</w:t>
            </w:r>
          </w:p>
        </w:tc>
      </w:tr>
      <w:tr w:rsidR="00B8627E" w:rsidRPr="00F528C1" w14:paraId="2D4BC279" w14:textId="77777777" w:rsidTr="009A3220">
        <w:trPr>
          <w:jc w:val="center"/>
        </w:trPr>
        <w:tc>
          <w:tcPr>
            <w:tcW w:w="1431" w:type="dxa"/>
          </w:tcPr>
          <w:p w14:paraId="3B9B5C99" w14:textId="77777777" w:rsidR="00B8627E" w:rsidRPr="00F528C1" w:rsidRDefault="00B8627E">
            <w:pPr>
              <w:pStyle w:val="TableText"/>
            </w:pPr>
            <w:r w:rsidRPr="00F528C1">
              <w:t>Grades 9-12</w:t>
            </w:r>
          </w:p>
        </w:tc>
        <w:tc>
          <w:tcPr>
            <w:tcW w:w="874" w:type="dxa"/>
          </w:tcPr>
          <w:p w14:paraId="523C2389" w14:textId="77777777" w:rsidR="00B8627E" w:rsidRPr="00F528C1" w:rsidRDefault="00B8627E">
            <w:pPr>
              <w:pStyle w:val="TableTextCentered"/>
              <w:rPr>
                <w:rFonts w:eastAsia="Times New Roman"/>
              </w:rPr>
            </w:pPr>
            <w:r w:rsidRPr="00F528C1">
              <w:rPr>
                <w:rFonts w:eastAsia="Times New Roman"/>
              </w:rPr>
              <w:t>1</w:t>
            </w:r>
          </w:p>
        </w:tc>
        <w:tc>
          <w:tcPr>
            <w:tcW w:w="874" w:type="dxa"/>
          </w:tcPr>
          <w:p w14:paraId="682C2352" w14:textId="77777777" w:rsidR="00B8627E" w:rsidRPr="00F528C1" w:rsidRDefault="00B8627E">
            <w:pPr>
              <w:pStyle w:val="TableTextCentered"/>
              <w:rPr>
                <w:rFonts w:eastAsia="Times New Roman"/>
              </w:rPr>
            </w:pPr>
            <w:r w:rsidRPr="00F528C1">
              <w:rPr>
                <w:rFonts w:eastAsia="Times New Roman"/>
              </w:rPr>
              <w:t>4</w:t>
            </w:r>
          </w:p>
        </w:tc>
        <w:tc>
          <w:tcPr>
            <w:tcW w:w="874" w:type="dxa"/>
          </w:tcPr>
          <w:p w14:paraId="0053F7DB" w14:textId="77777777" w:rsidR="00B8627E" w:rsidRPr="00F528C1" w:rsidRDefault="00B8627E">
            <w:pPr>
              <w:pStyle w:val="TableTextCentered"/>
              <w:rPr>
                <w:rFonts w:eastAsia="Times New Roman"/>
              </w:rPr>
            </w:pPr>
            <w:r w:rsidRPr="00F528C1">
              <w:rPr>
                <w:rFonts w:eastAsia="Times New Roman"/>
              </w:rPr>
              <w:t>2</w:t>
            </w:r>
          </w:p>
        </w:tc>
        <w:tc>
          <w:tcPr>
            <w:tcW w:w="875" w:type="dxa"/>
          </w:tcPr>
          <w:p w14:paraId="305831B9" w14:textId="77777777" w:rsidR="00B8627E" w:rsidRPr="00F528C1" w:rsidRDefault="00B8627E">
            <w:pPr>
              <w:pStyle w:val="TableTextCentered"/>
              <w:rPr>
                <w:rFonts w:eastAsia="Times New Roman"/>
              </w:rPr>
            </w:pPr>
            <w:r w:rsidRPr="00F528C1">
              <w:rPr>
                <w:rFonts w:eastAsia="Times New Roman"/>
              </w:rPr>
              <w:t>5</w:t>
            </w:r>
          </w:p>
        </w:tc>
        <w:tc>
          <w:tcPr>
            <w:tcW w:w="875" w:type="dxa"/>
          </w:tcPr>
          <w:p w14:paraId="427863A5" w14:textId="77777777" w:rsidR="00B8627E" w:rsidRPr="00F528C1" w:rsidRDefault="00B8627E">
            <w:pPr>
              <w:pStyle w:val="TableTextCentered"/>
              <w:rPr>
                <w:rFonts w:eastAsia="Times New Roman"/>
              </w:rPr>
            </w:pPr>
            <w:r w:rsidRPr="00F528C1">
              <w:rPr>
                <w:rFonts w:eastAsia="Times New Roman"/>
              </w:rPr>
              <w:t>2</w:t>
            </w:r>
          </w:p>
        </w:tc>
        <w:tc>
          <w:tcPr>
            <w:tcW w:w="874" w:type="dxa"/>
          </w:tcPr>
          <w:p w14:paraId="1F938636" w14:textId="77777777" w:rsidR="00B8627E" w:rsidRPr="00F528C1" w:rsidRDefault="00B8627E">
            <w:pPr>
              <w:pStyle w:val="TableTextCentered"/>
              <w:rPr>
                <w:rFonts w:eastAsia="Times New Roman"/>
              </w:rPr>
            </w:pPr>
            <w:r w:rsidRPr="00F528C1">
              <w:rPr>
                <w:rFonts w:eastAsia="Times New Roman"/>
              </w:rPr>
              <w:t>6</w:t>
            </w:r>
          </w:p>
        </w:tc>
        <w:tc>
          <w:tcPr>
            <w:tcW w:w="875" w:type="dxa"/>
          </w:tcPr>
          <w:p w14:paraId="79909437" w14:textId="77777777" w:rsidR="00B8627E" w:rsidRPr="00F528C1" w:rsidRDefault="00B8627E">
            <w:pPr>
              <w:pStyle w:val="TableTextCentered"/>
              <w:rPr>
                <w:rFonts w:eastAsia="Times New Roman"/>
              </w:rPr>
            </w:pPr>
            <w:r w:rsidRPr="00F528C1">
              <w:rPr>
                <w:rFonts w:eastAsia="Times New Roman"/>
              </w:rPr>
              <w:t>0</w:t>
            </w:r>
          </w:p>
        </w:tc>
        <w:tc>
          <w:tcPr>
            <w:tcW w:w="900" w:type="dxa"/>
          </w:tcPr>
          <w:p w14:paraId="3A92F093" w14:textId="77777777" w:rsidR="00B8627E" w:rsidRPr="00F528C1" w:rsidRDefault="00B8627E">
            <w:pPr>
              <w:pStyle w:val="TableTextCentered"/>
              <w:rPr>
                <w:rFonts w:eastAsia="Times New Roman"/>
              </w:rPr>
            </w:pPr>
            <w:r w:rsidRPr="00F528C1">
              <w:rPr>
                <w:rFonts w:eastAsia="Times New Roman"/>
              </w:rPr>
              <w:t>20</w:t>
            </w:r>
          </w:p>
        </w:tc>
        <w:tc>
          <w:tcPr>
            <w:tcW w:w="892" w:type="dxa"/>
          </w:tcPr>
          <w:p w14:paraId="32241524" w14:textId="77777777" w:rsidR="00B8627E" w:rsidRPr="00F528C1" w:rsidRDefault="00B8627E">
            <w:pPr>
              <w:pStyle w:val="TableTextCentered"/>
              <w:rPr>
                <w:rFonts w:eastAsia="Times New Roman"/>
              </w:rPr>
            </w:pPr>
            <w:r w:rsidRPr="00F528C1">
              <w:rPr>
                <w:rFonts w:eastAsia="Times New Roman"/>
              </w:rPr>
              <w:t>4.1</w:t>
            </w:r>
          </w:p>
        </w:tc>
      </w:tr>
    </w:tbl>
    <w:bookmarkEnd w:id="118"/>
    <w:p w14:paraId="4E705EDE" w14:textId="77777777" w:rsidR="00B8627E" w:rsidRPr="00F528C1" w:rsidRDefault="00B8627E" w:rsidP="00B8627E">
      <w:pPr>
        <w:pStyle w:val="TableNote"/>
      </w:pPr>
      <w:r w:rsidRPr="00F528C1">
        <w:t xml:space="preserve">*The district average is an average of the observation scores. In Table 12, the district average is computed as: </w:t>
      </w:r>
      <w:r w:rsidRPr="00F528C1">
        <w:br/>
      </w:r>
      <w:bookmarkStart w:id="119" w:name="Dist_AI_Calc"/>
      <w:r w:rsidRPr="00F528C1">
        <w:t>([1 x 6] + [2 x 11] + [3 x 6] + [4 x 10] + [5 x 4] + [6 x 9] + [7 x 1]) ÷ 47 observations = 3.6</w:t>
      </w:r>
      <w:bookmarkEnd w:id="119"/>
    </w:p>
    <w:p w14:paraId="47F44C5B" w14:textId="77777777" w:rsidR="00B8627E" w:rsidRPr="00F528C1" w:rsidRDefault="00B8627E" w:rsidP="00B8627E">
      <w:pPr>
        <w:pStyle w:val="TableNote"/>
      </w:pPr>
      <w:r w:rsidRPr="00F528C1">
        <w:t>**Analysis and Inquiry does not appear in the CLASS K-3 Manual, therefore scores for the Elementary School Level represent grades 4-5 only.</w:t>
      </w:r>
    </w:p>
    <w:p w14:paraId="02221382" w14:textId="77777777" w:rsidR="00B8627E" w:rsidRPr="00F528C1" w:rsidRDefault="00B8627E" w:rsidP="00B8627E">
      <w:pPr>
        <w:pStyle w:val="BodyText"/>
      </w:pPr>
      <w:r w:rsidRPr="00F528C1">
        <w:rPr>
          <w:rStyle w:val="BodyTextDemiChar"/>
        </w:rPr>
        <w:t>Ratings in the Low Range.</w:t>
      </w:r>
      <w:r w:rsidRPr="00F528C1">
        <w:t xml:space="preserve"> At the low range, students do not engage in higher order thinking skills. Instruction is presented in a rote manner, and there are no opportunities for students to engage in novel or open-ended tasks. Students are not challenged to apply previous knowledge and skills to a new problem, nor are they encouraged to think about, evaluate, or reflect on their own learning. Students do not have opportunities to plan their own learning experiences.</w:t>
      </w:r>
    </w:p>
    <w:p w14:paraId="70530A89" w14:textId="77777777" w:rsidR="00B8627E" w:rsidRPr="00F528C1" w:rsidRDefault="00B8627E" w:rsidP="00B8627E">
      <w:pPr>
        <w:pStyle w:val="BodyText"/>
      </w:pPr>
      <w:r w:rsidRPr="00F528C1">
        <w:rPr>
          <w:rStyle w:val="BodyTextDemiChar"/>
        </w:rPr>
        <w:t>Ratings in the Middle Range.</w:t>
      </w:r>
      <w:r w:rsidRPr="00F528C1">
        <w:t xml:space="preserve"> Students occasionally engage in higher order thinking through analysis and inquiry, but the episodes are brief or limited in depth. The teacher provides opportunities for students to apply knowledge and skills within familiar contexts and offers guidance to students but does not provide opportunities for analysis and problem solving within novel contexts and/or without teacher support. Students have occasional opportunities to think about their own thinking through explanations, self-evaluations, reflection, and planning; these opportunities, however, are brief and limited in depth.</w:t>
      </w:r>
    </w:p>
    <w:p w14:paraId="3CC81F56" w14:textId="77777777" w:rsidR="00B8627E" w:rsidRPr="00F528C1" w:rsidRDefault="00B8627E" w:rsidP="00B8627E">
      <w:pPr>
        <w:pStyle w:val="BodyText"/>
      </w:pPr>
      <w:r w:rsidRPr="00F528C1">
        <w:rPr>
          <w:rStyle w:val="BodyTextDemiChar"/>
        </w:rPr>
        <w:t>Ratings in the High Range.</w:t>
      </w:r>
      <w:r w:rsidRPr="00F528C1">
        <w:t xml:space="preserve"> </w:t>
      </w:r>
      <w:r w:rsidRPr="00F528C1">
        <w:rPr>
          <w:spacing w:val="-2"/>
        </w:rPr>
        <w:t>At the high range, students consistently engage in extended opportunities to use higher order thinking through analysis and inquiry. The teacher provides opportunities for students to independently solve or reason through novel and open-ended tasks that require students to select, utilize, and apply existing knowledge and skills. Students have multiple opportunities to think about their own thinking through explanations, self-evaluations, reflection, and planning.</w:t>
      </w:r>
    </w:p>
    <w:p w14:paraId="6466F07F" w14:textId="77777777" w:rsidR="00B8627E" w:rsidRPr="00F528C1" w:rsidRDefault="00B8627E" w:rsidP="00B8627E">
      <w:pPr>
        <w:spacing w:after="160" w:line="259" w:lineRule="auto"/>
      </w:pPr>
      <w:r w:rsidRPr="00F528C1">
        <w:br w:type="page"/>
      </w:r>
    </w:p>
    <w:p w14:paraId="5C251233" w14:textId="77777777" w:rsidR="00B8627E" w:rsidRPr="00F528C1" w:rsidRDefault="00B8627E" w:rsidP="00B8627E">
      <w:pPr>
        <w:pStyle w:val="Heading2-SIOR"/>
      </w:pPr>
      <w:bookmarkStart w:id="120" w:name="_Toc411329836"/>
      <w:bookmarkStart w:id="121" w:name="_Toc430114885"/>
      <w:bookmarkStart w:id="122" w:name="_Toc92194264"/>
      <w:r w:rsidRPr="00F528C1">
        <w:t>Quality of Feedback</w:t>
      </w:r>
      <w:bookmarkEnd w:id="120"/>
      <w:bookmarkEnd w:id="121"/>
      <w:bookmarkEnd w:id="122"/>
    </w:p>
    <w:p w14:paraId="1538151B" w14:textId="77777777" w:rsidR="00B8627E" w:rsidRPr="00F528C1" w:rsidRDefault="00B8627E" w:rsidP="00B8627E">
      <w:pPr>
        <w:pStyle w:val="BodyTextDomain"/>
      </w:pPr>
      <w:r w:rsidRPr="00F528C1">
        <w:t>Instructional Support domain, Grades K</w:t>
      </w:r>
      <w:r w:rsidRPr="00F528C1">
        <w:rPr>
          <w:rFonts w:ascii="Vijaya" w:hAnsi="Vijaya" w:cs="Vijaya"/>
        </w:rPr>
        <w:t>−</w:t>
      </w:r>
      <w:r w:rsidRPr="00F528C1">
        <w:t xml:space="preserve"> 12</w:t>
      </w:r>
    </w:p>
    <w:p w14:paraId="238E79D6" w14:textId="77777777" w:rsidR="00B8627E" w:rsidRPr="00F528C1" w:rsidRDefault="00B8627E" w:rsidP="00B8627E">
      <w:pPr>
        <w:pStyle w:val="BodyText"/>
      </w:pPr>
      <w:r w:rsidRPr="00F528C1">
        <w:t>Quality of Feedback refers to the degree to which the teacher provides feedback that expands learning and understanding and encourages continued participation in the learning activity (</w:t>
      </w:r>
      <w:r w:rsidRPr="00F528C1">
        <w:rPr>
          <w:i/>
        </w:rPr>
        <w:t>CLASS K–3 Manual</w:t>
      </w:r>
      <w:r w:rsidRPr="00F528C1">
        <w:t>, p. 72). In the upper elementary and secondary classrooms, significant feedback also may be provided by peers (</w:t>
      </w:r>
      <w:r w:rsidRPr="00F528C1">
        <w:rPr>
          <w:i/>
        </w:rPr>
        <w:t>CLASS Upper Elementary Manual</w:t>
      </w:r>
      <w:r w:rsidRPr="00F528C1">
        <w:t xml:space="preserve">, p. 89, </w:t>
      </w:r>
      <w:r w:rsidRPr="00F528C1">
        <w:rPr>
          <w:i/>
          <w:spacing w:val="-2"/>
        </w:rPr>
        <w:t>CLASS Secondary Manual</w:t>
      </w:r>
      <w:r w:rsidRPr="00F528C1">
        <w:rPr>
          <w:spacing w:val="-2"/>
        </w:rPr>
        <w:t>, p. 93</w:t>
      </w:r>
      <w:r w:rsidRPr="00F528C1">
        <w:t xml:space="preserve">). Regardless of the source, the focus of the feedback motivates learning. </w:t>
      </w:r>
    </w:p>
    <w:p w14:paraId="2BE4D618" w14:textId="77777777" w:rsidR="00B8627E" w:rsidRPr="00F528C1" w:rsidRDefault="00B8627E" w:rsidP="00B8627E">
      <w:pPr>
        <w:pStyle w:val="TableTitle0"/>
      </w:pPr>
      <w:r w:rsidRPr="00F528C1">
        <w:t>Table 13. Quality of Feedback: Number of Classrooms for Each Rating and District Average</w:t>
      </w:r>
    </w:p>
    <w:p w14:paraId="04F617E9" w14:textId="77777777" w:rsidR="00B8627E" w:rsidRPr="00F528C1" w:rsidRDefault="00B8627E" w:rsidP="00B8627E">
      <w:pPr>
        <w:pStyle w:val="BodyTextDemi"/>
      </w:pPr>
      <w:r w:rsidRPr="00F528C1">
        <w:t xml:space="preserve">Quality of Feedback District Average*: </w:t>
      </w:r>
      <w:bookmarkStart w:id="123" w:name="Dist_QF_Avg"/>
      <w:r w:rsidRPr="00F528C1">
        <w:t>4.1</w:t>
      </w:r>
      <w:bookmarkEnd w:id="123"/>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8369B2" w:rsidRPr="00F528C1" w14:paraId="727BEE4E" w14:textId="77777777" w:rsidTr="006F00E5">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FFFFA2B" w14:textId="1EC84BF4" w:rsidR="008369B2" w:rsidRPr="00E9253C" w:rsidRDefault="008369B2" w:rsidP="008369B2">
            <w:pPr>
              <w:pStyle w:val="TableColHeadingCenter"/>
              <w:rPr>
                <w:rFonts w:eastAsia="MS Mincho"/>
              </w:rPr>
            </w:pPr>
            <w:bookmarkStart w:id="124" w:name="Tbl_QF"/>
            <w:r w:rsidRPr="00E9253C">
              <w:rPr>
                <w:rFonts w:eastAsia="MS Mincho"/>
              </w:rPr>
              <w:t>Grade Band</w:t>
            </w:r>
          </w:p>
        </w:tc>
        <w:tc>
          <w:tcPr>
            <w:tcW w:w="874" w:type="dxa"/>
            <w:vAlign w:val="center"/>
          </w:tcPr>
          <w:p w14:paraId="79233A32" w14:textId="4D6E7386" w:rsidR="008369B2" w:rsidRPr="00E9253C" w:rsidRDefault="008369B2" w:rsidP="008369B2">
            <w:pPr>
              <w:pStyle w:val="TableColHeadingCenter"/>
              <w:rPr>
                <w:rFonts w:eastAsia="MS Mincho"/>
              </w:rPr>
            </w:pPr>
            <w:r w:rsidRPr="00E9253C">
              <w:rPr>
                <w:rFonts w:eastAsia="MS Mincho"/>
              </w:rPr>
              <w:t>Low Range</w:t>
            </w:r>
            <w:r>
              <w:rPr>
                <w:rFonts w:eastAsia="MS Mincho"/>
              </w:rPr>
              <w:t xml:space="preserve"> (1)</w:t>
            </w:r>
          </w:p>
        </w:tc>
        <w:tc>
          <w:tcPr>
            <w:tcW w:w="874" w:type="dxa"/>
            <w:vAlign w:val="center"/>
          </w:tcPr>
          <w:p w14:paraId="4A2D2A1F" w14:textId="7EFBCA9D" w:rsidR="008369B2" w:rsidRPr="00E9253C" w:rsidRDefault="008369B2" w:rsidP="008369B2">
            <w:pPr>
              <w:pStyle w:val="TableColHeadingCenter"/>
              <w:rPr>
                <w:rFonts w:eastAsia="MS Mincho"/>
              </w:rPr>
            </w:pPr>
            <w:r w:rsidRPr="00E9253C">
              <w:rPr>
                <w:rFonts w:eastAsia="MS Mincho"/>
              </w:rPr>
              <w:t>Low Range</w:t>
            </w:r>
            <w:r>
              <w:rPr>
                <w:rFonts w:eastAsia="MS Mincho"/>
              </w:rPr>
              <w:t xml:space="preserve"> (2)</w:t>
            </w:r>
          </w:p>
        </w:tc>
        <w:tc>
          <w:tcPr>
            <w:tcW w:w="874" w:type="dxa"/>
            <w:vAlign w:val="center"/>
          </w:tcPr>
          <w:p w14:paraId="33B6612A" w14:textId="2DCBE26D" w:rsidR="008369B2" w:rsidRPr="00E9253C" w:rsidRDefault="008369B2" w:rsidP="008369B2">
            <w:pPr>
              <w:pStyle w:val="TableColHeadingCenter"/>
              <w:rPr>
                <w:rFonts w:eastAsia="MS Mincho"/>
              </w:rPr>
            </w:pPr>
            <w:r w:rsidRPr="00E9253C">
              <w:rPr>
                <w:rFonts w:eastAsia="MS Mincho"/>
              </w:rPr>
              <w:t>Middle Range</w:t>
            </w:r>
            <w:r>
              <w:rPr>
                <w:rFonts w:eastAsia="MS Mincho"/>
              </w:rPr>
              <w:t xml:space="preserve"> (3)</w:t>
            </w:r>
          </w:p>
        </w:tc>
        <w:tc>
          <w:tcPr>
            <w:tcW w:w="875" w:type="dxa"/>
            <w:vAlign w:val="center"/>
          </w:tcPr>
          <w:p w14:paraId="76BA45EC" w14:textId="6349B7BA" w:rsidR="008369B2" w:rsidRPr="00E9253C" w:rsidRDefault="008369B2" w:rsidP="008369B2">
            <w:pPr>
              <w:pStyle w:val="TableColHeadingCenter"/>
              <w:rPr>
                <w:rFonts w:eastAsia="MS Mincho"/>
              </w:rPr>
            </w:pPr>
            <w:r w:rsidRPr="0065687A">
              <w:rPr>
                <w:rFonts w:eastAsia="MS Mincho"/>
              </w:rPr>
              <w:t>Middle Range</w:t>
            </w:r>
            <w:r>
              <w:rPr>
                <w:rFonts w:eastAsia="MS Mincho"/>
              </w:rPr>
              <w:t xml:space="preserve"> (4)</w:t>
            </w:r>
          </w:p>
        </w:tc>
        <w:tc>
          <w:tcPr>
            <w:tcW w:w="875" w:type="dxa"/>
            <w:vAlign w:val="center"/>
          </w:tcPr>
          <w:p w14:paraId="41B5D3AF" w14:textId="7216BDC0" w:rsidR="008369B2" w:rsidRPr="00E9253C" w:rsidRDefault="008369B2" w:rsidP="008369B2">
            <w:pPr>
              <w:pStyle w:val="TableColHeadingCenter"/>
              <w:rPr>
                <w:rFonts w:eastAsia="MS Mincho"/>
              </w:rPr>
            </w:pPr>
            <w:r w:rsidRPr="0065687A">
              <w:rPr>
                <w:rFonts w:eastAsia="MS Mincho"/>
              </w:rPr>
              <w:t>Middle Range</w:t>
            </w:r>
            <w:r>
              <w:rPr>
                <w:rFonts w:eastAsia="MS Mincho"/>
              </w:rPr>
              <w:t xml:space="preserve"> (5)</w:t>
            </w:r>
          </w:p>
        </w:tc>
        <w:tc>
          <w:tcPr>
            <w:tcW w:w="874" w:type="dxa"/>
            <w:vAlign w:val="center"/>
          </w:tcPr>
          <w:p w14:paraId="5E36FF3E" w14:textId="0CE299AF" w:rsidR="008369B2" w:rsidRPr="00E9253C" w:rsidRDefault="008369B2" w:rsidP="008369B2">
            <w:pPr>
              <w:pStyle w:val="TableColHeadingCenter"/>
              <w:rPr>
                <w:rFonts w:eastAsia="MS Mincho"/>
              </w:rPr>
            </w:pPr>
            <w:r w:rsidRPr="00E9253C">
              <w:rPr>
                <w:rFonts w:eastAsia="MS Mincho"/>
              </w:rPr>
              <w:t>High Range</w:t>
            </w:r>
            <w:r>
              <w:rPr>
                <w:rFonts w:eastAsia="MS Mincho"/>
              </w:rPr>
              <w:t xml:space="preserve"> (6)</w:t>
            </w:r>
          </w:p>
        </w:tc>
        <w:tc>
          <w:tcPr>
            <w:tcW w:w="875" w:type="dxa"/>
            <w:vAlign w:val="center"/>
          </w:tcPr>
          <w:p w14:paraId="7786B40B" w14:textId="50AA2E19" w:rsidR="008369B2" w:rsidRPr="00E9253C" w:rsidRDefault="008369B2" w:rsidP="008369B2">
            <w:pPr>
              <w:pStyle w:val="TableColHeadingCenter"/>
              <w:rPr>
                <w:rFonts w:eastAsia="MS Mincho"/>
              </w:rPr>
            </w:pPr>
            <w:r w:rsidRPr="00E9253C">
              <w:rPr>
                <w:rFonts w:eastAsia="MS Mincho"/>
              </w:rPr>
              <w:t>High Range</w:t>
            </w:r>
            <w:r>
              <w:rPr>
                <w:rFonts w:eastAsia="MS Mincho"/>
              </w:rPr>
              <w:t xml:space="preserve"> (7)</w:t>
            </w:r>
          </w:p>
        </w:tc>
        <w:tc>
          <w:tcPr>
            <w:tcW w:w="900" w:type="dxa"/>
            <w:vAlign w:val="center"/>
          </w:tcPr>
          <w:p w14:paraId="05B5F12D" w14:textId="34F66767" w:rsidR="008369B2" w:rsidRPr="00E9253C" w:rsidRDefault="008369B2" w:rsidP="008369B2">
            <w:pPr>
              <w:pStyle w:val="TableColHeadingCenter"/>
              <w:rPr>
                <w:rFonts w:eastAsia="MS Mincho"/>
              </w:rPr>
            </w:pPr>
            <w:r>
              <w:rPr>
                <w:rFonts w:eastAsia="MS Mincho"/>
              </w:rPr>
              <w:t>n (68)</w:t>
            </w:r>
          </w:p>
        </w:tc>
        <w:tc>
          <w:tcPr>
            <w:tcW w:w="892" w:type="dxa"/>
            <w:vAlign w:val="center"/>
          </w:tcPr>
          <w:p w14:paraId="2FF20378" w14:textId="44CC8A1B" w:rsidR="008369B2" w:rsidRPr="00E9253C" w:rsidRDefault="008369B2" w:rsidP="008369B2">
            <w:pPr>
              <w:pStyle w:val="TableColHeadingCenter"/>
              <w:rPr>
                <w:rFonts w:eastAsia="MS Mincho"/>
              </w:rPr>
            </w:pPr>
            <w:r w:rsidRPr="00E9253C">
              <w:rPr>
                <w:rFonts w:eastAsia="MS Mincho"/>
              </w:rPr>
              <w:t>Average</w:t>
            </w:r>
            <w:r>
              <w:rPr>
                <w:rFonts w:eastAsia="MS Mincho"/>
              </w:rPr>
              <w:t xml:space="preserve"> (4.1)</w:t>
            </w:r>
          </w:p>
        </w:tc>
      </w:tr>
      <w:tr w:rsidR="00B8627E" w:rsidRPr="00F528C1" w14:paraId="3F430BD8" w14:textId="77777777" w:rsidTr="00503EED">
        <w:trPr>
          <w:jc w:val="center"/>
        </w:trPr>
        <w:tc>
          <w:tcPr>
            <w:tcW w:w="1431" w:type="dxa"/>
          </w:tcPr>
          <w:p w14:paraId="5EDA1729" w14:textId="77777777" w:rsidR="00B8627E" w:rsidRPr="00F528C1" w:rsidRDefault="00B8627E">
            <w:pPr>
              <w:pStyle w:val="TableText"/>
            </w:pPr>
            <w:r w:rsidRPr="00F528C1">
              <w:t>Grades K-5</w:t>
            </w:r>
          </w:p>
        </w:tc>
        <w:tc>
          <w:tcPr>
            <w:tcW w:w="874" w:type="dxa"/>
          </w:tcPr>
          <w:p w14:paraId="6FB769FE" w14:textId="77777777" w:rsidR="00B8627E" w:rsidRPr="00F528C1" w:rsidRDefault="00B8627E">
            <w:pPr>
              <w:pStyle w:val="TableTextCentered"/>
              <w:rPr>
                <w:rFonts w:eastAsia="Times New Roman"/>
              </w:rPr>
            </w:pPr>
            <w:r w:rsidRPr="00F528C1">
              <w:rPr>
                <w:rFonts w:eastAsia="Times New Roman"/>
              </w:rPr>
              <w:t>1</w:t>
            </w:r>
          </w:p>
        </w:tc>
        <w:tc>
          <w:tcPr>
            <w:tcW w:w="874" w:type="dxa"/>
          </w:tcPr>
          <w:p w14:paraId="6A6A16E7" w14:textId="77777777" w:rsidR="00B8627E" w:rsidRPr="00F528C1" w:rsidRDefault="00B8627E">
            <w:pPr>
              <w:pStyle w:val="TableTextCentered"/>
              <w:rPr>
                <w:rFonts w:eastAsia="Times New Roman"/>
              </w:rPr>
            </w:pPr>
            <w:r w:rsidRPr="00F528C1">
              <w:rPr>
                <w:rFonts w:eastAsia="Times New Roman"/>
              </w:rPr>
              <w:t>6</w:t>
            </w:r>
          </w:p>
        </w:tc>
        <w:tc>
          <w:tcPr>
            <w:tcW w:w="874" w:type="dxa"/>
          </w:tcPr>
          <w:p w14:paraId="02FD8FD6" w14:textId="77777777" w:rsidR="00B8627E" w:rsidRPr="00F528C1" w:rsidRDefault="00B8627E">
            <w:pPr>
              <w:pStyle w:val="TableTextCentered"/>
              <w:rPr>
                <w:rFonts w:eastAsia="Times New Roman"/>
              </w:rPr>
            </w:pPr>
            <w:r w:rsidRPr="00F528C1">
              <w:rPr>
                <w:rFonts w:eastAsia="Times New Roman"/>
              </w:rPr>
              <w:t>8</w:t>
            </w:r>
          </w:p>
        </w:tc>
        <w:tc>
          <w:tcPr>
            <w:tcW w:w="875" w:type="dxa"/>
          </w:tcPr>
          <w:p w14:paraId="5483B824" w14:textId="77777777" w:rsidR="00B8627E" w:rsidRPr="00F528C1" w:rsidRDefault="00B8627E">
            <w:pPr>
              <w:pStyle w:val="TableTextCentered"/>
              <w:rPr>
                <w:rFonts w:eastAsia="Times New Roman"/>
              </w:rPr>
            </w:pPr>
            <w:r w:rsidRPr="00F528C1">
              <w:rPr>
                <w:rFonts w:eastAsia="Times New Roman"/>
              </w:rPr>
              <w:t>5</w:t>
            </w:r>
          </w:p>
        </w:tc>
        <w:tc>
          <w:tcPr>
            <w:tcW w:w="875" w:type="dxa"/>
          </w:tcPr>
          <w:p w14:paraId="5C3C2E25" w14:textId="77777777" w:rsidR="00B8627E" w:rsidRPr="00F528C1" w:rsidRDefault="00B8627E">
            <w:pPr>
              <w:pStyle w:val="TableTextCentered"/>
              <w:rPr>
                <w:rFonts w:eastAsia="Times New Roman"/>
              </w:rPr>
            </w:pPr>
            <w:r w:rsidRPr="00F528C1">
              <w:rPr>
                <w:rFonts w:eastAsia="Times New Roman"/>
              </w:rPr>
              <w:t>8</w:t>
            </w:r>
          </w:p>
        </w:tc>
        <w:tc>
          <w:tcPr>
            <w:tcW w:w="874" w:type="dxa"/>
          </w:tcPr>
          <w:p w14:paraId="0BC335F5" w14:textId="77777777" w:rsidR="00B8627E" w:rsidRPr="00F528C1" w:rsidRDefault="00B8627E">
            <w:pPr>
              <w:pStyle w:val="TableTextCentered"/>
              <w:rPr>
                <w:rFonts w:eastAsia="Times New Roman"/>
              </w:rPr>
            </w:pPr>
            <w:r w:rsidRPr="00F528C1">
              <w:rPr>
                <w:rFonts w:eastAsia="Times New Roman"/>
              </w:rPr>
              <w:t>3</w:t>
            </w:r>
          </w:p>
        </w:tc>
        <w:tc>
          <w:tcPr>
            <w:tcW w:w="875" w:type="dxa"/>
          </w:tcPr>
          <w:p w14:paraId="5AF9BCC9" w14:textId="77777777" w:rsidR="00B8627E" w:rsidRPr="00F528C1" w:rsidRDefault="00B8627E">
            <w:pPr>
              <w:pStyle w:val="TableTextCentered"/>
              <w:rPr>
                <w:rFonts w:eastAsia="Times New Roman"/>
              </w:rPr>
            </w:pPr>
            <w:r w:rsidRPr="00F528C1">
              <w:rPr>
                <w:rFonts w:eastAsia="Times New Roman"/>
              </w:rPr>
              <w:t>2</w:t>
            </w:r>
          </w:p>
        </w:tc>
        <w:tc>
          <w:tcPr>
            <w:tcW w:w="900" w:type="dxa"/>
          </w:tcPr>
          <w:p w14:paraId="39CC617B" w14:textId="77777777" w:rsidR="00B8627E" w:rsidRPr="00F528C1" w:rsidRDefault="00B8627E">
            <w:pPr>
              <w:pStyle w:val="TableTextCentered"/>
              <w:rPr>
                <w:rFonts w:eastAsia="Times New Roman"/>
              </w:rPr>
            </w:pPr>
            <w:r w:rsidRPr="00F528C1">
              <w:rPr>
                <w:rFonts w:eastAsia="Times New Roman"/>
              </w:rPr>
              <w:t>33</w:t>
            </w:r>
          </w:p>
        </w:tc>
        <w:tc>
          <w:tcPr>
            <w:tcW w:w="892" w:type="dxa"/>
          </w:tcPr>
          <w:p w14:paraId="70C48C30" w14:textId="77777777" w:rsidR="00B8627E" w:rsidRPr="00F528C1" w:rsidRDefault="00B8627E">
            <w:pPr>
              <w:pStyle w:val="TableTextCentered"/>
              <w:rPr>
                <w:rFonts w:eastAsia="Times New Roman"/>
              </w:rPr>
            </w:pPr>
            <w:r w:rsidRPr="00F528C1">
              <w:rPr>
                <w:rFonts w:eastAsia="Times New Roman"/>
              </w:rPr>
              <w:t>3.9</w:t>
            </w:r>
          </w:p>
        </w:tc>
      </w:tr>
      <w:tr w:rsidR="000D1570" w:rsidRPr="00F528C1" w14:paraId="3AE394AC" w14:textId="77777777" w:rsidTr="00503EED">
        <w:trPr>
          <w:jc w:val="center"/>
        </w:trPr>
        <w:tc>
          <w:tcPr>
            <w:tcW w:w="1431" w:type="dxa"/>
          </w:tcPr>
          <w:p w14:paraId="0A2A216F" w14:textId="77777777" w:rsidR="00B8627E" w:rsidRPr="00F528C1" w:rsidRDefault="00B8627E">
            <w:pPr>
              <w:pStyle w:val="TableText"/>
            </w:pPr>
            <w:r w:rsidRPr="00F528C1">
              <w:t>Grades 6-8</w:t>
            </w:r>
          </w:p>
        </w:tc>
        <w:tc>
          <w:tcPr>
            <w:tcW w:w="874" w:type="dxa"/>
          </w:tcPr>
          <w:p w14:paraId="0D514923" w14:textId="77777777" w:rsidR="00B8627E" w:rsidRPr="00F528C1" w:rsidRDefault="00B8627E">
            <w:pPr>
              <w:pStyle w:val="TableTextCentered"/>
              <w:rPr>
                <w:rFonts w:eastAsia="Times New Roman"/>
              </w:rPr>
            </w:pPr>
            <w:r w:rsidRPr="00F528C1">
              <w:rPr>
                <w:rFonts w:eastAsia="Times New Roman"/>
              </w:rPr>
              <w:t>1</w:t>
            </w:r>
          </w:p>
        </w:tc>
        <w:tc>
          <w:tcPr>
            <w:tcW w:w="874" w:type="dxa"/>
          </w:tcPr>
          <w:p w14:paraId="026F84D5" w14:textId="77777777" w:rsidR="00B8627E" w:rsidRPr="00F528C1" w:rsidRDefault="00B8627E">
            <w:pPr>
              <w:pStyle w:val="TableTextCentered"/>
              <w:rPr>
                <w:rFonts w:eastAsia="Times New Roman"/>
              </w:rPr>
            </w:pPr>
            <w:r w:rsidRPr="00F528C1">
              <w:rPr>
                <w:rFonts w:eastAsia="Times New Roman"/>
              </w:rPr>
              <w:t>5</w:t>
            </w:r>
          </w:p>
        </w:tc>
        <w:tc>
          <w:tcPr>
            <w:tcW w:w="874" w:type="dxa"/>
          </w:tcPr>
          <w:p w14:paraId="0B478CF0" w14:textId="77777777" w:rsidR="00B8627E" w:rsidRPr="00F528C1" w:rsidRDefault="00B8627E">
            <w:pPr>
              <w:pStyle w:val="TableTextCentered"/>
              <w:rPr>
                <w:rFonts w:eastAsia="Times New Roman"/>
              </w:rPr>
            </w:pPr>
            <w:r w:rsidRPr="00F528C1">
              <w:rPr>
                <w:rFonts w:eastAsia="Times New Roman"/>
              </w:rPr>
              <w:t>5</w:t>
            </w:r>
          </w:p>
        </w:tc>
        <w:tc>
          <w:tcPr>
            <w:tcW w:w="875" w:type="dxa"/>
          </w:tcPr>
          <w:p w14:paraId="52F69773" w14:textId="77777777" w:rsidR="00B8627E" w:rsidRPr="00F528C1" w:rsidRDefault="00B8627E">
            <w:pPr>
              <w:pStyle w:val="TableTextCentered"/>
              <w:rPr>
                <w:rFonts w:eastAsia="Times New Roman"/>
              </w:rPr>
            </w:pPr>
            <w:r w:rsidRPr="00F528C1">
              <w:rPr>
                <w:rFonts w:eastAsia="Times New Roman"/>
              </w:rPr>
              <w:t>1</w:t>
            </w:r>
          </w:p>
        </w:tc>
        <w:tc>
          <w:tcPr>
            <w:tcW w:w="875" w:type="dxa"/>
          </w:tcPr>
          <w:p w14:paraId="591CF374" w14:textId="77777777" w:rsidR="00B8627E" w:rsidRPr="00F528C1" w:rsidRDefault="00B8627E">
            <w:pPr>
              <w:pStyle w:val="TableTextCentered"/>
              <w:rPr>
                <w:rFonts w:eastAsia="Times New Roman"/>
              </w:rPr>
            </w:pPr>
            <w:r w:rsidRPr="00F528C1">
              <w:rPr>
                <w:rFonts w:eastAsia="Times New Roman"/>
              </w:rPr>
              <w:t>1</w:t>
            </w:r>
          </w:p>
        </w:tc>
        <w:tc>
          <w:tcPr>
            <w:tcW w:w="874" w:type="dxa"/>
          </w:tcPr>
          <w:p w14:paraId="46B48E25" w14:textId="77777777" w:rsidR="00B8627E" w:rsidRPr="00F528C1" w:rsidRDefault="00B8627E">
            <w:pPr>
              <w:pStyle w:val="TableTextCentered"/>
              <w:rPr>
                <w:rFonts w:eastAsia="Times New Roman"/>
              </w:rPr>
            </w:pPr>
            <w:r w:rsidRPr="00F528C1">
              <w:rPr>
                <w:rFonts w:eastAsia="Times New Roman"/>
              </w:rPr>
              <w:t>1</w:t>
            </w:r>
          </w:p>
        </w:tc>
        <w:tc>
          <w:tcPr>
            <w:tcW w:w="875" w:type="dxa"/>
          </w:tcPr>
          <w:p w14:paraId="17BDF597" w14:textId="77777777" w:rsidR="00B8627E" w:rsidRPr="00F528C1" w:rsidRDefault="00B8627E">
            <w:pPr>
              <w:pStyle w:val="TableTextCentered"/>
              <w:rPr>
                <w:rFonts w:eastAsia="Times New Roman"/>
              </w:rPr>
            </w:pPr>
            <w:r w:rsidRPr="00F528C1">
              <w:rPr>
                <w:rFonts w:eastAsia="Times New Roman"/>
              </w:rPr>
              <w:t>1</w:t>
            </w:r>
          </w:p>
        </w:tc>
        <w:tc>
          <w:tcPr>
            <w:tcW w:w="900" w:type="dxa"/>
          </w:tcPr>
          <w:p w14:paraId="6D8354A8" w14:textId="77777777" w:rsidR="00B8627E" w:rsidRPr="00F528C1" w:rsidRDefault="00B8627E">
            <w:pPr>
              <w:pStyle w:val="TableTextCentered"/>
              <w:rPr>
                <w:rFonts w:eastAsia="Times New Roman"/>
              </w:rPr>
            </w:pPr>
            <w:r w:rsidRPr="00F528C1">
              <w:rPr>
                <w:rFonts w:eastAsia="Times New Roman"/>
              </w:rPr>
              <w:t>15</w:t>
            </w:r>
          </w:p>
        </w:tc>
        <w:tc>
          <w:tcPr>
            <w:tcW w:w="892" w:type="dxa"/>
          </w:tcPr>
          <w:p w14:paraId="625390B7" w14:textId="77777777" w:rsidR="00B8627E" w:rsidRPr="00F528C1" w:rsidRDefault="00B8627E">
            <w:pPr>
              <w:pStyle w:val="TableTextCentered"/>
              <w:rPr>
                <w:rFonts w:eastAsia="Times New Roman"/>
              </w:rPr>
            </w:pPr>
            <w:r w:rsidRPr="00F528C1">
              <w:rPr>
                <w:rFonts w:eastAsia="Times New Roman"/>
              </w:rPr>
              <w:t>3.2</w:t>
            </w:r>
          </w:p>
        </w:tc>
      </w:tr>
      <w:tr w:rsidR="00B8627E" w:rsidRPr="00F528C1" w14:paraId="631C064C" w14:textId="77777777" w:rsidTr="00503EED">
        <w:trPr>
          <w:jc w:val="center"/>
        </w:trPr>
        <w:tc>
          <w:tcPr>
            <w:tcW w:w="1431" w:type="dxa"/>
          </w:tcPr>
          <w:p w14:paraId="47CB5C4E" w14:textId="77777777" w:rsidR="00B8627E" w:rsidRPr="00F528C1" w:rsidRDefault="00B8627E">
            <w:pPr>
              <w:pStyle w:val="TableText"/>
            </w:pPr>
            <w:r w:rsidRPr="00F528C1">
              <w:t>Grades 9-12</w:t>
            </w:r>
          </w:p>
        </w:tc>
        <w:tc>
          <w:tcPr>
            <w:tcW w:w="874" w:type="dxa"/>
          </w:tcPr>
          <w:p w14:paraId="5FA103A9" w14:textId="77777777" w:rsidR="00B8627E" w:rsidRPr="00F528C1" w:rsidRDefault="00B8627E">
            <w:pPr>
              <w:pStyle w:val="TableTextCentered"/>
              <w:rPr>
                <w:rFonts w:eastAsia="Times New Roman"/>
              </w:rPr>
            </w:pPr>
            <w:r w:rsidRPr="00F528C1">
              <w:rPr>
                <w:rFonts w:eastAsia="Times New Roman"/>
              </w:rPr>
              <w:t>1</w:t>
            </w:r>
          </w:p>
        </w:tc>
        <w:tc>
          <w:tcPr>
            <w:tcW w:w="874" w:type="dxa"/>
          </w:tcPr>
          <w:p w14:paraId="3F1656BE" w14:textId="77777777" w:rsidR="00B8627E" w:rsidRPr="00F528C1" w:rsidRDefault="00B8627E">
            <w:pPr>
              <w:pStyle w:val="TableTextCentered"/>
              <w:rPr>
                <w:rFonts w:eastAsia="Times New Roman"/>
              </w:rPr>
            </w:pPr>
            <w:r w:rsidRPr="00F528C1">
              <w:rPr>
                <w:rFonts w:eastAsia="Times New Roman"/>
              </w:rPr>
              <w:t>2</w:t>
            </w:r>
          </w:p>
        </w:tc>
        <w:tc>
          <w:tcPr>
            <w:tcW w:w="874" w:type="dxa"/>
          </w:tcPr>
          <w:p w14:paraId="570A8386" w14:textId="77777777" w:rsidR="00B8627E" w:rsidRPr="00F528C1" w:rsidRDefault="00B8627E">
            <w:pPr>
              <w:pStyle w:val="TableTextCentered"/>
              <w:rPr>
                <w:rFonts w:eastAsia="Times New Roman"/>
              </w:rPr>
            </w:pPr>
            <w:r w:rsidRPr="00F528C1">
              <w:rPr>
                <w:rFonts w:eastAsia="Times New Roman"/>
              </w:rPr>
              <w:t>2</w:t>
            </w:r>
          </w:p>
        </w:tc>
        <w:tc>
          <w:tcPr>
            <w:tcW w:w="875" w:type="dxa"/>
          </w:tcPr>
          <w:p w14:paraId="496496FA" w14:textId="77777777" w:rsidR="00B8627E" w:rsidRPr="00F528C1" w:rsidRDefault="00B8627E">
            <w:pPr>
              <w:pStyle w:val="TableTextCentered"/>
              <w:rPr>
                <w:rFonts w:eastAsia="Times New Roman"/>
              </w:rPr>
            </w:pPr>
            <w:r w:rsidRPr="00F528C1">
              <w:rPr>
                <w:rFonts w:eastAsia="Times New Roman"/>
              </w:rPr>
              <w:t>0</w:t>
            </w:r>
          </w:p>
        </w:tc>
        <w:tc>
          <w:tcPr>
            <w:tcW w:w="875" w:type="dxa"/>
          </w:tcPr>
          <w:p w14:paraId="3300D2DB" w14:textId="77777777" w:rsidR="00B8627E" w:rsidRPr="00F528C1" w:rsidRDefault="00B8627E">
            <w:pPr>
              <w:pStyle w:val="TableTextCentered"/>
              <w:rPr>
                <w:rFonts w:eastAsia="Times New Roman"/>
              </w:rPr>
            </w:pPr>
            <w:r w:rsidRPr="00F528C1">
              <w:rPr>
                <w:rFonts w:eastAsia="Times New Roman"/>
              </w:rPr>
              <w:t>3</w:t>
            </w:r>
          </w:p>
        </w:tc>
        <w:tc>
          <w:tcPr>
            <w:tcW w:w="874" w:type="dxa"/>
          </w:tcPr>
          <w:p w14:paraId="41A5F3D3" w14:textId="77777777" w:rsidR="00B8627E" w:rsidRPr="00F528C1" w:rsidRDefault="00B8627E">
            <w:pPr>
              <w:pStyle w:val="TableTextCentered"/>
              <w:rPr>
                <w:rFonts w:eastAsia="Times New Roman"/>
              </w:rPr>
            </w:pPr>
            <w:r w:rsidRPr="00F528C1">
              <w:rPr>
                <w:rFonts w:eastAsia="Times New Roman"/>
              </w:rPr>
              <w:t>7</w:t>
            </w:r>
          </w:p>
        </w:tc>
        <w:tc>
          <w:tcPr>
            <w:tcW w:w="875" w:type="dxa"/>
          </w:tcPr>
          <w:p w14:paraId="1687BE72" w14:textId="77777777" w:rsidR="00B8627E" w:rsidRPr="00F528C1" w:rsidRDefault="00B8627E">
            <w:pPr>
              <w:pStyle w:val="TableTextCentered"/>
              <w:rPr>
                <w:rFonts w:eastAsia="Times New Roman"/>
              </w:rPr>
            </w:pPr>
            <w:r w:rsidRPr="00F528C1">
              <w:rPr>
                <w:rFonts w:eastAsia="Times New Roman"/>
              </w:rPr>
              <w:t>5</w:t>
            </w:r>
          </w:p>
        </w:tc>
        <w:tc>
          <w:tcPr>
            <w:tcW w:w="900" w:type="dxa"/>
          </w:tcPr>
          <w:p w14:paraId="70A1D841" w14:textId="77777777" w:rsidR="00B8627E" w:rsidRPr="00F528C1" w:rsidRDefault="00B8627E">
            <w:pPr>
              <w:pStyle w:val="TableTextCentered"/>
              <w:rPr>
                <w:rFonts w:eastAsia="Times New Roman"/>
              </w:rPr>
            </w:pPr>
            <w:r w:rsidRPr="00F528C1">
              <w:rPr>
                <w:rFonts w:eastAsia="Times New Roman"/>
              </w:rPr>
              <w:t>20</w:t>
            </w:r>
          </w:p>
        </w:tc>
        <w:tc>
          <w:tcPr>
            <w:tcW w:w="892" w:type="dxa"/>
          </w:tcPr>
          <w:p w14:paraId="0BF22256" w14:textId="77777777" w:rsidR="00B8627E" w:rsidRPr="00F528C1" w:rsidRDefault="00B8627E">
            <w:pPr>
              <w:pStyle w:val="TableTextCentered"/>
              <w:rPr>
                <w:rFonts w:eastAsia="Times New Roman"/>
              </w:rPr>
            </w:pPr>
            <w:r w:rsidRPr="00F528C1">
              <w:rPr>
                <w:rFonts w:eastAsia="Times New Roman"/>
              </w:rPr>
              <w:t>5.2</w:t>
            </w:r>
          </w:p>
        </w:tc>
      </w:tr>
    </w:tbl>
    <w:bookmarkEnd w:id="124"/>
    <w:p w14:paraId="452A6F45" w14:textId="77777777" w:rsidR="00B8627E" w:rsidRPr="00F528C1" w:rsidRDefault="00B8627E" w:rsidP="00B8627E">
      <w:pPr>
        <w:pStyle w:val="TableNote"/>
        <w:rPr>
          <w:rFonts w:ascii="Franklin Gothic Book" w:hAnsi="Franklin Gothic Book"/>
        </w:rPr>
      </w:pPr>
      <w:r w:rsidRPr="00F528C1">
        <w:rPr>
          <w:rFonts w:ascii="Franklin Gothic Book" w:hAnsi="Franklin Gothic Book"/>
        </w:rPr>
        <w:t xml:space="preserve">*The district average is an average of the observation scores. In Table 13, the district average is computed as: </w:t>
      </w:r>
      <w:r w:rsidRPr="00F528C1">
        <w:rPr>
          <w:rFonts w:ascii="Franklin Gothic Book" w:hAnsi="Franklin Gothic Book"/>
        </w:rPr>
        <w:br/>
      </w:r>
      <w:bookmarkStart w:id="125" w:name="Dist_QF_Calc"/>
      <w:r w:rsidRPr="00F528C1">
        <w:rPr>
          <w:rFonts w:ascii="Franklin Gothic Book" w:hAnsi="Franklin Gothic Book"/>
        </w:rPr>
        <w:t>([1 x 3] + [2 x 13] + [3 x 15] + [4 x 6] + [5 x 12] + [6 x 11] + [7 x 8]) ÷ 68 observations = 4.1</w:t>
      </w:r>
      <w:bookmarkEnd w:id="125"/>
    </w:p>
    <w:p w14:paraId="07FB85DB" w14:textId="77777777" w:rsidR="00B8627E" w:rsidRPr="00F528C1" w:rsidRDefault="00B8627E" w:rsidP="00B8627E">
      <w:pPr>
        <w:pStyle w:val="BodyText"/>
      </w:pPr>
      <w:r w:rsidRPr="00F528C1">
        <w:rPr>
          <w:rStyle w:val="BodyTextDemiChar"/>
        </w:rPr>
        <w:t>Ratings in the Low Range.</w:t>
      </w:r>
      <w:r w:rsidRPr="00F528C1">
        <w:t xml:space="preserve"> At the low range, the teacher dismisses incorrect responses or misperceptions and rarely scaffolds student learning. The teacher is more interested in students providing the correct answer than understanding. Feedback is perfunctory. The teacher may not provide opportunities to learn whether students understand or are interested. The teacher rarely questions students or asks them to explain their thinking and reasons for their responses. The teacher does not or rarely provides information that might expand student understanding and rarely offers encouragement that increases student effort and persistence.</w:t>
      </w:r>
    </w:p>
    <w:p w14:paraId="574AE997" w14:textId="77777777" w:rsidR="00B8627E" w:rsidRPr="00F528C1" w:rsidRDefault="00B8627E" w:rsidP="00B8627E">
      <w:pPr>
        <w:pStyle w:val="BodyText"/>
      </w:pPr>
      <w:r w:rsidRPr="00F528C1">
        <w:rPr>
          <w:rStyle w:val="BodyTextDemiChar"/>
        </w:rPr>
        <w:t>Ratings in the Middle Range.</w:t>
      </w:r>
      <w:r w:rsidRPr="00F528C1">
        <w:t xml:space="preserve"> In the middle range, the teacher sometimes scaffolds students, but this is not consistent. On occasion, the teacher facilitates feedback loops so that students may elaborate and expand on their thinking, but these moments are not sustained long enough to accomplish a learning objective. Sometimes, the teacher asks students about or prompts them to explain their thinking and provides information to help students understand, but sometimes the feedback is perfunctory. At times, the teacher encourages student efforts and persistence.</w:t>
      </w:r>
    </w:p>
    <w:p w14:paraId="6FF0272F" w14:textId="77777777" w:rsidR="00B8627E" w:rsidRPr="00F528C1" w:rsidRDefault="00B8627E" w:rsidP="00B8627E">
      <w:pPr>
        <w:pStyle w:val="BodyText"/>
      </w:pPr>
      <w:r w:rsidRPr="00F528C1">
        <w:rPr>
          <w:rStyle w:val="BodyTextDemiChar"/>
        </w:rPr>
        <w:t>Ratings in the High Range.</w:t>
      </w:r>
      <w:r w:rsidRPr="00F528C1">
        <w:t xml:space="preserve"> In this range, the teacher frequently scaffolds students who are having difficulty, providing hints or assistance as needed. The teacher engages students in feedback loops to help them understand ideas or reach the right response. The teacher often questions students, encourages them to explain their thinking, and provides additional information that may help students understand. The teacher regularly encourages students’ efforts and persistence.</w:t>
      </w:r>
    </w:p>
    <w:p w14:paraId="6B1C3467" w14:textId="77777777" w:rsidR="00B8627E" w:rsidRPr="00F528C1" w:rsidRDefault="00B8627E" w:rsidP="00B8627E">
      <w:pPr>
        <w:spacing w:after="160" w:line="259" w:lineRule="auto"/>
      </w:pPr>
      <w:r w:rsidRPr="00F528C1">
        <w:br w:type="page"/>
      </w:r>
    </w:p>
    <w:p w14:paraId="341336D9" w14:textId="77777777" w:rsidR="00B8627E" w:rsidRPr="00F528C1" w:rsidRDefault="00B8627E" w:rsidP="00B8627E">
      <w:pPr>
        <w:pStyle w:val="Heading2-SIOR"/>
      </w:pPr>
      <w:bookmarkStart w:id="126" w:name="_Toc411329837"/>
      <w:bookmarkStart w:id="127" w:name="_Toc430114886"/>
      <w:bookmarkStart w:id="128" w:name="_Toc92194265"/>
      <w:r w:rsidRPr="00F528C1">
        <w:t>Language Modeling</w:t>
      </w:r>
      <w:bookmarkEnd w:id="126"/>
      <w:bookmarkEnd w:id="127"/>
      <w:bookmarkEnd w:id="128"/>
    </w:p>
    <w:p w14:paraId="602BFE2B" w14:textId="77777777" w:rsidR="00B8627E" w:rsidRPr="00F528C1" w:rsidRDefault="00B8627E" w:rsidP="00B8627E">
      <w:pPr>
        <w:pStyle w:val="BodyTextDomain"/>
      </w:pPr>
      <w:r w:rsidRPr="00F528C1">
        <w:t>Instructional Support domain, Grades K</w:t>
      </w:r>
      <w:r w:rsidRPr="00F528C1">
        <w:rPr>
          <w:rFonts w:ascii="Vijaya" w:hAnsi="Vijaya" w:cs="Vijaya"/>
        </w:rPr>
        <w:t xml:space="preserve">− </w:t>
      </w:r>
      <w:r w:rsidRPr="00F528C1">
        <w:t xml:space="preserve">3 </w:t>
      </w:r>
    </w:p>
    <w:p w14:paraId="12C2A193" w14:textId="77777777" w:rsidR="00B8627E" w:rsidRPr="00F528C1" w:rsidRDefault="00B8627E" w:rsidP="00B8627E">
      <w:pPr>
        <w:pStyle w:val="BodyText"/>
      </w:pPr>
      <w:r w:rsidRPr="00F528C1">
        <w:t>Language Modeling refers to the quality and amount of the teacher’s use of language stimulation and language facilitation techniques (</w:t>
      </w:r>
      <w:r w:rsidRPr="00F528C1">
        <w:rPr>
          <w:i/>
        </w:rPr>
        <w:t>CLASS K–3 Manual</w:t>
      </w:r>
      <w:r w:rsidRPr="00F528C1">
        <w:t>, p. 79).</w:t>
      </w:r>
    </w:p>
    <w:p w14:paraId="4FBD31BC" w14:textId="77777777" w:rsidR="00B8627E" w:rsidRPr="00F528C1" w:rsidRDefault="00B8627E" w:rsidP="00B8627E">
      <w:pPr>
        <w:pStyle w:val="TableTitle0"/>
      </w:pPr>
      <w:r w:rsidRPr="00F528C1">
        <w:t>Table 14. Language Modeling: Number of Classrooms for Each Rating and District Average</w:t>
      </w:r>
    </w:p>
    <w:p w14:paraId="2829CF04" w14:textId="77777777" w:rsidR="00B8627E" w:rsidRPr="00F528C1" w:rsidRDefault="00B8627E" w:rsidP="00B8627E">
      <w:pPr>
        <w:pStyle w:val="BodyTextDemi"/>
      </w:pPr>
      <w:r w:rsidRPr="00F528C1">
        <w:t xml:space="preserve">Language Modeling District Average*: </w:t>
      </w:r>
      <w:bookmarkStart w:id="129" w:name="Dist_LM_Avg"/>
      <w:r w:rsidRPr="00F528C1">
        <w:t>3.6</w:t>
      </w:r>
      <w:bookmarkEnd w:id="129"/>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8369B2" w:rsidRPr="00F528C1" w14:paraId="19A82582" w14:textId="77777777" w:rsidTr="00503EED">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66F79E7F" w14:textId="2B195D3D" w:rsidR="008369B2" w:rsidRPr="00E9253C" w:rsidRDefault="008369B2" w:rsidP="008369B2">
            <w:pPr>
              <w:pStyle w:val="TableColHeadingCenter"/>
              <w:rPr>
                <w:rFonts w:eastAsia="MS Mincho"/>
              </w:rPr>
            </w:pPr>
            <w:bookmarkStart w:id="130" w:name="Tbl_LM"/>
            <w:r w:rsidRPr="00E9253C">
              <w:rPr>
                <w:rFonts w:eastAsia="MS Mincho"/>
              </w:rPr>
              <w:t>Grade Band</w:t>
            </w:r>
          </w:p>
        </w:tc>
        <w:tc>
          <w:tcPr>
            <w:tcW w:w="874" w:type="dxa"/>
            <w:vAlign w:val="center"/>
          </w:tcPr>
          <w:p w14:paraId="28F52EAF" w14:textId="260122D3" w:rsidR="008369B2" w:rsidRPr="00E9253C" w:rsidRDefault="008369B2" w:rsidP="008369B2">
            <w:pPr>
              <w:pStyle w:val="TableColHeadingCenter"/>
              <w:rPr>
                <w:rFonts w:eastAsia="MS Mincho"/>
              </w:rPr>
            </w:pPr>
            <w:r w:rsidRPr="00E9253C">
              <w:rPr>
                <w:rFonts w:eastAsia="MS Mincho"/>
              </w:rPr>
              <w:t>Low Range</w:t>
            </w:r>
            <w:r>
              <w:rPr>
                <w:rFonts w:eastAsia="MS Mincho"/>
              </w:rPr>
              <w:t xml:space="preserve"> (1)</w:t>
            </w:r>
          </w:p>
        </w:tc>
        <w:tc>
          <w:tcPr>
            <w:tcW w:w="874" w:type="dxa"/>
            <w:vAlign w:val="center"/>
          </w:tcPr>
          <w:p w14:paraId="44886A5E" w14:textId="1D3AB2C9" w:rsidR="008369B2" w:rsidRPr="00E9253C" w:rsidRDefault="008369B2" w:rsidP="008369B2">
            <w:pPr>
              <w:pStyle w:val="TableColHeadingCenter"/>
              <w:rPr>
                <w:rFonts w:eastAsia="MS Mincho"/>
              </w:rPr>
            </w:pPr>
            <w:r w:rsidRPr="00E9253C">
              <w:rPr>
                <w:rFonts w:eastAsia="MS Mincho"/>
              </w:rPr>
              <w:t>Low Range</w:t>
            </w:r>
            <w:r>
              <w:rPr>
                <w:rFonts w:eastAsia="MS Mincho"/>
              </w:rPr>
              <w:t xml:space="preserve"> (2)</w:t>
            </w:r>
          </w:p>
        </w:tc>
        <w:tc>
          <w:tcPr>
            <w:tcW w:w="874" w:type="dxa"/>
            <w:vAlign w:val="center"/>
          </w:tcPr>
          <w:p w14:paraId="79507FAD" w14:textId="6F73169A" w:rsidR="008369B2" w:rsidRPr="00E9253C" w:rsidRDefault="008369B2" w:rsidP="008369B2">
            <w:pPr>
              <w:pStyle w:val="TableColHeadingCenter"/>
              <w:rPr>
                <w:rFonts w:eastAsia="MS Mincho"/>
              </w:rPr>
            </w:pPr>
            <w:r w:rsidRPr="00E9253C">
              <w:rPr>
                <w:rFonts w:eastAsia="MS Mincho"/>
              </w:rPr>
              <w:t>Middle Range</w:t>
            </w:r>
            <w:r>
              <w:rPr>
                <w:rFonts w:eastAsia="MS Mincho"/>
              </w:rPr>
              <w:t xml:space="preserve"> (3)</w:t>
            </w:r>
          </w:p>
        </w:tc>
        <w:tc>
          <w:tcPr>
            <w:tcW w:w="875" w:type="dxa"/>
            <w:vAlign w:val="center"/>
          </w:tcPr>
          <w:p w14:paraId="203F0111" w14:textId="337E1C09" w:rsidR="008369B2" w:rsidRPr="00E9253C" w:rsidRDefault="008369B2" w:rsidP="008369B2">
            <w:pPr>
              <w:pStyle w:val="TableColHeadingCenter"/>
              <w:rPr>
                <w:rFonts w:eastAsia="MS Mincho"/>
              </w:rPr>
            </w:pPr>
            <w:r w:rsidRPr="0065687A">
              <w:rPr>
                <w:rFonts w:eastAsia="MS Mincho"/>
              </w:rPr>
              <w:t>Middle Range</w:t>
            </w:r>
            <w:r>
              <w:rPr>
                <w:rFonts w:eastAsia="MS Mincho"/>
              </w:rPr>
              <w:t xml:space="preserve"> (4)</w:t>
            </w:r>
          </w:p>
        </w:tc>
        <w:tc>
          <w:tcPr>
            <w:tcW w:w="875" w:type="dxa"/>
            <w:vAlign w:val="center"/>
          </w:tcPr>
          <w:p w14:paraId="40657822" w14:textId="78A39985" w:rsidR="008369B2" w:rsidRPr="00E9253C" w:rsidRDefault="008369B2" w:rsidP="008369B2">
            <w:pPr>
              <w:pStyle w:val="TableColHeadingCenter"/>
              <w:rPr>
                <w:rFonts w:eastAsia="MS Mincho"/>
              </w:rPr>
            </w:pPr>
            <w:r w:rsidRPr="0065687A">
              <w:rPr>
                <w:rFonts w:eastAsia="MS Mincho"/>
              </w:rPr>
              <w:t>Middle Range</w:t>
            </w:r>
            <w:r>
              <w:rPr>
                <w:rFonts w:eastAsia="MS Mincho"/>
              </w:rPr>
              <w:t xml:space="preserve"> (5)</w:t>
            </w:r>
          </w:p>
        </w:tc>
        <w:tc>
          <w:tcPr>
            <w:tcW w:w="874" w:type="dxa"/>
            <w:vAlign w:val="center"/>
          </w:tcPr>
          <w:p w14:paraId="0AF3B5DF" w14:textId="00633C09" w:rsidR="008369B2" w:rsidRPr="00E9253C" w:rsidRDefault="008369B2" w:rsidP="008369B2">
            <w:pPr>
              <w:pStyle w:val="TableColHeadingCenter"/>
              <w:rPr>
                <w:rFonts w:eastAsia="MS Mincho"/>
              </w:rPr>
            </w:pPr>
            <w:r w:rsidRPr="00E9253C">
              <w:rPr>
                <w:rFonts w:eastAsia="MS Mincho"/>
              </w:rPr>
              <w:t>High Range</w:t>
            </w:r>
            <w:r>
              <w:rPr>
                <w:rFonts w:eastAsia="MS Mincho"/>
              </w:rPr>
              <w:t xml:space="preserve"> (6)</w:t>
            </w:r>
          </w:p>
        </w:tc>
        <w:tc>
          <w:tcPr>
            <w:tcW w:w="875" w:type="dxa"/>
            <w:vAlign w:val="center"/>
          </w:tcPr>
          <w:p w14:paraId="0FBE7DFB" w14:textId="5B477D4A" w:rsidR="008369B2" w:rsidRPr="00E9253C" w:rsidRDefault="008369B2" w:rsidP="008369B2">
            <w:pPr>
              <w:pStyle w:val="TableColHeadingCenter"/>
              <w:rPr>
                <w:rFonts w:eastAsia="MS Mincho"/>
              </w:rPr>
            </w:pPr>
            <w:r w:rsidRPr="00E9253C">
              <w:rPr>
                <w:rFonts w:eastAsia="MS Mincho"/>
              </w:rPr>
              <w:t>High Range</w:t>
            </w:r>
            <w:r>
              <w:rPr>
                <w:rFonts w:eastAsia="MS Mincho"/>
              </w:rPr>
              <w:t xml:space="preserve"> (7)</w:t>
            </w:r>
          </w:p>
        </w:tc>
        <w:tc>
          <w:tcPr>
            <w:tcW w:w="900" w:type="dxa"/>
            <w:vAlign w:val="center"/>
          </w:tcPr>
          <w:p w14:paraId="19F3C08E" w14:textId="25EB2B87" w:rsidR="008369B2" w:rsidRPr="00E9253C" w:rsidRDefault="008369B2" w:rsidP="008369B2">
            <w:pPr>
              <w:pStyle w:val="TableColHeadingCenter"/>
              <w:rPr>
                <w:rFonts w:eastAsia="MS Mincho"/>
              </w:rPr>
            </w:pPr>
            <w:r>
              <w:rPr>
                <w:rFonts w:eastAsia="MS Mincho"/>
              </w:rPr>
              <w:t>n (21)</w:t>
            </w:r>
          </w:p>
        </w:tc>
        <w:tc>
          <w:tcPr>
            <w:tcW w:w="892" w:type="dxa"/>
            <w:vAlign w:val="center"/>
          </w:tcPr>
          <w:p w14:paraId="372ECE2B" w14:textId="1D6769BA" w:rsidR="008369B2" w:rsidRPr="00E9253C" w:rsidRDefault="008369B2" w:rsidP="008369B2">
            <w:pPr>
              <w:pStyle w:val="TableColHeadingCenter"/>
              <w:rPr>
                <w:rFonts w:eastAsia="MS Mincho"/>
              </w:rPr>
            </w:pPr>
            <w:r w:rsidRPr="00E9253C">
              <w:rPr>
                <w:rFonts w:eastAsia="MS Mincho"/>
              </w:rPr>
              <w:t>Average</w:t>
            </w:r>
            <w:r>
              <w:rPr>
                <w:rFonts w:eastAsia="MS Mincho"/>
              </w:rPr>
              <w:t xml:space="preserve"> (3.6)</w:t>
            </w:r>
          </w:p>
        </w:tc>
      </w:tr>
      <w:tr w:rsidR="00B8627E" w:rsidRPr="00F528C1" w14:paraId="4C0449BE" w14:textId="77777777" w:rsidTr="00503EED">
        <w:trPr>
          <w:jc w:val="center"/>
        </w:trPr>
        <w:tc>
          <w:tcPr>
            <w:tcW w:w="1431" w:type="dxa"/>
          </w:tcPr>
          <w:p w14:paraId="7ECB1CD0" w14:textId="77777777" w:rsidR="00B8627E" w:rsidRPr="00F528C1" w:rsidRDefault="00B8627E">
            <w:pPr>
              <w:pStyle w:val="TableText"/>
            </w:pPr>
            <w:r w:rsidRPr="00F528C1">
              <w:t>Grades K-3**</w:t>
            </w:r>
          </w:p>
        </w:tc>
        <w:tc>
          <w:tcPr>
            <w:tcW w:w="874" w:type="dxa"/>
          </w:tcPr>
          <w:p w14:paraId="511D6374"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6F7D37C6" w14:textId="77777777" w:rsidR="00B8627E" w:rsidRPr="00F528C1" w:rsidRDefault="00B8627E">
            <w:pPr>
              <w:pStyle w:val="TableTextCentered"/>
              <w:rPr>
                <w:rFonts w:eastAsia="Times New Roman"/>
              </w:rPr>
            </w:pPr>
            <w:r w:rsidRPr="00F528C1">
              <w:rPr>
                <w:rFonts w:eastAsia="Times New Roman"/>
              </w:rPr>
              <w:t>7</w:t>
            </w:r>
          </w:p>
        </w:tc>
        <w:tc>
          <w:tcPr>
            <w:tcW w:w="874" w:type="dxa"/>
          </w:tcPr>
          <w:p w14:paraId="31D19094" w14:textId="77777777" w:rsidR="00B8627E" w:rsidRPr="00F528C1" w:rsidRDefault="00B8627E">
            <w:pPr>
              <w:pStyle w:val="TableTextCentered"/>
              <w:rPr>
                <w:rFonts w:eastAsia="Times New Roman"/>
              </w:rPr>
            </w:pPr>
            <w:r w:rsidRPr="00F528C1">
              <w:rPr>
                <w:rFonts w:eastAsia="Times New Roman"/>
              </w:rPr>
              <w:t>3</w:t>
            </w:r>
          </w:p>
        </w:tc>
        <w:tc>
          <w:tcPr>
            <w:tcW w:w="875" w:type="dxa"/>
          </w:tcPr>
          <w:p w14:paraId="4FA45C1A" w14:textId="77777777" w:rsidR="00B8627E" w:rsidRPr="00F528C1" w:rsidRDefault="00B8627E">
            <w:pPr>
              <w:pStyle w:val="TableTextCentered"/>
              <w:rPr>
                <w:rFonts w:eastAsia="Times New Roman"/>
              </w:rPr>
            </w:pPr>
            <w:r w:rsidRPr="00F528C1">
              <w:rPr>
                <w:rFonts w:eastAsia="Times New Roman"/>
              </w:rPr>
              <w:t>5</w:t>
            </w:r>
          </w:p>
        </w:tc>
        <w:tc>
          <w:tcPr>
            <w:tcW w:w="875" w:type="dxa"/>
          </w:tcPr>
          <w:p w14:paraId="6F6E1F38" w14:textId="77777777" w:rsidR="00B8627E" w:rsidRPr="00F528C1" w:rsidRDefault="00B8627E">
            <w:pPr>
              <w:pStyle w:val="TableTextCentered"/>
              <w:rPr>
                <w:rFonts w:eastAsia="Times New Roman"/>
              </w:rPr>
            </w:pPr>
            <w:r w:rsidRPr="00F528C1">
              <w:rPr>
                <w:rFonts w:eastAsia="Times New Roman"/>
              </w:rPr>
              <w:t>4</w:t>
            </w:r>
          </w:p>
        </w:tc>
        <w:tc>
          <w:tcPr>
            <w:tcW w:w="874" w:type="dxa"/>
          </w:tcPr>
          <w:p w14:paraId="6EB09603" w14:textId="77777777" w:rsidR="00B8627E" w:rsidRPr="00F528C1" w:rsidRDefault="00B8627E">
            <w:pPr>
              <w:pStyle w:val="TableTextCentered"/>
              <w:rPr>
                <w:rFonts w:eastAsia="Times New Roman"/>
              </w:rPr>
            </w:pPr>
            <w:r w:rsidRPr="00F528C1">
              <w:rPr>
                <w:rFonts w:eastAsia="Times New Roman"/>
              </w:rPr>
              <w:t>2</w:t>
            </w:r>
          </w:p>
        </w:tc>
        <w:tc>
          <w:tcPr>
            <w:tcW w:w="875" w:type="dxa"/>
          </w:tcPr>
          <w:p w14:paraId="0777D5DF" w14:textId="77777777" w:rsidR="00B8627E" w:rsidRPr="00F528C1" w:rsidRDefault="00B8627E">
            <w:pPr>
              <w:pStyle w:val="TableTextCentered"/>
              <w:rPr>
                <w:rFonts w:eastAsia="Times New Roman"/>
              </w:rPr>
            </w:pPr>
            <w:r w:rsidRPr="00F528C1">
              <w:rPr>
                <w:rFonts w:eastAsia="Times New Roman"/>
              </w:rPr>
              <w:t>0</w:t>
            </w:r>
          </w:p>
        </w:tc>
        <w:tc>
          <w:tcPr>
            <w:tcW w:w="900" w:type="dxa"/>
          </w:tcPr>
          <w:p w14:paraId="1B548B54" w14:textId="77777777" w:rsidR="00B8627E" w:rsidRPr="00F528C1" w:rsidRDefault="00B8627E">
            <w:pPr>
              <w:pStyle w:val="TableTextCentered"/>
              <w:rPr>
                <w:rFonts w:eastAsia="Times New Roman"/>
              </w:rPr>
            </w:pPr>
            <w:r w:rsidRPr="00F528C1">
              <w:rPr>
                <w:rFonts w:eastAsia="Times New Roman"/>
              </w:rPr>
              <w:t>21</w:t>
            </w:r>
          </w:p>
        </w:tc>
        <w:tc>
          <w:tcPr>
            <w:tcW w:w="892" w:type="dxa"/>
          </w:tcPr>
          <w:p w14:paraId="1571DBA7" w14:textId="77777777" w:rsidR="00B8627E" w:rsidRPr="00F528C1" w:rsidRDefault="00B8627E">
            <w:pPr>
              <w:pStyle w:val="TableTextCentered"/>
              <w:rPr>
                <w:rFonts w:eastAsia="Times New Roman"/>
              </w:rPr>
            </w:pPr>
            <w:r w:rsidRPr="00F528C1">
              <w:rPr>
                <w:rFonts w:eastAsia="Times New Roman"/>
              </w:rPr>
              <w:t>3.6</w:t>
            </w:r>
          </w:p>
        </w:tc>
      </w:tr>
    </w:tbl>
    <w:bookmarkEnd w:id="130"/>
    <w:p w14:paraId="5B8DE114" w14:textId="77777777" w:rsidR="00B8627E" w:rsidRPr="00F528C1" w:rsidRDefault="00B8627E" w:rsidP="00B8627E">
      <w:pPr>
        <w:pStyle w:val="TableNote"/>
      </w:pPr>
      <w:r w:rsidRPr="00F528C1">
        <w:t xml:space="preserve">*The district average is an average of the observation scores. In Table 14, the district average is computed as: </w:t>
      </w:r>
      <w:r w:rsidRPr="00F528C1">
        <w:br/>
      </w:r>
      <w:bookmarkStart w:id="131" w:name="Dist_LM_Calc"/>
      <w:r w:rsidRPr="00F528C1">
        <w:t>([2 x 7] + [3 x 3] + [4 x 5] + [5 x 4] + [6 x 2]) ÷ 21 observations = 3.6</w:t>
      </w:r>
      <w:bookmarkEnd w:id="131"/>
    </w:p>
    <w:p w14:paraId="6D009B0C" w14:textId="77777777" w:rsidR="00B8627E" w:rsidRPr="00F528C1" w:rsidRDefault="00B8627E" w:rsidP="00B8627E">
      <w:pPr>
        <w:pStyle w:val="TableNote"/>
      </w:pPr>
      <w:r w:rsidRPr="00F528C1">
        <w:t>**Language Modeling does not appear in the CLASS Upper Elementary Manual, therefore scores for the Elementary School Level represent grades K-3 only.</w:t>
      </w:r>
    </w:p>
    <w:p w14:paraId="4B4912F2" w14:textId="77777777" w:rsidR="00B8627E" w:rsidRPr="00F528C1" w:rsidRDefault="00B8627E" w:rsidP="00B8627E">
      <w:pPr>
        <w:pStyle w:val="BodyText"/>
      </w:pPr>
      <w:r w:rsidRPr="00F528C1">
        <w:rPr>
          <w:rStyle w:val="BodyTextDemiChar"/>
        </w:rPr>
        <w:t>Ratings in the Low Range.</w:t>
      </w:r>
      <w:r w:rsidRPr="00F528C1">
        <w:t xml:space="preserve"> In the low range, there are few conversations in the classroom, particularly between the students and the teacher. The teacher responds to students’ initiating talk with only a few words, limits students’ use of language (in responding to questions) and asks questions that mainly elicit closed-ended responses. The teacher does not or rarely extends students’ responses or repeats them for clarification. The teacher does not engage in self-talk or parallel talk—explaining what he or she or the students are doing. The teacher does not use new words or advanced language with students. The language used has little variety. </w:t>
      </w:r>
    </w:p>
    <w:p w14:paraId="4D68A3DB" w14:textId="77777777" w:rsidR="00B8627E" w:rsidRPr="00F528C1" w:rsidRDefault="00B8627E" w:rsidP="00B8627E">
      <w:pPr>
        <w:pStyle w:val="BodyText"/>
      </w:pPr>
      <w:r w:rsidRPr="00F528C1">
        <w:rPr>
          <w:rStyle w:val="BodyTextDemiChar"/>
        </w:rPr>
        <w:t>Ratings in the Middle Range.</w:t>
      </w:r>
      <w:r w:rsidRPr="00F528C1">
        <w:t xml:space="preserve"> In this range, the teacher talks with students and shows some interest in students, but the conversations are limited and not prolonged. Usually, the teacher directs the conversations, although the conversations may focus on topics of interest to students. More often, there is a basic exchange of information but limited conversation. The teacher asks a mix of closed- and open-ended questions, although the closed-ended questions may require only short responses. Sometimes, the teacher extends students’ responses or repeats what students say. Sometimes, the teacher maps his or her own actions and the students’ actions through language and description. The teacher sometimes uses advanced language with students. </w:t>
      </w:r>
    </w:p>
    <w:p w14:paraId="4262EF83" w14:textId="77777777" w:rsidR="00B8627E" w:rsidRPr="00F528C1" w:rsidRDefault="00B8627E" w:rsidP="00B8627E">
      <w:pPr>
        <w:pStyle w:val="BodyText"/>
      </w:pPr>
      <w:r w:rsidRPr="00F528C1">
        <w:rPr>
          <w:rStyle w:val="BodyTextDemiChar"/>
        </w:rPr>
        <w:t>Ratings in the High Range.</w:t>
      </w:r>
      <w:r w:rsidRPr="00F528C1">
        <w:rPr>
          <w:b/>
        </w:rPr>
        <w:t xml:space="preserve"> </w:t>
      </w:r>
      <w:r w:rsidRPr="00F528C1">
        <w:t xml:space="preserve">There are frequent conversations in the classroom, particularly between students and the teacher, and these conversations promote language use. Students are encouraged to converse and feel they are valued conversational partners. The teacher asks many open-ended questions that require students to communicate more complex ideas. The teacher often extends or repeats student responses. Frequently, the teacher maps his or her actions and student actions descriptively and uses advanced language with students. </w:t>
      </w:r>
    </w:p>
    <w:p w14:paraId="688B3E18" w14:textId="77777777" w:rsidR="00B8627E" w:rsidRPr="00E9253C" w:rsidRDefault="00B8627E" w:rsidP="00B8627E">
      <w:pPr>
        <w:pStyle w:val="Heading2-SIOR"/>
        <w:rPr>
          <w:lang w:val="fr-FR"/>
        </w:rPr>
      </w:pPr>
      <w:bookmarkStart w:id="132" w:name="_Toc379881745"/>
      <w:bookmarkStart w:id="133" w:name="_Toc411329838"/>
      <w:bookmarkStart w:id="134" w:name="_Toc430114887"/>
      <w:bookmarkStart w:id="135" w:name="_Toc92194266"/>
      <w:r w:rsidRPr="00E9253C">
        <w:rPr>
          <w:lang w:val="fr-FR"/>
        </w:rPr>
        <w:t>Instructional Dialogue</w:t>
      </w:r>
      <w:bookmarkEnd w:id="132"/>
      <w:bookmarkEnd w:id="133"/>
      <w:bookmarkEnd w:id="134"/>
      <w:bookmarkEnd w:id="135"/>
      <w:r w:rsidRPr="00E9253C">
        <w:rPr>
          <w:lang w:val="fr-FR"/>
        </w:rPr>
        <w:t xml:space="preserve"> </w:t>
      </w:r>
    </w:p>
    <w:p w14:paraId="40D9FFD3" w14:textId="77777777" w:rsidR="00B8627E" w:rsidRPr="00E9253C" w:rsidRDefault="00B8627E" w:rsidP="00B8627E">
      <w:pPr>
        <w:pStyle w:val="BodyTextDomain"/>
        <w:rPr>
          <w:lang w:val="fr-FR"/>
        </w:rPr>
      </w:pPr>
      <w:r w:rsidRPr="00E9253C">
        <w:rPr>
          <w:lang w:val="fr-FR"/>
        </w:rPr>
        <w:t>Instructional Support domain, Grades 4</w:t>
      </w:r>
      <w:r w:rsidRPr="00E9253C">
        <w:rPr>
          <w:rFonts w:ascii="Vijaya" w:hAnsi="Vijaya" w:cs="Vijaya"/>
          <w:lang w:val="fr-FR"/>
        </w:rPr>
        <w:t xml:space="preserve">− </w:t>
      </w:r>
      <w:r w:rsidRPr="00E9253C">
        <w:rPr>
          <w:lang w:val="fr-FR"/>
        </w:rPr>
        <w:t>12</w:t>
      </w:r>
    </w:p>
    <w:p w14:paraId="06382B15" w14:textId="77777777" w:rsidR="00B8627E" w:rsidRPr="00F528C1" w:rsidRDefault="00B8627E" w:rsidP="00B8627E">
      <w:pPr>
        <w:pStyle w:val="BodyText"/>
      </w:pPr>
      <w:r w:rsidRPr="00F528C1">
        <w:t>Instructional Dialogue captures the purposeful use of content-focused discussion among teachers and students that is cumulative, with the teacher supporting students to chain ideas together in ways that lead to deeper understanding of content. Students take an active role in these dialogues, and both the teacher and students use strategies that facilitate extended dialogue (</w:t>
      </w:r>
      <w:r w:rsidRPr="00F528C1">
        <w:rPr>
          <w:i/>
        </w:rPr>
        <w:t>CLASS Upper Elementary Manual</w:t>
      </w:r>
      <w:r w:rsidRPr="00F528C1">
        <w:t xml:space="preserve">, p. 97, </w:t>
      </w:r>
      <w:r w:rsidRPr="00F528C1">
        <w:rPr>
          <w:i/>
        </w:rPr>
        <w:t>CLASS Secondary Manual</w:t>
      </w:r>
      <w:r w:rsidRPr="00F528C1">
        <w:t>, p. 101).</w:t>
      </w:r>
    </w:p>
    <w:p w14:paraId="33D9678C" w14:textId="77777777" w:rsidR="00B8627E" w:rsidRPr="00F528C1" w:rsidRDefault="00B8627E" w:rsidP="00B8627E">
      <w:pPr>
        <w:pStyle w:val="TableTitle0"/>
        <w:rPr>
          <w:spacing w:val="-4"/>
        </w:rPr>
      </w:pPr>
      <w:r w:rsidRPr="00F528C1">
        <w:rPr>
          <w:spacing w:val="-4"/>
        </w:rPr>
        <w:t>Table 15. Instructional Dialogue: Number of Classrooms for Each Rating and District Average</w:t>
      </w:r>
    </w:p>
    <w:p w14:paraId="36663210" w14:textId="77777777" w:rsidR="00B8627E" w:rsidRPr="00F528C1" w:rsidRDefault="00B8627E" w:rsidP="00B8627E">
      <w:pPr>
        <w:pStyle w:val="BodyTextDemi"/>
      </w:pPr>
      <w:r w:rsidRPr="00F528C1">
        <w:t xml:space="preserve">Instructional Dialogue District Average*: </w:t>
      </w:r>
      <w:bookmarkStart w:id="136" w:name="Dist_ID_Avg"/>
      <w:r w:rsidRPr="00F528C1">
        <w:t>4.3</w:t>
      </w:r>
      <w:bookmarkEnd w:id="136"/>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8369B2" w:rsidRPr="00F528C1" w14:paraId="0556B417" w14:textId="77777777" w:rsidTr="00503EED">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099B5F3D" w14:textId="0F97EEDE" w:rsidR="008369B2" w:rsidRPr="00E9253C" w:rsidRDefault="008369B2" w:rsidP="008369B2">
            <w:pPr>
              <w:pStyle w:val="TableColHeadingCenter"/>
              <w:rPr>
                <w:rFonts w:eastAsia="MS Mincho"/>
              </w:rPr>
            </w:pPr>
            <w:bookmarkStart w:id="137" w:name="Tbl_ID"/>
            <w:r w:rsidRPr="00E9253C">
              <w:rPr>
                <w:rFonts w:eastAsia="MS Mincho"/>
              </w:rPr>
              <w:t>Grade Band</w:t>
            </w:r>
          </w:p>
        </w:tc>
        <w:tc>
          <w:tcPr>
            <w:tcW w:w="874" w:type="dxa"/>
            <w:vAlign w:val="center"/>
          </w:tcPr>
          <w:p w14:paraId="1336A031" w14:textId="4BF00CA1" w:rsidR="008369B2" w:rsidRPr="00E9253C" w:rsidRDefault="008369B2" w:rsidP="008369B2">
            <w:pPr>
              <w:pStyle w:val="TableColHeadingCenter"/>
              <w:rPr>
                <w:rFonts w:eastAsia="MS Mincho"/>
              </w:rPr>
            </w:pPr>
            <w:r w:rsidRPr="00E9253C">
              <w:rPr>
                <w:rFonts w:eastAsia="MS Mincho"/>
              </w:rPr>
              <w:t>Low Range</w:t>
            </w:r>
            <w:r>
              <w:rPr>
                <w:rFonts w:eastAsia="MS Mincho"/>
              </w:rPr>
              <w:t xml:space="preserve"> (1)</w:t>
            </w:r>
          </w:p>
        </w:tc>
        <w:tc>
          <w:tcPr>
            <w:tcW w:w="874" w:type="dxa"/>
            <w:vAlign w:val="center"/>
          </w:tcPr>
          <w:p w14:paraId="28A16F51" w14:textId="40390EDA" w:rsidR="008369B2" w:rsidRPr="00E9253C" w:rsidRDefault="008369B2" w:rsidP="008369B2">
            <w:pPr>
              <w:pStyle w:val="TableColHeadingCenter"/>
              <w:rPr>
                <w:rFonts w:eastAsia="MS Mincho"/>
              </w:rPr>
            </w:pPr>
            <w:r w:rsidRPr="00E9253C">
              <w:rPr>
                <w:rFonts w:eastAsia="MS Mincho"/>
              </w:rPr>
              <w:t>Low Range</w:t>
            </w:r>
            <w:r>
              <w:rPr>
                <w:rFonts w:eastAsia="MS Mincho"/>
              </w:rPr>
              <w:t xml:space="preserve"> (2)</w:t>
            </w:r>
          </w:p>
        </w:tc>
        <w:tc>
          <w:tcPr>
            <w:tcW w:w="874" w:type="dxa"/>
            <w:vAlign w:val="center"/>
          </w:tcPr>
          <w:p w14:paraId="413604EA" w14:textId="3B888DA8" w:rsidR="008369B2" w:rsidRPr="00E9253C" w:rsidRDefault="008369B2" w:rsidP="008369B2">
            <w:pPr>
              <w:pStyle w:val="TableColHeadingCenter"/>
              <w:rPr>
                <w:rFonts w:eastAsia="MS Mincho"/>
              </w:rPr>
            </w:pPr>
            <w:r w:rsidRPr="00E9253C">
              <w:rPr>
                <w:rFonts w:eastAsia="MS Mincho"/>
              </w:rPr>
              <w:t>Middle Range</w:t>
            </w:r>
            <w:r>
              <w:rPr>
                <w:rFonts w:eastAsia="MS Mincho"/>
              </w:rPr>
              <w:t xml:space="preserve"> (3)</w:t>
            </w:r>
          </w:p>
        </w:tc>
        <w:tc>
          <w:tcPr>
            <w:tcW w:w="875" w:type="dxa"/>
            <w:vAlign w:val="center"/>
          </w:tcPr>
          <w:p w14:paraId="50674AC4" w14:textId="5CF30E0A" w:rsidR="008369B2" w:rsidRPr="00E9253C" w:rsidRDefault="008369B2" w:rsidP="008369B2">
            <w:pPr>
              <w:pStyle w:val="TableColHeadingCenter"/>
              <w:rPr>
                <w:rFonts w:eastAsia="MS Mincho"/>
              </w:rPr>
            </w:pPr>
            <w:r w:rsidRPr="0065687A">
              <w:rPr>
                <w:rFonts w:eastAsia="MS Mincho"/>
              </w:rPr>
              <w:t>Middle Range</w:t>
            </w:r>
            <w:r>
              <w:rPr>
                <w:rFonts w:eastAsia="MS Mincho"/>
              </w:rPr>
              <w:t xml:space="preserve"> (4)</w:t>
            </w:r>
          </w:p>
        </w:tc>
        <w:tc>
          <w:tcPr>
            <w:tcW w:w="875" w:type="dxa"/>
            <w:vAlign w:val="center"/>
          </w:tcPr>
          <w:p w14:paraId="54384D31" w14:textId="6E35F7E9" w:rsidR="008369B2" w:rsidRPr="00E9253C" w:rsidRDefault="008369B2" w:rsidP="008369B2">
            <w:pPr>
              <w:pStyle w:val="TableColHeadingCenter"/>
              <w:rPr>
                <w:rFonts w:eastAsia="MS Mincho"/>
              </w:rPr>
            </w:pPr>
            <w:r w:rsidRPr="0065687A">
              <w:rPr>
                <w:rFonts w:eastAsia="MS Mincho"/>
              </w:rPr>
              <w:t>Middle Range</w:t>
            </w:r>
            <w:r>
              <w:rPr>
                <w:rFonts w:eastAsia="MS Mincho"/>
              </w:rPr>
              <w:t xml:space="preserve"> (5)</w:t>
            </w:r>
          </w:p>
        </w:tc>
        <w:tc>
          <w:tcPr>
            <w:tcW w:w="874" w:type="dxa"/>
            <w:vAlign w:val="center"/>
          </w:tcPr>
          <w:p w14:paraId="6971E9CD" w14:textId="3ED7E0ED" w:rsidR="008369B2" w:rsidRPr="00E9253C" w:rsidRDefault="008369B2" w:rsidP="008369B2">
            <w:pPr>
              <w:pStyle w:val="TableColHeadingCenter"/>
              <w:rPr>
                <w:rFonts w:eastAsia="MS Mincho"/>
              </w:rPr>
            </w:pPr>
            <w:r w:rsidRPr="00E9253C">
              <w:rPr>
                <w:rFonts w:eastAsia="MS Mincho"/>
              </w:rPr>
              <w:t>High Range</w:t>
            </w:r>
            <w:r>
              <w:rPr>
                <w:rFonts w:eastAsia="MS Mincho"/>
              </w:rPr>
              <w:t xml:space="preserve"> (6)</w:t>
            </w:r>
          </w:p>
        </w:tc>
        <w:tc>
          <w:tcPr>
            <w:tcW w:w="875" w:type="dxa"/>
            <w:vAlign w:val="center"/>
          </w:tcPr>
          <w:p w14:paraId="0EF637AE" w14:textId="02BA02FE" w:rsidR="008369B2" w:rsidRPr="00E9253C" w:rsidRDefault="008369B2" w:rsidP="008369B2">
            <w:pPr>
              <w:pStyle w:val="TableColHeadingCenter"/>
              <w:rPr>
                <w:rFonts w:eastAsia="MS Mincho"/>
              </w:rPr>
            </w:pPr>
            <w:r w:rsidRPr="00E9253C">
              <w:rPr>
                <w:rFonts w:eastAsia="MS Mincho"/>
              </w:rPr>
              <w:t>High Range</w:t>
            </w:r>
            <w:r>
              <w:rPr>
                <w:rFonts w:eastAsia="MS Mincho"/>
              </w:rPr>
              <w:t xml:space="preserve"> (7)</w:t>
            </w:r>
          </w:p>
        </w:tc>
        <w:tc>
          <w:tcPr>
            <w:tcW w:w="900" w:type="dxa"/>
            <w:vAlign w:val="center"/>
          </w:tcPr>
          <w:p w14:paraId="16C2D0C0" w14:textId="39558478" w:rsidR="008369B2" w:rsidRPr="00E9253C" w:rsidRDefault="008369B2" w:rsidP="008369B2">
            <w:pPr>
              <w:pStyle w:val="TableColHeadingCenter"/>
              <w:rPr>
                <w:rFonts w:eastAsia="MS Mincho"/>
              </w:rPr>
            </w:pPr>
            <w:r>
              <w:rPr>
                <w:rFonts w:eastAsia="MS Mincho"/>
              </w:rPr>
              <w:t>n (47)</w:t>
            </w:r>
          </w:p>
        </w:tc>
        <w:tc>
          <w:tcPr>
            <w:tcW w:w="892" w:type="dxa"/>
            <w:vAlign w:val="center"/>
          </w:tcPr>
          <w:p w14:paraId="4ACF149D" w14:textId="44B1C04F" w:rsidR="008369B2" w:rsidRPr="00E9253C" w:rsidRDefault="008369B2" w:rsidP="008369B2">
            <w:pPr>
              <w:pStyle w:val="TableColHeadingCenter"/>
              <w:rPr>
                <w:rFonts w:eastAsia="MS Mincho"/>
              </w:rPr>
            </w:pPr>
            <w:r w:rsidRPr="00E9253C">
              <w:rPr>
                <w:rFonts w:eastAsia="MS Mincho"/>
              </w:rPr>
              <w:t>Average</w:t>
            </w:r>
            <w:r>
              <w:rPr>
                <w:rFonts w:eastAsia="MS Mincho"/>
              </w:rPr>
              <w:t xml:space="preserve"> (4.3)</w:t>
            </w:r>
          </w:p>
        </w:tc>
      </w:tr>
      <w:tr w:rsidR="00B8627E" w:rsidRPr="00F528C1" w14:paraId="7216A099" w14:textId="77777777" w:rsidTr="00503EED">
        <w:trPr>
          <w:jc w:val="center"/>
        </w:trPr>
        <w:tc>
          <w:tcPr>
            <w:tcW w:w="1431" w:type="dxa"/>
          </w:tcPr>
          <w:p w14:paraId="47F078EE" w14:textId="77777777" w:rsidR="00B8627E" w:rsidRPr="00F528C1" w:rsidRDefault="00B8627E">
            <w:pPr>
              <w:pStyle w:val="TableText"/>
            </w:pPr>
            <w:r w:rsidRPr="00F528C1">
              <w:t>Grades 4-5**</w:t>
            </w:r>
          </w:p>
        </w:tc>
        <w:tc>
          <w:tcPr>
            <w:tcW w:w="874" w:type="dxa"/>
          </w:tcPr>
          <w:p w14:paraId="6F5C2A89" w14:textId="77777777" w:rsidR="00B8627E" w:rsidRPr="00F528C1" w:rsidRDefault="00B8627E">
            <w:pPr>
              <w:pStyle w:val="TableTextCentered"/>
              <w:rPr>
                <w:rFonts w:eastAsia="Times New Roman"/>
              </w:rPr>
            </w:pPr>
            <w:r w:rsidRPr="00F528C1">
              <w:rPr>
                <w:rFonts w:eastAsia="Times New Roman"/>
              </w:rPr>
              <w:t>1</w:t>
            </w:r>
          </w:p>
        </w:tc>
        <w:tc>
          <w:tcPr>
            <w:tcW w:w="874" w:type="dxa"/>
          </w:tcPr>
          <w:p w14:paraId="3DD8AF13" w14:textId="77777777" w:rsidR="00B8627E" w:rsidRPr="00F528C1" w:rsidRDefault="00B8627E">
            <w:pPr>
              <w:pStyle w:val="TableTextCentered"/>
              <w:rPr>
                <w:rFonts w:eastAsia="Times New Roman"/>
              </w:rPr>
            </w:pPr>
            <w:r w:rsidRPr="00F528C1">
              <w:rPr>
                <w:rFonts w:eastAsia="Times New Roman"/>
              </w:rPr>
              <w:t>1</w:t>
            </w:r>
          </w:p>
        </w:tc>
        <w:tc>
          <w:tcPr>
            <w:tcW w:w="874" w:type="dxa"/>
          </w:tcPr>
          <w:p w14:paraId="3CC1358F" w14:textId="77777777" w:rsidR="00B8627E" w:rsidRPr="00F528C1" w:rsidRDefault="00B8627E">
            <w:pPr>
              <w:pStyle w:val="TableTextCentered"/>
              <w:rPr>
                <w:rFonts w:eastAsia="Times New Roman"/>
              </w:rPr>
            </w:pPr>
            <w:r w:rsidRPr="00F528C1">
              <w:rPr>
                <w:rFonts w:eastAsia="Times New Roman"/>
              </w:rPr>
              <w:t>3</w:t>
            </w:r>
          </w:p>
        </w:tc>
        <w:tc>
          <w:tcPr>
            <w:tcW w:w="875" w:type="dxa"/>
          </w:tcPr>
          <w:p w14:paraId="5B3077A1" w14:textId="77777777" w:rsidR="00B8627E" w:rsidRPr="00F528C1" w:rsidRDefault="00B8627E">
            <w:pPr>
              <w:pStyle w:val="TableTextCentered"/>
              <w:rPr>
                <w:rFonts w:eastAsia="Times New Roman"/>
              </w:rPr>
            </w:pPr>
            <w:r w:rsidRPr="00F528C1">
              <w:rPr>
                <w:rFonts w:eastAsia="Times New Roman"/>
              </w:rPr>
              <w:t>3</w:t>
            </w:r>
          </w:p>
        </w:tc>
        <w:tc>
          <w:tcPr>
            <w:tcW w:w="875" w:type="dxa"/>
          </w:tcPr>
          <w:p w14:paraId="6D6A3CAB"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1FA65C84" w14:textId="77777777" w:rsidR="00B8627E" w:rsidRPr="00F528C1" w:rsidRDefault="00B8627E">
            <w:pPr>
              <w:pStyle w:val="TableTextCentered"/>
              <w:rPr>
                <w:rFonts w:eastAsia="Times New Roman"/>
              </w:rPr>
            </w:pPr>
            <w:r w:rsidRPr="00F528C1">
              <w:rPr>
                <w:rFonts w:eastAsia="Times New Roman"/>
              </w:rPr>
              <w:t>2</w:t>
            </w:r>
          </w:p>
        </w:tc>
        <w:tc>
          <w:tcPr>
            <w:tcW w:w="875" w:type="dxa"/>
          </w:tcPr>
          <w:p w14:paraId="4C37F91D" w14:textId="77777777" w:rsidR="00B8627E" w:rsidRPr="00F528C1" w:rsidRDefault="00B8627E">
            <w:pPr>
              <w:pStyle w:val="TableTextCentered"/>
              <w:rPr>
                <w:rFonts w:eastAsia="Times New Roman"/>
              </w:rPr>
            </w:pPr>
            <w:r w:rsidRPr="00F528C1">
              <w:rPr>
                <w:rFonts w:eastAsia="Times New Roman"/>
              </w:rPr>
              <w:t>2</w:t>
            </w:r>
          </w:p>
        </w:tc>
        <w:tc>
          <w:tcPr>
            <w:tcW w:w="900" w:type="dxa"/>
          </w:tcPr>
          <w:p w14:paraId="1A5C9A1D" w14:textId="77777777" w:rsidR="00B8627E" w:rsidRPr="00F528C1" w:rsidRDefault="00B8627E">
            <w:pPr>
              <w:pStyle w:val="TableTextCentered"/>
              <w:rPr>
                <w:rFonts w:eastAsia="Times New Roman"/>
              </w:rPr>
            </w:pPr>
            <w:r w:rsidRPr="00F528C1">
              <w:rPr>
                <w:rFonts w:eastAsia="Times New Roman"/>
              </w:rPr>
              <w:t>12</w:t>
            </w:r>
          </w:p>
        </w:tc>
        <w:tc>
          <w:tcPr>
            <w:tcW w:w="892" w:type="dxa"/>
          </w:tcPr>
          <w:p w14:paraId="6D91166F" w14:textId="77777777" w:rsidR="00B8627E" w:rsidRPr="00F528C1" w:rsidRDefault="00B8627E">
            <w:pPr>
              <w:pStyle w:val="TableTextCentered"/>
              <w:rPr>
                <w:rFonts w:eastAsia="Times New Roman"/>
              </w:rPr>
            </w:pPr>
            <w:r w:rsidRPr="00F528C1">
              <w:rPr>
                <w:rFonts w:eastAsia="Times New Roman"/>
              </w:rPr>
              <w:t>4.2</w:t>
            </w:r>
          </w:p>
        </w:tc>
      </w:tr>
      <w:tr w:rsidR="000D1570" w:rsidRPr="00F528C1" w14:paraId="3F585380" w14:textId="77777777" w:rsidTr="00503EED">
        <w:trPr>
          <w:jc w:val="center"/>
        </w:trPr>
        <w:tc>
          <w:tcPr>
            <w:tcW w:w="1431" w:type="dxa"/>
          </w:tcPr>
          <w:p w14:paraId="691C0C95" w14:textId="77777777" w:rsidR="00B8627E" w:rsidRPr="00F528C1" w:rsidRDefault="00B8627E">
            <w:pPr>
              <w:pStyle w:val="TableText"/>
            </w:pPr>
            <w:r w:rsidRPr="00F528C1">
              <w:t>Grades 6-8</w:t>
            </w:r>
          </w:p>
        </w:tc>
        <w:tc>
          <w:tcPr>
            <w:tcW w:w="874" w:type="dxa"/>
          </w:tcPr>
          <w:p w14:paraId="741BABD5" w14:textId="77777777" w:rsidR="00B8627E" w:rsidRPr="00F528C1" w:rsidRDefault="00B8627E">
            <w:pPr>
              <w:pStyle w:val="TableTextCentered"/>
              <w:rPr>
                <w:rFonts w:eastAsia="Times New Roman"/>
              </w:rPr>
            </w:pPr>
            <w:r w:rsidRPr="00F528C1">
              <w:rPr>
                <w:rFonts w:eastAsia="Times New Roman"/>
              </w:rPr>
              <w:t>4</w:t>
            </w:r>
          </w:p>
        </w:tc>
        <w:tc>
          <w:tcPr>
            <w:tcW w:w="874" w:type="dxa"/>
          </w:tcPr>
          <w:p w14:paraId="649C064F" w14:textId="77777777" w:rsidR="00B8627E" w:rsidRPr="00F528C1" w:rsidRDefault="00B8627E">
            <w:pPr>
              <w:pStyle w:val="TableTextCentered"/>
              <w:rPr>
                <w:rFonts w:eastAsia="Times New Roman"/>
              </w:rPr>
            </w:pPr>
            <w:r w:rsidRPr="00F528C1">
              <w:rPr>
                <w:rFonts w:eastAsia="Times New Roman"/>
              </w:rPr>
              <w:t>3</w:t>
            </w:r>
          </w:p>
        </w:tc>
        <w:tc>
          <w:tcPr>
            <w:tcW w:w="874" w:type="dxa"/>
          </w:tcPr>
          <w:p w14:paraId="50AAEF52" w14:textId="77777777" w:rsidR="00B8627E" w:rsidRPr="00F528C1" w:rsidRDefault="00B8627E">
            <w:pPr>
              <w:pStyle w:val="TableTextCentered"/>
              <w:rPr>
                <w:rFonts w:eastAsia="Times New Roman"/>
              </w:rPr>
            </w:pPr>
            <w:r w:rsidRPr="00F528C1">
              <w:rPr>
                <w:rFonts w:eastAsia="Times New Roman"/>
              </w:rPr>
              <w:t>2</w:t>
            </w:r>
          </w:p>
        </w:tc>
        <w:tc>
          <w:tcPr>
            <w:tcW w:w="875" w:type="dxa"/>
          </w:tcPr>
          <w:p w14:paraId="48AC08D6" w14:textId="77777777" w:rsidR="00B8627E" w:rsidRPr="00F528C1" w:rsidRDefault="00B8627E">
            <w:pPr>
              <w:pStyle w:val="TableTextCentered"/>
              <w:rPr>
                <w:rFonts w:eastAsia="Times New Roman"/>
              </w:rPr>
            </w:pPr>
            <w:r w:rsidRPr="00F528C1">
              <w:rPr>
                <w:rFonts w:eastAsia="Times New Roman"/>
              </w:rPr>
              <w:t>0</w:t>
            </w:r>
          </w:p>
        </w:tc>
        <w:tc>
          <w:tcPr>
            <w:tcW w:w="875" w:type="dxa"/>
          </w:tcPr>
          <w:p w14:paraId="0ADBD0BD" w14:textId="77777777" w:rsidR="00B8627E" w:rsidRPr="00F528C1" w:rsidRDefault="00B8627E">
            <w:pPr>
              <w:pStyle w:val="TableTextCentered"/>
              <w:rPr>
                <w:rFonts w:eastAsia="Times New Roman"/>
              </w:rPr>
            </w:pPr>
            <w:r w:rsidRPr="00F528C1">
              <w:rPr>
                <w:rFonts w:eastAsia="Times New Roman"/>
              </w:rPr>
              <w:t>5</w:t>
            </w:r>
          </w:p>
        </w:tc>
        <w:tc>
          <w:tcPr>
            <w:tcW w:w="874" w:type="dxa"/>
          </w:tcPr>
          <w:p w14:paraId="2DE391B7" w14:textId="77777777" w:rsidR="00B8627E" w:rsidRPr="00F528C1" w:rsidRDefault="00B8627E">
            <w:pPr>
              <w:pStyle w:val="TableTextCentered"/>
              <w:rPr>
                <w:rFonts w:eastAsia="Times New Roman"/>
              </w:rPr>
            </w:pPr>
            <w:r w:rsidRPr="00F528C1">
              <w:rPr>
                <w:rFonts w:eastAsia="Times New Roman"/>
              </w:rPr>
              <w:t>1</w:t>
            </w:r>
          </w:p>
        </w:tc>
        <w:tc>
          <w:tcPr>
            <w:tcW w:w="875" w:type="dxa"/>
          </w:tcPr>
          <w:p w14:paraId="0E59F605" w14:textId="77777777" w:rsidR="00B8627E" w:rsidRPr="00F528C1" w:rsidRDefault="00B8627E">
            <w:pPr>
              <w:pStyle w:val="TableTextCentered"/>
              <w:rPr>
                <w:rFonts w:eastAsia="Times New Roman"/>
              </w:rPr>
            </w:pPr>
            <w:r w:rsidRPr="00F528C1">
              <w:rPr>
                <w:rFonts w:eastAsia="Times New Roman"/>
              </w:rPr>
              <w:t>0</w:t>
            </w:r>
          </w:p>
        </w:tc>
        <w:tc>
          <w:tcPr>
            <w:tcW w:w="900" w:type="dxa"/>
          </w:tcPr>
          <w:p w14:paraId="2C3FDDCF" w14:textId="77777777" w:rsidR="00B8627E" w:rsidRPr="00F528C1" w:rsidRDefault="00B8627E">
            <w:pPr>
              <w:pStyle w:val="TableTextCentered"/>
              <w:rPr>
                <w:rFonts w:eastAsia="Times New Roman"/>
              </w:rPr>
            </w:pPr>
            <w:r w:rsidRPr="00F528C1">
              <w:rPr>
                <w:rFonts w:eastAsia="Times New Roman"/>
              </w:rPr>
              <w:t>15</w:t>
            </w:r>
          </w:p>
        </w:tc>
        <w:tc>
          <w:tcPr>
            <w:tcW w:w="892" w:type="dxa"/>
          </w:tcPr>
          <w:p w14:paraId="292D0652" w14:textId="77777777" w:rsidR="00B8627E" w:rsidRPr="00F528C1" w:rsidRDefault="00B8627E">
            <w:pPr>
              <w:pStyle w:val="TableTextCentered"/>
              <w:rPr>
                <w:rFonts w:eastAsia="Times New Roman"/>
              </w:rPr>
            </w:pPr>
            <w:r w:rsidRPr="00F528C1">
              <w:rPr>
                <w:rFonts w:eastAsia="Times New Roman"/>
              </w:rPr>
              <w:t>3.1</w:t>
            </w:r>
          </w:p>
        </w:tc>
      </w:tr>
      <w:tr w:rsidR="00B8627E" w:rsidRPr="00F528C1" w14:paraId="29C8B38E" w14:textId="77777777" w:rsidTr="00503EED">
        <w:trPr>
          <w:jc w:val="center"/>
        </w:trPr>
        <w:tc>
          <w:tcPr>
            <w:tcW w:w="1431" w:type="dxa"/>
          </w:tcPr>
          <w:p w14:paraId="3A883BED" w14:textId="77777777" w:rsidR="00B8627E" w:rsidRPr="00F528C1" w:rsidRDefault="00B8627E">
            <w:pPr>
              <w:pStyle w:val="TableText"/>
            </w:pPr>
            <w:r w:rsidRPr="00F528C1">
              <w:t>Grades 9-12</w:t>
            </w:r>
          </w:p>
        </w:tc>
        <w:tc>
          <w:tcPr>
            <w:tcW w:w="874" w:type="dxa"/>
          </w:tcPr>
          <w:p w14:paraId="176FD88E" w14:textId="77777777" w:rsidR="00B8627E" w:rsidRPr="00F528C1" w:rsidRDefault="00B8627E">
            <w:pPr>
              <w:pStyle w:val="TableTextCentered"/>
              <w:rPr>
                <w:rFonts w:eastAsia="Times New Roman"/>
              </w:rPr>
            </w:pPr>
            <w:r w:rsidRPr="00F528C1">
              <w:rPr>
                <w:rFonts w:eastAsia="Times New Roman"/>
              </w:rPr>
              <w:t>2</w:t>
            </w:r>
          </w:p>
        </w:tc>
        <w:tc>
          <w:tcPr>
            <w:tcW w:w="874" w:type="dxa"/>
          </w:tcPr>
          <w:p w14:paraId="38D370D1" w14:textId="77777777" w:rsidR="00B8627E" w:rsidRPr="00F528C1" w:rsidRDefault="00B8627E">
            <w:pPr>
              <w:pStyle w:val="TableTextCentered"/>
              <w:rPr>
                <w:rFonts w:eastAsia="Times New Roman"/>
              </w:rPr>
            </w:pPr>
            <w:r w:rsidRPr="00F528C1">
              <w:rPr>
                <w:rFonts w:eastAsia="Times New Roman"/>
              </w:rPr>
              <w:t>2</w:t>
            </w:r>
          </w:p>
        </w:tc>
        <w:tc>
          <w:tcPr>
            <w:tcW w:w="874" w:type="dxa"/>
          </w:tcPr>
          <w:p w14:paraId="229BC25E" w14:textId="77777777" w:rsidR="00B8627E" w:rsidRPr="00F528C1" w:rsidRDefault="00B8627E">
            <w:pPr>
              <w:pStyle w:val="TableTextCentered"/>
              <w:rPr>
                <w:rFonts w:eastAsia="Times New Roman"/>
              </w:rPr>
            </w:pPr>
            <w:r w:rsidRPr="00F528C1">
              <w:rPr>
                <w:rFonts w:eastAsia="Times New Roman"/>
              </w:rPr>
              <w:t>0</w:t>
            </w:r>
          </w:p>
        </w:tc>
        <w:tc>
          <w:tcPr>
            <w:tcW w:w="875" w:type="dxa"/>
          </w:tcPr>
          <w:p w14:paraId="4C7C4BB7" w14:textId="77777777" w:rsidR="00B8627E" w:rsidRPr="00F528C1" w:rsidRDefault="00B8627E">
            <w:pPr>
              <w:pStyle w:val="TableTextCentered"/>
              <w:rPr>
                <w:rFonts w:eastAsia="Times New Roman"/>
              </w:rPr>
            </w:pPr>
            <w:r w:rsidRPr="00F528C1">
              <w:rPr>
                <w:rFonts w:eastAsia="Times New Roman"/>
              </w:rPr>
              <w:t>1</w:t>
            </w:r>
          </w:p>
        </w:tc>
        <w:tc>
          <w:tcPr>
            <w:tcW w:w="875" w:type="dxa"/>
          </w:tcPr>
          <w:p w14:paraId="577194D4" w14:textId="77777777" w:rsidR="00B8627E" w:rsidRPr="00F528C1" w:rsidRDefault="00B8627E">
            <w:pPr>
              <w:pStyle w:val="TableTextCentered"/>
              <w:rPr>
                <w:rFonts w:eastAsia="Times New Roman"/>
              </w:rPr>
            </w:pPr>
            <w:r w:rsidRPr="00F528C1">
              <w:rPr>
                <w:rFonts w:eastAsia="Times New Roman"/>
              </w:rPr>
              <w:t>3</w:t>
            </w:r>
          </w:p>
        </w:tc>
        <w:tc>
          <w:tcPr>
            <w:tcW w:w="874" w:type="dxa"/>
          </w:tcPr>
          <w:p w14:paraId="3B6771B1" w14:textId="77777777" w:rsidR="00B8627E" w:rsidRPr="00F528C1" w:rsidRDefault="00B8627E">
            <w:pPr>
              <w:pStyle w:val="TableTextCentered"/>
              <w:rPr>
                <w:rFonts w:eastAsia="Times New Roman"/>
              </w:rPr>
            </w:pPr>
            <w:r w:rsidRPr="00F528C1">
              <w:rPr>
                <w:rFonts w:eastAsia="Times New Roman"/>
              </w:rPr>
              <w:t>4</w:t>
            </w:r>
          </w:p>
        </w:tc>
        <w:tc>
          <w:tcPr>
            <w:tcW w:w="875" w:type="dxa"/>
          </w:tcPr>
          <w:p w14:paraId="0A8163A1" w14:textId="77777777" w:rsidR="00B8627E" w:rsidRPr="00F528C1" w:rsidRDefault="00B8627E">
            <w:pPr>
              <w:pStyle w:val="TableTextCentered"/>
              <w:rPr>
                <w:rFonts w:eastAsia="Times New Roman"/>
              </w:rPr>
            </w:pPr>
            <w:r w:rsidRPr="00F528C1">
              <w:rPr>
                <w:rFonts w:eastAsia="Times New Roman"/>
              </w:rPr>
              <w:t>8</w:t>
            </w:r>
          </w:p>
        </w:tc>
        <w:tc>
          <w:tcPr>
            <w:tcW w:w="900" w:type="dxa"/>
          </w:tcPr>
          <w:p w14:paraId="20D7C02D" w14:textId="77777777" w:rsidR="00B8627E" w:rsidRPr="00F528C1" w:rsidRDefault="00B8627E">
            <w:pPr>
              <w:pStyle w:val="TableTextCentered"/>
              <w:rPr>
                <w:rFonts w:eastAsia="Times New Roman"/>
              </w:rPr>
            </w:pPr>
            <w:r w:rsidRPr="00F528C1">
              <w:rPr>
                <w:rFonts w:eastAsia="Times New Roman"/>
              </w:rPr>
              <w:t>20</w:t>
            </w:r>
          </w:p>
        </w:tc>
        <w:tc>
          <w:tcPr>
            <w:tcW w:w="892" w:type="dxa"/>
          </w:tcPr>
          <w:p w14:paraId="0FF44A07" w14:textId="77777777" w:rsidR="00B8627E" w:rsidRPr="00F528C1" w:rsidRDefault="00B8627E">
            <w:pPr>
              <w:pStyle w:val="TableTextCentered"/>
              <w:rPr>
                <w:rFonts w:eastAsia="Times New Roman"/>
              </w:rPr>
            </w:pPr>
            <w:r w:rsidRPr="00F528C1">
              <w:rPr>
                <w:rFonts w:eastAsia="Times New Roman"/>
              </w:rPr>
              <w:t>5.3</w:t>
            </w:r>
          </w:p>
        </w:tc>
      </w:tr>
    </w:tbl>
    <w:bookmarkEnd w:id="137"/>
    <w:p w14:paraId="139D0D3B" w14:textId="77777777" w:rsidR="00B8627E" w:rsidRPr="00F528C1" w:rsidRDefault="00B8627E" w:rsidP="00B8627E">
      <w:pPr>
        <w:pStyle w:val="TableNote"/>
      </w:pPr>
      <w:r w:rsidRPr="00F528C1">
        <w:t xml:space="preserve">*The district average is an average of the observation scores. In Table 15, the district average is computed as: </w:t>
      </w:r>
      <w:r w:rsidRPr="00F528C1">
        <w:br/>
      </w:r>
      <w:bookmarkStart w:id="138" w:name="Dist_ID_Calc"/>
      <w:r w:rsidRPr="00F528C1">
        <w:t>([1 x 7] + [2 x 6] + [3 x 5] + [4 x 4] + [5 x 8] + [6 x 7] + [7 x 10]) ÷ 47 observations = 4.3</w:t>
      </w:r>
      <w:bookmarkEnd w:id="138"/>
    </w:p>
    <w:p w14:paraId="0B113E38" w14:textId="77777777" w:rsidR="00B8627E" w:rsidRPr="00F528C1" w:rsidRDefault="00B8627E" w:rsidP="00B8627E">
      <w:pPr>
        <w:pStyle w:val="TableNote"/>
      </w:pPr>
      <w:r w:rsidRPr="00F528C1">
        <w:t>**Instructional Dialogue does not appear in the CLASS K-3 Manual, therefore scores for the Elementary School Level represent grades 4-5 only.</w:t>
      </w:r>
    </w:p>
    <w:p w14:paraId="2F8C9D25" w14:textId="77777777" w:rsidR="00B8627E" w:rsidRPr="00F528C1" w:rsidRDefault="00B8627E" w:rsidP="00B8627E">
      <w:pPr>
        <w:pStyle w:val="BodyText"/>
      </w:pPr>
      <w:r w:rsidRPr="00F528C1">
        <w:rPr>
          <w:rStyle w:val="BodyTextDemiChar"/>
        </w:rPr>
        <w:t>Ratings in the Low Range.</w:t>
      </w:r>
      <w:r w:rsidRPr="00F528C1">
        <w:t xml:space="preserve"> At the low range, there are no or few discussions in the class, the discussions are not related to content or skill development, or the discussions contain only simple question-response exchanges between the teacher and students. The class is dominated by teacher talk, and discussion is limited. The teacher and students ask closed-ended questions; rarely acknowledge, report, or extend other students’ comments; and/or appear disinterested in other students’ comments, resulting in many students not being engaged in instructional dialogues.</w:t>
      </w:r>
    </w:p>
    <w:p w14:paraId="40757420" w14:textId="77777777" w:rsidR="00B8627E" w:rsidRPr="00F528C1" w:rsidRDefault="00B8627E" w:rsidP="00B8627E">
      <w:pPr>
        <w:pStyle w:val="BodyText"/>
      </w:pPr>
      <w:r w:rsidRPr="00F528C1">
        <w:rPr>
          <w:rStyle w:val="BodyTextDemiChar"/>
        </w:rPr>
        <w:t>Ratings in the Middle Range.</w:t>
      </w:r>
      <w:r w:rsidRPr="00F528C1">
        <w:t xml:space="preserve"> At this range, there are occasional content-based discussions in class among teachers and students; however, these exchanges are brief or quickly move from one topic to another without follow-up questions or comments from the teacher and other students. The class is mostly dominated by teacher talk, although there are times when students take a more active role, or there are distributed dialogues that involve only a few students in the class. The teacher and students sometimes facilitate and encourage more elaborate dialogue, but such efforts are brief, inconsistent, or ineffective at consistently engaging students in extended dialogues.</w:t>
      </w:r>
    </w:p>
    <w:p w14:paraId="74F4C7BD" w14:textId="77777777" w:rsidR="00B8627E" w:rsidRPr="00F528C1" w:rsidRDefault="00B8627E" w:rsidP="00B8627E">
      <w:pPr>
        <w:pStyle w:val="BodyText"/>
        <w:rPr>
          <w:rFonts w:cs="Times New Roman"/>
        </w:rPr>
      </w:pPr>
      <w:r w:rsidRPr="00F528C1">
        <w:rPr>
          <w:rStyle w:val="BodyTextDemiChar"/>
        </w:rPr>
        <w:t>Ratings in the High Range.</w:t>
      </w:r>
      <w:r w:rsidRPr="00F528C1">
        <w:rPr>
          <w:b/>
        </w:rPr>
        <w:t xml:space="preserve"> </w:t>
      </w:r>
      <w:r w:rsidRPr="00F528C1">
        <w:t xml:space="preserve">At the high range, there are frequent, content-driven discussions in the class between teachers and students or among students. The discussions build depth of knowledge through cumulative, contingent exchanges. The class dialogues are distributed in a way that the teacher and the majority of students take an active role or students are actively engaged in instructional dialogues with each other. The teacher and students frequently use strategies that encourage more elaborate dialogue, such as open-ended questions, repetition or extension, and active listening. Students respond to these techniques by fully participating in extended dialogues. </w:t>
      </w:r>
    </w:p>
    <w:p w14:paraId="6D9F8EE0" w14:textId="77777777" w:rsidR="00B8627E" w:rsidRPr="00E9253C" w:rsidRDefault="00B8627E" w:rsidP="00B8627E">
      <w:pPr>
        <w:pStyle w:val="Heading2-SIOR"/>
        <w:rPr>
          <w:lang w:val="fr-FR"/>
        </w:rPr>
      </w:pPr>
      <w:bookmarkStart w:id="139" w:name="_Toc379881746"/>
      <w:bookmarkStart w:id="140" w:name="_Toc411329839"/>
      <w:bookmarkStart w:id="141" w:name="_Toc430114888"/>
      <w:bookmarkStart w:id="142" w:name="_Toc92194267"/>
      <w:r w:rsidRPr="00E9253C">
        <w:rPr>
          <w:lang w:val="fr-FR"/>
        </w:rPr>
        <w:t>Student Engagement</w:t>
      </w:r>
      <w:bookmarkEnd w:id="139"/>
      <w:bookmarkEnd w:id="140"/>
      <w:bookmarkEnd w:id="141"/>
      <w:bookmarkEnd w:id="142"/>
    </w:p>
    <w:p w14:paraId="1D3912E6" w14:textId="77777777" w:rsidR="00B8627E" w:rsidRPr="00E9253C" w:rsidRDefault="00B8627E" w:rsidP="00B8627E">
      <w:pPr>
        <w:pStyle w:val="BodyTextDomain"/>
        <w:rPr>
          <w:lang w:val="fr-FR"/>
        </w:rPr>
      </w:pPr>
      <w:r w:rsidRPr="00E9253C">
        <w:rPr>
          <w:lang w:val="fr-FR"/>
        </w:rPr>
        <w:t>Student Engagement domain, Grades 4</w:t>
      </w:r>
      <w:r w:rsidRPr="00E9253C">
        <w:rPr>
          <w:rFonts w:ascii="Vijaya" w:hAnsi="Vijaya" w:cs="Vijaya"/>
          <w:lang w:val="fr-FR"/>
        </w:rPr>
        <w:t>−</w:t>
      </w:r>
      <w:r w:rsidRPr="00E9253C">
        <w:rPr>
          <w:lang w:val="fr-FR"/>
        </w:rPr>
        <w:t xml:space="preserve">12 </w:t>
      </w:r>
    </w:p>
    <w:p w14:paraId="3196CE35" w14:textId="77777777" w:rsidR="00B8627E" w:rsidRPr="00F528C1" w:rsidRDefault="00B8627E" w:rsidP="00B8627E">
      <w:pPr>
        <w:pStyle w:val="BodyText"/>
      </w:pPr>
      <w:r w:rsidRPr="00F528C1">
        <w:t>Student Engagement refers to the extent to which all students in the class are focused and participating in the learning activity that is presented or facilitated by the teacher. The difference between passive engagement and active engagement is reflected in this rating (</w:t>
      </w:r>
      <w:r w:rsidRPr="00F528C1">
        <w:rPr>
          <w:i/>
        </w:rPr>
        <w:t>CLASS Upper Elementary Manual</w:t>
      </w:r>
      <w:r w:rsidRPr="00F528C1">
        <w:t xml:space="preserve">, p. 105). </w:t>
      </w:r>
    </w:p>
    <w:p w14:paraId="01719A21" w14:textId="77777777" w:rsidR="00B8627E" w:rsidRPr="00F528C1" w:rsidRDefault="00B8627E" w:rsidP="00B8627E">
      <w:pPr>
        <w:pStyle w:val="TableTitle0"/>
        <w:rPr>
          <w:spacing w:val="-4"/>
        </w:rPr>
      </w:pPr>
      <w:r w:rsidRPr="00F528C1">
        <w:rPr>
          <w:spacing w:val="-4"/>
        </w:rPr>
        <w:t>Table 16. Student Engagement: Number of Classrooms for Each Rating and District Average</w:t>
      </w:r>
    </w:p>
    <w:p w14:paraId="7E32936A" w14:textId="77777777" w:rsidR="00B8627E" w:rsidRPr="00F528C1" w:rsidRDefault="00B8627E" w:rsidP="00B8627E">
      <w:pPr>
        <w:pStyle w:val="BodyTextDemi"/>
      </w:pPr>
      <w:r w:rsidRPr="00F528C1">
        <w:t xml:space="preserve">Student Engagement District Average*: </w:t>
      </w:r>
      <w:bookmarkStart w:id="143" w:name="Dist_SE_Avg"/>
      <w:r w:rsidRPr="00F528C1">
        <w:t>5.8</w:t>
      </w:r>
      <w:bookmarkEnd w:id="143"/>
    </w:p>
    <w:tbl>
      <w:tblPr>
        <w:tblStyle w:val="MSVTable1"/>
        <w:tblW w:w="5000" w:type="pct"/>
        <w:jc w:val="center"/>
        <w:tblLook w:val="0620" w:firstRow="1" w:lastRow="0" w:firstColumn="0" w:lastColumn="0" w:noHBand="1" w:noVBand="1"/>
      </w:tblPr>
      <w:tblGrid>
        <w:gridCol w:w="1431"/>
        <w:gridCol w:w="874"/>
        <w:gridCol w:w="874"/>
        <w:gridCol w:w="874"/>
        <w:gridCol w:w="875"/>
        <w:gridCol w:w="875"/>
        <w:gridCol w:w="874"/>
        <w:gridCol w:w="875"/>
        <w:gridCol w:w="900"/>
        <w:gridCol w:w="892"/>
      </w:tblGrid>
      <w:tr w:rsidR="008369B2" w:rsidRPr="00F528C1" w14:paraId="5A2AF048" w14:textId="77777777" w:rsidTr="003A2A69">
        <w:trPr>
          <w:cnfStyle w:val="100000000000" w:firstRow="1" w:lastRow="0" w:firstColumn="0" w:lastColumn="0" w:oddVBand="0" w:evenVBand="0" w:oddHBand="0" w:evenHBand="0" w:firstRowFirstColumn="0" w:firstRowLastColumn="0" w:lastRowFirstColumn="0" w:lastRowLastColumn="0"/>
          <w:jc w:val="center"/>
        </w:trPr>
        <w:tc>
          <w:tcPr>
            <w:tcW w:w="1431" w:type="dxa"/>
            <w:vAlign w:val="center"/>
          </w:tcPr>
          <w:p w14:paraId="754E48E2" w14:textId="463CC58C" w:rsidR="008369B2" w:rsidRPr="00E9253C" w:rsidRDefault="008369B2" w:rsidP="008369B2">
            <w:pPr>
              <w:pStyle w:val="TableColHeadingCenter"/>
              <w:rPr>
                <w:rFonts w:eastAsia="MS Mincho"/>
              </w:rPr>
            </w:pPr>
            <w:bookmarkStart w:id="144" w:name="Tbl_SE"/>
            <w:r w:rsidRPr="00E9253C">
              <w:rPr>
                <w:rFonts w:eastAsia="MS Mincho"/>
              </w:rPr>
              <w:t>Grade Band</w:t>
            </w:r>
          </w:p>
        </w:tc>
        <w:tc>
          <w:tcPr>
            <w:tcW w:w="874" w:type="dxa"/>
            <w:vAlign w:val="center"/>
          </w:tcPr>
          <w:p w14:paraId="13FEB4CB" w14:textId="7765347A" w:rsidR="008369B2" w:rsidRPr="00E9253C" w:rsidRDefault="008369B2" w:rsidP="008369B2">
            <w:pPr>
              <w:pStyle w:val="TableColHeadingCenter"/>
              <w:rPr>
                <w:rFonts w:eastAsia="MS Mincho"/>
              </w:rPr>
            </w:pPr>
            <w:r w:rsidRPr="00E9253C">
              <w:rPr>
                <w:rFonts w:eastAsia="MS Mincho"/>
              </w:rPr>
              <w:t>Low Range</w:t>
            </w:r>
            <w:r>
              <w:rPr>
                <w:rFonts w:eastAsia="MS Mincho"/>
              </w:rPr>
              <w:t xml:space="preserve"> (1)</w:t>
            </w:r>
          </w:p>
        </w:tc>
        <w:tc>
          <w:tcPr>
            <w:tcW w:w="874" w:type="dxa"/>
            <w:vAlign w:val="center"/>
          </w:tcPr>
          <w:p w14:paraId="574F09C0" w14:textId="59787FE9" w:rsidR="008369B2" w:rsidRPr="00E9253C" w:rsidRDefault="008369B2" w:rsidP="008369B2">
            <w:pPr>
              <w:pStyle w:val="TableColHeadingCenter"/>
              <w:rPr>
                <w:rFonts w:eastAsia="MS Mincho"/>
              </w:rPr>
            </w:pPr>
            <w:r w:rsidRPr="00E9253C">
              <w:rPr>
                <w:rFonts w:eastAsia="MS Mincho"/>
              </w:rPr>
              <w:t>Low Range</w:t>
            </w:r>
            <w:r>
              <w:rPr>
                <w:rFonts w:eastAsia="MS Mincho"/>
              </w:rPr>
              <w:t xml:space="preserve"> (2)</w:t>
            </w:r>
          </w:p>
        </w:tc>
        <w:tc>
          <w:tcPr>
            <w:tcW w:w="874" w:type="dxa"/>
            <w:vAlign w:val="center"/>
          </w:tcPr>
          <w:p w14:paraId="6C32E245" w14:textId="0CBED158" w:rsidR="008369B2" w:rsidRPr="00E9253C" w:rsidRDefault="008369B2" w:rsidP="008369B2">
            <w:pPr>
              <w:pStyle w:val="TableColHeadingCenter"/>
              <w:rPr>
                <w:rFonts w:eastAsia="MS Mincho"/>
              </w:rPr>
            </w:pPr>
            <w:r w:rsidRPr="00E9253C">
              <w:rPr>
                <w:rFonts w:eastAsia="MS Mincho"/>
              </w:rPr>
              <w:t>Middle Range</w:t>
            </w:r>
            <w:r>
              <w:rPr>
                <w:rFonts w:eastAsia="MS Mincho"/>
              </w:rPr>
              <w:t xml:space="preserve"> (3)</w:t>
            </w:r>
          </w:p>
        </w:tc>
        <w:tc>
          <w:tcPr>
            <w:tcW w:w="875" w:type="dxa"/>
            <w:vAlign w:val="center"/>
          </w:tcPr>
          <w:p w14:paraId="771F5BE9" w14:textId="1E72DEC6" w:rsidR="008369B2" w:rsidRPr="00E9253C" w:rsidRDefault="008369B2" w:rsidP="008369B2">
            <w:pPr>
              <w:pStyle w:val="TableColHeadingCenter"/>
              <w:rPr>
                <w:rFonts w:eastAsia="MS Mincho"/>
              </w:rPr>
            </w:pPr>
            <w:r w:rsidRPr="0065687A">
              <w:rPr>
                <w:rFonts w:eastAsia="MS Mincho"/>
              </w:rPr>
              <w:t>Middle Range</w:t>
            </w:r>
            <w:r>
              <w:rPr>
                <w:rFonts w:eastAsia="MS Mincho"/>
              </w:rPr>
              <w:t xml:space="preserve"> (4)</w:t>
            </w:r>
          </w:p>
        </w:tc>
        <w:tc>
          <w:tcPr>
            <w:tcW w:w="875" w:type="dxa"/>
            <w:vAlign w:val="center"/>
          </w:tcPr>
          <w:p w14:paraId="0E35EA23" w14:textId="204043F3" w:rsidR="008369B2" w:rsidRPr="00E9253C" w:rsidRDefault="008369B2" w:rsidP="008369B2">
            <w:pPr>
              <w:pStyle w:val="TableColHeadingCenter"/>
              <w:rPr>
                <w:rFonts w:eastAsia="MS Mincho"/>
              </w:rPr>
            </w:pPr>
            <w:r w:rsidRPr="0065687A">
              <w:rPr>
                <w:rFonts w:eastAsia="MS Mincho"/>
              </w:rPr>
              <w:t>Middle Range</w:t>
            </w:r>
            <w:r>
              <w:rPr>
                <w:rFonts w:eastAsia="MS Mincho"/>
              </w:rPr>
              <w:t xml:space="preserve"> (5)</w:t>
            </w:r>
          </w:p>
        </w:tc>
        <w:tc>
          <w:tcPr>
            <w:tcW w:w="874" w:type="dxa"/>
            <w:vAlign w:val="center"/>
          </w:tcPr>
          <w:p w14:paraId="2195E319" w14:textId="0962C8F5" w:rsidR="008369B2" w:rsidRPr="00E9253C" w:rsidRDefault="008369B2" w:rsidP="008369B2">
            <w:pPr>
              <w:pStyle w:val="TableColHeadingCenter"/>
              <w:rPr>
                <w:rFonts w:eastAsia="MS Mincho"/>
              </w:rPr>
            </w:pPr>
            <w:r w:rsidRPr="00E9253C">
              <w:rPr>
                <w:rFonts w:eastAsia="MS Mincho"/>
              </w:rPr>
              <w:t>High Range</w:t>
            </w:r>
            <w:r>
              <w:rPr>
                <w:rFonts w:eastAsia="MS Mincho"/>
              </w:rPr>
              <w:t xml:space="preserve"> (6)</w:t>
            </w:r>
          </w:p>
        </w:tc>
        <w:tc>
          <w:tcPr>
            <w:tcW w:w="875" w:type="dxa"/>
            <w:vAlign w:val="center"/>
          </w:tcPr>
          <w:p w14:paraId="4563FCF5" w14:textId="581C724D" w:rsidR="008369B2" w:rsidRPr="00E9253C" w:rsidRDefault="008369B2" w:rsidP="008369B2">
            <w:pPr>
              <w:pStyle w:val="TableColHeadingCenter"/>
              <w:rPr>
                <w:rFonts w:eastAsia="MS Mincho"/>
              </w:rPr>
            </w:pPr>
            <w:r w:rsidRPr="00E9253C">
              <w:rPr>
                <w:rFonts w:eastAsia="MS Mincho"/>
              </w:rPr>
              <w:t>High Range</w:t>
            </w:r>
            <w:r>
              <w:rPr>
                <w:rFonts w:eastAsia="MS Mincho"/>
              </w:rPr>
              <w:t xml:space="preserve"> (7)</w:t>
            </w:r>
          </w:p>
        </w:tc>
        <w:tc>
          <w:tcPr>
            <w:tcW w:w="900" w:type="dxa"/>
            <w:vAlign w:val="center"/>
          </w:tcPr>
          <w:p w14:paraId="27EC1E58" w14:textId="67DE0D68" w:rsidR="008369B2" w:rsidRPr="00E9253C" w:rsidRDefault="008369B2" w:rsidP="008369B2">
            <w:pPr>
              <w:pStyle w:val="TableColHeadingCenter"/>
              <w:rPr>
                <w:rFonts w:eastAsia="MS Mincho"/>
              </w:rPr>
            </w:pPr>
            <w:r>
              <w:rPr>
                <w:rFonts w:eastAsia="MS Mincho"/>
              </w:rPr>
              <w:t>n (47)</w:t>
            </w:r>
          </w:p>
        </w:tc>
        <w:tc>
          <w:tcPr>
            <w:tcW w:w="892" w:type="dxa"/>
            <w:vAlign w:val="center"/>
          </w:tcPr>
          <w:p w14:paraId="2854D98E" w14:textId="62B52A71" w:rsidR="008369B2" w:rsidRPr="00E9253C" w:rsidRDefault="008369B2" w:rsidP="008369B2">
            <w:pPr>
              <w:pStyle w:val="TableColHeadingCenter"/>
              <w:rPr>
                <w:rFonts w:eastAsia="MS Mincho"/>
              </w:rPr>
            </w:pPr>
            <w:r w:rsidRPr="00E9253C">
              <w:rPr>
                <w:rFonts w:eastAsia="MS Mincho"/>
              </w:rPr>
              <w:t>Average</w:t>
            </w:r>
            <w:r>
              <w:rPr>
                <w:rFonts w:eastAsia="MS Mincho"/>
              </w:rPr>
              <w:t xml:space="preserve"> (5.8)</w:t>
            </w:r>
          </w:p>
        </w:tc>
      </w:tr>
      <w:tr w:rsidR="00B8627E" w:rsidRPr="00F528C1" w14:paraId="38A1F97C" w14:textId="77777777" w:rsidTr="00503EED">
        <w:trPr>
          <w:jc w:val="center"/>
        </w:trPr>
        <w:tc>
          <w:tcPr>
            <w:tcW w:w="1431" w:type="dxa"/>
          </w:tcPr>
          <w:p w14:paraId="3B259B26" w14:textId="77777777" w:rsidR="00B8627E" w:rsidRPr="00F528C1" w:rsidRDefault="00B8627E">
            <w:pPr>
              <w:pStyle w:val="TableText"/>
            </w:pPr>
            <w:r w:rsidRPr="00F528C1">
              <w:t>Grades 4-5**</w:t>
            </w:r>
          </w:p>
        </w:tc>
        <w:tc>
          <w:tcPr>
            <w:tcW w:w="874" w:type="dxa"/>
          </w:tcPr>
          <w:p w14:paraId="2CBDE13D"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0B76B23C"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63A06FCD" w14:textId="77777777" w:rsidR="00B8627E" w:rsidRPr="00F528C1" w:rsidRDefault="00B8627E">
            <w:pPr>
              <w:pStyle w:val="TableTextCentered"/>
              <w:rPr>
                <w:rFonts w:eastAsia="Times New Roman"/>
              </w:rPr>
            </w:pPr>
            <w:r w:rsidRPr="00F528C1">
              <w:rPr>
                <w:rFonts w:eastAsia="Times New Roman"/>
              </w:rPr>
              <w:t>0</w:t>
            </w:r>
          </w:p>
        </w:tc>
        <w:tc>
          <w:tcPr>
            <w:tcW w:w="875" w:type="dxa"/>
          </w:tcPr>
          <w:p w14:paraId="1CEDFAAB" w14:textId="77777777" w:rsidR="00B8627E" w:rsidRPr="00F528C1" w:rsidRDefault="00B8627E">
            <w:pPr>
              <w:pStyle w:val="TableTextCentered"/>
              <w:rPr>
                <w:rFonts w:eastAsia="Times New Roman"/>
              </w:rPr>
            </w:pPr>
            <w:r w:rsidRPr="00F528C1">
              <w:rPr>
                <w:rFonts w:eastAsia="Times New Roman"/>
              </w:rPr>
              <w:t>1</w:t>
            </w:r>
          </w:p>
        </w:tc>
        <w:tc>
          <w:tcPr>
            <w:tcW w:w="875" w:type="dxa"/>
          </w:tcPr>
          <w:p w14:paraId="70B63AE0" w14:textId="77777777" w:rsidR="00B8627E" w:rsidRPr="00F528C1" w:rsidRDefault="00B8627E">
            <w:pPr>
              <w:pStyle w:val="TableTextCentered"/>
              <w:rPr>
                <w:rFonts w:eastAsia="Times New Roman"/>
              </w:rPr>
            </w:pPr>
            <w:r w:rsidRPr="00F528C1">
              <w:rPr>
                <w:rFonts w:eastAsia="Times New Roman"/>
              </w:rPr>
              <w:t>6</w:t>
            </w:r>
          </w:p>
        </w:tc>
        <w:tc>
          <w:tcPr>
            <w:tcW w:w="874" w:type="dxa"/>
          </w:tcPr>
          <w:p w14:paraId="19FD8B87" w14:textId="77777777" w:rsidR="00B8627E" w:rsidRPr="00F528C1" w:rsidRDefault="00B8627E">
            <w:pPr>
              <w:pStyle w:val="TableTextCentered"/>
              <w:rPr>
                <w:rFonts w:eastAsia="Times New Roman"/>
              </w:rPr>
            </w:pPr>
            <w:r w:rsidRPr="00F528C1">
              <w:rPr>
                <w:rFonts w:eastAsia="Times New Roman"/>
              </w:rPr>
              <w:t>4</w:t>
            </w:r>
          </w:p>
        </w:tc>
        <w:tc>
          <w:tcPr>
            <w:tcW w:w="875" w:type="dxa"/>
          </w:tcPr>
          <w:p w14:paraId="2EDE801A" w14:textId="77777777" w:rsidR="00B8627E" w:rsidRPr="00F528C1" w:rsidRDefault="00B8627E">
            <w:pPr>
              <w:pStyle w:val="TableTextCentered"/>
              <w:rPr>
                <w:rFonts w:eastAsia="Times New Roman"/>
              </w:rPr>
            </w:pPr>
            <w:r w:rsidRPr="00F528C1">
              <w:rPr>
                <w:rFonts w:eastAsia="Times New Roman"/>
              </w:rPr>
              <w:t>1</w:t>
            </w:r>
          </w:p>
        </w:tc>
        <w:tc>
          <w:tcPr>
            <w:tcW w:w="900" w:type="dxa"/>
          </w:tcPr>
          <w:p w14:paraId="28E538EB" w14:textId="77777777" w:rsidR="00B8627E" w:rsidRPr="00F528C1" w:rsidRDefault="00B8627E">
            <w:pPr>
              <w:pStyle w:val="TableTextCentered"/>
              <w:rPr>
                <w:rFonts w:eastAsia="Times New Roman"/>
              </w:rPr>
            </w:pPr>
            <w:r w:rsidRPr="00F528C1">
              <w:rPr>
                <w:rFonts w:eastAsia="Times New Roman"/>
              </w:rPr>
              <w:t>12</w:t>
            </w:r>
          </w:p>
        </w:tc>
        <w:tc>
          <w:tcPr>
            <w:tcW w:w="892" w:type="dxa"/>
          </w:tcPr>
          <w:p w14:paraId="7CC5502E" w14:textId="77777777" w:rsidR="00B8627E" w:rsidRPr="00F528C1" w:rsidRDefault="00B8627E">
            <w:pPr>
              <w:pStyle w:val="TableTextCentered"/>
              <w:rPr>
                <w:rFonts w:eastAsia="Times New Roman"/>
              </w:rPr>
            </w:pPr>
            <w:r w:rsidRPr="00F528C1">
              <w:rPr>
                <w:rFonts w:eastAsia="Times New Roman"/>
              </w:rPr>
              <w:t>5.4</w:t>
            </w:r>
          </w:p>
        </w:tc>
      </w:tr>
      <w:tr w:rsidR="000D1570" w:rsidRPr="00F528C1" w14:paraId="07515B74" w14:textId="77777777" w:rsidTr="00503EED">
        <w:trPr>
          <w:jc w:val="center"/>
        </w:trPr>
        <w:tc>
          <w:tcPr>
            <w:tcW w:w="1431" w:type="dxa"/>
          </w:tcPr>
          <w:p w14:paraId="38ECDECB" w14:textId="77777777" w:rsidR="00B8627E" w:rsidRPr="00F528C1" w:rsidRDefault="00B8627E">
            <w:pPr>
              <w:pStyle w:val="TableText"/>
            </w:pPr>
            <w:r w:rsidRPr="00F528C1">
              <w:t>Grades 6-8</w:t>
            </w:r>
          </w:p>
        </w:tc>
        <w:tc>
          <w:tcPr>
            <w:tcW w:w="874" w:type="dxa"/>
          </w:tcPr>
          <w:p w14:paraId="722BD5EE" w14:textId="77777777" w:rsidR="00B8627E" w:rsidRPr="00F528C1" w:rsidRDefault="00B8627E">
            <w:pPr>
              <w:pStyle w:val="TableTextCentered"/>
              <w:rPr>
                <w:rFonts w:eastAsia="Times New Roman"/>
              </w:rPr>
            </w:pPr>
            <w:r w:rsidRPr="00F528C1">
              <w:rPr>
                <w:rFonts w:eastAsia="Times New Roman"/>
              </w:rPr>
              <w:t>1</w:t>
            </w:r>
          </w:p>
        </w:tc>
        <w:tc>
          <w:tcPr>
            <w:tcW w:w="874" w:type="dxa"/>
          </w:tcPr>
          <w:p w14:paraId="16BAF08B"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1CAAB953" w14:textId="77777777" w:rsidR="00B8627E" w:rsidRPr="00F528C1" w:rsidRDefault="00B8627E">
            <w:pPr>
              <w:pStyle w:val="TableTextCentered"/>
              <w:rPr>
                <w:rFonts w:eastAsia="Times New Roman"/>
              </w:rPr>
            </w:pPr>
            <w:r w:rsidRPr="00F528C1">
              <w:rPr>
                <w:rFonts w:eastAsia="Times New Roman"/>
              </w:rPr>
              <w:t>0</w:t>
            </w:r>
          </w:p>
        </w:tc>
        <w:tc>
          <w:tcPr>
            <w:tcW w:w="875" w:type="dxa"/>
          </w:tcPr>
          <w:p w14:paraId="5C945ACD" w14:textId="77777777" w:rsidR="00B8627E" w:rsidRPr="00F528C1" w:rsidRDefault="00B8627E">
            <w:pPr>
              <w:pStyle w:val="TableTextCentered"/>
              <w:rPr>
                <w:rFonts w:eastAsia="Times New Roman"/>
              </w:rPr>
            </w:pPr>
            <w:r w:rsidRPr="00F528C1">
              <w:rPr>
                <w:rFonts w:eastAsia="Times New Roman"/>
              </w:rPr>
              <w:t>1</w:t>
            </w:r>
          </w:p>
        </w:tc>
        <w:tc>
          <w:tcPr>
            <w:tcW w:w="875" w:type="dxa"/>
          </w:tcPr>
          <w:p w14:paraId="426C4669" w14:textId="77777777" w:rsidR="00B8627E" w:rsidRPr="00F528C1" w:rsidRDefault="00B8627E">
            <w:pPr>
              <w:pStyle w:val="TableTextCentered"/>
              <w:rPr>
                <w:rFonts w:eastAsia="Times New Roman"/>
              </w:rPr>
            </w:pPr>
            <w:r w:rsidRPr="00F528C1">
              <w:rPr>
                <w:rFonts w:eastAsia="Times New Roman"/>
              </w:rPr>
              <w:t>8</w:t>
            </w:r>
          </w:p>
        </w:tc>
        <w:tc>
          <w:tcPr>
            <w:tcW w:w="874" w:type="dxa"/>
          </w:tcPr>
          <w:p w14:paraId="4ED5FF1D" w14:textId="77777777" w:rsidR="00B8627E" w:rsidRPr="00F528C1" w:rsidRDefault="00B8627E">
            <w:pPr>
              <w:pStyle w:val="TableTextCentered"/>
              <w:rPr>
                <w:rFonts w:eastAsia="Times New Roman"/>
              </w:rPr>
            </w:pPr>
            <w:r w:rsidRPr="00F528C1">
              <w:rPr>
                <w:rFonts w:eastAsia="Times New Roman"/>
              </w:rPr>
              <w:t>3</w:t>
            </w:r>
          </w:p>
        </w:tc>
        <w:tc>
          <w:tcPr>
            <w:tcW w:w="875" w:type="dxa"/>
          </w:tcPr>
          <w:p w14:paraId="02A8D4A1" w14:textId="77777777" w:rsidR="00B8627E" w:rsidRPr="00F528C1" w:rsidRDefault="00B8627E">
            <w:pPr>
              <w:pStyle w:val="TableTextCentered"/>
              <w:rPr>
                <w:rFonts w:eastAsia="Times New Roman"/>
              </w:rPr>
            </w:pPr>
            <w:r w:rsidRPr="00F528C1">
              <w:rPr>
                <w:rFonts w:eastAsia="Times New Roman"/>
              </w:rPr>
              <w:t>2</w:t>
            </w:r>
          </w:p>
        </w:tc>
        <w:tc>
          <w:tcPr>
            <w:tcW w:w="900" w:type="dxa"/>
          </w:tcPr>
          <w:p w14:paraId="21F1D6D8" w14:textId="77777777" w:rsidR="00B8627E" w:rsidRPr="00F528C1" w:rsidRDefault="00B8627E">
            <w:pPr>
              <w:pStyle w:val="TableTextCentered"/>
              <w:rPr>
                <w:rFonts w:eastAsia="Times New Roman"/>
              </w:rPr>
            </w:pPr>
            <w:r w:rsidRPr="00F528C1">
              <w:rPr>
                <w:rFonts w:eastAsia="Times New Roman"/>
              </w:rPr>
              <w:t>15</w:t>
            </w:r>
          </w:p>
        </w:tc>
        <w:tc>
          <w:tcPr>
            <w:tcW w:w="892" w:type="dxa"/>
          </w:tcPr>
          <w:p w14:paraId="55CBD258" w14:textId="77777777" w:rsidR="00B8627E" w:rsidRPr="00F528C1" w:rsidRDefault="00B8627E">
            <w:pPr>
              <w:pStyle w:val="TableTextCentered"/>
              <w:rPr>
                <w:rFonts w:eastAsia="Times New Roman"/>
              </w:rPr>
            </w:pPr>
            <w:r w:rsidRPr="00F528C1">
              <w:rPr>
                <w:rFonts w:eastAsia="Times New Roman"/>
              </w:rPr>
              <w:t>5.1</w:t>
            </w:r>
          </w:p>
        </w:tc>
      </w:tr>
      <w:tr w:rsidR="00B8627E" w:rsidRPr="00F528C1" w14:paraId="4C785C55" w14:textId="77777777" w:rsidTr="00503EED">
        <w:trPr>
          <w:jc w:val="center"/>
        </w:trPr>
        <w:tc>
          <w:tcPr>
            <w:tcW w:w="1431" w:type="dxa"/>
          </w:tcPr>
          <w:p w14:paraId="572E30AE" w14:textId="77777777" w:rsidR="00B8627E" w:rsidRPr="00F528C1" w:rsidRDefault="00B8627E">
            <w:pPr>
              <w:pStyle w:val="TableText"/>
            </w:pPr>
            <w:r w:rsidRPr="00F528C1">
              <w:t>Grades 9-12</w:t>
            </w:r>
          </w:p>
        </w:tc>
        <w:tc>
          <w:tcPr>
            <w:tcW w:w="874" w:type="dxa"/>
          </w:tcPr>
          <w:p w14:paraId="220E5E40"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1C428B54" w14:textId="77777777" w:rsidR="00B8627E" w:rsidRPr="00F528C1" w:rsidRDefault="00B8627E">
            <w:pPr>
              <w:pStyle w:val="TableTextCentered"/>
              <w:rPr>
                <w:rFonts w:eastAsia="Times New Roman"/>
              </w:rPr>
            </w:pPr>
            <w:r w:rsidRPr="00F528C1">
              <w:rPr>
                <w:rFonts w:eastAsia="Times New Roman"/>
              </w:rPr>
              <w:t>0</w:t>
            </w:r>
          </w:p>
        </w:tc>
        <w:tc>
          <w:tcPr>
            <w:tcW w:w="874" w:type="dxa"/>
          </w:tcPr>
          <w:p w14:paraId="3FE7D355" w14:textId="77777777" w:rsidR="00B8627E" w:rsidRPr="00F528C1" w:rsidRDefault="00B8627E">
            <w:pPr>
              <w:pStyle w:val="TableTextCentered"/>
              <w:rPr>
                <w:rFonts w:eastAsia="Times New Roman"/>
              </w:rPr>
            </w:pPr>
            <w:r w:rsidRPr="00F528C1">
              <w:rPr>
                <w:rFonts w:eastAsia="Times New Roman"/>
              </w:rPr>
              <w:t>0</w:t>
            </w:r>
          </w:p>
        </w:tc>
        <w:tc>
          <w:tcPr>
            <w:tcW w:w="875" w:type="dxa"/>
          </w:tcPr>
          <w:p w14:paraId="3BA33819" w14:textId="77777777" w:rsidR="00B8627E" w:rsidRPr="00F528C1" w:rsidRDefault="00B8627E">
            <w:pPr>
              <w:pStyle w:val="TableTextCentered"/>
              <w:rPr>
                <w:rFonts w:eastAsia="Times New Roman"/>
              </w:rPr>
            </w:pPr>
            <w:r w:rsidRPr="00F528C1">
              <w:rPr>
                <w:rFonts w:eastAsia="Times New Roman"/>
              </w:rPr>
              <w:t>0</w:t>
            </w:r>
          </w:p>
        </w:tc>
        <w:tc>
          <w:tcPr>
            <w:tcW w:w="875" w:type="dxa"/>
          </w:tcPr>
          <w:p w14:paraId="7FABF736" w14:textId="77777777" w:rsidR="00B8627E" w:rsidRPr="00F528C1" w:rsidRDefault="00B8627E">
            <w:pPr>
              <w:pStyle w:val="TableTextCentered"/>
              <w:rPr>
                <w:rFonts w:eastAsia="Times New Roman"/>
              </w:rPr>
            </w:pPr>
            <w:r w:rsidRPr="00F528C1">
              <w:rPr>
                <w:rFonts w:eastAsia="Times New Roman"/>
              </w:rPr>
              <w:t>2</w:t>
            </w:r>
          </w:p>
        </w:tc>
        <w:tc>
          <w:tcPr>
            <w:tcW w:w="874" w:type="dxa"/>
          </w:tcPr>
          <w:p w14:paraId="0337D48C" w14:textId="77777777" w:rsidR="00B8627E" w:rsidRPr="00F528C1" w:rsidRDefault="00B8627E">
            <w:pPr>
              <w:pStyle w:val="TableTextCentered"/>
              <w:rPr>
                <w:rFonts w:eastAsia="Times New Roman"/>
              </w:rPr>
            </w:pPr>
            <w:r w:rsidRPr="00F528C1">
              <w:rPr>
                <w:rFonts w:eastAsia="Times New Roman"/>
              </w:rPr>
              <w:t>4</w:t>
            </w:r>
          </w:p>
        </w:tc>
        <w:tc>
          <w:tcPr>
            <w:tcW w:w="875" w:type="dxa"/>
          </w:tcPr>
          <w:p w14:paraId="0FE1B124" w14:textId="77777777" w:rsidR="00B8627E" w:rsidRPr="00F528C1" w:rsidRDefault="00B8627E">
            <w:pPr>
              <w:pStyle w:val="TableTextCentered"/>
              <w:rPr>
                <w:rFonts w:eastAsia="Times New Roman"/>
              </w:rPr>
            </w:pPr>
            <w:r w:rsidRPr="00F528C1">
              <w:rPr>
                <w:rFonts w:eastAsia="Times New Roman"/>
              </w:rPr>
              <w:t>14</w:t>
            </w:r>
          </w:p>
        </w:tc>
        <w:tc>
          <w:tcPr>
            <w:tcW w:w="900" w:type="dxa"/>
          </w:tcPr>
          <w:p w14:paraId="605560FC" w14:textId="77777777" w:rsidR="00B8627E" w:rsidRPr="00F528C1" w:rsidRDefault="00B8627E">
            <w:pPr>
              <w:pStyle w:val="TableTextCentered"/>
              <w:rPr>
                <w:rFonts w:eastAsia="Times New Roman"/>
              </w:rPr>
            </w:pPr>
            <w:r w:rsidRPr="00F528C1">
              <w:rPr>
                <w:rFonts w:eastAsia="Times New Roman"/>
              </w:rPr>
              <w:t>20</w:t>
            </w:r>
          </w:p>
        </w:tc>
        <w:tc>
          <w:tcPr>
            <w:tcW w:w="892" w:type="dxa"/>
          </w:tcPr>
          <w:p w14:paraId="46768926" w14:textId="77777777" w:rsidR="00B8627E" w:rsidRPr="00F528C1" w:rsidRDefault="00B8627E">
            <w:pPr>
              <w:pStyle w:val="TableTextCentered"/>
              <w:rPr>
                <w:rFonts w:eastAsia="Times New Roman"/>
              </w:rPr>
            </w:pPr>
            <w:r w:rsidRPr="00F528C1">
              <w:rPr>
                <w:rFonts w:eastAsia="Times New Roman"/>
              </w:rPr>
              <w:t>6.6</w:t>
            </w:r>
          </w:p>
        </w:tc>
      </w:tr>
    </w:tbl>
    <w:bookmarkEnd w:id="144"/>
    <w:p w14:paraId="407B0770" w14:textId="77777777" w:rsidR="00B8627E" w:rsidRPr="00F528C1" w:rsidRDefault="00B8627E" w:rsidP="00B8627E">
      <w:pPr>
        <w:pStyle w:val="TableNote"/>
      </w:pPr>
      <w:r w:rsidRPr="00F528C1">
        <w:t xml:space="preserve">*The district average is an average of the observation scores. In Table 16, the district average is computed as: </w:t>
      </w:r>
      <w:r w:rsidRPr="00F528C1">
        <w:br/>
      </w:r>
      <w:bookmarkStart w:id="145" w:name="Dist_SE_Calc"/>
      <w:r w:rsidRPr="00F528C1">
        <w:t>([1 x 1] + [4 x 2] + [5 x 16] + [6 x 11] + [7 x 17]) ÷ 47 observations = 5.8</w:t>
      </w:r>
      <w:bookmarkEnd w:id="145"/>
    </w:p>
    <w:p w14:paraId="4AD9365E" w14:textId="77777777" w:rsidR="00B8627E" w:rsidRPr="00F528C1" w:rsidRDefault="00B8627E" w:rsidP="00B8627E">
      <w:pPr>
        <w:pStyle w:val="TableNote"/>
      </w:pPr>
      <w:r w:rsidRPr="00F528C1">
        <w:t>**Student Engagement does not appear in the CLASS K-3 Manual, therefore scores for the Elementary School Level represent grades 4-5 only.</w:t>
      </w:r>
    </w:p>
    <w:p w14:paraId="0A079675" w14:textId="77777777" w:rsidR="00B8627E" w:rsidRPr="00F528C1" w:rsidRDefault="00B8627E" w:rsidP="00B8627E">
      <w:pPr>
        <w:pStyle w:val="BodyText"/>
      </w:pPr>
      <w:r w:rsidRPr="00F528C1">
        <w:rPr>
          <w:rStyle w:val="BodyTextDemiChar"/>
        </w:rPr>
        <w:t>Ratings in the Low Range.</w:t>
      </w:r>
      <w:r w:rsidRPr="00F528C1">
        <w:t xml:space="preserve"> In the low range, the majority of students appear distracted or disengaged.</w:t>
      </w:r>
    </w:p>
    <w:p w14:paraId="6023C5F7" w14:textId="77777777" w:rsidR="00B8627E" w:rsidRPr="00F528C1" w:rsidRDefault="00B8627E" w:rsidP="00B8627E">
      <w:pPr>
        <w:pStyle w:val="BodyText"/>
      </w:pPr>
      <w:r w:rsidRPr="00F528C1">
        <w:rPr>
          <w:rStyle w:val="BodyTextDemiChar"/>
        </w:rPr>
        <w:t>Ratings in the Middle Range.</w:t>
      </w:r>
      <w:r w:rsidRPr="00F528C1">
        <w:t xml:space="preserve"> In the middle range, students are passively engaged, listening to or watching the teacher; student engagement is mixed, with the majority of students actively engaged for part of the time and disengaged for the rest of the time; or there is a mix of student engagement, with some students actively engaged and some students disengaged.</w:t>
      </w:r>
    </w:p>
    <w:p w14:paraId="576E8F2A" w14:textId="77777777" w:rsidR="00B8627E" w:rsidRPr="00F528C1" w:rsidRDefault="00B8627E" w:rsidP="00B8627E">
      <w:pPr>
        <w:pStyle w:val="BodyText"/>
      </w:pPr>
      <w:r w:rsidRPr="00F528C1">
        <w:rPr>
          <w:rStyle w:val="BodyTextDemiChar"/>
        </w:rPr>
        <w:t>Ratings in the High Range.</w:t>
      </w:r>
      <w:r w:rsidRPr="00F528C1">
        <w:t xml:space="preserve"> In the high range, most students are actively engaged in the classroom discussions and activities.</w:t>
      </w:r>
    </w:p>
    <w:p w14:paraId="47771074" w14:textId="77777777" w:rsidR="00B8627E" w:rsidRPr="00F528C1" w:rsidRDefault="00B8627E" w:rsidP="00B8627E">
      <w:pPr>
        <w:pStyle w:val="Heading2-SIOR"/>
      </w:pPr>
      <w:bookmarkStart w:id="146" w:name="_Toc430114889"/>
      <w:bookmarkStart w:id="147" w:name="_Toc496109991"/>
      <w:bookmarkStart w:id="148" w:name="_Toc92194268"/>
      <w:r w:rsidRPr="00F528C1">
        <w:t>Summary of Average Ratings</w:t>
      </w:r>
      <w:bookmarkEnd w:id="146"/>
      <w:bookmarkEnd w:id="147"/>
      <w:r w:rsidRPr="00F528C1">
        <w:t xml:space="preserve">: </w:t>
      </w:r>
      <w:bookmarkEnd w:id="148"/>
      <w:r w:rsidRPr="00F528C1">
        <w:t>Grades K–5</w:t>
      </w:r>
    </w:p>
    <w:p w14:paraId="3DBF15F2" w14:textId="77777777" w:rsidR="00B8627E" w:rsidRPr="00F528C1" w:rsidRDefault="00B8627E" w:rsidP="00B8627E">
      <w:pPr>
        <w:pStyle w:val="TableTitle0"/>
      </w:pPr>
      <w:r w:rsidRPr="00F528C1">
        <w:t>Table 17. Summary Table of Average Ratings for Each Dimension in Grades K–5</w:t>
      </w:r>
    </w:p>
    <w:tbl>
      <w:tblPr>
        <w:tblStyle w:val="MSVTable1"/>
        <w:tblW w:w="5000" w:type="pct"/>
        <w:tblLayout w:type="fixed"/>
        <w:tblLook w:val="0620" w:firstRow="1" w:lastRow="0" w:firstColumn="0" w:lastColumn="0" w:noHBand="1" w:noVBand="1"/>
      </w:tblPr>
      <w:tblGrid>
        <w:gridCol w:w="3297"/>
        <w:gridCol w:w="654"/>
        <w:gridCol w:w="654"/>
        <w:gridCol w:w="654"/>
        <w:gridCol w:w="655"/>
        <w:gridCol w:w="653"/>
        <w:gridCol w:w="655"/>
        <w:gridCol w:w="655"/>
        <w:gridCol w:w="515"/>
        <w:gridCol w:w="952"/>
      </w:tblGrid>
      <w:tr w:rsidR="003250BB" w:rsidRPr="00F528C1" w14:paraId="33C3A940" w14:textId="77777777" w:rsidTr="003A63E6">
        <w:trPr>
          <w:cnfStyle w:val="100000000000" w:firstRow="1" w:lastRow="0" w:firstColumn="0" w:lastColumn="0" w:oddVBand="0" w:evenVBand="0" w:oddHBand="0" w:evenHBand="0" w:firstRowFirstColumn="0" w:firstRowLastColumn="0" w:lastRowFirstColumn="0" w:lastRowLastColumn="0"/>
          <w:tblHeader/>
        </w:trPr>
        <w:tc>
          <w:tcPr>
            <w:tcW w:w="3297" w:type="dxa"/>
            <w:vAlign w:val="center"/>
          </w:tcPr>
          <w:p w14:paraId="1621559D" w14:textId="385C34B9" w:rsidR="003250BB" w:rsidRPr="00F528C1" w:rsidRDefault="008369B2" w:rsidP="003250BB">
            <w:pPr>
              <w:pStyle w:val="TableColHeadingCenter"/>
              <w:rPr>
                <w:rFonts w:eastAsia="MS Mincho"/>
              </w:rPr>
            </w:pPr>
            <w:r>
              <w:rPr>
                <w:rFonts w:eastAsia="MS Mincho"/>
              </w:rPr>
              <w:t>NA</w:t>
            </w:r>
          </w:p>
        </w:tc>
        <w:tc>
          <w:tcPr>
            <w:tcW w:w="654" w:type="dxa"/>
            <w:vAlign w:val="center"/>
          </w:tcPr>
          <w:p w14:paraId="17DE3823" w14:textId="6B8E677A" w:rsidR="003250BB" w:rsidRPr="00E9253C" w:rsidRDefault="003250BB" w:rsidP="003250BB">
            <w:pPr>
              <w:pStyle w:val="TableColHeadingCenter"/>
              <w:rPr>
                <w:rFonts w:eastAsia="MS Mincho"/>
              </w:rPr>
            </w:pPr>
            <w:r w:rsidRPr="00E9253C">
              <w:rPr>
                <w:rFonts w:eastAsia="MS Mincho"/>
              </w:rPr>
              <w:t>Low Range</w:t>
            </w:r>
            <w:r w:rsidR="008369B2">
              <w:rPr>
                <w:rFonts w:eastAsia="MS Mincho"/>
              </w:rPr>
              <w:t xml:space="preserve"> (1)</w:t>
            </w:r>
          </w:p>
        </w:tc>
        <w:tc>
          <w:tcPr>
            <w:tcW w:w="654" w:type="dxa"/>
            <w:vAlign w:val="center"/>
          </w:tcPr>
          <w:p w14:paraId="431C50DC" w14:textId="435CF77A" w:rsidR="003250BB" w:rsidRPr="00E9253C" w:rsidRDefault="003250BB" w:rsidP="003250BB">
            <w:pPr>
              <w:pStyle w:val="TableColHeadingCenter"/>
              <w:rPr>
                <w:rFonts w:eastAsia="MS Mincho"/>
              </w:rPr>
            </w:pPr>
            <w:r w:rsidRPr="00E9253C">
              <w:rPr>
                <w:rFonts w:eastAsia="MS Mincho"/>
              </w:rPr>
              <w:t>Low Range</w:t>
            </w:r>
            <w:r w:rsidR="008369B2">
              <w:rPr>
                <w:rFonts w:eastAsia="MS Mincho"/>
              </w:rPr>
              <w:t xml:space="preserve"> (2)</w:t>
            </w:r>
          </w:p>
        </w:tc>
        <w:tc>
          <w:tcPr>
            <w:tcW w:w="654" w:type="dxa"/>
            <w:vAlign w:val="center"/>
          </w:tcPr>
          <w:p w14:paraId="3056DFF7" w14:textId="00B00C8F" w:rsidR="003250BB" w:rsidRPr="00E9253C" w:rsidRDefault="003250BB" w:rsidP="003250BB">
            <w:pPr>
              <w:pStyle w:val="TableColHeadingCenter"/>
              <w:rPr>
                <w:rFonts w:eastAsia="MS Mincho"/>
              </w:rPr>
            </w:pPr>
            <w:r w:rsidRPr="00E9253C">
              <w:rPr>
                <w:rFonts w:eastAsia="MS Mincho"/>
              </w:rPr>
              <w:t>Middle Range</w:t>
            </w:r>
            <w:r w:rsidR="008369B2">
              <w:rPr>
                <w:rFonts w:eastAsia="MS Mincho"/>
              </w:rPr>
              <w:t xml:space="preserve"> (3)</w:t>
            </w:r>
          </w:p>
        </w:tc>
        <w:tc>
          <w:tcPr>
            <w:tcW w:w="655" w:type="dxa"/>
            <w:vAlign w:val="center"/>
          </w:tcPr>
          <w:p w14:paraId="0FDACA9E" w14:textId="408BCCEA" w:rsidR="003250BB" w:rsidRPr="00E9253C" w:rsidRDefault="003250BB" w:rsidP="003250BB">
            <w:pPr>
              <w:pStyle w:val="TableColHeadingCenter"/>
              <w:rPr>
                <w:rFonts w:eastAsia="MS Mincho"/>
              </w:rPr>
            </w:pPr>
            <w:r w:rsidRPr="00E9253C">
              <w:rPr>
                <w:rFonts w:eastAsia="MS Mincho"/>
              </w:rPr>
              <w:t>Middle Range</w:t>
            </w:r>
            <w:r w:rsidR="008369B2">
              <w:rPr>
                <w:rFonts w:eastAsia="MS Mincho"/>
              </w:rPr>
              <w:t xml:space="preserve"> (4)</w:t>
            </w:r>
          </w:p>
        </w:tc>
        <w:tc>
          <w:tcPr>
            <w:tcW w:w="653" w:type="dxa"/>
            <w:vAlign w:val="center"/>
          </w:tcPr>
          <w:p w14:paraId="579BD89A" w14:textId="1BD6974C" w:rsidR="003250BB" w:rsidRPr="00E9253C" w:rsidRDefault="003250BB" w:rsidP="003250BB">
            <w:pPr>
              <w:pStyle w:val="TableColHeadingCenter"/>
              <w:rPr>
                <w:rFonts w:eastAsia="MS Mincho"/>
              </w:rPr>
            </w:pPr>
            <w:r w:rsidRPr="00E9253C">
              <w:rPr>
                <w:rFonts w:eastAsia="MS Mincho"/>
              </w:rPr>
              <w:t>Middle Range</w:t>
            </w:r>
            <w:r w:rsidR="008369B2">
              <w:rPr>
                <w:rFonts w:eastAsia="MS Mincho"/>
              </w:rPr>
              <w:t xml:space="preserve"> (5)</w:t>
            </w:r>
          </w:p>
        </w:tc>
        <w:tc>
          <w:tcPr>
            <w:tcW w:w="655" w:type="dxa"/>
            <w:vAlign w:val="center"/>
          </w:tcPr>
          <w:p w14:paraId="10D1778C" w14:textId="64FD28AB" w:rsidR="003250BB" w:rsidRPr="00E9253C" w:rsidRDefault="003250BB" w:rsidP="003250BB">
            <w:pPr>
              <w:pStyle w:val="TableColHeadingCenter"/>
              <w:rPr>
                <w:rFonts w:eastAsia="MS Mincho"/>
              </w:rPr>
            </w:pPr>
            <w:r w:rsidRPr="00E9253C">
              <w:rPr>
                <w:rFonts w:eastAsia="MS Mincho"/>
              </w:rPr>
              <w:t>High Range</w:t>
            </w:r>
            <w:r w:rsidR="008369B2">
              <w:rPr>
                <w:rFonts w:eastAsia="MS Mincho"/>
              </w:rPr>
              <w:t xml:space="preserve"> (6)</w:t>
            </w:r>
          </w:p>
        </w:tc>
        <w:tc>
          <w:tcPr>
            <w:tcW w:w="655" w:type="dxa"/>
            <w:vAlign w:val="center"/>
          </w:tcPr>
          <w:p w14:paraId="4EE3E30A" w14:textId="36340401" w:rsidR="003250BB" w:rsidRPr="00E9253C" w:rsidRDefault="003250BB" w:rsidP="003250BB">
            <w:pPr>
              <w:pStyle w:val="TableColHeadingCenter"/>
              <w:rPr>
                <w:rFonts w:eastAsia="MS Mincho"/>
              </w:rPr>
            </w:pPr>
            <w:r w:rsidRPr="00E9253C">
              <w:rPr>
                <w:rFonts w:eastAsia="MS Mincho"/>
              </w:rPr>
              <w:t>High Range</w:t>
            </w:r>
            <w:r w:rsidR="008369B2">
              <w:rPr>
                <w:rFonts w:eastAsia="MS Mincho"/>
              </w:rPr>
              <w:t xml:space="preserve"> (7)</w:t>
            </w:r>
          </w:p>
        </w:tc>
        <w:tc>
          <w:tcPr>
            <w:tcW w:w="515" w:type="dxa"/>
            <w:vAlign w:val="center"/>
          </w:tcPr>
          <w:p w14:paraId="1789E4C8" w14:textId="58F3A2D4" w:rsidR="003250BB" w:rsidRPr="00F528C1" w:rsidRDefault="003250BB" w:rsidP="003250BB">
            <w:pPr>
              <w:pStyle w:val="TableColHeadingCenter"/>
              <w:rPr>
                <w:rFonts w:eastAsia="MS Mincho"/>
              </w:rPr>
            </w:pPr>
            <w:r w:rsidRPr="00E9253C">
              <w:rPr>
                <w:rFonts w:eastAsia="MS Mincho"/>
              </w:rPr>
              <w:t>n</w:t>
            </w:r>
          </w:p>
        </w:tc>
        <w:tc>
          <w:tcPr>
            <w:tcW w:w="952" w:type="dxa"/>
            <w:vAlign w:val="center"/>
          </w:tcPr>
          <w:p w14:paraId="201A8095" w14:textId="15BA74F6" w:rsidR="003250BB" w:rsidRPr="00F528C1" w:rsidRDefault="003250BB" w:rsidP="003250BB">
            <w:pPr>
              <w:pStyle w:val="TableColHeadingCenter"/>
              <w:rPr>
                <w:rFonts w:eastAsia="MS Mincho"/>
              </w:rPr>
            </w:pPr>
            <w:r w:rsidRPr="00E9253C">
              <w:rPr>
                <w:rFonts w:eastAsia="MS Mincho"/>
              </w:rPr>
              <w:t>Average Scores*</w:t>
            </w:r>
          </w:p>
        </w:tc>
      </w:tr>
      <w:tr w:rsidR="003250BB" w:rsidRPr="00F528C1" w14:paraId="40C4726C" w14:textId="77777777" w:rsidTr="003250BB">
        <w:tc>
          <w:tcPr>
            <w:tcW w:w="3297" w:type="dxa"/>
            <w:shd w:val="clear" w:color="auto" w:fill="D9E2F3" w:themeFill="accent5" w:themeFillTint="33"/>
          </w:tcPr>
          <w:p w14:paraId="4F70C3BE" w14:textId="77777777" w:rsidR="003250BB" w:rsidRPr="00F528C1" w:rsidRDefault="003250BB" w:rsidP="003250BB">
            <w:pPr>
              <w:pStyle w:val="TableSubheading"/>
            </w:pPr>
            <w:bookmarkStart w:id="149" w:name="SummaryTbl_Elem"/>
            <w:r w:rsidRPr="00F528C1">
              <w:t>Emotional Support Domain</w:t>
            </w:r>
          </w:p>
        </w:tc>
        <w:tc>
          <w:tcPr>
            <w:tcW w:w="654" w:type="dxa"/>
            <w:shd w:val="clear" w:color="auto" w:fill="D9E2F3" w:themeFill="accent5" w:themeFillTint="33"/>
          </w:tcPr>
          <w:p w14:paraId="34123E2B" w14:textId="77777777" w:rsidR="003250BB" w:rsidRPr="00F528C1" w:rsidRDefault="003250BB" w:rsidP="003250BB">
            <w:pPr>
              <w:pStyle w:val="TableTextCenteredDemi"/>
              <w:rPr>
                <w:rFonts w:eastAsia="Times New Roman"/>
              </w:rPr>
            </w:pPr>
            <w:r w:rsidRPr="00F528C1">
              <w:rPr>
                <w:rFonts w:eastAsia="Times New Roman"/>
              </w:rPr>
              <w:t>0</w:t>
            </w:r>
          </w:p>
        </w:tc>
        <w:tc>
          <w:tcPr>
            <w:tcW w:w="654" w:type="dxa"/>
            <w:shd w:val="clear" w:color="auto" w:fill="D9E2F3" w:themeFill="accent5" w:themeFillTint="33"/>
          </w:tcPr>
          <w:p w14:paraId="3AE7D1E9" w14:textId="77777777" w:rsidR="003250BB" w:rsidRPr="00F528C1" w:rsidRDefault="003250BB" w:rsidP="003250BB">
            <w:pPr>
              <w:pStyle w:val="TableTextCenteredDemi"/>
              <w:rPr>
                <w:rFonts w:eastAsia="Times New Roman"/>
              </w:rPr>
            </w:pPr>
            <w:r w:rsidRPr="00F528C1">
              <w:rPr>
                <w:rFonts w:eastAsia="Times New Roman"/>
              </w:rPr>
              <w:t>0</w:t>
            </w:r>
          </w:p>
        </w:tc>
        <w:tc>
          <w:tcPr>
            <w:tcW w:w="654" w:type="dxa"/>
            <w:shd w:val="clear" w:color="auto" w:fill="D9E2F3" w:themeFill="accent5" w:themeFillTint="33"/>
          </w:tcPr>
          <w:p w14:paraId="6A6CACC3" w14:textId="77777777" w:rsidR="003250BB" w:rsidRPr="00F528C1" w:rsidRDefault="003250BB" w:rsidP="003250BB">
            <w:pPr>
              <w:pStyle w:val="TableTextCenteredDemi"/>
              <w:rPr>
                <w:rFonts w:eastAsia="Times New Roman"/>
              </w:rPr>
            </w:pPr>
            <w:r w:rsidRPr="00F528C1">
              <w:rPr>
                <w:rFonts w:eastAsia="Times New Roman"/>
              </w:rPr>
              <w:t>9</w:t>
            </w:r>
          </w:p>
        </w:tc>
        <w:tc>
          <w:tcPr>
            <w:tcW w:w="655" w:type="dxa"/>
            <w:shd w:val="clear" w:color="auto" w:fill="D9E2F3" w:themeFill="accent5" w:themeFillTint="33"/>
          </w:tcPr>
          <w:p w14:paraId="662C9BDD" w14:textId="77777777" w:rsidR="003250BB" w:rsidRPr="00F528C1" w:rsidRDefault="003250BB" w:rsidP="003250BB">
            <w:pPr>
              <w:pStyle w:val="TableTextCenteredDemi"/>
              <w:rPr>
                <w:rFonts w:eastAsia="Times New Roman"/>
              </w:rPr>
            </w:pPr>
            <w:r w:rsidRPr="00F528C1">
              <w:rPr>
                <w:rFonts w:eastAsia="Times New Roman"/>
              </w:rPr>
              <w:t>21</w:t>
            </w:r>
          </w:p>
        </w:tc>
        <w:tc>
          <w:tcPr>
            <w:tcW w:w="653" w:type="dxa"/>
            <w:shd w:val="clear" w:color="auto" w:fill="D9E2F3" w:themeFill="accent5" w:themeFillTint="33"/>
          </w:tcPr>
          <w:p w14:paraId="5864641F" w14:textId="77777777" w:rsidR="003250BB" w:rsidRPr="00F528C1" w:rsidRDefault="003250BB" w:rsidP="003250BB">
            <w:pPr>
              <w:pStyle w:val="TableTextCenteredDemi"/>
              <w:rPr>
                <w:rFonts w:eastAsia="Times New Roman"/>
              </w:rPr>
            </w:pPr>
            <w:r w:rsidRPr="00F528C1">
              <w:rPr>
                <w:rFonts w:eastAsia="Times New Roman"/>
              </w:rPr>
              <w:t>29</w:t>
            </w:r>
          </w:p>
        </w:tc>
        <w:tc>
          <w:tcPr>
            <w:tcW w:w="655" w:type="dxa"/>
            <w:shd w:val="clear" w:color="auto" w:fill="D9E2F3" w:themeFill="accent5" w:themeFillTint="33"/>
          </w:tcPr>
          <w:p w14:paraId="1E61D640" w14:textId="77777777" w:rsidR="003250BB" w:rsidRPr="00F528C1" w:rsidRDefault="003250BB" w:rsidP="003250BB">
            <w:pPr>
              <w:pStyle w:val="TableTextCenteredDemi"/>
              <w:rPr>
                <w:rFonts w:eastAsia="Times New Roman"/>
              </w:rPr>
            </w:pPr>
            <w:r w:rsidRPr="00F528C1">
              <w:rPr>
                <w:rFonts w:eastAsia="Times New Roman"/>
              </w:rPr>
              <w:t>31</w:t>
            </w:r>
          </w:p>
        </w:tc>
        <w:tc>
          <w:tcPr>
            <w:tcW w:w="655" w:type="dxa"/>
            <w:shd w:val="clear" w:color="auto" w:fill="D9E2F3" w:themeFill="accent5" w:themeFillTint="33"/>
          </w:tcPr>
          <w:p w14:paraId="2A6518B0" w14:textId="77777777" w:rsidR="003250BB" w:rsidRPr="00F528C1" w:rsidRDefault="003250BB" w:rsidP="003250BB">
            <w:pPr>
              <w:pStyle w:val="TableTextCenteredDemi"/>
              <w:rPr>
                <w:rFonts w:eastAsia="Times New Roman"/>
              </w:rPr>
            </w:pPr>
            <w:r w:rsidRPr="00F528C1">
              <w:rPr>
                <w:rFonts w:eastAsia="Times New Roman"/>
              </w:rPr>
              <w:t>42</w:t>
            </w:r>
          </w:p>
        </w:tc>
        <w:tc>
          <w:tcPr>
            <w:tcW w:w="515" w:type="dxa"/>
            <w:shd w:val="clear" w:color="auto" w:fill="D9E2F3" w:themeFill="accent5" w:themeFillTint="33"/>
          </w:tcPr>
          <w:p w14:paraId="0370DDB3" w14:textId="77777777" w:rsidR="003250BB" w:rsidRPr="00F528C1" w:rsidRDefault="003250BB" w:rsidP="003250BB">
            <w:pPr>
              <w:pStyle w:val="TableTextCenteredDemi"/>
              <w:rPr>
                <w:rFonts w:eastAsia="Times New Roman"/>
              </w:rPr>
            </w:pPr>
            <w:r w:rsidRPr="00F528C1">
              <w:rPr>
                <w:rFonts w:eastAsia="Times New Roman"/>
              </w:rPr>
              <w:t>132</w:t>
            </w:r>
          </w:p>
        </w:tc>
        <w:tc>
          <w:tcPr>
            <w:tcW w:w="952" w:type="dxa"/>
            <w:shd w:val="clear" w:color="auto" w:fill="D9E2F3" w:themeFill="accent5" w:themeFillTint="33"/>
          </w:tcPr>
          <w:p w14:paraId="1BF5D3A0" w14:textId="77777777" w:rsidR="003250BB" w:rsidRPr="00F528C1" w:rsidRDefault="003250BB" w:rsidP="003250BB">
            <w:pPr>
              <w:pStyle w:val="TableTextCenteredDemi"/>
              <w:rPr>
                <w:rFonts w:eastAsia="Times New Roman"/>
              </w:rPr>
            </w:pPr>
            <w:r w:rsidRPr="00F528C1">
              <w:rPr>
                <w:rFonts w:eastAsia="Times New Roman"/>
              </w:rPr>
              <w:t>5.6</w:t>
            </w:r>
          </w:p>
        </w:tc>
      </w:tr>
      <w:tr w:rsidR="003250BB" w:rsidRPr="00F528C1" w14:paraId="3864C7E2" w14:textId="77777777" w:rsidTr="003250BB">
        <w:tc>
          <w:tcPr>
            <w:tcW w:w="3297" w:type="dxa"/>
          </w:tcPr>
          <w:p w14:paraId="4B667625" w14:textId="77777777" w:rsidR="003250BB" w:rsidRPr="00F528C1" w:rsidRDefault="003250BB" w:rsidP="003250BB">
            <w:pPr>
              <w:pStyle w:val="TableText"/>
              <w:ind w:left="204"/>
              <w:rPr>
                <w:rFonts w:ascii="Franklin Gothic Book" w:hAnsi="Franklin Gothic Book"/>
                <w:b/>
                <w:bCs/>
              </w:rPr>
            </w:pPr>
            <w:r w:rsidRPr="00F528C1">
              <w:rPr>
                <w:rFonts w:ascii="Franklin Gothic Book" w:hAnsi="Franklin Gothic Book"/>
              </w:rPr>
              <w:t>Positive Climate</w:t>
            </w:r>
          </w:p>
        </w:tc>
        <w:tc>
          <w:tcPr>
            <w:tcW w:w="654" w:type="dxa"/>
          </w:tcPr>
          <w:p w14:paraId="34CF4C46" w14:textId="77777777" w:rsidR="003250BB" w:rsidRPr="00F528C1" w:rsidRDefault="003250BB" w:rsidP="003250BB">
            <w:pPr>
              <w:pStyle w:val="TableTextCentered"/>
              <w:rPr>
                <w:rFonts w:eastAsia="Times New Roman"/>
              </w:rPr>
            </w:pPr>
            <w:r w:rsidRPr="00F528C1">
              <w:rPr>
                <w:rFonts w:eastAsia="Times New Roman"/>
              </w:rPr>
              <w:t>0</w:t>
            </w:r>
          </w:p>
        </w:tc>
        <w:tc>
          <w:tcPr>
            <w:tcW w:w="654" w:type="dxa"/>
          </w:tcPr>
          <w:p w14:paraId="0FADE350" w14:textId="77777777" w:rsidR="003250BB" w:rsidRPr="00F528C1" w:rsidRDefault="003250BB" w:rsidP="003250BB">
            <w:pPr>
              <w:pStyle w:val="TableTextCentered"/>
              <w:rPr>
                <w:rFonts w:eastAsia="Times New Roman"/>
              </w:rPr>
            </w:pPr>
            <w:r w:rsidRPr="00F528C1">
              <w:rPr>
                <w:rFonts w:eastAsia="Times New Roman"/>
              </w:rPr>
              <w:t>0</w:t>
            </w:r>
          </w:p>
        </w:tc>
        <w:tc>
          <w:tcPr>
            <w:tcW w:w="654" w:type="dxa"/>
          </w:tcPr>
          <w:p w14:paraId="1CF62B4A" w14:textId="77777777" w:rsidR="003250BB" w:rsidRPr="00F528C1" w:rsidRDefault="003250BB" w:rsidP="003250BB">
            <w:pPr>
              <w:pStyle w:val="TableTextCentered"/>
              <w:rPr>
                <w:rFonts w:eastAsia="Times New Roman"/>
              </w:rPr>
            </w:pPr>
            <w:r w:rsidRPr="00F528C1">
              <w:rPr>
                <w:rFonts w:eastAsia="Times New Roman"/>
              </w:rPr>
              <w:t>0</w:t>
            </w:r>
          </w:p>
        </w:tc>
        <w:tc>
          <w:tcPr>
            <w:tcW w:w="655" w:type="dxa"/>
          </w:tcPr>
          <w:p w14:paraId="2AE76457" w14:textId="77777777" w:rsidR="003250BB" w:rsidRPr="00F528C1" w:rsidRDefault="003250BB" w:rsidP="003250BB">
            <w:pPr>
              <w:pStyle w:val="TableTextCentered"/>
              <w:rPr>
                <w:rFonts w:eastAsia="Times New Roman"/>
              </w:rPr>
            </w:pPr>
            <w:r w:rsidRPr="00F528C1">
              <w:rPr>
                <w:rFonts w:eastAsia="Times New Roman"/>
              </w:rPr>
              <w:t>7</w:t>
            </w:r>
          </w:p>
        </w:tc>
        <w:tc>
          <w:tcPr>
            <w:tcW w:w="653" w:type="dxa"/>
          </w:tcPr>
          <w:p w14:paraId="0A0128C3" w14:textId="77777777" w:rsidR="003250BB" w:rsidRPr="00F528C1" w:rsidRDefault="003250BB" w:rsidP="003250BB">
            <w:pPr>
              <w:pStyle w:val="TableTextCentered"/>
              <w:rPr>
                <w:rFonts w:eastAsia="Times New Roman"/>
              </w:rPr>
            </w:pPr>
            <w:r w:rsidRPr="00F528C1">
              <w:rPr>
                <w:rFonts w:eastAsia="Times New Roman"/>
              </w:rPr>
              <w:t>14</w:t>
            </w:r>
          </w:p>
        </w:tc>
        <w:tc>
          <w:tcPr>
            <w:tcW w:w="655" w:type="dxa"/>
          </w:tcPr>
          <w:p w14:paraId="69857B6E" w14:textId="77777777" w:rsidR="003250BB" w:rsidRPr="00F528C1" w:rsidRDefault="003250BB" w:rsidP="003250BB">
            <w:pPr>
              <w:pStyle w:val="TableTextCentered"/>
              <w:rPr>
                <w:rFonts w:eastAsia="Times New Roman"/>
              </w:rPr>
            </w:pPr>
            <w:r w:rsidRPr="00F528C1">
              <w:rPr>
                <w:rFonts w:eastAsia="Times New Roman"/>
              </w:rPr>
              <w:t>9</w:t>
            </w:r>
          </w:p>
        </w:tc>
        <w:tc>
          <w:tcPr>
            <w:tcW w:w="655" w:type="dxa"/>
          </w:tcPr>
          <w:p w14:paraId="40DD2CD0" w14:textId="77777777" w:rsidR="003250BB" w:rsidRPr="00F528C1" w:rsidRDefault="003250BB" w:rsidP="003250BB">
            <w:pPr>
              <w:pStyle w:val="TableTextCentered"/>
              <w:rPr>
                <w:rFonts w:eastAsia="Times New Roman"/>
              </w:rPr>
            </w:pPr>
            <w:r w:rsidRPr="00F528C1">
              <w:rPr>
                <w:rFonts w:eastAsia="Times New Roman"/>
              </w:rPr>
              <w:t>3</w:t>
            </w:r>
          </w:p>
        </w:tc>
        <w:tc>
          <w:tcPr>
            <w:tcW w:w="515" w:type="dxa"/>
          </w:tcPr>
          <w:p w14:paraId="000CF917" w14:textId="77777777" w:rsidR="003250BB" w:rsidRPr="00F528C1" w:rsidRDefault="003250BB" w:rsidP="003250BB">
            <w:pPr>
              <w:pStyle w:val="TableTextCentered"/>
              <w:rPr>
                <w:rFonts w:eastAsia="Times New Roman"/>
              </w:rPr>
            </w:pPr>
            <w:r w:rsidRPr="00F528C1">
              <w:rPr>
                <w:rFonts w:eastAsia="Times New Roman"/>
              </w:rPr>
              <w:t>33</w:t>
            </w:r>
          </w:p>
        </w:tc>
        <w:tc>
          <w:tcPr>
            <w:tcW w:w="952" w:type="dxa"/>
          </w:tcPr>
          <w:p w14:paraId="0CBC8C73" w14:textId="77777777" w:rsidR="003250BB" w:rsidRPr="00F528C1" w:rsidRDefault="003250BB" w:rsidP="003250BB">
            <w:pPr>
              <w:pStyle w:val="TableTextCentered"/>
              <w:rPr>
                <w:rFonts w:eastAsia="Times New Roman"/>
              </w:rPr>
            </w:pPr>
            <w:r w:rsidRPr="00F528C1">
              <w:rPr>
                <w:rFonts w:eastAsia="Times New Roman"/>
              </w:rPr>
              <w:t>5.2</w:t>
            </w:r>
          </w:p>
        </w:tc>
      </w:tr>
      <w:tr w:rsidR="003250BB" w:rsidRPr="00F528C1" w14:paraId="7A0495B7" w14:textId="77777777" w:rsidTr="003250BB">
        <w:tc>
          <w:tcPr>
            <w:tcW w:w="3297" w:type="dxa"/>
          </w:tcPr>
          <w:p w14:paraId="0D5501C4" w14:textId="77777777" w:rsidR="003250BB" w:rsidRPr="00F528C1" w:rsidRDefault="003250BB" w:rsidP="003250BB">
            <w:pPr>
              <w:pStyle w:val="TableText"/>
              <w:ind w:left="204"/>
              <w:rPr>
                <w:rFonts w:ascii="Franklin Gothic Book" w:hAnsi="Franklin Gothic Book"/>
                <w:b/>
                <w:bCs/>
              </w:rPr>
            </w:pPr>
            <w:r w:rsidRPr="00F528C1">
              <w:rPr>
                <w:rFonts w:ascii="Franklin Gothic Book" w:hAnsi="Franklin Gothic Book"/>
              </w:rPr>
              <w:t>Negative Climate**</w:t>
            </w:r>
          </w:p>
        </w:tc>
        <w:tc>
          <w:tcPr>
            <w:tcW w:w="654" w:type="dxa"/>
          </w:tcPr>
          <w:p w14:paraId="1131633E" w14:textId="77777777" w:rsidR="003250BB" w:rsidRPr="00F528C1" w:rsidRDefault="003250BB" w:rsidP="003250BB">
            <w:pPr>
              <w:pStyle w:val="TableTextCentered"/>
              <w:rPr>
                <w:rFonts w:eastAsia="Times New Roman"/>
              </w:rPr>
            </w:pPr>
            <w:r w:rsidRPr="00F528C1">
              <w:rPr>
                <w:rFonts w:eastAsia="Times New Roman"/>
              </w:rPr>
              <w:t>0</w:t>
            </w:r>
          </w:p>
        </w:tc>
        <w:tc>
          <w:tcPr>
            <w:tcW w:w="654" w:type="dxa"/>
          </w:tcPr>
          <w:p w14:paraId="2EB90D5A" w14:textId="77777777" w:rsidR="003250BB" w:rsidRPr="00F528C1" w:rsidRDefault="003250BB" w:rsidP="003250BB">
            <w:pPr>
              <w:pStyle w:val="TableTextCentered"/>
              <w:rPr>
                <w:rFonts w:eastAsia="Times New Roman"/>
              </w:rPr>
            </w:pPr>
            <w:r w:rsidRPr="00F528C1">
              <w:rPr>
                <w:rFonts w:eastAsia="Times New Roman"/>
              </w:rPr>
              <w:t>0</w:t>
            </w:r>
          </w:p>
        </w:tc>
        <w:tc>
          <w:tcPr>
            <w:tcW w:w="654" w:type="dxa"/>
          </w:tcPr>
          <w:p w14:paraId="0C4208A5" w14:textId="77777777" w:rsidR="003250BB" w:rsidRPr="00F528C1" w:rsidRDefault="003250BB" w:rsidP="003250BB">
            <w:pPr>
              <w:pStyle w:val="TableTextCentered"/>
              <w:rPr>
                <w:rFonts w:eastAsia="Times New Roman"/>
              </w:rPr>
            </w:pPr>
            <w:r w:rsidRPr="00F528C1">
              <w:rPr>
                <w:rFonts w:eastAsia="Times New Roman"/>
              </w:rPr>
              <w:t>0</w:t>
            </w:r>
          </w:p>
        </w:tc>
        <w:tc>
          <w:tcPr>
            <w:tcW w:w="655" w:type="dxa"/>
          </w:tcPr>
          <w:p w14:paraId="5C525857" w14:textId="77777777" w:rsidR="003250BB" w:rsidRPr="00F528C1" w:rsidRDefault="003250BB" w:rsidP="003250BB">
            <w:pPr>
              <w:pStyle w:val="TableTextCentered"/>
              <w:rPr>
                <w:rFonts w:eastAsia="Times New Roman"/>
              </w:rPr>
            </w:pPr>
            <w:r w:rsidRPr="00F528C1">
              <w:rPr>
                <w:rFonts w:eastAsia="Times New Roman"/>
              </w:rPr>
              <w:t>0</w:t>
            </w:r>
          </w:p>
        </w:tc>
        <w:tc>
          <w:tcPr>
            <w:tcW w:w="653" w:type="dxa"/>
          </w:tcPr>
          <w:p w14:paraId="5E13D67F" w14:textId="77777777" w:rsidR="003250BB" w:rsidRPr="00F528C1" w:rsidRDefault="003250BB" w:rsidP="003250BB">
            <w:pPr>
              <w:pStyle w:val="TableTextCentered"/>
              <w:rPr>
                <w:rFonts w:eastAsia="Times New Roman"/>
              </w:rPr>
            </w:pPr>
            <w:r w:rsidRPr="00F528C1">
              <w:rPr>
                <w:rFonts w:eastAsia="Times New Roman"/>
              </w:rPr>
              <w:t>0</w:t>
            </w:r>
          </w:p>
        </w:tc>
        <w:tc>
          <w:tcPr>
            <w:tcW w:w="655" w:type="dxa"/>
          </w:tcPr>
          <w:p w14:paraId="3A18BE9F" w14:textId="77777777" w:rsidR="003250BB" w:rsidRPr="00F528C1" w:rsidRDefault="003250BB" w:rsidP="003250BB">
            <w:pPr>
              <w:pStyle w:val="TableTextCentered"/>
              <w:rPr>
                <w:rFonts w:eastAsia="Times New Roman"/>
              </w:rPr>
            </w:pPr>
            <w:r w:rsidRPr="00F528C1">
              <w:rPr>
                <w:rFonts w:eastAsia="Times New Roman"/>
              </w:rPr>
              <w:t>2</w:t>
            </w:r>
          </w:p>
        </w:tc>
        <w:tc>
          <w:tcPr>
            <w:tcW w:w="655" w:type="dxa"/>
          </w:tcPr>
          <w:p w14:paraId="6255B699" w14:textId="77777777" w:rsidR="003250BB" w:rsidRPr="00F528C1" w:rsidRDefault="003250BB" w:rsidP="003250BB">
            <w:pPr>
              <w:pStyle w:val="TableTextCentered"/>
              <w:rPr>
                <w:rFonts w:eastAsia="Times New Roman"/>
              </w:rPr>
            </w:pPr>
            <w:r w:rsidRPr="00F528C1">
              <w:rPr>
                <w:rFonts w:eastAsia="Times New Roman"/>
              </w:rPr>
              <w:t>31</w:t>
            </w:r>
          </w:p>
        </w:tc>
        <w:tc>
          <w:tcPr>
            <w:tcW w:w="515" w:type="dxa"/>
          </w:tcPr>
          <w:p w14:paraId="0D4AE773" w14:textId="77777777" w:rsidR="003250BB" w:rsidRPr="00F528C1" w:rsidRDefault="003250BB" w:rsidP="003250BB">
            <w:pPr>
              <w:pStyle w:val="TableTextCentered"/>
              <w:rPr>
                <w:rFonts w:eastAsia="Times New Roman"/>
              </w:rPr>
            </w:pPr>
            <w:r w:rsidRPr="00F528C1">
              <w:rPr>
                <w:rFonts w:eastAsia="Times New Roman"/>
              </w:rPr>
              <w:t>33</w:t>
            </w:r>
          </w:p>
        </w:tc>
        <w:tc>
          <w:tcPr>
            <w:tcW w:w="952" w:type="dxa"/>
          </w:tcPr>
          <w:p w14:paraId="0D9DCE6B" w14:textId="77777777" w:rsidR="003250BB" w:rsidRPr="00F528C1" w:rsidRDefault="003250BB" w:rsidP="003250BB">
            <w:pPr>
              <w:pStyle w:val="TableTextCentered"/>
              <w:rPr>
                <w:rFonts w:eastAsia="Times New Roman"/>
              </w:rPr>
            </w:pPr>
            <w:r w:rsidRPr="00F528C1">
              <w:rPr>
                <w:rFonts w:eastAsia="Times New Roman"/>
              </w:rPr>
              <w:t>6.9</w:t>
            </w:r>
          </w:p>
        </w:tc>
      </w:tr>
      <w:tr w:rsidR="003250BB" w:rsidRPr="00F528C1" w14:paraId="652F1434" w14:textId="77777777" w:rsidTr="003250BB">
        <w:tc>
          <w:tcPr>
            <w:tcW w:w="3297" w:type="dxa"/>
          </w:tcPr>
          <w:p w14:paraId="1CF08C30" w14:textId="77777777" w:rsidR="003250BB" w:rsidRPr="00F528C1" w:rsidRDefault="003250BB" w:rsidP="003250BB">
            <w:pPr>
              <w:pStyle w:val="TableText"/>
              <w:ind w:left="204"/>
              <w:rPr>
                <w:rFonts w:ascii="Franklin Gothic Book" w:hAnsi="Franklin Gothic Book"/>
                <w:b/>
                <w:bCs/>
              </w:rPr>
            </w:pPr>
            <w:r w:rsidRPr="00F528C1">
              <w:rPr>
                <w:rFonts w:ascii="Franklin Gothic Book" w:hAnsi="Franklin Gothic Book"/>
              </w:rPr>
              <w:t>Teacher Sensitivity</w:t>
            </w:r>
          </w:p>
        </w:tc>
        <w:tc>
          <w:tcPr>
            <w:tcW w:w="654" w:type="dxa"/>
          </w:tcPr>
          <w:p w14:paraId="533EC6E8" w14:textId="77777777" w:rsidR="003250BB" w:rsidRPr="00F528C1" w:rsidRDefault="003250BB" w:rsidP="003250BB">
            <w:pPr>
              <w:pStyle w:val="TableTextCentered"/>
              <w:rPr>
                <w:rFonts w:eastAsia="Times New Roman"/>
              </w:rPr>
            </w:pPr>
            <w:r w:rsidRPr="00F528C1">
              <w:rPr>
                <w:rFonts w:eastAsia="Times New Roman"/>
              </w:rPr>
              <w:t>0</w:t>
            </w:r>
          </w:p>
        </w:tc>
        <w:tc>
          <w:tcPr>
            <w:tcW w:w="654" w:type="dxa"/>
          </w:tcPr>
          <w:p w14:paraId="2A619856" w14:textId="77777777" w:rsidR="003250BB" w:rsidRPr="00F528C1" w:rsidRDefault="003250BB" w:rsidP="003250BB">
            <w:pPr>
              <w:pStyle w:val="TableTextCentered"/>
              <w:rPr>
                <w:rFonts w:eastAsia="Times New Roman"/>
              </w:rPr>
            </w:pPr>
            <w:r w:rsidRPr="00F528C1">
              <w:rPr>
                <w:rFonts w:eastAsia="Times New Roman"/>
              </w:rPr>
              <w:t>0</w:t>
            </w:r>
          </w:p>
        </w:tc>
        <w:tc>
          <w:tcPr>
            <w:tcW w:w="654" w:type="dxa"/>
          </w:tcPr>
          <w:p w14:paraId="7D1DDDDA" w14:textId="77777777" w:rsidR="003250BB" w:rsidRPr="00F528C1" w:rsidRDefault="003250BB" w:rsidP="003250BB">
            <w:pPr>
              <w:pStyle w:val="TableTextCentered"/>
              <w:rPr>
                <w:rFonts w:eastAsia="Times New Roman"/>
              </w:rPr>
            </w:pPr>
            <w:r w:rsidRPr="00F528C1">
              <w:rPr>
                <w:rFonts w:eastAsia="Times New Roman"/>
              </w:rPr>
              <w:t>0</w:t>
            </w:r>
          </w:p>
        </w:tc>
        <w:tc>
          <w:tcPr>
            <w:tcW w:w="655" w:type="dxa"/>
          </w:tcPr>
          <w:p w14:paraId="7DD4E063" w14:textId="77777777" w:rsidR="003250BB" w:rsidRPr="00F528C1" w:rsidRDefault="003250BB" w:rsidP="003250BB">
            <w:pPr>
              <w:pStyle w:val="TableTextCentered"/>
              <w:rPr>
                <w:rFonts w:eastAsia="Times New Roman"/>
              </w:rPr>
            </w:pPr>
            <w:r w:rsidRPr="00F528C1">
              <w:rPr>
                <w:rFonts w:eastAsia="Times New Roman"/>
              </w:rPr>
              <w:t>1</w:t>
            </w:r>
          </w:p>
        </w:tc>
        <w:tc>
          <w:tcPr>
            <w:tcW w:w="653" w:type="dxa"/>
          </w:tcPr>
          <w:p w14:paraId="6AB14141" w14:textId="77777777" w:rsidR="003250BB" w:rsidRPr="00F528C1" w:rsidRDefault="003250BB" w:rsidP="003250BB">
            <w:pPr>
              <w:pStyle w:val="TableTextCentered"/>
              <w:rPr>
                <w:rFonts w:eastAsia="Times New Roman"/>
              </w:rPr>
            </w:pPr>
            <w:r w:rsidRPr="00F528C1">
              <w:rPr>
                <w:rFonts w:eastAsia="Times New Roman"/>
              </w:rPr>
              <w:t>10</w:t>
            </w:r>
          </w:p>
        </w:tc>
        <w:tc>
          <w:tcPr>
            <w:tcW w:w="655" w:type="dxa"/>
          </w:tcPr>
          <w:p w14:paraId="2D214E3B" w14:textId="77777777" w:rsidR="003250BB" w:rsidRPr="00F528C1" w:rsidRDefault="003250BB" w:rsidP="003250BB">
            <w:pPr>
              <w:pStyle w:val="TableTextCentered"/>
              <w:rPr>
                <w:rFonts w:eastAsia="Times New Roman"/>
              </w:rPr>
            </w:pPr>
            <w:r w:rsidRPr="00F528C1">
              <w:rPr>
                <w:rFonts w:eastAsia="Times New Roman"/>
              </w:rPr>
              <w:t>16</w:t>
            </w:r>
          </w:p>
        </w:tc>
        <w:tc>
          <w:tcPr>
            <w:tcW w:w="655" w:type="dxa"/>
          </w:tcPr>
          <w:p w14:paraId="71C2EB52" w14:textId="77777777" w:rsidR="003250BB" w:rsidRPr="00F528C1" w:rsidRDefault="003250BB" w:rsidP="003250BB">
            <w:pPr>
              <w:pStyle w:val="TableTextCentered"/>
              <w:rPr>
                <w:rFonts w:eastAsia="Times New Roman"/>
              </w:rPr>
            </w:pPr>
            <w:r w:rsidRPr="00F528C1">
              <w:rPr>
                <w:rFonts w:eastAsia="Times New Roman"/>
              </w:rPr>
              <w:t>6</w:t>
            </w:r>
          </w:p>
        </w:tc>
        <w:tc>
          <w:tcPr>
            <w:tcW w:w="515" w:type="dxa"/>
          </w:tcPr>
          <w:p w14:paraId="5DCAAA57" w14:textId="77777777" w:rsidR="003250BB" w:rsidRPr="00F528C1" w:rsidRDefault="003250BB" w:rsidP="003250BB">
            <w:pPr>
              <w:pStyle w:val="TableTextCentered"/>
              <w:rPr>
                <w:rFonts w:eastAsia="Times New Roman"/>
              </w:rPr>
            </w:pPr>
            <w:r w:rsidRPr="00F528C1">
              <w:rPr>
                <w:rFonts w:eastAsia="Times New Roman"/>
              </w:rPr>
              <w:t>33</w:t>
            </w:r>
          </w:p>
        </w:tc>
        <w:tc>
          <w:tcPr>
            <w:tcW w:w="952" w:type="dxa"/>
          </w:tcPr>
          <w:p w14:paraId="42F5A7B1" w14:textId="77777777" w:rsidR="003250BB" w:rsidRPr="00F528C1" w:rsidRDefault="003250BB" w:rsidP="003250BB">
            <w:pPr>
              <w:pStyle w:val="TableTextCentered"/>
              <w:rPr>
                <w:rFonts w:eastAsia="Times New Roman"/>
              </w:rPr>
            </w:pPr>
            <w:r w:rsidRPr="00F528C1">
              <w:rPr>
                <w:rFonts w:eastAsia="Times New Roman"/>
              </w:rPr>
              <w:t>5.8</w:t>
            </w:r>
          </w:p>
        </w:tc>
      </w:tr>
      <w:tr w:rsidR="003250BB" w:rsidRPr="00F528C1" w14:paraId="19BD5081" w14:textId="77777777" w:rsidTr="003250BB">
        <w:tc>
          <w:tcPr>
            <w:tcW w:w="3297" w:type="dxa"/>
          </w:tcPr>
          <w:p w14:paraId="5A27061A" w14:textId="77777777" w:rsidR="003250BB" w:rsidRPr="00F528C1" w:rsidRDefault="003250BB" w:rsidP="003250BB">
            <w:pPr>
              <w:pStyle w:val="TableText"/>
              <w:ind w:left="204"/>
              <w:rPr>
                <w:rFonts w:ascii="Franklin Gothic Book" w:hAnsi="Franklin Gothic Book"/>
                <w:b/>
                <w:bCs/>
              </w:rPr>
            </w:pPr>
            <w:r w:rsidRPr="00F528C1">
              <w:rPr>
                <w:rFonts w:ascii="Franklin Gothic Book" w:hAnsi="Franklin Gothic Book"/>
              </w:rPr>
              <w:t>Regard for Student Perspectives</w:t>
            </w:r>
          </w:p>
        </w:tc>
        <w:tc>
          <w:tcPr>
            <w:tcW w:w="654" w:type="dxa"/>
          </w:tcPr>
          <w:p w14:paraId="2621ECE9" w14:textId="77777777" w:rsidR="003250BB" w:rsidRPr="00F528C1" w:rsidRDefault="003250BB" w:rsidP="003250BB">
            <w:pPr>
              <w:pStyle w:val="TableTextCentered"/>
              <w:rPr>
                <w:rFonts w:eastAsia="Times New Roman"/>
              </w:rPr>
            </w:pPr>
            <w:r w:rsidRPr="00F528C1">
              <w:rPr>
                <w:rFonts w:eastAsia="Times New Roman"/>
              </w:rPr>
              <w:t>0</w:t>
            </w:r>
          </w:p>
        </w:tc>
        <w:tc>
          <w:tcPr>
            <w:tcW w:w="654" w:type="dxa"/>
          </w:tcPr>
          <w:p w14:paraId="7E8A7BD6" w14:textId="77777777" w:rsidR="003250BB" w:rsidRPr="00F528C1" w:rsidRDefault="003250BB" w:rsidP="003250BB">
            <w:pPr>
              <w:pStyle w:val="TableTextCentered"/>
              <w:rPr>
                <w:rFonts w:eastAsia="Times New Roman"/>
              </w:rPr>
            </w:pPr>
            <w:r w:rsidRPr="00F528C1">
              <w:rPr>
                <w:rFonts w:eastAsia="Times New Roman"/>
              </w:rPr>
              <w:t>0</w:t>
            </w:r>
          </w:p>
        </w:tc>
        <w:tc>
          <w:tcPr>
            <w:tcW w:w="654" w:type="dxa"/>
          </w:tcPr>
          <w:p w14:paraId="21BDAEBD" w14:textId="77777777" w:rsidR="003250BB" w:rsidRPr="00F528C1" w:rsidRDefault="003250BB" w:rsidP="003250BB">
            <w:pPr>
              <w:pStyle w:val="TableTextCentered"/>
              <w:rPr>
                <w:rFonts w:eastAsia="Times New Roman"/>
              </w:rPr>
            </w:pPr>
            <w:r w:rsidRPr="00F528C1">
              <w:rPr>
                <w:rFonts w:eastAsia="Times New Roman"/>
              </w:rPr>
              <w:t>9</w:t>
            </w:r>
          </w:p>
        </w:tc>
        <w:tc>
          <w:tcPr>
            <w:tcW w:w="655" w:type="dxa"/>
          </w:tcPr>
          <w:p w14:paraId="04E55504" w14:textId="77777777" w:rsidR="003250BB" w:rsidRPr="00F528C1" w:rsidRDefault="003250BB" w:rsidP="003250BB">
            <w:pPr>
              <w:pStyle w:val="TableTextCentered"/>
              <w:rPr>
                <w:rFonts w:eastAsia="Times New Roman"/>
              </w:rPr>
            </w:pPr>
            <w:r w:rsidRPr="00F528C1">
              <w:rPr>
                <w:rFonts w:eastAsia="Times New Roman"/>
              </w:rPr>
              <w:t>13</w:t>
            </w:r>
          </w:p>
        </w:tc>
        <w:tc>
          <w:tcPr>
            <w:tcW w:w="653" w:type="dxa"/>
          </w:tcPr>
          <w:p w14:paraId="6CFB3173" w14:textId="77777777" w:rsidR="003250BB" w:rsidRPr="00F528C1" w:rsidRDefault="003250BB" w:rsidP="003250BB">
            <w:pPr>
              <w:pStyle w:val="TableTextCentered"/>
              <w:rPr>
                <w:rFonts w:eastAsia="Times New Roman"/>
              </w:rPr>
            </w:pPr>
            <w:r w:rsidRPr="00F528C1">
              <w:rPr>
                <w:rFonts w:eastAsia="Times New Roman"/>
              </w:rPr>
              <w:t>5</w:t>
            </w:r>
          </w:p>
        </w:tc>
        <w:tc>
          <w:tcPr>
            <w:tcW w:w="655" w:type="dxa"/>
          </w:tcPr>
          <w:p w14:paraId="7BA4EF0D" w14:textId="77777777" w:rsidR="003250BB" w:rsidRPr="00F528C1" w:rsidRDefault="003250BB" w:rsidP="003250BB">
            <w:pPr>
              <w:pStyle w:val="TableTextCentered"/>
              <w:rPr>
                <w:rFonts w:eastAsia="Times New Roman"/>
              </w:rPr>
            </w:pPr>
            <w:r w:rsidRPr="00F528C1">
              <w:rPr>
                <w:rFonts w:eastAsia="Times New Roman"/>
              </w:rPr>
              <w:t>4</w:t>
            </w:r>
          </w:p>
        </w:tc>
        <w:tc>
          <w:tcPr>
            <w:tcW w:w="655" w:type="dxa"/>
          </w:tcPr>
          <w:p w14:paraId="0173C3AE" w14:textId="77777777" w:rsidR="003250BB" w:rsidRPr="00F528C1" w:rsidRDefault="003250BB" w:rsidP="003250BB">
            <w:pPr>
              <w:pStyle w:val="TableTextCentered"/>
              <w:rPr>
                <w:rFonts w:eastAsia="Times New Roman"/>
              </w:rPr>
            </w:pPr>
            <w:r w:rsidRPr="00F528C1">
              <w:rPr>
                <w:rFonts w:eastAsia="Times New Roman"/>
              </w:rPr>
              <w:t>2</w:t>
            </w:r>
          </w:p>
        </w:tc>
        <w:tc>
          <w:tcPr>
            <w:tcW w:w="515" w:type="dxa"/>
          </w:tcPr>
          <w:p w14:paraId="5126AAB9" w14:textId="77777777" w:rsidR="003250BB" w:rsidRPr="00F528C1" w:rsidRDefault="003250BB" w:rsidP="003250BB">
            <w:pPr>
              <w:pStyle w:val="TableTextCentered"/>
              <w:rPr>
                <w:rFonts w:eastAsia="Times New Roman"/>
              </w:rPr>
            </w:pPr>
            <w:r w:rsidRPr="00F528C1">
              <w:rPr>
                <w:rFonts w:eastAsia="Times New Roman"/>
              </w:rPr>
              <w:t>33</w:t>
            </w:r>
          </w:p>
        </w:tc>
        <w:tc>
          <w:tcPr>
            <w:tcW w:w="952" w:type="dxa"/>
          </w:tcPr>
          <w:p w14:paraId="5370641B" w14:textId="77777777" w:rsidR="003250BB" w:rsidRPr="00F528C1" w:rsidRDefault="003250BB" w:rsidP="003250BB">
            <w:pPr>
              <w:pStyle w:val="TableTextCentered"/>
              <w:rPr>
                <w:rFonts w:eastAsia="Times New Roman"/>
              </w:rPr>
            </w:pPr>
            <w:r w:rsidRPr="00F528C1">
              <w:rPr>
                <w:rFonts w:eastAsia="Times New Roman"/>
              </w:rPr>
              <w:t>4.3</w:t>
            </w:r>
          </w:p>
        </w:tc>
      </w:tr>
      <w:tr w:rsidR="003250BB" w:rsidRPr="00F528C1" w14:paraId="4CEA1C0E" w14:textId="77777777" w:rsidTr="003250BB">
        <w:tc>
          <w:tcPr>
            <w:tcW w:w="3297" w:type="dxa"/>
            <w:shd w:val="clear" w:color="auto" w:fill="D9E2F3" w:themeFill="accent5" w:themeFillTint="33"/>
          </w:tcPr>
          <w:p w14:paraId="0EC61F89" w14:textId="77777777" w:rsidR="003250BB" w:rsidRPr="00F528C1" w:rsidRDefault="003250BB" w:rsidP="003250BB">
            <w:pPr>
              <w:pStyle w:val="TableSubheading"/>
            </w:pPr>
            <w:r w:rsidRPr="00F528C1">
              <w:t>Classroom Organization Domain</w:t>
            </w:r>
          </w:p>
        </w:tc>
        <w:tc>
          <w:tcPr>
            <w:tcW w:w="654" w:type="dxa"/>
            <w:shd w:val="clear" w:color="auto" w:fill="D9E2F3" w:themeFill="accent5" w:themeFillTint="33"/>
          </w:tcPr>
          <w:p w14:paraId="61B486DC" w14:textId="77777777" w:rsidR="003250BB" w:rsidRPr="00F528C1" w:rsidRDefault="003250BB" w:rsidP="003250BB">
            <w:pPr>
              <w:pStyle w:val="TableTextCenteredDemi"/>
              <w:rPr>
                <w:rFonts w:eastAsia="Times New Roman"/>
              </w:rPr>
            </w:pPr>
            <w:r w:rsidRPr="00F528C1">
              <w:rPr>
                <w:rFonts w:eastAsia="Times New Roman"/>
              </w:rPr>
              <w:t>0</w:t>
            </w:r>
          </w:p>
        </w:tc>
        <w:tc>
          <w:tcPr>
            <w:tcW w:w="654" w:type="dxa"/>
            <w:shd w:val="clear" w:color="auto" w:fill="D9E2F3" w:themeFill="accent5" w:themeFillTint="33"/>
          </w:tcPr>
          <w:p w14:paraId="65A699AF" w14:textId="77777777" w:rsidR="003250BB" w:rsidRPr="00F528C1" w:rsidRDefault="003250BB" w:rsidP="003250BB">
            <w:pPr>
              <w:pStyle w:val="TableTextCenteredDemi"/>
              <w:rPr>
                <w:rFonts w:eastAsia="Times New Roman"/>
              </w:rPr>
            </w:pPr>
            <w:r w:rsidRPr="00F528C1">
              <w:rPr>
                <w:rFonts w:eastAsia="Times New Roman"/>
              </w:rPr>
              <w:t>2</w:t>
            </w:r>
          </w:p>
        </w:tc>
        <w:tc>
          <w:tcPr>
            <w:tcW w:w="654" w:type="dxa"/>
            <w:shd w:val="clear" w:color="auto" w:fill="D9E2F3" w:themeFill="accent5" w:themeFillTint="33"/>
          </w:tcPr>
          <w:p w14:paraId="4362C0C4" w14:textId="77777777" w:rsidR="003250BB" w:rsidRPr="00F528C1" w:rsidRDefault="003250BB" w:rsidP="003250BB">
            <w:pPr>
              <w:pStyle w:val="TableTextCenteredDemi"/>
              <w:rPr>
                <w:rFonts w:eastAsia="Times New Roman"/>
              </w:rPr>
            </w:pPr>
            <w:r w:rsidRPr="00F528C1">
              <w:rPr>
                <w:rFonts w:eastAsia="Times New Roman"/>
              </w:rPr>
              <w:t>3</w:t>
            </w:r>
          </w:p>
        </w:tc>
        <w:tc>
          <w:tcPr>
            <w:tcW w:w="655" w:type="dxa"/>
            <w:shd w:val="clear" w:color="auto" w:fill="D9E2F3" w:themeFill="accent5" w:themeFillTint="33"/>
          </w:tcPr>
          <w:p w14:paraId="3E89F226" w14:textId="77777777" w:rsidR="003250BB" w:rsidRPr="00F528C1" w:rsidRDefault="003250BB" w:rsidP="003250BB">
            <w:pPr>
              <w:pStyle w:val="TableTextCenteredDemi"/>
              <w:rPr>
                <w:rFonts w:eastAsia="Times New Roman"/>
              </w:rPr>
            </w:pPr>
            <w:r w:rsidRPr="00F528C1">
              <w:rPr>
                <w:rFonts w:eastAsia="Times New Roman"/>
              </w:rPr>
              <w:t>1</w:t>
            </w:r>
          </w:p>
        </w:tc>
        <w:tc>
          <w:tcPr>
            <w:tcW w:w="653" w:type="dxa"/>
            <w:shd w:val="clear" w:color="auto" w:fill="D9E2F3" w:themeFill="accent5" w:themeFillTint="33"/>
          </w:tcPr>
          <w:p w14:paraId="4D1B7891" w14:textId="77777777" w:rsidR="003250BB" w:rsidRPr="00F528C1" w:rsidRDefault="003250BB" w:rsidP="003250BB">
            <w:pPr>
              <w:pStyle w:val="TableTextCenteredDemi"/>
              <w:rPr>
                <w:rFonts w:eastAsia="Times New Roman"/>
              </w:rPr>
            </w:pPr>
            <w:r w:rsidRPr="00F528C1">
              <w:rPr>
                <w:rFonts w:eastAsia="Times New Roman"/>
              </w:rPr>
              <w:t>20</w:t>
            </w:r>
          </w:p>
        </w:tc>
        <w:tc>
          <w:tcPr>
            <w:tcW w:w="655" w:type="dxa"/>
            <w:shd w:val="clear" w:color="auto" w:fill="D9E2F3" w:themeFill="accent5" w:themeFillTint="33"/>
          </w:tcPr>
          <w:p w14:paraId="31ED2792" w14:textId="77777777" w:rsidR="003250BB" w:rsidRPr="00F528C1" w:rsidRDefault="003250BB" w:rsidP="003250BB">
            <w:pPr>
              <w:pStyle w:val="TableTextCenteredDemi"/>
              <w:rPr>
                <w:rFonts w:eastAsia="Times New Roman"/>
              </w:rPr>
            </w:pPr>
            <w:r w:rsidRPr="00F528C1">
              <w:rPr>
                <w:rFonts w:eastAsia="Times New Roman"/>
              </w:rPr>
              <w:t>32</w:t>
            </w:r>
          </w:p>
        </w:tc>
        <w:tc>
          <w:tcPr>
            <w:tcW w:w="655" w:type="dxa"/>
            <w:shd w:val="clear" w:color="auto" w:fill="D9E2F3" w:themeFill="accent5" w:themeFillTint="33"/>
          </w:tcPr>
          <w:p w14:paraId="7213DE28" w14:textId="77777777" w:rsidR="003250BB" w:rsidRPr="00F528C1" w:rsidRDefault="003250BB" w:rsidP="003250BB">
            <w:pPr>
              <w:pStyle w:val="TableTextCenteredDemi"/>
              <w:rPr>
                <w:rFonts w:eastAsia="Times New Roman"/>
              </w:rPr>
            </w:pPr>
            <w:r w:rsidRPr="00F528C1">
              <w:rPr>
                <w:rFonts w:eastAsia="Times New Roman"/>
              </w:rPr>
              <w:t>41</w:t>
            </w:r>
          </w:p>
        </w:tc>
        <w:tc>
          <w:tcPr>
            <w:tcW w:w="515" w:type="dxa"/>
            <w:shd w:val="clear" w:color="auto" w:fill="D9E2F3" w:themeFill="accent5" w:themeFillTint="33"/>
          </w:tcPr>
          <w:p w14:paraId="7F3EA7BA" w14:textId="77777777" w:rsidR="003250BB" w:rsidRPr="00F528C1" w:rsidRDefault="003250BB" w:rsidP="003250BB">
            <w:pPr>
              <w:pStyle w:val="TableTextCenteredDemi"/>
              <w:rPr>
                <w:rFonts w:eastAsia="Times New Roman"/>
              </w:rPr>
            </w:pPr>
            <w:r w:rsidRPr="00F528C1">
              <w:rPr>
                <w:rFonts w:eastAsia="Times New Roman"/>
              </w:rPr>
              <w:t>99</w:t>
            </w:r>
          </w:p>
        </w:tc>
        <w:tc>
          <w:tcPr>
            <w:tcW w:w="952" w:type="dxa"/>
            <w:shd w:val="clear" w:color="auto" w:fill="D9E2F3" w:themeFill="accent5" w:themeFillTint="33"/>
          </w:tcPr>
          <w:p w14:paraId="21B58CDF" w14:textId="77777777" w:rsidR="003250BB" w:rsidRPr="00F528C1" w:rsidRDefault="003250BB" w:rsidP="003250BB">
            <w:pPr>
              <w:pStyle w:val="TableTextCenteredDemi"/>
              <w:rPr>
                <w:rFonts w:eastAsia="Times New Roman"/>
              </w:rPr>
            </w:pPr>
            <w:r w:rsidRPr="00F528C1">
              <w:rPr>
                <w:rFonts w:eastAsia="Times New Roman"/>
              </w:rPr>
              <w:t>6.0</w:t>
            </w:r>
          </w:p>
        </w:tc>
      </w:tr>
      <w:tr w:rsidR="003250BB" w:rsidRPr="00F528C1" w14:paraId="5D923C88" w14:textId="77777777" w:rsidTr="003250BB">
        <w:tc>
          <w:tcPr>
            <w:tcW w:w="3297" w:type="dxa"/>
          </w:tcPr>
          <w:p w14:paraId="4C432525" w14:textId="77777777" w:rsidR="003250BB" w:rsidRPr="00F528C1" w:rsidRDefault="003250BB" w:rsidP="003250BB">
            <w:pPr>
              <w:pStyle w:val="TableText"/>
              <w:ind w:left="204"/>
              <w:rPr>
                <w:rFonts w:ascii="Franklin Gothic Book" w:hAnsi="Franklin Gothic Book"/>
                <w:b/>
                <w:bCs/>
              </w:rPr>
            </w:pPr>
            <w:r w:rsidRPr="00F528C1">
              <w:rPr>
                <w:rFonts w:ascii="Franklin Gothic Book" w:hAnsi="Franklin Gothic Book"/>
              </w:rPr>
              <w:t>Behavior Management</w:t>
            </w:r>
          </w:p>
        </w:tc>
        <w:tc>
          <w:tcPr>
            <w:tcW w:w="654" w:type="dxa"/>
          </w:tcPr>
          <w:p w14:paraId="46F4D109" w14:textId="77777777" w:rsidR="003250BB" w:rsidRPr="00F528C1" w:rsidRDefault="003250BB" w:rsidP="003250BB">
            <w:pPr>
              <w:pStyle w:val="TableTextCentered"/>
              <w:rPr>
                <w:rFonts w:eastAsia="Times New Roman"/>
              </w:rPr>
            </w:pPr>
            <w:r w:rsidRPr="00F528C1">
              <w:rPr>
                <w:rFonts w:eastAsia="Times New Roman"/>
              </w:rPr>
              <w:t>0</w:t>
            </w:r>
          </w:p>
        </w:tc>
        <w:tc>
          <w:tcPr>
            <w:tcW w:w="654" w:type="dxa"/>
          </w:tcPr>
          <w:p w14:paraId="390422E2" w14:textId="77777777" w:rsidR="003250BB" w:rsidRPr="00F528C1" w:rsidRDefault="003250BB" w:rsidP="003250BB">
            <w:pPr>
              <w:pStyle w:val="TableTextCentered"/>
              <w:rPr>
                <w:rFonts w:eastAsia="Times New Roman"/>
              </w:rPr>
            </w:pPr>
            <w:r w:rsidRPr="00F528C1">
              <w:rPr>
                <w:rFonts w:eastAsia="Times New Roman"/>
              </w:rPr>
              <w:t>1</w:t>
            </w:r>
          </w:p>
        </w:tc>
        <w:tc>
          <w:tcPr>
            <w:tcW w:w="654" w:type="dxa"/>
          </w:tcPr>
          <w:p w14:paraId="6EBAFF0E" w14:textId="77777777" w:rsidR="003250BB" w:rsidRPr="00F528C1" w:rsidRDefault="003250BB" w:rsidP="003250BB">
            <w:pPr>
              <w:pStyle w:val="TableTextCentered"/>
              <w:rPr>
                <w:rFonts w:eastAsia="Times New Roman"/>
              </w:rPr>
            </w:pPr>
            <w:r w:rsidRPr="00F528C1">
              <w:rPr>
                <w:rFonts w:eastAsia="Times New Roman"/>
              </w:rPr>
              <w:t>0</w:t>
            </w:r>
          </w:p>
        </w:tc>
        <w:tc>
          <w:tcPr>
            <w:tcW w:w="655" w:type="dxa"/>
          </w:tcPr>
          <w:p w14:paraId="16D7BCD1" w14:textId="77777777" w:rsidR="003250BB" w:rsidRPr="00F528C1" w:rsidRDefault="003250BB" w:rsidP="003250BB">
            <w:pPr>
              <w:pStyle w:val="TableTextCentered"/>
              <w:rPr>
                <w:rFonts w:eastAsia="Times New Roman"/>
              </w:rPr>
            </w:pPr>
            <w:r w:rsidRPr="00F528C1">
              <w:rPr>
                <w:rFonts w:eastAsia="Times New Roman"/>
              </w:rPr>
              <w:t>0</w:t>
            </w:r>
          </w:p>
        </w:tc>
        <w:tc>
          <w:tcPr>
            <w:tcW w:w="653" w:type="dxa"/>
          </w:tcPr>
          <w:p w14:paraId="6D7353CC" w14:textId="77777777" w:rsidR="003250BB" w:rsidRPr="00F528C1" w:rsidRDefault="003250BB" w:rsidP="003250BB">
            <w:pPr>
              <w:pStyle w:val="TableTextCentered"/>
              <w:rPr>
                <w:rFonts w:eastAsia="Times New Roman"/>
              </w:rPr>
            </w:pPr>
            <w:r w:rsidRPr="00F528C1">
              <w:rPr>
                <w:rFonts w:eastAsia="Times New Roman"/>
              </w:rPr>
              <w:t>0</w:t>
            </w:r>
          </w:p>
        </w:tc>
        <w:tc>
          <w:tcPr>
            <w:tcW w:w="655" w:type="dxa"/>
          </w:tcPr>
          <w:p w14:paraId="7C62A9F3" w14:textId="77777777" w:rsidR="003250BB" w:rsidRPr="00F528C1" w:rsidRDefault="003250BB" w:rsidP="003250BB">
            <w:pPr>
              <w:pStyle w:val="TableTextCentered"/>
              <w:rPr>
                <w:rFonts w:eastAsia="Times New Roman"/>
              </w:rPr>
            </w:pPr>
            <w:r w:rsidRPr="00F528C1">
              <w:rPr>
                <w:rFonts w:eastAsia="Times New Roman"/>
              </w:rPr>
              <w:t>15</w:t>
            </w:r>
          </w:p>
        </w:tc>
        <w:tc>
          <w:tcPr>
            <w:tcW w:w="655" w:type="dxa"/>
          </w:tcPr>
          <w:p w14:paraId="701EBE65" w14:textId="77777777" w:rsidR="003250BB" w:rsidRPr="00F528C1" w:rsidRDefault="003250BB" w:rsidP="003250BB">
            <w:pPr>
              <w:pStyle w:val="TableTextCentered"/>
              <w:rPr>
                <w:rFonts w:eastAsia="Times New Roman"/>
              </w:rPr>
            </w:pPr>
            <w:r w:rsidRPr="00F528C1">
              <w:rPr>
                <w:rFonts w:eastAsia="Times New Roman"/>
              </w:rPr>
              <w:t>17</w:t>
            </w:r>
          </w:p>
        </w:tc>
        <w:tc>
          <w:tcPr>
            <w:tcW w:w="515" w:type="dxa"/>
          </w:tcPr>
          <w:p w14:paraId="667B10EA" w14:textId="77777777" w:rsidR="003250BB" w:rsidRPr="00F528C1" w:rsidRDefault="003250BB" w:rsidP="003250BB">
            <w:pPr>
              <w:pStyle w:val="TableTextCentered"/>
              <w:rPr>
                <w:rFonts w:eastAsia="Times New Roman"/>
              </w:rPr>
            </w:pPr>
            <w:r w:rsidRPr="00F528C1">
              <w:rPr>
                <w:rFonts w:eastAsia="Times New Roman"/>
              </w:rPr>
              <w:t>33</w:t>
            </w:r>
          </w:p>
        </w:tc>
        <w:tc>
          <w:tcPr>
            <w:tcW w:w="952" w:type="dxa"/>
          </w:tcPr>
          <w:p w14:paraId="1A44D453" w14:textId="77777777" w:rsidR="003250BB" w:rsidRPr="00F528C1" w:rsidRDefault="003250BB" w:rsidP="003250BB">
            <w:pPr>
              <w:pStyle w:val="TableTextCentered"/>
              <w:rPr>
                <w:rFonts w:eastAsia="Times New Roman"/>
              </w:rPr>
            </w:pPr>
            <w:r w:rsidRPr="00F528C1">
              <w:rPr>
                <w:rFonts w:eastAsia="Times New Roman"/>
              </w:rPr>
              <w:t>6.4</w:t>
            </w:r>
          </w:p>
        </w:tc>
      </w:tr>
      <w:tr w:rsidR="003250BB" w:rsidRPr="00F528C1" w14:paraId="257FB003" w14:textId="77777777" w:rsidTr="003250BB">
        <w:tc>
          <w:tcPr>
            <w:tcW w:w="3297" w:type="dxa"/>
          </w:tcPr>
          <w:p w14:paraId="4E291914" w14:textId="77777777" w:rsidR="003250BB" w:rsidRPr="00F528C1" w:rsidRDefault="003250BB" w:rsidP="003250BB">
            <w:pPr>
              <w:pStyle w:val="TableText"/>
              <w:ind w:left="204"/>
              <w:rPr>
                <w:rFonts w:ascii="Franklin Gothic Book" w:hAnsi="Franklin Gothic Book"/>
                <w:b/>
                <w:bCs/>
              </w:rPr>
            </w:pPr>
            <w:r w:rsidRPr="00F528C1">
              <w:rPr>
                <w:rFonts w:ascii="Franklin Gothic Book" w:hAnsi="Franklin Gothic Book"/>
              </w:rPr>
              <w:t>Productivity</w:t>
            </w:r>
          </w:p>
        </w:tc>
        <w:tc>
          <w:tcPr>
            <w:tcW w:w="654" w:type="dxa"/>
          </w:tcPr>
          <w:p w14:paraId="19B3EEC8" w14:textId="77777777" w:rsidR="003250BB" w:rsidRPr="00F528C1" w:rsidRDefault="003250BB" w:rsidP="003250BB">
            <w:pPr>
              <w:pStyle w:val="TableTextCentered"/>
              <w:rPr>
                <w:rFonts w:eastAsia="Times New Roman"/>
              </w:rPr>
            </w:pPr>
            <w:r w:rsidRPr="00F528C1">
              <w:rPr>
                <w:rFonts w:eastAsia="Times New Roman"/>
              </w:rPr>
              <w:t>0</w:t>
            </w:r>
          </w:p>
        </w:tc>
        <w:tc>
          <w:tcPr>
            <w:tcW w:w="654" w:type="dxa"/>
          </w:tcPr>
          <w:p w14:paraId="26DC3252" w14:textId="77777777" w:rsidR="003250BB" w:rsidRPr="00F528C1" w:rsidRDefault="003250BB" w:rsidP="003250BB">
            <w:pPr>
              <w:pStyle w:val="TableTextCentered"/>
              <w:rPr>
                <w:rFonts w:eastAsia="Times New Roman"/>
              </w:rPr>
            </w:pPr>
            <w:r w:rsidRPr="00F528C1">
              <w:rPr>
                <w:rFonts w:eastAsia="Times New Roman"/>
              </w:rPr>
              <w:t>1</w:t>
            </w:r>
          </w:p>
        </w:tc>
        <w:tc>
          <w:tcPr>
            <w:tcW w:w="654" w:type="dxa"/>
          </w:tcPr>
          <w:p w14:paraId="68832816" w14:textId="77777777" w:rsidR="003250BB" w:rsidRPr="00F528C1" w:rsidRDefault="003250BB" w:rsidP="003250BB">
            <w:pPr>
              <w:pStyle w:val="TableTextCentered"/>
              <w:rPr>
                <w:rFonts w:eastAsia="Times New Roman"/>
              </w:rPr>
            </w:pPr>
            <w:r w:rsidRPr="00F528C1">
              <w:rPr>
                <w:rFonts w:eastAsia="Times New Roman"/>
              </w:rPr>
              <w:t>0</w:t>
            </w:r>
          </w:p>
        </w:tc>
        <w:tc>
          <w:tcPr>
            <w:tcW w:w="655" w:type="dxa"/>
          </w:tcPr>
          <w:p w14:paraId="0AA5CBF5" w14:textId="77777777" w:rsidR="003250BB" w:rsidRPr="00F528C1" w:rsidRDefault="003250BB" w:rsidP="003250BB">
            <w:pPr>
              <w:pStyle w:val="TableTextCentered"/>
              <w:rPr>
                <w:rFonts w:eastAsia="Times New Roman"/>
              </w:rPr>
            </w:pPr>
            <w:r w:rsidRPr="00F528C1">
              <w:rPr>
                <w:rFonts w:eastAsia="Times New Roman"/>
              </w:rPr>
              <w:t>0</w:t>
            </w:r>
          </w:p>
        </w:tc>
        <w:tc>
          <w:tcPr>
            <w:tcW w:w="653" w:type="dxa"/>
          </w:tcPr>
          <w:p w14:paraId="158E2211" w14:textId="77777777" w:rsidR="003250BB" w:rsidRPr="00F528C1" w:rsidRDefault="003250BB" w:rsidP="003250BB">
            <w:pPr>
              <w:pStyle w:val="TableTextCentered"/>
              <w:rPr>
                <w:rFonts w:eastAsia="Times New Roman"/>
              </w:rPr>
            </w:pPr>
            <w:r w:rsidRPr="00F528C1">
              <w:rPr>
                <w:rFonts w:eastAsia="Times New Roman"/>
              </w:rPr>
              <w:t>2</w:t>
            </w:r>
          </w:p>
        </w:tc>
        <w:tc>
          <w:tcPr>
            <w:tcW w:w="655" w:type="dxa"/>
          </w:tcPr>
          <w:p w14:paraId="08BD922A" w14:textId="77777777" w:rsidR="003250BB" w:rsidRPr="00F528C1" w:rsidRDefault="003250BB" w:rsidP="003250BB">
            <w:pPr>
              <w:pStyle w:val="TableTextCentered"/>
              <w:rPr>
                <w:rFonts w:eastAsia="Times New Roman"/>
              </w:rPr>
            </w:pPr>
            <w:r w:rsidRPr="00F528C1">
              <w:rPr>
                <w:rFonts w:eastAsia="Times New Roman"/>
              </w:rPr>
              <w:t>7</w:t>
            </w:r>
          </w:p>
        </w:tc>
        <w:tc>
          <w:tcPr>
            <w:tcW w:w="655" w:type="dxa"/>
          </w:tcPr>
          <w:p w14:paraId="6B9CFA45" w14:textId="77777777" w:rsidR="003250BB" w:rsidRPr="00F528C1" w:rsidRDefault="003250BB" w:rsidP="003250BB">
            <w:pPr>
              <w:pStyle w:val="TableTextCentered"/>
              <w:rPr>
                <w:rFonts w:eastAsia="Times New Roman"/>
              </w:rPr>
            </w:pPr>
            <w:r w:rsidRPr="00F528C1">
              <w:rPr>
                <w:rFonts w:eastAsia="Times New Roman"/>
              </w:rPr>
              <w:t>23</w:t>
            </w:r>
          </w:p>
        </w:tc>
        <w:tc>
          <w:tcPr>
            <w:tcW w:w="515" w:type="dxa"/>
          </w:tcPr>
          <w:p w14:paraId="003A1EEF" w14:textId="77777777" w:rsidR="003250BB" w:rsidRPr="00F528C1" w:rsidRDefault="003250BB" w:rsidP="003250BB">
            <w:pPr>
              <w:pStyle w:val="TableTextCentered"/>
              <w:rPr>
                <w:rFonts w:eastAsia="Times New Roman"/>
              </w:rPr>
            </w:pPr>
            <w:r w:rsidRPr="00F528C1">
              <w:rPr>
                <w:rFonts w:eastAsia="Times New Roman"/>
              </w:rPr>
              <w:t>33</w:t>
            </w:r>
          </w:p>
        </w:tc>
        <w:tc>
          <w:tcPr>
            <w:tcW w:w="952" w:type="dxa"/>
          </w:tcPr>
          <w:p w14:paraId="50C15FA9" w14:textId="77777777" w:rsidR="003250BB" w:rsidRPr="00F528C1" w:rsidRDefault="003250BB" w:rsidP="003250BB">
            <w:pPr>
              <w:pStyle w:val="TableTextCentered"/>
              <w:rPr>
                <w:rFonts w:eastAsia="Times New Roman"/>
              </w:rPr>
            </w:pPr>
            <w:r w:rsidRPr="00F528C1">
              <w:rPr>
                <w:rFonts w:eastAsia="Times New Roman"/>
              </w:rPr>
              <w:t>6.5</w:t>
            </w:r>
          </w:p>
        </w:tc>
      </w:tr>
      <w:tr w:rsidR="003250BB" w:rsidRPr="00F528C1" w14:paraId="7F0A5DD4" w14:textId="77777777" w:rsidTr="003250BB">
        <w:tc>
          <w:tcPr>
            <w:tcW w:w="3297" w:type="dxa"/>
          </w:tcPr>
          <w:p w14:paraId="2E902E3F" w14:textId="77777777" w:rsidR="003250BB" w:rsidRPr="00F528C1" w:rsidRDefault="003250BB" w:rsidP="003250BB">
            <w:pPr>
              <w:pStyle w:val="TableText"/>
              <w:ind w:left="204"/>
              <w:rPr>
                <w:rFonts w:ascii="Franklin Gothic Book" w:hAnsi="Franklin Gothic Book"/>
                <w:b/>
                <w:bCs/>
              </w:rPr>
            </w:pPr>
            <w:r w:rsidRPr="00F528C1">
              <w:rPr>
                <w:rFonts w:ascii="Franklin Gothic Book" w:hAnsi="Franklin Gothic Book"/>
              </w:rPr>
              <w:t>Instructional Learning Formats***</w:t>
            </w:r>
          </w:p>
        </w:tc>
        <w:tc>
          <w:tcPr>
            <w:tcW w:w="654" w:type="dxa"/>
          </w:tcPr>
          <w:p w14:paraId="6C4AE17A" w14:textId="77777777" w:rsidR="003250BB" w:rsidRPr="00F528C1" w:rsidRDefault="003250BB" w:rsidP="003250BB">
            <w:pPr>
              <w:pStyle w:val="TableTextCentered"/>
              <w:rPr>
                <w:rFonts w:eastAsia="Times New Roman"/>
              </w:rPr>
            </w:pPr>
            <w:r w:rsidRPr="00F528C1">
              <w:rPr>
                <w:rFonts w:eastAsia="Times New Roman"/>
              </w:rPr>
              <w:t>0</w:t>
            </w:r>
          </w:p>
        </w:tc>
        <w:tc>
          <w:tcPr>
            <w:tcW w:w="654" w:type="dxa"/>
          </w:tcPr>
          <w:p w14:paraId="0FB9072D" w14:textId="77777777" w:rsidR="003250BB" w:rsidRPr="00F528C1" w:rsidRDefault="003250BB" w:rsidP="003250BB">
            <w:pPr>
              <w:pStyle w:val="TableTextCentered"/>
              <w:rPr>
                <w:rFonts w:eastAsia="Times New Roman"/>
              </w:rPr>
            </w:pPr>
            <w:r w:rsidRPr="00F528C1">
              <w:rPr>
                <w:rFonts w:eastAsia="Times New Roman"/>
              </w:rPr>
              <w:t>0</w:t>
            </w:r>
          </w:p>
        </w:tc>
        <w:tc>
          <w:tcPr>
            <w:tcW w:w="654" w:type="dxa"/>
          </w:tcPr>
          <w:p w14:paraId="4854F495" w14:textId="77777777" w:rsidR="003250BB" w:rsidRPr="00F528C1" w:rsidRDefault="003250BB" w:rsidP="003250BB">
            <w:pPr>
              <w:pStyle w:val="TableTextCentered"/>
              <w:rPr>
                <w:rFonts w:eastAsia="Times New Roman"/>
              </w:rPr>
            </w:pPr>
            <w:r w:rsidRPr="00F528C1">
              <w:rPr>
                <w:rFonts w:eastAsia="Times New Roman"/>
              </w:rPr>
              <w:t>3</w:t>
            </w:r>
          </w:p>
        </w:tc>
        <w:tc>
          <w:tcPr>
            <w:tcW w:w="655" w:type="dxa"/>
          </w:tcPr>
          <w:p w14:paraId="7E37CA8C" w14:textId="77777777" w:rsidR="003250BB" w:rsidRPr="00F528C1" w:rsidRDefault="003250BB" w:rsidP="003250BB">
            <w:pPr>
              <w:pStyle w:val="TableTextCentered"/>
              <w:rPr>
                <w:rFonts w:eastAsia="Times New Roman"/>
              </w:rPr>
            </w:pPr>
            <w:r w:rsidRPr="00F528C1">
              <w:rPr>
                <w:rFonts w:eastAsia="Times New Roman"/>
              </w:rPr>
              <w:t>1</w:t>
            </w:r>
          </w:p>
        </w:tc>
        <w:tc>
          <w:tcPr>
            <w:tcW w:w="653" w:type="dxa"/>
          </w:tcPr>
          <w:p w14:paraId="3D625592" w14:textId="77777777" w:rsidR="003250BB" w:rsidRPr="00F528C1" w:rsidRDefault="003250BB" w:rsidP="003250BB">
            <w:pPr>
              <w:pStyle w:val="TableTextCentered"/>
              <w:rPr>
                <w:rFonts w:eastAsia="Times New Roman"/>
              </w:rPr>
            </w:pPr>
            <w:r w:rsidRPr="00F528C1">
              <w:rPr>
                <w:rFonts w:eastAsia="Times New Roman"/>
              </w:rPr>
              <w:t>18</w:t>
            </w:r>
          </w:p>
        </w:tc>
        <w:tc>
          <w:tcPr>
            <w:tcW w:w="655" w:type="dxa"/>
          </w:tcPr>
          <w:p w14:paraId="00798D7F" w14:textId="77777777" w:rsidR="003250BB" w:rsidRPr="00F528C1" w:rsidRDefault="003250BB" w:rsidP="003250BB">
            <w:pPr>
              <w:pStyle w:val="TableTextCentered"/>
              <w:rPr>
                <w:rFonts w:eastAsia="Times New Roman"/>
              </w:rPr>
            </w:pPr>
            <w:r w:rsidRPr="00F528C1">
              <w:rPr>
                <w:rFonts w:eastAsia="Times New Roman"/>
              </w:rPr>
              <w:t>10</w:t>
            </w:r>
          </w:p>
        </w:tc>
        <w:tc>
          <w:tcPr>
            <w:tcW w:w="655" w:type="dxa"/>
          </w:tcPr>
          <w:p w14:paraId="5235F13D" w14:textId="77777777" w:rsidR="003250BB" w:rsidRPr="00F528C1" w:rsidRDefault="003250BB" w:rsidP="003250BB">
            <w:pPr>
              <w:pStyle w:val="TableTextCentered"/>
              <w:rPr>
                <w:rFonts w:eastAsia="Times New Roman"/>
              </w:rPr>
            </w:pPr>
            <w:r w:rsidRPr="00F528C1">
              <w:rPr>
                <w:rFonts w:eastAsia="Times New Roman"/>
              </w:rPr>
              <w:t>1</w:t>
            </w:r>
          </w:p>
        </w:tc>
        <w:tc>
          <w:tcPr>
            <w:tcW w:w="515" w:type="dxa"/>
          </w:tcPr>
          <w:p w14:paraId="7A74A286" w14:textId="77777777" w:rsidR="003250BB" w:rsidRPr="00F528C1" w:rsidRDefault="003250BB" w:rsidP="003250BB">
            <w:pPr>
              <w:pStyle w:val="TableTextCentered"/>
              <w:rPr>
                <w:rFonts w:eastAsia="Times New Roman"/>
              </w:rPr>
            </w:pPr>
            <w:r w:rsidRPr="00F528C1">
              <w:rPr>
                <w:rFonts w:eastAsia="Times New Roman"/>
              </w:rPr>
              <w:t>33</w:t>
            </w:r>
          </w:p>
        </w:tc>
        <w:tc>
          <w:tcPr>
            <w:tcW w:w="952" w:type="dxa"/>
          </w:tcPr>
          <w:p w14:paraId="678BF387" w14:textId="77777777" w:rsidR="003250BB" w:rsidRPr="00F528C1" w:rsidRDefault="003250BB" w:rsidP="003250BB">
            <w:pPr>
              <w:pStyle w:val="TableTextCentered"/>
              <w:rPr>
                <w:rFonts w:eastAsia="Times New Roman"/>
              </w:rPr>
            </w:pPr>
            <w:r w:rsidRPr="00F528C1">
              <w:rPr>
                <w:rFonts w:eastAsia="Times New Roman"/>
              </w:rPr>
              <w:t>5.2</w:t>
            </w:r>
          </w:p>
        </w:tc>
      </w:tr>
      <w:tr w:rsidR="003250BB" w:rsidRPr="00F528C1" w14:paraId="58B28343" w14:textId="77777777" w:rsidTr="003250BB">
        <w:tc>
          <w:tcPr>
            <w:tcW w:w="3297" w:type="dxa"/>
            <w:shd w:val="clear" w:color="auto" w:fill="D9E2F3" w:themeFill="accent5" w:themeFillTint="33"/>
          </w:tcPr>
          <w:p w14:paraId="4BBE7B69" w14:textId="77777777" w:rsidR="003250BB" w:rsidRPr="00F528C1" w:rsidRDefault="003250BB" w:rsidP="003250BB">
            <w:pPr>
              <w:pStyle w:val="TableSubheading"/>
            </w:pPr>
            <w:r w:rsidRPr="00F528C1">
              <w:t>Instructional Support Domain</w:t>
            </w:r>
          </w:p>
        </w:tc>
        <w:tc>
          <w:tcPr>
            <w:tcW w:w="654" w:type="dxa"/>
            <w:shd w:val="clear" w:color="auto" w:fill="D9E2F3" w:themeFill="accent5" w:themeFillTint="33"/>
          </w:tcPr>
          <w:p w14:paraId="65914C79" w14:textId="77777777" w:rsidR="003250BB" w:rsidRPr="00F528C1" w:rsidRDefault="003250BB" w:rsidP="003250BB">
            <w:pPr>
              <w:pStyle w:val="TableTextCenteredDemi"/>
              <w:rPr>
                <w:rFonts w:eastAsia="Times New Roman"/>
              </w:rPr>
            </w:pPr>
            <w:r w:rsidRPr="00F528C1">
              <w:rPr>
                <w:rFonts w:eastAsia="Times New Roman"/>
              </w:rPr>
              <w:t>4</w:t>
            </w:r>
          </w:p>
        </w:tc>
        <w:tc>
          <w:tcPr>
            <w:tcW w:w="654" w:type="dxa"/>
            <w:shd w:val="clear" w:color="auto" w:fill="D9E2F3" w:themeFill="accent5" w:themeFillTint="33"/>
          </w:tcPr>
          <w:p w14:paraId="122FBC4A" w14:textId="77777777" w:rsidR="003250BB" w:rsidRPr="00F528C1" w:rsidRDefault="003250BB" w:rsidP="003250BB">
            <w:pPr>
              <w:pStyle w:val="TableTextCenteredDemi"/>
              <w:rPr>
                <w:rFonts w:eastAsia="Times New Roman"/>
              </w:rPr>
            </w:pPr>
            <w:r w:rsidRPr="00F528C1">
              <w:rPr>
                <w:rFonts w:eastAsia="Times New Roman"/>
              </w:rPr>
              <w:t>19</w:t>
            </w:r>
          </w:p>
        </w:tc>
        <w:tc>
          <w:tcPr>
            <w:tcW w:w="654" w:type="dxa"/>
            <w:shd w:val="clear" w:color="auto" w:fill="D9E2F3" w:themeFill="accent5" w:themeFillTint="33"/>
          </w:tcPr>
          <w:p w14:paraId="4C571FCD" w14:textId="77777777" w:rsidR="003250BB" w:rsidRPr="00F528C1" w:rsidRDefault="003250BB" w:rsidP="003250BB">
            <w:pPr>
              <w:pStyle w:val="TableTextCenteredDemi"/>
              <w:rPr>
                <w:rFonts w:eastAsia="Times New Roman"/>
              </w:rPr>
            </w:pPr>
            <w:r w:rsidRPr="00F528C1">
              <w:rPr>
                <w:rFonts w:eastAsia="Times New Roman"/>
              </w:rPr>
              <w:t>24</w:t>
            </w:r>
          </w:p>
        </w:tc>
        <w:tc>
          <w:tcPr>
            <w:tcW w:w="655" w:type="dxa"/>
            <w:shd w:val="clear" w:color="auto" w:fill="D9E2F3" w:themeFill="accent5" w:themeFillTint="33"/>
          </w:tcPr>
          <w:p w14:paraId="456BC8CC" w14:textId="77777777" w:rsidR="003250BB" w:rsidRPr="00F528C1" w:rsidRDefault="003250BB" w:rsidP="003250BB">
            <w:pPr>
              <w:pStyle w:val="TableTextCenteredDemi"/>
              <w:rPr>
                <w:rFonts w:eastAsia="Times New Roman"/>
              </w:rPr>
            </w:pPr>
            <w:r w:rsidRPr="00F528C1">
              <w:rPr>
                <w:rFonts w:eastAsia="Times New Roman"/>
              </w:rPr>
              <w:t>26</w:t>
            </w:r>
          </w:p>
        </w:tc>
        <w:tc>
          <w:tcPr>
            <w:tcW w:w="653" w:type="dxa"/>
            <w:shd w:val="clear" w:color="auto" w:fill="D9E2F3" w:themeFill="accent5" w:themeFillTint="33"/>
          </w:tcPr>
          <w:p w14:paraId="53032555" w14:textId="77777777" w:rsidR="003250BB" w:rsidRPr="00F528C1" w:rsidRDefault="003250BB" w:rsidP="003250BB">
            <w:pPr>
              <w:pStyle w:val="TableTextCenteredDemi"/>
              <w:rPr>
                <w:rFonts w:eastAsia="Times New Roman"/>
              </w:rPr>
            </w:pPr>
            <w:r w:rsidRPr="00F528C1">
              <w:rPr>
                <w:rFonts w:eastAsia="Times New Roman"/>
              </w:rPr>
              <w:t>20</w:t>
            </w:r>
          </w:p>
        </w:tc>
        <w:tc>
          <w:tcPr>
            <w:tcW w:w="655" w:type="dxa"/>
            <w:shd w:val="clear" w:color="auto" w:fill="D9E2F3" w:themeFill="accent5" w:themeFillTint="33"/>
          </w:tcPr>
          <w:p w14:paraId="3ABC04F2" w14:textId="77777777" w:rsidR="003250BB" w:rsidRPr="00F528C1" w:rsidRDefault="003250BB" w:rsidP="003250BB">
            <w:pPr>
              <w:pStyle w:val="TableTextCenteredDemi"/>
              <w:rPr>
                <w:rFonts w:eastAsia="Times New Roman"/>
              </w:rPr>
            </w:pPr>
            <w:r w:rsidRPr="00F528C1">
              <w:rPr>
                <w:rFonts w:eastAsia="Times New Roman"/>
              </w:rPr>
              <w:t>12</w:t>
            </w:r>
          </w:p>
        </w:tc>
        <w:tc>
          <w:tcPr>
            <w:tcW w:w="655" w:type="dxa"/>
            <w:shd w:val="clear" w:color="auto" w:fill="D9E2F3" w:themeFill="accent5" w:themeFillTint="33"/>
          </w:tcPr>
          <w:p w14:paraId="5A16944D" w14:textId="77777777" w:rsidR="003250BB" w:rsidRPr="00F528C1" w:rsidRDefault="003250BB" w:rsidP="003250BB">
            <w:pPr>
              <w:pStyle w:val="TableTextCenteredDemi"/>
              <w:rPr>
                <w:rFonts w:eastAsia="Times New Roman"/>
              </w:rPr>
            </w:pPr>
            <w:r w:rsidRPr="00F528C1">
              <w:rPr>
                <w:rFonts w:eastAsia="Times New Roman"/>
              </w:rPr>
              <w:t>6</w:t>
            </w:r>
          </w:p>
        </w:tc>
        <w:tc>
          <w:tcPr>
            <w:tcW w:w="515" w:type="dxa"/>
            <w:shd w:val="clear" w:color="auto" w:fill="D9E2F3" w:themeFill="accent5" w:themeFillTint="33"/>
          </w:tcPr>
          <w:p w14:paraId="2F442664" w14:textId="77777777" w:rsidR="003250BB" w:rsidRPr="00F528C1" w:rsidRDefault="003250BB" w:rsidP="003250BB">
            <w:pPr>
              <w:pStyle w:val="TableTextCenteredDemi"/>
              <w:rPr>
                <w:rFonts w:eastAsia="Times New Roman"/>
              </w:rPr>
            </w:pPr>
            <w:r w:rsidRPr="00F528C1">
              <w:rPr>
                <w:rFonts w:eastAsia="Times New Roman"/>
              </w:rPr>
              <w:t>111</w:t>
            </w:r>
          </w:p>
        </w:tc>
        <w:tc>
          <w:tcPr>
            <w:tcW w:w="952" w:type="dxa"/>
            <w:shd w:val="clear" w:color="auto" w:fill="D9E2F3" w:themeFill="accent5" w:themeFillTint="33"/>
          </w:tcPr>
          <w:p w14:paraId="64818AB1" w14:textId="77777777" w:rsidR="003250BB" w:rsidRPr="00F528C1" w:rsidRDefault="003250BB" w:rsidP="003250BB">
            <w:pPr>
              <w:pStyle w:val="TableTextCenteredDemi"/>
              <w:rPr>
                <w:rFonts w:eastAsia="Times New Roman"/>
              </w:rPr>
            </w:pPr>
            <w:r w:rsidRPr="00F528C1">
              <w:rPr>
                <w:rFonts w:eastAsia="Times New Roman"/>
              </w:rPr>
              <w:t>3.9</w:t>
            </w:r>
          </w:p>
        </w:tc>
      </w:tr>
      <w:tr w:rsidR="003250BB" w:rsidRPr="00F528C1" w14:paraId="657E3F1C" w14:textId="77777777" w:rsidTr="003250BB">
        <w:tc>
          <w:tcPr>
            <w:tcW w:w="3297" w:type="dxa"/>
          </w:tcPr>
          <w:p w14:paraId="53628ECF" w14:textId="77777777" w:rsidR="003250BB" w:rsidRPr="00F528C1" w:rsidRDefault="003250BB" w:rsidP="003250BB">
            <w:pPr>
              <w:pStyle w:val="TableText"/>
              <w:ind w:left="204"/>
              <w:rPr>
                <w:rFonts w:ascii="Franklin Gothic Book" w:hAnsi="Franklin Gothic Book"/>
                <w:b/>
                <w:bCs/>
              </w:rPr>
            </w:pPr>
            <w:r w:rsidRPr="00F528C1">
              <w:rPr>
                <w:rFonts w:ascii="Franklin Gothic Book" w:hAnsi="Franklin Gothic Book"/>
              </w:rPr>
              <w:t>Concept Development (K-3 only)</w:t>
            </w:r>
          </w:p>
        </w:tc>
        <w:tc>
          <w:tcPr>
            <w:tcW w:w="654" w:type="dxa"/>
          </w:tcPr>
          <w:p w14:paraId="070D8381" w14:textId="77777777" w:rsidR="003250BB" w:rsidRPr="00F528C1" w:rsidRDefault="003250BB" w:rsidP="003250BB">
            <w:pPr>
              <w:pStyle w:val="TableTextCentered"/>
              <w:rPr>
                <w:rFonts w:eastAsia="Times New Roman"/>
              </w:rPr>
            </w:pPr>
            <w:r w:rsidRPr="00F528C1">
              <w:rPr>
                <w:rFonts w:eastAsia="Times New Roman"/>
              </w:rPr>
              <w:t>1</w:t>
            </w:r>
          </w:p>
        </w:tc>
        <w:tc>
          <w:tcPr>
            <w:tcW w:w="654" w:type="dxa"/>
          </w:tcPr>
          <w:p w14:paraId="2C7A9959" w14:textId="77777777" w:rsidR="003250BB" w:rsidRPr="00F528C1" w:rsidRDefault="003250BB" w:rsidP="003250BB">
            <w:pPr>
              <w:pStyle w:val="TableTextCentered"/>
              <w:rPr>
                <w:rFonts w:eastAsia="Times New Roman"/>
              </w:rPr>
            </w:pPr>
            <w:r w:rsidRPr="00F528C1">
              <w:rPr>
                <w:rFonts w:eastAsia="Times New Roman"/>
              </w:rPr>
              <w:t>3</w:t>
            </w:r>
          </w:p>
        </w:tc>
        <w:tc>
          <w:tcPr>
            <w:tcW w:w="654" w:type="dxa"/>
          </w:tcPr>
          <w:p w14:paraId="7659A89F" w14:textId="77777777" w:rsidR="003250BB" w:rsidRPr="00F528C1" w:rsidRDefault="003250BB" w:rsidP="003250BB">
            <w:pPr>
              <w:pStyle w:val="TableTextCentered"/>
              <w:rPr>
                <w:rFonts w:eastAsia="Times New Roman"/>
              </w:rPr>
            </w:pPr>
            <w:r w:rsidRPr="00F528C1">
              <w:rPr>
                <w:rFonts w:eastAsia="Times New Roman"/>
              </w:rPr>
              <w:t>6</w:t>
            </w:r>
          </w:p>
        </w:tc>
        <w:tc>
          <w:tcPr>
            <w:tcW w:w="655" w:type="dxa"/>
          </w:tcPr>
          <w:p w14:paraId="68A6CBED" w14:textId="77777777" w:rsidR="003250BB" w:rsidRPr="00F528C1" w:rsidRDefault="003250BB" w:rsidP="003250BB">
            <w:pPr>
              <w:pStyle w:val="TableTextCentered"/>
              <w:rPr>
                <w:rFonts w:eastAsia="Times New Roman"/>
              </w:rPr>
            </w:pPr>
            <w:r w:rsidRPr="00F528C1">
              <w:rPr>
                <w:rFonts w:eastAsia="Times New Roman"/>
              </w:rPr>
              <w:t>4</w:t>
            </w:r>
          </w:p>
        </w:tc>
        <w:tc>
          <w:tcPr>
            <w:tcW w:w="653" w:type="dxa"/>
          </w:tcPr>
          <w:p w14:paraId="61EA4027" w14:textId="77777777" w:rsidR="003250BB" w:rsidRPr="00F528C1" w:rsidRDefault="003250BB" w:rsidP="003250BB">
            <w:pPr>
              <w:pStyle w:val="TableTextCentered"/>
              <w:rPr>
                <w:rFonts w:eastAsia="Times New Roman"/>
              </w:rPr>
            </w:pPr>
            <w:r w:rsidRPr="00F528C1">
              <w:rPr>
                <w:rFonts w:eastAsia="Times New Roman"/>
              </w:rPr>
              <w:t>5</w:t>
            </w:r>
          </w:p>
        </w:tc>
        <w:tc>
          <w:tcPr>
            <w:tcW w:w="655" w:type="dxa"/>
          </w:tcPr>
          <w:p w14:paraId="72ABF813" w14:textId="77777777" w:rsidR="003250BB" w:rsidRPr="00F528C1" w:rsidRDefault="003250BB" w:rsidP="003250BB">
            <w:pPr>
              <w:pStyle w:val="TableTextCentered"/>
              <w:rPr>
                <w:rFonts w:eastAsia="Times New Roman"/>
              </w:rPr>
            </w:pPr>
            <w:r w:rsidRPr="00F528C1">
              <w:rPr>
                <w:rFonts w:eastAsia="Times New Roman"/>
              </w:rPr>
              <w:t>2</w:t>
            </w:r>
          </w:p>
        </w:tc>
        <w:tc>
          <w:tcPr>
            <w:tcW w:w="655" w:type="dxa"/>
          </w:tcPr>
          <w:p w14:paraId="4A58DDEC" w14:textId="77777777" w:rsidR="003250BB" w:rsidRPr="00F528C1" w:rsidRDefault="003250BB" w:rsidP="003250BB">
            <w:pPr>
              <w:pStyle w:val="TableTextCentered"/>
              <w:rPr>
                <w:rFonts w:eastAsia="Times New Roman"/>
              </w:rPr>
            </w:pPr>
            <w:r w:rsidRPr="00F528C1">
              <w:rPr>
                <w:rFonts w:eastAsia="Times New Roman"/>
              </w:rPr>
              <w:t>0</w:t>
            </w:r>
          </w:p>
        </w:tc>
        <w:tc>
          <w:tcPr>
            <w:tcW w:w="515" w:type="dxa"/>
          </w:tcPr>
          <w:p w14:paraId="4E468BAA" w14:textId="77777777" w:rsidR="003250BB" w:rsidRPr="00F528C1" w:rsidRDefault="003250BB" w:rsidP="003250BB">
            <w:pPr>
              <w:pStyle w:val="TableTextCentered"/>
              <w:rPr>
                <w:rFonts w:eastAsia="Times New Roman"/>
              </w:rPr>
            </w:pPr>
            <w:r w:rsidRPr="00F528C1">
              <w:rPr>
                <w:rFonts w:eastAsia="Times New Roman"/>
              </w:rPr>
              <w:t>21</w:t>
            </w:r>
          </w:p>
        </w:tc>
        <w:tc>
          <w:tcPr>
            <w:tcW w:w="952" w:type="dxa"/>
          </w:tcPr>
          <w:p w14:paraId="0368C5F0" w14:textId="77777777" w:rsidR="003250BB" w:rsidRPr="00F528C1" w:rsidRDefault="003250BB" w:rsidP="003250BB">
            <w:pPr>
              <w:pStyle w:val="TableTextCentered"/>
              <w:rPr>
                <w:rFonts w:eastAsia="Times New Roman"/>
              </w:rPr>
            </w:pPr>
            <w:r w:rsidRPr="00F528C1">
              <w:rPr>
                <w:rFonts w:eastAsia="Times New Roman"/>
              </w:rPr>
              <w:t>3.7</w:t>
            </w:r>
          </w:p>
        </w:tc>
      </w:tr>
      <w:tr w:rsidR="003250BB" w:rsidRPr="00F528C1" w14:paraId="0D708D85" w14:textId="77777777" w:rsidTr="003250BB">
        <w:trPr>
          <w:trHeight w:val="70"/>
        </w:trPr>
        <w:tc>
          <w:tcPr>
            <w:tcW w:w="3297" w:type="dxa"/>
            <w:vAlign w:val="center"/>
          </w:tcPr>
          <w:p w14:paraId="3747F47B" w14:textId="77777777" w:rsidR="003250BB" w:rsidRPr="00F528C1" w:rsidRDefault="003250BB" w:rsidP="003250BB">
            <w:pPr>
              <w:pStyle w:val="TableText"/>
              <w:ind w:left="204"/>
              <w:rPr>
                <w:rFonts w:ascii="Franklin Gothic Book" w:hAnsi="Franklin Gothic Book"/>
              </w:rPr>
            </w:pPr>
            <w:r w:rsidRPr="00F528C1">
              <w:rPr>
                <w:rFonts w:ascii="Franklin Gothic Book" w:hAnsi="Franklin Gothic Book"/>
              </w:rPr>
              <w:t>Content Understanding (UE only)</w:t>
            </w:r>
          </w:p>
        </w:tc>
        <w:tc>
          <w:tcPr>
            <w:tcW w:w="654" w:type="dxa"/>
          </w:tcPr>
          <w:p w14:paraId="5E7AEE52" w14:textId="77777777" w:rsidR="003250BB" w:rsidRPr="00F528C1" w:rsidRDefault="003250BB" w:rsidP="003250BB">
            <w:pPr>
              <w:pStyle w:val="TableTextCentered"/>
              <w:rPr>
                <w:rFonts w:eastAsia="Times New Roman"/>
              </w:rPr>
            </w:pPr>
            <w:r w:rsidRPr="00F528C1">
              <w:rPr>
                <w:rFonts w:eastAsia="Times New Roman"/>
              </w:rPr>
              <w:t>0</w:t>
            </w:r>
          </w:p>
        </w:tc>
        <w:tc>
          <w:tcPr>
            <w:tcW w:w="654" w:type="dxa"/>
          </w:tcPr>
          <w:p w14:paraId="2D159F40" w14:textId="77777777" w:rsidR="003250BB" w:rsidRPr="00F528C1" w:rsidRDefault="003250BB" w:rsidP="003250BB">
            <w:pPr>
              <w:pStyle w:val="TableTextCentered"/>
              <w:rPr>
                <w:rFonts w:eastAsia="Times New Roman"/>
              </w:rPr>
            </w:pPr>
            <w:r w:rsidRPr="00F528C1">
              <w:rPr>
                <w:rFonts w:eastAsia="Times New Roman"/>
              </w:rPr>
              <w:t>1</w:t>
            </w:r>
          </w:p>
        </w:tc>
        <w:tc>
          <w:tcPr>
            <w:tcW w:w="654" w:type="dxa"/>
          </w:tcPr>
          <w:p w14:paraId="318B1D76" w14:textId="77777777" w:rsidR="003250BB" w:rsidRPr="00F528C1" w:rsidRDefault="003250BB" w:rsidP="003250BB">
            <w:pPr>
              <w:pStyle w:val="TableTextCentered"/>
              <w:rPr>
                <w:rFonts w:eastAsia="Times New Roman"/>
              </w:rPr>
            </w:pPr>
            <w:r w:rsidRPr="00F528C1">
              <w:rPr>
                <w:rFonts w:eastAsia="Times New Roman"/>
              </w:rPr>
              <w:t>2</w:t>
            </w:r>
          </w:p>
        </w:tc>
        <w:tc>
          <w:tcPr>
            <w:tcW w:w="655" w:type="dxa"/>
          </w:tcPr>
          <w:p w14:paraId="40F60F16" w14:textId="77777777" w:rsidR="003250BB" w:rsidRPr="00F528C1" w:rsidRDefault="003250BB" w:rsidP="003250BB">
            <w:pPr>
              <w:pStyle w:val="TableTextCentered"/>
              <w:rPr>
                <w:rFonts w:eastAsia="Times New Roman"/>
              </w:rPr>
            </w:pPr>
            <w:r w:rsidRPr="00F528C1">
              <w:rPr>
                <w:rFonts w:eastAsia="Times New Roman"/>
              </w:rPr>
              <w:t>5</w:t>
            </w:r>
          </w:p>
        </w:tc>
        <w:tc>
          <w:tcPr>
            <w:tcW w:w="653" w:type="dxa"/>
          </w:tcPr>
          <w:p w14:paraId="3AAD82F4" w14:textId="77777777" w:rsidR="003250BB" w:rsidRPr="00F528C1" w:rsidRDefault="003250BB" w:rsidP="003250BB">
            <w:pPr>
              <w:pStyle w:val="TableTextCentered"/>
              <w:rPr>
                <w:rFonts w:eastAsia="Times New Roman"/>
              </w:rPr>
            </w:pPr>
            <w:r w:rsidRPr="00F528C1">
              <w:rPr>
                <w:rFonts w:eastAsia="Times New Roman"/>
              </w:rPr>
              <w:t>1</w:t>
            </w:r>
          </w:p>
        </w:tc>
        <w:tc>
          <w:tcPr>
            <w:tcW w:w="655" w:type="dxa"/>
          </w:tcPr>
          <w:p w14:paraId="2D859AD1" w14:textId="77777777" w:rsidR="003250BB" w:rsidRPr="00F528C1" w:rsidRDefault="003250BB" w:rsidP="003250BB">
            <w:pPr>
              <w:pStyle w:val="TableTextCentered"/>
              <w:rPr>
                <w:rFonts w:eastAsia="Times New Roman"/>
              </w:rPr>
            </w:pPr>
            <w:r w:rsidRPr="00F528C1">
              <w:rPr>
                <w:rFonts w:eastAsia="Times New Roman"/>
              </w:rPr>
              <w:t>1</w:t>
            </w:r>
          </w:p>
        </w:tc>
        <w:tc>
          <w:tcPr>
            <w:tcW w:w="655" w:type="dxa"/>
          </w:tcPr>
          <w:p w14:paraId="79910509" w14:textId="77777777" w:rsidR="003250BB" w:rsidRPr="00F528C1" w:rsidRDefault="003250BB" w:rsidP="003250BB">
            <w:pPr>
              <w:pStyle w:val="TableTextCentered"/>
              <w:rPr>
                <w:rFonts w:eastAsia="Times New Roman"/>
              </w:rPr>
            </w:pPr>
            <w:r w:rsidRPr="00F528C1">
              <w:rPr>
                <w:rFonts w:eastAsia="Times New Roman"/>
              </w:rPr>
              <w:t>2</w:t>
            </w:r>
          </w:p>
        </w:tc>
        <w:tc>
          <w:tcPr>
            <w:tcW w:w="515" w:type="dxa"/>
          </w:tcPr>
          <w:p w14:paraId="4B7B248D" w14:textId="77777777" w:rsidR="003250BB" w:rsidRPr="00F528C1" w:rsidRDefault="003250BB" w:rsidP="003250BB">
            <w:pPr>
              <w:pStyle w:val="TableTextCentered"/>
              <w:rPr>
                <w:rFonts w:eastAsia="Times New Roman"/>
              </w:rPr>
            </w:pPr>
            <w:r w:rsidRPr="00F528C1">
              <w:rPr>
                <w:rFonts w:eastAsia="Times New Roman"/>
              </w:rPr>
              <w:t>12</w:t>
            </w:r>
          </w:p>
        </w:tc>
        <w:tc>
          <w:tcPr>
            <w:tcW w:w="952" w:type="dxa"/>
          </w:tcPr>
          <w:p w14:paraId="4E361FD8" w14:textId="77777777" w:rsidR="003250BB" w:rsidRPr="00F528C1" w:rsidRDefault="003250BB" w:rsidP="003250BB">
            <w:pPr>
              <w:pStyle w:val="TableTextCentered"/>
              <w:rPr>
                <w:rFonts w:eastAsia="Times New Roman"/>
              </w:rPr>
            </w:pPr>
            <w:r w:rsidRPr="00F528C1">
              <w:rPr>
                <w:rFonts w:eastAsia="Times New Roman"/>
              </w:rPr>
              <w:t>4.4</w:t>
            </w:r>
          </w:p>
        </w:tc>
      </w:tr>
      <w:tr w:rsidR="003250BB" w:rsidRPr="00F528C1" w14:paraId="0E32F246" w14:textId="77777777" w:rsidTr="003250BB">
        <w:trPr>
          <w:trHeight w:val="70"/>
        </w:trPr>
        <w:tc>
          <w:tcPr>
            <w:tcW w:w="3297" w:type="dxa"/>
            <w:vAlign w:val="center"/>
          </w:tcPr>
          <w:p w14:paraId="31F1D7F2" w14:textId="77777777" w:rsidR="003250BB" w:rsidRPr="00F528C1" w:rsidRDefault="003250BB" w:rsidP="003250BB">
            <w:pPr>
              <w:pStyle w:val="TableText"/>
              <w:ind w:left="204"/>
              <w:rPr>
                <w:rFonts w:ascii="Franklin Gothic Book" w:hAnsi="Franklin Gothic Book"/>
              </w:rPr>
            </w:pPr>
            <w:r w:rsidRPr="00F528C1">
              <w:rPr>
                <w:rFonts w:ascii="Franklin Gothic Book" w:hAnsi="Franklin Gothic Book"/>
              </w:rPr>
              <w:t>Analysis and Inquiry (UE only)</w:t>
            </w:r>
          </w:p>
        </w:tc>
        <w:tc>
          <w:tcPr>
            <w:tcW w:w="654" w:type="dxa"/>
          </w:tcPr>
          <w:p w14:paraId="25F63456" w14:textId="77777777" w:rsidR="003250BB" w:rsidRPr="00F528C1" w:rsidRDefault="003250BB" w:rsidP="003250BB">
            <w:pPr>
              <w:pStyle w:val="TableTextCentered"/>
              <w:rPr>
                <w:rFonts w:eastAsia="Times New Roman"/>
              </w:rPr>
            </w:pPr>
            <w:r w:rsidRPr="00F528C1">
              <w:rPr>
                <w:rFonts w:eastAsia="Times New Roman"/>
              </w:rPr>
              <w:t>1</w:t>
            </w:r>
          </w:p>
        </w:tc>
        <w:tc>
          <w:tcPr>
            <w:tcW w:w="654" w:type="dxa"/>
          </w:tcPr>
          <w:p w14:paraId="71427D6A" w14:textId="77777777" w:rsidR="003250BB" w:rsidRPr="00F528C1" w:rsidRDefault="003250BB" w:rsidP="003250BB">
            <w:pPr>
              <w:pStyle w:val="TableTextCentered"/>
              <w:rPr>
                <w:rFonts w:eastAsia="Times New Roman"/>
              </w:rPr>
            </w:pPr>
            <w:r w:rsidRPr="00F528C1">
              <w:rPr>
                <w:rFonts w:eastAsia="Times New Roman"/>
              </w:rPr>
              <w:t>1</w:t>
            </w:r>
          </w:p>
        </w:tc>
        <w:tc>
          <w:tcPr>
            <w:tcW w:w="654" w:type="dxa"/>
          </w:tcPr>
          <w:p w14:paraId="1ED231DD" w14:textId="77777777" w:rsidR="003250BB" w:rsidRPr="00F528C1" w:rsidRDefault="003250BB" w:rsidP="003250BB">
            <w:pPr>
              <w:pStyle w:val="TableTextCentered"/>
              <w:rPr>
                <w:rFonts w:eastAsia="Times New Roman"/>
              </w:rPr>
            </w:pPr>
            <w:r w:rsidRPr="00F528C1">
              <w:rPr>
                <w:rFonts w:eastAsia="Times New Roman"/>
              </w:rPr>
              <w:t>2</w:t>
            </w:r>
          </w:p>
        </w:tc>
        <w:tc>
          <w:tcPr>
            <w:tcW w:w="655" w:type="dxa"/>
          </w:tcPr>
          <w:p w14:paraId="00CFA38F" w14:textId="77777777" w:rsidR="003250BB" w:rsidRPr="00F528C1" w:rsidRDefault="003250BB" w:rsidP="003250BB">
            <w:pPr>
              <w:pStyle w:val="TableTextCentered"/>
              <w:rPr>
                <w:rFonts w:eastAsia="Times New Roman"/>
              </w:rPr>
            </w:pPr>
            <w:r w:rsidRPr="00F528C1">
              <w:rPr>
                <w:rFonts w:eastAsia="Times New Roman"/>
              </w:rPr>
              <w:t>4</w:t>
            </w:r>
          </w:p>
        </w:tc>
        <w:tc>
          <w:tcPr>
            <w:tcW w:w="653" w:type="dxa"/>
          </w:tcPr>
          <w:p w14:paraId="38C2683C" w14:textId="77777777" w:rsidR="003250BB" w:rsidRPr="00F528C1" w:rsidRDefault="003250BB" w:rsidP="003250BB">
            <w:pPr>
              <w:pStyle w:val="TableTextCentered"/>
              <w:rPr>
                <w:rFonts w:eastAsia="Times New Roman"/>
              </w:rPr>
            </w:pPr>
            <w:r w:rsidRPr="00F528C1">
              <w:rPr>
                <w:rFonts w:eastAsia="Times New Roman"/>
              </w:rPr>
              <w:t>2</w:t>
            </w:r>
          </w:p>
        </w:tc>
        <w:tc>
          <w:tcPr>
            <w:tcW w:w="655" w:type="dxa"/>
          </w:tcPr>
          <w:p w14:paraId="1525A3FC" w14:textId="77777777" w:rsidR="003250BB" w:rsidRPr="00F528C1" w:rsidRDefault="003250BB" w:rsidP="003250BB">
            <w:pPr>
              <w:pStyle w:val="TableTextCentered"/>
              <w:rPr>
                <w:rFonts w:eastAsia="Times New Roman"/>
              </w:rPr>
            </w:pPr>
            <w:r w:rsidRPr="00F528C1">
              <w:rPr>
                <w:rFonts w:eastAsia="Times New Roman"/>
              </w:rPr>
              <w:t>2</w:t>
            </w:r>
          </w:p>
        </w:tc>
        <w:tc>
          <w:tcPr>
            <w:tcW w:w="655" w:type="dxa"/>
          </w:tcPr>
          <w:p w14:paraId="6010C5D9" w14:textId="77777777" w:rsidR="003250BB" w:rsidRPr="00F528C1" w:rsidRDefault="003250BB" w:rsidP="003250BB">
            <w:pPr>
              <w:pStyle w:val="TableTextCentered"/>
              <w:rPr>
                <w:rFonts w:eastAsia="Times New Roman"/>
              </w:rPr>
            </w:pPr>
            <w:r w:rsidRPr="00F528C1">
              <w:rPr>
                <w:rFonts w:eastAsia="Times New Roman"/>
              </w:rPr>
              <w:t>0</w:t>
            </w:r>
          </w:p>
        </w:tc>
        <w:tc>
          <w:tcPr>
            <w:tcW w:w="515" w:type="dxa"/>
          </w:tcPr>
          <w:p w14:paraId="7E8304B9" w14:textId="77777777" w:rsidR="003250BB" w:rsidRPr="00F528C1" w:rsidRDefault="003250BB" w:rsidP="003250BB">
            <w:pPr>
              <w:pStyle w:val="TableTextCentered"/>
              <w:rPr>
                <w:rFonts w:eastAsia="Times New Roman"/>
              </w:rPr>
            </w:pPr>
            <w:r w:rsidRPr="00F528C1">
              <w:rPr>
                <w:rFonts w:eastAsia="Times New Roman"/>
              </w:rPr>
              <w:t>12</w:t>
            </w:r>
          </w:p>
        </w:tc>
        <w:tc>
          <w:tcPr>
            <w:tcW w:w="952" w:type="dxa"/>
          </w:tcPr>
          <w:p w14:paraId="035926D2" w14:textId="77777777" w:rsidR="003250BB" w:rsidRPr="00F528C1" w:rsidRDefault="003250BB" w:rsidP="003250BB">
            <w:pPr>
              <w:pStyle w:val="TableTextCentered"/>
              <w:rPr>
                <w:rFonts w:eastAsia="Times New Roman"/>
              </w:rPr>
            </w:pPr>
            <w:r w:rsidRPr="00F528C1">
              <w:rPr>
                <w:rFonts w:eastAsia="Times New Roman"/>
              </w:rPr>
              <w:t>3.9</w:t>
            </w:r>
          </w:p>
        </w:tc>
      </w:tr>
      <w:tr w:rsidR="003250BB" w:rsidRPr="00F528C1" w14:paraId="218734B2" w14:textId="77777777" w:rsidTr="003250BB">
        <w:trPr>
          <w:trHeight w:val="70"/>
        </w:trPr>
        <w:tc>
          <w:tcPr>
            <w:tcW w:w="3297" w:type="dxa"/>
          </w:tcPr>
          <w:p w14:paraId="538532CF" w14:textId="77777777" w:rsidR="003250BB" w:rsidRPr="00F528C1" w:rsidRDefault="003250BB" w:rsidP="003250BB">
            <w:pPr>
              <w:pStyle w:val="TableText"/>
              <w:ind w:left="204"/>
              <w:rPr>
                <w:rFonts w:ascii="Franklin Gothic Book" w:hAnsi="Franklin Gothic Book"/>
                <w:b/>
                <w:bCs/>
              </w:rPr>
            </w:pPr>
            <w:r w:rsidRPr="00F528C1">
              <w:rPr>
                <w:rFonts w:ascii="Franklin Gothic Book" w:hAnsi="Franklin Gothic Book"/>
              </w:rPr>
              <w:t>Quality of Feedback</w:t>
            </w:r>
          </w:p>
        </w:tc>
        <w:tc>
          <w:tcPr>
            <w:tcW w:w="654" w:type="dxa"/>
          </w:tcPr>
          <w:p w14:paraId="37FAFEB3" w14:textId="77777777" w:rsidR="003250BB" w:rsidRPr="00F528C1" w:rsidRDefault="003250BB" w:rsidP="003250BB">
            <w:pPr>
              <w:pStyle w:val="TableTextCentered"/>
              <w:rPr>
                <w:rFonts w:eastAsia="Times New Roman"/>
              </w:rPr>
            </w:pPr>
            <w:r w:rsidRPr="00F528C1">
              <w:rPr>
                <w:rFonts w:eastAsia="Times New Roman"/>
              </w:rPr>
              <w:t>1</w:t>
            </w:r>
          </w:p>
        </w:tc>
        <w:tc>
          <w:tcPr>
            <w:tcW w:w="654" w:type="dxa"/>
          </w:tcPr>
          <w:p w14:paraId="3309E827" w14:textId="77777777" w:rsidR="003250BB" w:rsidRPr="00F528C1" w:rsidRDefault="003250BB" w:rsidP="003250BB">
            <w:pPr>
              <w:pStyle w:val="TableTextCentered"/>
              <w:rPr>
                <w:rFonts w:eastAsia="Times New Roman"/>
              </w:rPr>
            </w:pPr>
            <w:r w:rsidRPr="00F528C1">
              <w:rPr>
                <w:rFonts w:eastAsia="Times New Roman"/>
              </w:rPr>
              <w:t>6</w:t>
            </w:r>
          </w:p>
        </w:tc>
        <w:tc>
          <w:tcPr>
            <w:tcW w:w="654" w:type="dxa"/>
          </w:tcPr>
          <w:p w14:paraId="1E1BF2D1" w14:textId="77777777" w:rsidR="003250BB" w:rsidRPr="00F528C1" w:rsidRDefault="003250BB" w:rsidP="003250BB">
            <w:pPr>
              <w:pStyle w:val="TableTextCentered"/>
              <w:rPr>
                <w:rFonts w:eastAsia="Times New Roman"/>
              </w:rPr>
            </w:pPr>
            <w:r w:rsidRPr="00F528C1">
              <w:rPr>
                <w:rFonts w:eastAsia="Times New Roman"/>
              </w:rPr>
              <w:t>8</w:t>
            </w:r>
          </w:p>
        </w:tc>
        <w:tc>
          <w:tcPr>
            <w:tcW w:w="655" w:type="dxa"/>
          </w:tcPr>
          <w:p w14:paraId="313EFCD1" w14:textId="77777777" w:rsidR="003250BB" w:rsidRPr="00F528C1" w:rsidRDefault="003250BB" w:rsidP="003250BB">
            <w:pPr>
              <w:pStyle w:val="TableTextCentered"/>
              <w:rPr>
                <w:rFonts w:eastAsia="Times New Roman"/>
              </w:rPr>
            </w:pPr>
            <w:r w:rsidRPr="00F528C1">
              <w:rPr>
                <w:rFonts w:eastAsia="Times New Roman"/>
              </w:rPr>
              <w:t>5</w:t>
            </w:r>
          </w:p>
        </w:tc>
        <w:tc>
          <w:tcPr>
            <w:tcW w:w="653" w:type="dxa"/>
          </w:tcPr>
          <w:p w14:paraId="58759CF0" w14:textId="77777777" w:rsidR="003250BB" w:rsidRPr="00F528C1" w:rsidRDefault="003250BB" w:rsidP="003250BB">
            <w:pPr>
              <w:pStyle w:val="TableTextCentered"/>
              <w:rPr>
                <w:rFonts w:eastAsia="Times New Roman"/>
              </w:rPr>
            </w:pPr>
            <w:r w:rsidRPr="00F528C1">
              <w:rPr>
                <w:rFonts w:eastAsia="Times New Roman"/>
              </w:rPr>
              <w:t>8</w:t>
            </w:r>
          </w:p>
        </w:tc>
        <w:tc>
          <w:tcPr>
            <w:tcW w:w="655" w:type="dxa"/>
          </w:tcPr>
          <w:p w14:paraId="33129A2D" w14:textId="77777777" w:rsidR="003250BB" w:rsidRPr="00F528C1" w:rsidRDefault="003250BB" w:rsidP="003250BB">
            <w:pPr>
              <w:pStyle w:val="TableTextCentered"/>
              <w:rPr>
                <w:rFonts w:eastAsia="Times New Roman"/>
              </w:rPr>
            </w:pPr>
            <w:r w:rsidRPr="00F528C1">
              <w:rPr>
                <w:rFonts w:eastAsia="Times New Roman"/>
              </w:rPr>
              <w:t>3</w:t>
            </w:r>
          </w:p>
        </w:tc>
        <w:tc>
          <w:tcPr>
            <w:tcW w:w="655" w:type="dxa"/>
          </w:tcPr>
          <w:p w14:paraId="6BB174E8" w14:textId="77777777" w:rsidR="003250BB" w:rsidRPr="00F528C1" w:rsidRDefault="003250BB" w:rsidP="003250BB">
            <w:pPr>
              <w:pStyle w:val="TableTextCentered"/>
              <w:rPr>
                <w:rFonts w:eastAsia="Times New Roman"/>
              </w:rPr>
            </w:pPr>
            <w:r w:rsidRPr="00F528C1">
              <w:rPr>
                <w:rFonts w:eastAsia="Times New Roman"/>
              </w:rPr>
              <w:t>2</w:t>
            </w:r>
          </w:p>
        </w:tc>
        <w:tc>
          <w:tcPr>
            <w:tcW w:w="515" w:type="dxa"/>
          </w:tcPr>
          <w:p w14:paraId="11DEC9D7" w14:textId="77777777" w:rsidR="003250BB" w:rsidRPr="00F528C1" w:rsidRDefault="003250BB" w:rsidP="003250BB">
            <w:pPr>
              <w:pStyle w:val="TableTextCentered"/>
              <w:rPr>
                <w:rFonts w:eastAsia="Times New Roman"/>
              </w:rPr>
            </w:pPr>
            <w:r w:rsidRPr="00F528C1">
              <w:rPr>
                <w:rFonts w:eastAsia="Times New Roman"/>
              </w:rPr>
              <w:t>33</w:t>
            </w:r>
          </w:p>
        </w:tc>
        <w:tc>
          <w:tcPr>
            <w:tcW w:w="952" w:type="dxa"/>
          </w:tcPr>
          <w:p w14:paraId="2AF203C4" w14:textId="77777777" w:rsidR="003250BB" w:rsidRPr="00F528C1" w:rsidRDefault="003250BB" w:rsidP="003250BB">
            <w:pPr>
              <w:pStyle w:val="TableTextCentered"/>
              <w:rPr>
                <w:rFonts w:eastAsia="Times New Roman"/>
              </w:rPr>
            </w:pPr>
            <w:r w:rsidRPr="00F528C1">
              <w:rPr>
                <w:rFonts w:eastAsia="Times New Roman"/>
              </w:rPr>
              <w:t>3.9</w:t>
            </w:r>
          </w:p>
        </w:tc>
      </w:tr>
      <w:tr w:rsidR="003250BB" w:rsidRPr="00F528C1" w14:paraId="05E0D573" w14:textId="77777777" w:rsidTr="003250BB">
        <w:tc>
          <w:tcPr>
            <w:tcW w:w="3297" w:type="dxa"/>
          </w:tcPr>
          <w:p w14:paraId="5AFD56DF" w14:textId="77777777" w:rsidR="003250BB" w:rsidRPr="00F528C1" w:rsidRDefault="003250BB" w:rsidP="003250BB">
            <w:pPr>
              <w:pStyle w:val="TableText"/>
              <w:ind w:left="204"/>
              <w:rPr>
                <w:rFonts w:ascii="Franklin Gothic Book" w:hAnsi="Franklin Gothic Book"/>
                <w:b/>
                <w:bCs/>
              </w:rPr>
            </w:pPr>
            <w:r w:rsidRPr="00F528C1">
              <w:rPr>
                <w:rFonts w:ascii="Franklin Gothic Book" w:hAnsi="Franklin Gothic Book"/>
              </w:rPr>
              <w:t>Language Modeling (K-3 only)</w:t>
            </w:r>
          </w:p>
        </w:tc>
        <w:tc>
          <w:tcPr>
            <w:tcW w:w="654" w:type="dxa"/>
          </w:tcPr>
          <w:p w14:paraId="43FA8A6B" w14:textId="77777777" w:rsidR="003250BB" w:rsidRPr="00F528C1" w:rsidRDefault="003250BB" w:rsidP="003250BB">
            <w:pPr>
              <w:pStyle w:val="TableTextCentered"/>
              <w:rPr>
                <w:rFonts w:eastAsia="Times New Roman"/>
              </w:rPr>
            </w:pPr>
            <w:r w:rsidRPr="00F528C1">
              <w:rPr>
                <w:rFonts w:eastAsia="Times New Roman"/>
              </w:rPr>
              <w:t>0</w:t>
            </w:r>
          </w:p>
        </w:tc>
        <w:tc>
          <w:tcPr>
            <w:tcW w:w="654" w:type="dxa"/>
          </w:tcPr>
          <w:p w14:paraId="7D9D09CD" w14:textId="77777777" w:rsidR="003250BB" w:rsidRPr="00F528C1" w:rsidRDefault="003250BB" w:rsidP="003250BB">
            <w:pPr>
              <w:pStyle w:val="TableTextCentered"/>
              <w:rPr>
                <w:rFonts w:eastAsia="Times New Roman"/>
              </w:rPr>
            </w:pPr>
            <w:r w:rsidRPr="00F528C1">
              <w:rPr>
                <w:rFonts w:eastAsia="Times New Roman"/>
              </w:rPr>
              <w:t>7</w:t>
            </w:r>
          </w:p>
        </w:tc>
        <w:tc>
          <w:tcPr>
            <w:tcW w:w="654" w:type="dxa"/>
          </w:tcPr>
          <w:p w14:paraId="0C8E0300" w14:textId="77777777" w:rsidR="003250BB" w:rsidRPr="00F528C1" w:rsidRDefault="003250BB" w:rsidP="003250BB">
            <w:pPr>
              <w:pStyle w:val="TableTextCentered"/>
              <w:rPr>
                <w:rFonts w:eastAsia="Times New Roman"/>
              </w:rPr>
            </w:pPr>
            <w:r w:rsidRPr="00F528C1">
              <w:rPr>
                <w:rFonts w:eastAsia="Times New Roman"/>
              </w:rPr>
              <w:t>3</w:t>
            </w:r>
          </w:p>
        </w:tc>
        <w:tc>
          <w:tcPr>
            <w:tcW w:w="655" w:type="dxa"/>
          </w:tcPr>
          <w:p w14:paraId="3F15BE7D" w14:textId="77777777" w:rsidR="003250BB" w:rsidRPr="00F528C1" w:rsidRDefault="003250BB" w:rsidP="003250BB">
            <w:pPr>
              <w:pStyle w:val="TableTextCentered"/>
              <w:rPr>
                <w:rFonts w:eastAsia="Times New Roman"/>
              </w:rPr>
            </w:pPr>
            <w:r w:rsidRPr="00F528C1">
              <w:rPr>
                <w:rFonts w:eastAsia="Times New Roman"/>
              </w:rPr>
              <w:t>5</w:t>
            </w:r>
          </w:p>
        </w:tc>
        <w:tc>
          <w:tcPr>
            <w:tcW w:w="653" w:type="dxa"/>
          </w:tcPr>
          <w:p w14:paraId="403990AF" w14:textId="77777777" w:rsidR="003250BB" w:rsidRPr="00F528C1" w:rsidRDefault="003250BB" w:rsidP="003250BB">
            <w:pPr>
              <w:pStyle w:val="TableTextCentered"/>
              <w:rPr>
                <w:rFonts w:eastAsia="Times New Roman"/>
              </w:rPr>
            </w:pPr>
            <w:r w:rsidRPr="00F528C1">
              <w:rPr>
                <w:rFonts w:eastAsia="Times New Roman"/>
              </w:rPr>
              <w:t>4</w:t>
            </w:r>
          </w:p>
        </w:tc>
        <w:tc>
          <w:tcPr>
            <w:tcW w:w="655" w:type="dxa"/>
          </w:tcPr>
          <w:p w14:paraId="7B706A27" w14:textId="77777777" w:rsidR="003250BB" w:rsidRPr="00F528C1" w:rsidRDefault="003250BB" w:rsidP="003250BB">
            <w:pPr>
              <w:pStyle w:val="TableTextCentered"/>
              <w:rPr>
                <w:rFonts w:eastAsia="Times New Roman"/>
              </w:rPr>
            </w:pPr>
            <w:r w:rsidRPr="00F528C1">
              <w:rPr>
                <w:rFonts w:eastAsia="Times New Roman"/>
              </w:rPr>
              <w:t>2</w:t>
            </w:r>
          </w:p>
        </w:tc>
        <w:tc>
          <w:tcPr>
            <w:tcW w:w="655" w:type="dxa"/>
          </w:tcPr>
          <w:p w14:paraId="22A55F8B" w14:textId="77777777" w:rsidR="003250BB" w:rsidRPr="00F528C1" w:rsidRDefault="003250BB" w:rsidP="003250BB">
            <w:pPr>
              <w:pStyle w:val="TableTextCentered"/>
              <w:rPr>
                <w:rFonts w:eastAsia="Times New Roman"/>
              </w:rPr>
            </w:pPr>
            <w:r w:rsidRPr="00F528C1">
              <w:rPr>
                <w:rFonts w:eastAsia="Times New Roman"/>
              </w:rPr>
              <w:t>0</w:t>
            </w:r>
          </w:p>
        </w:tc>
        <w:tc>
          <w:tcPr>
            <w:tcW w:w="515" w:type="dxa"/>
          </w:tcPr>
          <w:p w14:paraId="3D4F1743" w14:textId="77777777" w:rsidR="003250BB" w:rsidRPr="00F528C1" w:rsidRDefault="003250BB" w:rsidP="003250BB">
            <w:pPr>
              <w:pStyle w:val="TableTextCentered"/>
              <w:rPr>
                <w:rFonts w:eastAsia="Times New Roman"/>
              </w:rPr>
            </w:pPr>
            <w:r w:rsidRPr="00F528C1">
              <w:rPr>
                <w:rFonts w:eastAsia="Times New Roman"/>
              </w:rPr>
              <w:t>21</w:t>
            </w:r>
          </w:p>
        </w:tc>
        <w:tc>
          <w:tcPr>
            <w:tcW w:w="952" w:type="dxa"/>
          </w:tcPr>
          <w:p w14:paraId="1E3C2EEC" w14:textId="77777777" w:rsidR="003250BB" w:rsidRPr="00F528C1" w:rsidRDefault="003250BB" w:rsidP="003250BB">
            <w:pPr>
              <w:pStyle w:val="TableTextCentered"/>
              <w:rPr>
                <w:rFonts w:eastAsia="Times New Roman"/>
              </w:rPr>
            </w:pPr>
            <w:r w:rsidRPr="00F528C1">
              <w:rPr>
                <w:rFonts w:eastAsia="Times New Roman"/>
              </w:rPr>
              <w:t>3.6</w:t>
            </w:r>
          </w:p>
        </w:tc>
      </w:tr>
      <w:tr w:rsidR="003250BB" w:rsidRPr="00F528C1" w14:paraId="056A7449" w14:textId="77777777" w:rsidTr="003250BB">
        <w:tc>
          <w:tcPr>
            <w:tcW w:w="3297" w:type="dxa"/>
            <w:vAlign w:val="center"/>
          </w:tcPr>
          <w:p w14:paraId="1D695BB8" w14:textId="77777777" w:rsidR="003250BB" w:rsidRPr="00F528C1" w:rsidRDefault="003250BB" w:rsidP="003250BB">
            <w:pPr>
              <w:pStyle w:val="TableText"/>
              <w:ind w:left="204"/>
              <w:rPr>
                <w:rFonts w:ascii="Franklin Gothic Book" w:hAnsi="Franklin Gothic Book"/>
              </w:rPr>
            </w:pPr>
            <w:r w:rsidRPr="00F528C1">
              <w:rPr>
                <w:rFonts w:ascii="Franklin Gothic Book" w:hAnsi="Franklin Gothic Book"/>
              </w:rPr>
              <w:t>Instructional Dialogue (UE only)</w:t>
            </w:r>
          </w:p>
        </w:tc>
        <w:tc>
          <w:tcPr>
            <w:tcW w:w="654" w:type="dxa"/>
          </w:tcPr>
          <w:p w14:paraId="6DF06B7F" w14:textId="77777777" w:rsidR="003250BB" w:rsidRPr="00F528C1" w:rsidRDefault="003250BB" w:rsidP="003250BB">
            <w:pPr>
              <w:pStyle w:val="TableTextCentered"/>
              <w:rPr>
                <w:rFonts w:eastAsia="Times New Roman"/>
              </w:rPr>
            </w:pPr>
            <w:r w:rsidRPr="00F528C1">
              <w:rPr>
                <w:rFonts w:eastAsia="Times New Roman"/>
              </w:rPr>
              <w:t>1</w:t>
            </w:r>
          </w:p>
        </w:tc>
        <w:tc>
          <w:tcPr>
            <w:tcW w:w="654" w:type="dxa"/>
          </w:tcPr>
          <w:p w14:paraId="3B58D62E" w14:textId="77777777" w:rsidR="003250BB" w:rsidRPr="00F528C1" w:rsidRDefault="003250BB" w:rsidP="003250BB">
            <w:pPr>
              <w:pStyle w:val="TableTextCentered"/>
              <w:rPr>
                <w:rFonts w:eastAsia="Times New Roman"/>
              </w:rPr>
            </w:pPr>
            <w:r w:rsidRPr="00F528C1">
              <w:rPr>
                <w:rFonts w:eastAsia="Times New Roman"/>
              </w:rPr>
              <w:t>1</w:t>
            </w:r>
          </w:p>
        </w:tc>
        <w:tc>
          <w:tcPr>
            <w:tcW w:w="654" w:type="dxa"/>
          </w:tcPr>
          <w:p w14:paraId="5A1D840B" w14:textId="77777777" w:rsidR="003250BB" w:rsidRPr="00F528C1" w:rsidRDefault="003250BB" w:rsidP="003250BB">
            <w:pPr>
              <w:pStyle w:val="TableTextCentered"/>
              <w:rPr>
                <w:rFonts w:eastAsia="Times New Roman"/>
              </w:rPr>
            </w:pPr>
            <w:r w:rsidRPr="00F528C1">
              <w:rPr>
                <w:rFonts w:eastAsia="Times New Roman"/>
              </w:rPr>
              <w:t>3</w:t>
            </w:r>
          </w:p>
        </w:tc>
        <w:tc>
          <w:tcPr>
            <w:tcW w:w="655" w:type="dxa"/>
          </w:tcPr>
          <w:p w14:paraId="395F71F6" w14:textId="77777777" w:rsidR="003250BB" w:rsidRPr="00F528C1" w:rsidRDefault="003250BB" w:rsidP="003250BB">
            <w:pPr>
              <w:pStyle w:val="TableTextCentered"/>
              <w:rPr>
                <w:rFonts w:eastAsia="Times New Roman"/>
              </w:rPr>
            </w:pPr>
            <w:r w:rsidRPr="00F528C1">
              <w:rPr>
                <w:rFonts w:eastAsia="Times New Roman"/>
              </w:rPr>
              <w:t>3</w:t>
            </w:r>
          </w:p>
        </w:tc>
        <w:tc>
          <w:tcPr>
            <w:tcW w:w="653" w:type="dxa"/>
          </w:tcPr>
          <w:p w14:paraId="1DA3CDA6" w14:textId="77777777" w:rsidR="003250BB" w:rsidRPr="00F528C1" w:rsidRDefault="003250BB" w:rsidP="003250BB">
            <w:pPr>
              <w:pStyle w:val="TableTextCentered"/>
              <w:rPr>
                <w:rFonts w:eastAsia="Times New Roman"/>
              </w:rPr>
            </w:pPr>
            <w:r w:rsidRPr="00F528C1">
              <w:rPr>
                <w:rFonts w:eastAsia="Times New Roman"/>
              </w:rPr>
              <w:t>0</w:t>
            </w:r>
          </w:p>
        </w:tc>
        <w:tc>
          <w:tcPr>
            <w:tcW w:w="655" w:type="dxa"/>
          </w:tcPr>
          <w:p w14:paraId="301526A2" w14:textId="77777777" w:rsidR="003250BB" w:rsidRPr="00F528C1" w:rsidRDefault="003250BB" w:rsidP="003250BB">
            <w:pPr>
              <w:pStyle w:val="TableTextCentered"/>
              <w:rPr>
                <w:rFonts w:eastAsia="Times New Roman"/>
              </w:rPr>
            </w:pPr>
            <w:r w:rsidRPr="00F528C1">
              <w:rPr>
                <w:rFonts w:eastAsia="Times New Roman"/>
              </w:rPr>
              <w:t>2</w:t>
            </w:r>
          </w:p>
        </w:tc>
        <w:tc>
          <w:tcPr>
            <w:tcW w:w="655" w:type="dxa"/>
          </w:tcPr>
          <w:p w14:paraId="3677D9B6" w14:textId="77777777" w:rsidR="003250BB" w:rsidRPr="00F528C1" w:rsidRDefault="003250BB" w:rsidP="003250BB">
            <w:pPr>
              <w:pStyle w:val="TableTextCentered"/>
              <w:rPr>
                <w:rFonts w:eastAsia="Times New Roman"/>
              </w:rPr>
            </w:pPr>
            <w:r w:rsidRPr="00F528C1">
              <w:rPr>
                <w:rFonts w:eastAsia="Times New Roman"/>
              </w:rPr>
              <w:t>2</w:t>
            </w:r>
          </w:p>
        </w:tc>
        <w:tc>
          <w:tcPr>
            <w:tcW w:w="515" w:type="dxa"/>
          </w:tcPr>
          <w:p w14:paraId="2EE7F22F" w14:textId="77777777" w:rsidR="003250BB" w:rsidRPr="00F528C1" w:rsidRDefault="003250BB" w:rsidP="003250BB">
            <w:pPr>
              <w:pStyle w:val="TableTextCentered"/>
              <w:rPr>
                <w:rFonts w:eastAsia="Times New Roman"/>
              </w:rPr>
            </w:pPr>
            <w:r w:rsidRPr="00F528C1">
              <w:rPr>
                <w:rFonts w:eastAsia="Times New Roman"/>
              </w:rPr>
              <w:t>12</w:t>
            </w:r>
          </w:p>
        </w:tc>
        <w:tc>
          <w:tcPr>
            <w:tcW w:w="952" w:type="dxa"/>
          </w:tcPr>
          <w:p w14:paraId="1342D177" w14:textId="77777777" w:rsidR="003250BB" w:rsidRPr="00F528C1" w:rsidRDefault="003250BB" w:rsidP="003250BB">
            <w:pPr>
              <w:pStyle w:val="TableTextCentered"/>
              <w:rPr>
                <w:rFonts w:eastAsia="Times New Roman"/>
              </w:rPr>
            </w:pPr>
            <w:r w:rsidRPr="00F528C1">
              <w:rPr>
                <w:rFonts w:eastAsia="Times New Roman"/>
              </w:rPr>
              <w:t>4.2</w:t>
            </w:r>
          </w:p>
        </w:tc>
      </w:tr>
      <w:tr w:rsidR="003250BB" w:rsidRPr="00F528C1" w14:paraId="55EC79AF" w14:textId="77777777" w:rsidTr="003250BB">
        <w:tc>
          <w:tcPr>
            <w:tcW w:w="3297" w:type="dxa"/>
            <w:shd w:val="clear" w:color="auto" w:fill="D9E2F3" w:themeFill="accent5" w:themeFillTint="33"/>
            <w:vAlign w:val="center"/>
          </w:tcPr>
          <w:p w14:paraId="5FFBD4E2" w14:textId="77777777" w:rsidR="003250BB" w:rsidRPr="00F528C1" w:rsidRDefault="003250BB" w:rsidP="003250BB">
            <w:pPr>
              <w:pStyle w:val="TableSubheading"/>
            </w:pPr>
            <w:r w:rsidRPr="00F528C1">
              <w:t>Student Engagement (UE only)</w:t>
            </w:r>
          </w:p>
        </w:tc>
        <w:tc>
          <w:tcPr>
            <w:tcW w:w="654" w:type="dxa"/>
            <w:shd w:val="clear" w:color="auto" w:fill="D9E2F3" w:themeFill="accent5" w:themeFillTint="33"/>
          </w:tcPr>
          <w:p w14:paraId="5B22BD10" w14:textId="77777777" w:rsidR="003250BB" w:rsidRPr="00F528C1" w:rsidRDefault="003250BB" w:rsidP="003250BB">
            <w:pPr>
              <w:pStyle w:val="TableTextCentered"/>
              <w:rPr>
                <w:rFonts w:eastAsia="Times New Roman"/>
                <w:b/>
                <w:bCs/>
              </w:rPr>
            </w:pPr>
            <w:r w:rsidRPr="00F528C1">
              <w:rPr>
                <w:rFonts w:eastAsia="Times New Roman"/>
                <w:b/>
                <w:bCs/>
              </w:rPr>
              <w:t>0</w:t>
            </w:r>
          </w:p>
        </w:tc>
        <w:tc>
          <w:tcPr>
            <w:tcW w:w="654" w:type="dxa"/>
            <w:shd w:val="clear" w:color="auto" w:fill="D9E2F3" w:themeFill="accent5" w:themeFillTint="33"/>
          </w:tcPr>
          <w:p w14:paraId="5EBBFC48" w14:textId="77777777" w:rsidR="003250BB" w:rsidRPr="00F528C1" w:rsidRDefault="003250BB" w:rsidP="003250BB">
            <w:pPr>
              <w:pStyle w:val="TableTextCentered"/>
              <w:rPr>
                <w:rFonts w:eastAsia="Times New Roman"/>
                <w:b/>
                <w:bCs/>
              </w:rPr>
            </w:pPr>
            <w:r w:rsidRPr="00F528C1">
              <w:rPr>
                <w:rFonts w:eastAsia="Times New Roman"/>
                <w:b/>
                <w:bCs/>
              </w:rPr>
              <w:t>0</w:t>
            </w:r>
          </w:p>
        </w:tc>
        <w:tc>
          <w:tcPr>
            <w:tcW w:w="654" w:type="dxa"/>
            <w:shd w:val="clear" w:color="auto" w:fill="D9E2F3" w:themeFill="accent5" w:themeFillTint="33"/>
          </w:tcPr>
          <w:p w14:paraId="6CCA3E74" w14:textId="77777777" w:rsidR="003250BB" w:rsidRPr="00F528C1" w:rsidRDefault="003250BB" w:rsidP="003250BB">
            <w:pPr>
              <w:pStyle w:val="TableTextCentered"/>
              <w:rPr>
                <w:rFonts w:eastAsia="Times New Roman"/>
                <w:b/>
                <w:bCs/>
              </w:rPr>
            </w:pPr>
            <w:r w:rsidRPr="00F528C1">
              <w:rPr>
                <w:rFonts w:eastAsia="Times New Roman"/>
                <w:b/>
                <w:bCs/>
              </w:rPr>
              <w:t>0</w:t>
            </w:r>
          </w:p>
        </w:tc>
        <w:tc>
          <w:tcPr>
            <w:tcW w:w="655" w:type="dxa"/>
            <w:shd w:val="clear" w:color="auto" w:fill="D9E2F3" w:themeFill="accent5" w:themeFillTint="33"/>
          </w:tcPr>
          <w:p w14:paraId="25CAE25A" w14:textId="77777777" w:rsidR="003250BB" w:rsidRPr="00F528C1" w:rsidRDefault="003250BB" w:rsidP="003250BB">
            <w:pPr>
              <w:pStyle w:val="TableTextCentered"/>
              <w:rPr>
                <w:rFonts w:eastAsia="Times New Roman"/>
                <w:b/>
                <w:bCs/>
              </w:rPr>
            </w:pPr>
            <w:r w:rsidRPr="00F528C1">
              <w:rPr>
                <w:rFonts w:eastAsia="Times New Roman"/>
                <w:b/>
                <w:bCs/>
              </w:rPr>
              <w:t>1</w:t>
            </w:r>
          </w:p>
        </w:tc>
        <w:tc>
          <w:tcPr>
            <w:tcW w:w="653" w:type="dxa"/>
            <w:shd w:val="clear" w:color="auto" w:fill="D9E2F3" w:themeFill="accent5" w:themeFillTint="33"/>
          </w:tcPr>
          <w:p w14:paraId="735A540F" w14:textId="77777777" w:rsidR="003250BB" w:rsidRPr="00F528C1" w:rsidRDefault="003250BB" w:rsidP="003250BB">
            <w:pPr>
              <w:pStyle w:val="TableTextCentered"/>
              <w:rPr>
                <w:rFonts w:eastAsia="Times New Roman"/>
                <w:b/>
                <w:bCs/>
              </w:rPr>
            </w:pPr>
            <w:r w:rsidRPr="00F528C1">
              <w:rPr>
                <w:rFonts w:eastAsia="Times New Roman"/>
                <w:b/>
                <w:bCs/>
              </w:rPr>
              <w:t>6</w:t>
            </w:r>
          </w:p>
        </w:tc>
        <w:tc>
          <w:tcPr>
            <w:tcW w:w="655" w:type="dxa"/>
            <w:shd w:val="clear" w:color="auto" w:fill="D9E2F3" w:themeFill="accent5" w:themeFillTint="33"/>
          </w:tcPr>
          <w:p w14:paraId="6B57BA95" w14:textId="77777777" w:rsidR="003250BB" w:rsidRPr="00F528C1" w:rsidRDefault="003250BB" w:rsidP="003250BB">
            <w:pPr>
              <w:pStyle w:val="TableTextCentered"/>
              <w:rPr>
                <w:rFonts w:eastAsia="Times New Roman"/>
                <w:b/>
                <w:bCs/>
              </w:rPr>
            </w:pPr>
            <w:r w:rsidRPr="00F528C1">
              <w:rPr>
                <w:rFonts w:eastAsia="Times New Roman"/>
                <w:b/>
                <w:bCs/>
              </w:rPr>
              <w:t>4</w:t>
            </w:r>
          </w:p>
        </w:tc>
        <w:tc>
          <w:tcPr>
            <w:tcW w:w="655" w:type="dxa"/>
            <w:shd w:val="clear" w:color="auto" w:fill="D9E2F3" w:themeFill="accent5" w:themeFillTint="33"/>
          </w:tcPr>
          <w:p w14:paraId="1F9DDF24" w14:textId="77777777" w:rsidR="003250BB" w:rsidRPr="00F528C1" w:rsidRDefault="003250BB" w:rsidP="003250BB">
            <w:pPr>
              <w:pStyle w:val="TableTextCentered"/>
              <w:rPr>
                <w:rFonts w:eastAsia="Times New Roman"/>
                <w:b/>
                <w:bCs/>
              </w:rPr>
            </w:pPr>
            <w:r w:rsidRPr="00F528C1">
              <w:rPr>
                <w:rFonts w:eastAsia="Times New Roman"/>
                <w:b/>
                <w:bCs/>
              </w:rPr>
              <w:t>1</w:t>
            </w:r>
          </w:p>
        </w:tc>
        <w:tc>
          <w:tcPr>
            <w:tcW w:w="515" w:type="dxa"/>
            <w:shd w:val="clear" w:color="auto" w:fill="D9E2F3" w:themeFill="accent5" w:themeFillTint="33"/>
          </w:tcPr>
          <w:p w14:paraId="0686290B" w14:textId="77777777" w:rsidR="003250BB" w:rsidRPr="00F528C1" w:rsidRDefault="003250BB" w:rsidP="003250BB">
            <w:pPr>
              <w:pStyle w:val="TableTextCentered"/>
              <w:rPr>
                <w:rFonts w:eastAsia="Times New Roman"/>
                <w:b/>
                <w:bCs/>
              </w:rPr>
            </w:pPr>
            <w:r w:rsidRPr="00F528C1">
              <w:rPr>
                <w:rFonts w:eastAsia="Times New Roman"/>
                <w:b/>
                <w:bCs/>
              </w:rPr>
              <w:t>12</w:t>
            </w:r>
          </w:p>
        </w:tc>
        <w:tc>
          <w:tcPr>
            <w:tcW w:w="952" w:type="dxa"/>
            <w:shd w:val="clear" w:color="auto" w:fill="D9E2F3" w:themeFill="accent5" w:themeFillTint="33"/>
          </w:tcPr>
          <w:p w14:paraId="63E150FA" w14:textId="77777777" w:rsidR="003250BB" w:rsidRPr="00F528C1" w:rsidRDefault="003250BB" w:rsidP="003250BB">
            <w:pPr>
              <w:pStyle w:val="TableTextCentered"/>
              <w:rPr>
                <w:rFonts w:eastAsia="Times New Roman"/>
                <w:b/>
                <w:bCs/>
              </w:rPr>
            </w:pPr>
            <w:r w:rsidRPr="00F528C1">
              <w:rPr>
                <w:rFonts w:eastAsia="Times New Roman"/>
                <w:b/>
                <w:bCs/>
              </w:rPr>
              <w:t>5.4</w:t>
            </w:r>
          </w:p>
        </w:tc>
      </w:tr>
    </w:tbl>
    <w:bookmarkEnd w:id="149"/>
    <w:p w14:paraId="6C0519DF" w14:textId="77777777" w:rsidR="00B8627E" w:rsidRPr="00F528C1" w:rsidRDefault="00B8627E" w:rsidP="00B8627E">
      <w:pPr>
        <w:pStyle w:val="TableNote"/>
        <w:rPr>
          <w:szCs w:val="20"/>
        </w:rPr>
      </w:pPr>
      <w:r w:rsidRPr="00F528C1">
        <w:t xml:space="preserve">*The district average is an average of the scores. For example, for Positive Climate, the district average is computed as: </w:t>
      </w:r>
      <w:bookmarkStart w:id="150" w:name="Elem_PC_Calc"/>
      <w:r w:rsidRPr="00F528C1">
        <w:rPr>
          <w:szCs w:val="20"/>
        </w:rPr>
        <w:t>([4 x 7] + [5 x 14] + [6 x 9] + [7 x 3]) ÷ 33 observations = 5.2</w:t>
      </w:r>
      <w:bookmarkEnd w:id="150"/>
    </w:p>
    <w:p w14:paraId="1ABE5E0D" w14:textId="77777777" w:rsidR="00B8627E" w:rsidRPr="00F528C1" w:rsidRDefault="00B8627E" w:rsidP="00B8627E">
      <w:pPr>
        <w:pStyle w:val="TableNote"/>
      </w:pPr>
      <w:r w:rsidRPr="00F528C1">
        <w:t xml:space="preserve">**Negative Climate is rated on an inverse scale. An original score of 1 is given a value of 7. The scoring in the table reflects the normalized adjustment: </w:t>
      </w:r>
      <w:bookmarkStart w:id="151" w:name="Elem_NC_Calc"/>
      <w:r w:rsidRPr="00F528C1">
        <w:t>([6 x 2] + [7 x 31]) ÷ 33 observations = 6.9</w:t>
      </w:r>
      <w:bookmarkEnd w:id="151"/>
      <w:r w:rsidRPr="00F528C1">
        <w:t>. In addition, Negative Climate appears in the Classroom Organization Domain for the Upper Elementary Manual.</w:t>
      </w:r>
    </w:p>
    <w:p w14:paraId="142ACAB4" w14:textId="77777777" w:rsidR="00B8627E" w:rsidRPr="00F528C1" w:rsidRDefault="00B8627E" w:rsidP="00B8627E">
      <w:pPr>
        <w:pStyle w:val="TableNote"/>
      </w:pPr>
      <w:r w:rsidRPr="00F528C1">
        <w:t>***Instructional Learning Formats appears in the Instructional Support Domain for the Upper Elementary Manual.</w:t>
      </w:r>
    </w:p>
    <w:p w14:paraId="48AF14C9" w14:textId="77777777" w:rsidR="00B8627E" w:rsidRPr="00F528C1" w:rsidRDefault="00B8627E" w:rsidP="00B8627E">
      <w:pPr>
        <w:pStyle w:val="TableTitle0"/>
        <w:rPr>
          <w:rFonts w:ascii="Times New Roman" w:eastAsia="MS Mincho" w:hAnsi="Times New Roman" w:cs="Times New Roman"/>
          <w:b/>
          <w:sz w:val="20"/>
        </w:rPr>
      </w:pPr>
    </w:p>
    <w:p w14:paraId="7FBD421A" w14:textId="77777777" w:rsidR="00B8627E" w:rsidRPr="00F528C1" w:rsidRDefault="00B8627E" w:rsidP="00B8627E">
      <w:pPr>
        <w:pStyle w:val="TableTitle0"/>
        <w:rPr>
          <w:rFonts w:ascii="Times New Roman" w:eastAsia="MS Mincho" w:hAnsi="Times New Roman" w:cs="Times New Roman"/>
          <w:b/>
          <w:sz w:val="20"/>
        </w:rPr>
      </w:pPr>
    </w:p>
    <w:p w14:paraId="1A9DCC8B" w14:textId="77777777" w:rsidR="00B8627E" w:rsidRPr="00F528C1" w:rsidRDefault="00B8627E" w:rsidP="00B8627E">
      <w:pPr>
        <w:pStyle w:val="TableTitle0"/>
        <w:rPr>
          <w:rFonts w:ascii="Times New Roman" w:eastAsia="MS Mincho" w:hAnsi="Times New Roman" w:cs="Times New Roman"/>
          <w:b/>
          <w:sz w:val="20"/>
        </w:rPr>
      </w:pPr>
    </w:p>
    <w:p w14:paraId="32BCB5F5" w14:textId="77777777" w:rsidR="00B8627E" w:rsidRPr="00F528C1" w:rsidRDefault="00B8627E" w:rsidP="00B8627E">
      <w:pPr>
        <w:pStyle w:val="TableTitle0"/>
        <w:rPr>
          <w:rFonts w:ascii="Times New Roman" w:eastAsia="MS Mincho" w:hAnsi="Times New Roman" w:cs="Times New Roman"/>
          <w:b/>
          <w:sz w:val="20"/>
        </w:rPr>
      </w:pPr>
    </w:p>
    <w:p w14:paraId="0C9D3A18" w14:textId="77777777" w:rsidR="00B8627E" w:rsidRPr="00F528C1" w:rsidRDefault="00B8627E" w:rsidP="00B8627E">
      <w:pPr>
        <w:pStyle w:val="TableTitle0"/>
        <w:rPr>
          <w:rFonts w:ascii="Times New Roman" w:eastAsia="MS Mincho" w:hAnsi="Times New Roman" w:cs="Times New Roman"/>
          <w:b/>
          <w:sz w:val="20"/>
        </w:rPr>
      </w:pPr>
    </w:p>
    <w:p w14:paraId="06CA6624" w14:textId="77777777" w:rsidR="00B8627E" w:rsidRPr="00F528C1" w:rsidRDefault="00B8627E" w:rsidP="00B8627E">
      <w:pPr>
        <w:pStyle w:val="Heading2-SIOR"/>
      </w:pPr>
      <w:bookmarkStart w:id="152" w:name="_Toc92194269"/>
      <w:r w:rsidRPr="00F528C1">
        <w:t xml:space="preserve">Summary of Average Ratings: </w:t>
      </w:r>
      <w:bookmarkEnd w:id="152"/>
      <w:r w:rsidRPr="00F528C1">
        <w:t>Grades 6–8</w:t>
      </w:r>
    </w:p>
    <w:p w14:paraId="1DBD2821" w14:textId="77777777" w:rsidR="00B8627E" w:rsidRPr="00F528C1" w:rsidRDefault="00B8627E" w:rsidP="00B8627E">
      <w:pPr>
        <w:pStyle w:val="TableTitle0"/>
      </w:pPr>
      <w:r w:rsidRPr="00F528C1">
        <w:t>Table 18. Summary Table of Average Ratings for Each Dimension in Grades 6–8</w:t>
      </w:r>
    </w:p>
    <w:tbl>
      <w:tblPr>
        <w:tblStyle w:val="MSVTable1"/>
        <w:tblW w:w="5000" w:type="pct"/>
        <w:tblLayout w:type="fixed"/>
        <w:tblLook w:val="0620" w:firstRow="1" w:lastRow="0" w:firstColumn="0" w:lastColumn="0" w:noHBand="1" w:noVBand="1"/>
      </w:tblPr>
      <w:tblGrid>
        <w:gridCol w:w="3095"/>
        <w:gridCol w:w="683"/>
        <w:gridCol w:w="683"/>
        <w:gridCol w:w="683"/>
        <w:gridCol w:w="684"/>
        <w:gridCol w:w="653"/>
        <w:gridCol w:w="712"/>
        <w:gridCol w:w="684"/>
        <w:gridCol w:w="601"/>
        <w:gridCol w:w="866"/>
      </w:tblGrid>
      <w:tr w:rsidR="008369B2" w:rsidRPr="00F528C1" w14:paraId="24CCE719" w14:textId="77777777" w:rsidTr="0025273A">
        <w:trPr>
          <w:cnfStyle w:val="100000000000" w:firstRow="1" w:lastRow="0" w:firstColumn="0" w:lastColumn="0" w:oddVBand="0" w:evenVBand="0" w:oddHBand="0" w:evenHBand="0" w:firstRowFirstColumn="0" w:firstRowLastColumn="0" w:lastRowFirstColumn="0" w:lastRowLastColumn="0"/>
          <w:tblHeader/>
        </w:trPr>
        <w:tc>
          <w:tcPr>
            <w:tcW w:w="3095" w:type="dxa"/>
            <w:vAlign w:val="center"/>
          </w:tcPr>
          <w:p w14:paraId="4F1670EE" w14:textId="42AC2E2D" w:rsidR="008369B2" w:rsidRPr="00F528C1" w:rsidRDefault="008369B2" w:rsidP="008369B2">
            <w:pPr>
              <w:pStyle w:val="TableColHeadingCenter"/>
              <w:rPr>
                <w:rFonts w:eastAsia="MS Mincho"/>
              </w:rPr>
            </w:pPr>
            <w:r>
              <w:rPr>
                <w:rFonts w:eastAsia="MS Mincho"/>
              </w:rPr>
              <w:t>NA</w:t>
            </w:r>
          </w:p>
        </w:tc>
        <w:tc>
          <w:tcPr>
            <w:tcW w:w="683" w:type="dxa"/>
            <w:vAlign w:val="center"/>
          </w:tcPr>
          <w:p w14:paraId="2AF74982" w14:textId="220B0312" w:rsidR="008369B2" w:rsidRPr="00E9253C" w:rsidRDefault="008369B2" w:rsidP="008369B2">
            <w:pPr>
              <w:pStyle w:val="TableColHeadingCenter"/>
              <w:rPr>
                <w:rFonts w:eastAsia="MS Mincho"/>
              </w:rPr>
            </w:pPr>
            <w:r w:rsidRPr="00E9253C">
              <w:rPr>
                <w:rFonts w:eastAsia="MS Mincho"/>
              </w:rPr>
              <w:t>Low Range</w:t>
            </w:r>
            <w:r>
              <w:rPr>
                <w:rFonts w:eastAsia="MS Mincho"/>
              </w:rPr>
              <w:t xml:space="preserve"> (1)</w:t>
            </w:r>
          </w:p>
        </w:tc>
        <w:tc>
          <w:tcPr>
            <w:tcW w:w="683" w:type="dxa"/>
            <w:vAlign w:val="center"/>
          </w:tcPr>
          <w:p w14:paraId="6BCBBB0B" w14:textId="532422EC" w:rsidR="008369B2" w:rsidRPr="00E9253C" w:rsidRDefault="008369B2" w:rsidP="008369B2">
            <w:pPr>
              <w:pStyle w:val="TableColHeadingCenter"/>
              <w:rPr>
                <w:rFonts w:eastAsia="MS Mincho"/>
              </w:rPr>
            </w:pPr>
            <w:r w:rsidRPr="00E9253C">
              <w:rPr>
                <w:rFonts w:eastAsia="MS Mincho"/>
              </w:rPr>
              <w:t>Low Range</w:t>
            </w:r>
            <w:r>
              <w:rPr>
                <w:rFonts w:eastAsia="MS Mincho"/>
              </w:rPr>
              <w:t xml:space="preserve"> (2)</w:t>
            </w:r>
          </w:p>
        </w:tc>
        <w:tc>
          <w:tcPr>
            <w:tcW w:w="683" w:type="dxa"/>
            <w:vAlign w:val="center"/>
          </w:tcPr>
          <w:p w14:paraId="01D38565" w14:textId="7A5177A5" w:rsidR="008369B2" w:rsidRPr="00E9253C" w:rsidRDefault="008369B2" w:rsidP="008369B2">
            <w:pPr>
              <w:pStyle w:val="TableColHeadingCenter"/>
              <w:rPr>
                <w:rFonts w:eastAsia="MS Mincho"/>
              </w:rPr>
            </w:pPr>
            <w:r w:rsidRPr="00E9253C">
              <w:rPr>
                <w:rFonts w:eastAsia="MS Mincho"/>
              </w:rPr>
              <w:t>Middle Range</w:t>
            </w:r>
            <w:r>
              <w:rPr>
                <w:rFonts w:eastAsia="MS Mincho"/>
              </w:rPr>
              <w:t xml:space="preserve"> (3)</w:t>
            </w:r>
          </w:p>
        </w:tc>
        <w:tc>
          <w:tcPr>
            <w:tcW w:w="684" w:type="dxa"/>
            <w:vAlign w:val="center"/>
          </w:tcPr>
          <w:p w14:paraId="2AB1127D" w14:textId="05E46445" w:rsidR="008369B2" w:rsidRPr="00E9253C" w:rsidRDefault="008369B2" w:rsidP="008369B2">
            <w:pPr>
              <w:pStyle w:val="TableColHeadingCenter"/>
              <w:rPr>
                <w:rFonts w:eastAsia="MS Mincho"/>
              </w:rPr>
            </w:pPr>
            <w:r w:rsidRPr="00E9253C">
              <w:rPr>
                <w:rFonts w:eastAsia="MS Mincho"/>
              </w:rPr>
              <w:t>Middle Range</w:t>
            </w:r>
            <w:r>
              <w:rPr>
                <w:rFonts w:eastAsia="MS Mincho"/>
              </w:rPr>
              <w:t xml:space="preserve"> (4)</w:t>
            </w:r>
          </w:p>
        </w:tc>
        <w:tc>
          <w:tcPr>
            <w:tcW w:w="653" w:type="dxa"/>
            <w:vAlign w:val="center"/>
          </w:tcPr>
          <w:p w14:paraId="661F11FD" w14:textId="36488182" w:rsidR="008369B2" w:rsidRPr="00E9253C" w:rsidRDefault="008369B2" w:rsidP="008369B2">
            <w:pPr>
              <w:pStyle w:val="TableColHeadingCenter"/>
              <w:rPr>
                <w:rFonts w:eastAsia="MS Mincho"/>
              </w:rPr>
            </w:pPr>
            <w:r w:rsidRPr="00E9253C">
              <w:rPr>
                <w:rFonts w:eastAsia="MS Mincho"/>
              </w:rPr>
              <w:t>Middle Range</w:t>
            </w:r>
            <w:r>
              <w:rPr>
                <w:rFonts w:eastAsia="MS Mincho"/>
              </w:rPr>
              <w:t xml:space="preserve"> (5)</w:t>
            </w:r>
          </w:p>
        </w:tc>
        <w:tc>
          <w:tcPr>
            <w:tcW w:w="712" w:type="dxa"/>
            <w:vAlign w:val="center"/>
          </w:tcPr>
          <w:p w14:paraId="5101F9D1" w14:textId="25EFFADC" w:rsidR="008369B2" w:rsidRPr="00E9253C" w:rsidRDefault="008369B2" w:rsidP="008369B2">
            <w:pPr>
              <w:pStyle w:val="TableColHeadingCenter"/>
              <w:rPr>
                <w:rFonts w:eastAsia="MS Mincho"/>
              </w:rPr>
            </w:pPr>
            <w:r w:rsidRPr="00E9253C">
              <w:rPr>
                <w:rFonts w:eastAsia="MS Mincho"/>
              </w:rPr>
              <w:t>High Range</w:t>
            </w:r>
            <w:r>
              <w:rPr>
                <w:rFonts w:eastAsia="MS Mincho"/>
              </w:rPr>
              <w:t xml:space="preserve"> (6)</w:t>
            </w:r>
          </w:p>
        </w:tc>
        <w:tc>
          <w:tcPr>
            <w:tcW w:w="684" w:type="dxa"/>
            <w:vAlign w:val="center"/>
          </w:tcPr>
          <w:p w14:paraId="53D997C6" w14:textId="418D7020" w:rsidR="008369B2" w:rsidRPr="00E9253C" w:rsidRDefault="008369B2" w:rsidP="008369B2">
            <w:pPr>
              <w:pStyle w:val="TableColHeadingCenter"/>
              <w:rPr>
                <w:rFonts w:eastAsia="MS Mincho"/>
              </w:rPr>
            </w:pPr>
            <w:r w:rsidRPr="00E9253C">
              <w:rPr>
                <w:rFonts w:eastAsia="MS Mincho"/>
              </w:rPr>
              <w:t>High Range</w:t>
            </w:r>
            <w:r>
              <w:rPr>
                <w:rFonts w:eastAsia="MS Mincho"/>
              </w:rPr>
              <w:t xml:space="preserve"> (7)</w:t>
            </w:r>
          </w:p>
        </w:tc>
        <w:tc>
          <w:tcPr>
            <w:tcW w:w="601" w:type="dxa"/>
            <w:vAlign w:val="center"/>
          </w:tcPr>
          <w:p w14:paraId="5DA06065" w14:textId="037D7681" w:rsidR="008369B2" w:rsidRPr="00F528C1" w:rsidRDefault="008369B2" w:rsidP="008369B2">
            <w:pPr>
              <w:pStyle w:val="TableColHeadingCenter"/>
              <w:rPr>
                <w:rFonts w:eastAsia="MS Mincho"/>
              </w:rPr>
            </w:pPr>
            <w:r w:rsidRPr="00E9253C">
              <w:rPr>
                <w:rFonts w:eastAsia="MS Mincho"/>
              </w:rPr>
              <w:t>n</w:t>
            </w:r>
          </w:p>
        </w:tc>
        <w:tc>
          <w:tcPr>
            <w:tcW w:w="866" w:type="dxa"/>
            <w:vAlign w:val="center"/>
          </w:tcPr>
          <w:p w14:paraId="6C9ED7E2" w14:textId="1D39388A" w:rsidR="008369B2" w:rsidRPr="00F528C1" w:rsidRDefault="008369B2" w:rsidP="008369B2">
            <w:pPr>
              <w:pStyle w:val="TableColHeadingCenter"/>
              <w:rPr>
                <w:rFonts w:eastAsia="MS Mincho"/>
              </w:rPr>
            </w:pPr>
            <w:r w:rsidRPr="00E9253C">
              <w:rPr>
                <w:rFonts w:eastAsia="MS Mincho"/>
              </w:rPr>
              <w:t>Average Scores*</w:t>
            </w:r>
          </w:p>
        </w:tc>
      </w:tr>
      <w:tr w:rsidR="00B8627E" w:rsidRPr="00F528C1" w14:paraId="1787F853" w14:textId="77777777" w:rsidTr="00C65AB6">
        <w:tc>
          <w:tcPr>
            <w:tcW w:w="3095" w:type="dxa"/>
            <w:shd w:val="clear" w:color="auto" w:fill="D9E2F3" w:themeFill="accent5" w:themeFillTint="33"/>
            <w:vAlign w:val="center"/>
          </w:tcPr>
          <w:p w14:paraId="068E7404" w14:textId="77777777" w:rsidR="00B8627E" w:rsidRPr="00F528C1" w:rsidRDefault="00B8627E">
            <w:pPr>
              <w:pStyle w:val="TableSubheading"/>
            </w:pPr>
            <w:bookmarkStart w:id="153" w:name="SummaryTbl_Middle"/>
            <w:r w:rsidRPr="00F528C1">
              <w:t>Emotional Support Domain</w:t>
            </w:r>
          </w:p>
        </w:tc>
        <w:tc>
          <w:tcPr>
            <w:tcW w:w="683" w:type="dxa"/>
            <w:shd w:val="clear" w:color="auto" w:fill="D9E2F3" w:themeFill="accent5" w:themeFillTint="33"/>
          </w:tcPr>
          <w:p w14:paraId="22056A6A" w14:textId="77777777" w:rsidR="00B8627E" w:rsidRPr="00F528C1" w:rsidRDefault="00B8627E">
            <w:pPr>
              <w:pStyle w:val="TableTextCenteredDemi"/>
              <w:rPr>
                <w:rFonts w:eastAsia="Times New Roman"/>
              </w:rPr>
            </w:pPr>
            <w:r w:rsidRPr="00F528C1">
              <w:rPr>
                <w:rFonts w:eastAsia="Times New Roman"/>
              </w:rPr>
              <w:t>0</w:t>
            </w:r>
          </w:p>
        </w:tc>
        <w:tc>
          <w:tcPr>
            <w:tcW w:w="683" w:type="dxa"/>
            <w:shd w:val="clear" w:color="auto" w:fill="D9E2F3" w:themeFill="accent5" w:themeFillTint="33"/>
          </w:tcPr>
          <w:p w14:paraId="44D01762" w14:textId="77777777" w:rsidR="00B8627E" w:rsidRPr="00F528C1" w:rsidRDefault="00B8627E">
            <w:pPr>
              <w:pStyle w:val="TableTextCenteredDemi"/>
              <w:rPr>
                <w:rFonts w:eastAsia="Times New Roman"/>
              </w:rPr>
            </w:pPr>
            <w:r w:rsidRPr="00F528C1">
              <w:rPr>
                <w:rFonts w:eastAsia="Times New Roman"/>
              </w:rPr>
              <w:t>8</w:t>
            </w:r>
          </w:p>
        </w:tc>
        <w:tc>
          <w:tcPr>
            <w:tcW w:w="683" w:type="dxa"/>
            <w:shd w:val="clear" w:color="auto" w:fill="D9E2F3" w:themeFill="accent5" w:themeFillTint="33"/>
          </w:tcPr>
          <w:p w14:paraId="7E1DF140" w14:textId="77777777" w:rsidR="00B8627E" w:rsidRPr="00F528C1" w:rsidRDefault="00B8627E">
            <w:pPr>
              <w:pStyle w:val="TableTextCenteredDemi"/>
              <w:rPr>
                <w:rFonts w:eastAsia="Times New Roman"/>
              </w:rPr>
            </w:pPr>
            <w:r w:rsidRPr="00F528C1">
              <w:rPr>
                <w:rFonts w:eastAsia="Times New Roman"/>
              </w:rPr>
              <w:t>5</w:t>
            </w:r>
          </w:p>
        </w:tc>
        <w:tc>
          <w:tcPr>
            <w:tcW w:w="684" w:type="dxa"/>
            <w:shd w:val="clear" w:color="auto" w:fill="D9E2F3" w:themeFill="accent5" w:themeFillTint="33"/>
          </w:tcPr>
          <w:p w14:paraId="5DBD1E9B" w14:textId="77777777" w:rsidR="00B8627E" w:rsidRPr="00F528C1" w:rsidRDefault="00B8627E">
            <w:pPr>
              <w:pStyle w:val="TableTextCenteredDemi"/>
              <w:rPr>
                <w:rFonts w:eastAsia="Times New Roman"/>
              </w:rPr>
            </w:pPr>
            <w:r w:rsidRPr="00F528C1">
              <w:rPr>
                <w:rFonts w:eastAsia="Times New Roman"/>
              </w:rPr>
              <w:t>6</w:t>
            </w:r>
          </w:p>
        </w:tc>
        <w:tc>
          <w:tcPr>
            <w:tcW w:w="653" w:type="dxa"/>
            <w:shd w:val="clear" w:color="auto" w:fill="D9E2F3" w:themeFill="accent5" w:themeFillTint="33"/>
          </w:tcPr>
          <w:p w14:paraId="3B4C11FA" w14:textId="77777777" w:rsidR="00B8627E" w:rsidRPr="00F528C1" w:rsidRDefault="00B8627E">
            <w:pPr>
              <w:pStyle w:val="TableTextCenteredDemi"/>
              <w:rPr>
                <w:rFonts w:eastAsia="Times New Roman"/>
              </w:rPr>
            </w:pPr>
            <w:r w:rsidRPr="00F528C1">
              <w:rPr>
                <w:rFonts w:eastAsia="Times New Roman"/>
              </w:rPr>
              <w:t>9</w:t>
            </w:r>
          </w:p>
        </w:tc>
        <w:tc>
          <w:tcPr>
            <w:tcW w:w="712" w:type="dxa"/>
            <w:shd w:val="clear" w:color="auto" w:fill="D9E2F3" w:themeFill="accent5" w:themeFillTint="33"/>
            <w:vAlign w:val="center"/>
          </w:tcPr>
          <w:p w14:paraId="705A6C59" w14:textId="77777777" w:rsidR="00B8627E" w:rsidRPr="00F528C1" w:rsidRDefault="00B8627E">
            <w:pPr>
              <w:pStyle w:val="TableTextCenteredDemi"/>
              <w:rPr>
                <w:rFonts w:eastAsia="Times New Roman"/>
              </w:rPr>
            </w:pPr>
            <w:r w:rsidRPr="00F528C1">
              <w:rPr>
                <w:rFonts w:eastAsia="Times New Roman"/>
              </w:rPr>
              <w:t>11</w:t>
            </w:r>
          </w:p>
        </w:tc>
        <w:tc>
          <w:tcPr>
            <w:tcW w:w="684" w:type="dxa"/>
            <w:shd w:val="clear" w:color="auto" w:fill="D9E2F3" w:themeFill="accent5" w:themeFillTint="33"/>
            <w:vAlign w:val="center"/>
          </w:tcPr>
          <w:p w14:paraId="57FB8BF1" w14:textId="77777777" w:rsidR="00B8627E" w:rsidRPr="00F528C1" w:rsidRDefault="00B8627E">
            <w:pPr>
              <w:pStyle w:val="TableTextCenteredDemi"/>
              <w:rPr>
                <w:rFonts w:eastAsia="Times New Roman"/>
              </w:rPr>
            </w:pPr>
            <w:r w:rsidRPr="00F528C1">
              <w:rPr>
                <w:rFonts w:eastAsia="Times New Roman"/>
              </w:rPr>
              <w:t>6</w:t>
            </w:r>
          </w:p>
        </w:tc>
        <w:tc>
          <w:tcPr>
            <w:tcW w:w="601" w:type="dxa"/>
            <w:shd w:val="clear" w:color="auto" w:fill="D9E2F3" w:themeFill="accent5" w:themeFillTint="33"/>
          </w:tcPr>
          <w:p w14:paraId="68346EE5" w14:textId="77777777" w:rsidR="00B8627E" w:rsidRPr="00F528C1" w:rsidRDefault="00B8627E">
            <w:pPr>
              <w:pStyle w:val="TableTextCenteredDemi"/>
              <w:rPr>
                <w:rFonts w:eastAsia="Times New Roman"/>
              </w:rPr>
            </w:pPr>
            <w:r w:rsidRPr="00F528C1">
              <w:rPr>
                <w:rFonts w:eastAsia="Times New Roman"/>
              </w:rPr>
              <w:t>45</w:t>
            </w:r>
          </w:p>
        </w:tc>
        <w:tc>
          <w:tcPr>
            <w:tcW w:w="866" w:type="dxa"/>
            <w:shd w:val="clear" w:color="auto" w:fill="D9E2F3" w:themeFill="accent5" w:themeFillTint="33"/>
          </w:tcPr>
          <w:p w14:paraId="3E8F38EF" w14:textId="77777777" w:rsidR="00B8627E" w:rsidRPr="00F528C1" w:rsidRDefault="00B8627E">
            <w:pPr>
              <w:pStyle w:val="TableTextCenteredDemi"/>
              <w:rPr>
                <w:rFonts w:eastAsia="Times New Roman"/>
              </w:rPr>
            </w:pPr>
            <w:r w:rsidRPr="00F528C1">
              <w:rPr>
                <w:rFonts w:eastAsia="Times New Roman"/>
              </w:rPr>
              <w:t>4.6</w:t>
            </w:r>
          </w:p>
        </w:tc>
      </w:tr>
      <w:tr w:rsidR="00B8627E" w:rsidRPr="00F528C1" w14:paraId="034FEE80" w14:textId="77777777" w:rsidTr="00C65AB6">
        <w:tc>
          <w:tcPr>
            <w:tcW w:w="3095" w:type="dxa"/>
            <w:vAlign w:val="center"/>
          </w:tcPr>
          <w:p w14:paraId="564E5747" w14:textId="77777777" w:rsidR="00B8627E" w:rsidRPr="00F528C1" w:rsidRDefault="00B8627E">
            <w:pPr>
              <w:pStyle w:val="TableText"/>
              <w:ind w:left="204"/>
              <w:rPr>
                <w:b/>
                <w:bCs/>
              </w:rPr>
            </w:pPr>
            <w:r w:rsidRPr="00F528C1">
              <w:t>Positive Climate</w:t>
            </w:r>
          </w:p>
        </w:tc>
        <w:tc>
          <w:tcPr>
            <w:tcW w:w="683" w:type="dxa"/>
          </w:tcPr>
          <w:p w14:paraId="16771171" w14:textId="77777777" w:rsidR="00B8627E" w:rsidRPr="00F528C1" w:rsidRDefault="00B8627E">
            <w:pPr>
              <w:pStyle w:val="TableTextCentered"/>
              <w:rPr>
                <w:rFonts w:eastAsia="Times New Roman"/>
              </w:rPr>
            </w:pPr>
            <w:r w:rsidRPr="00F528C1">
              <w:rPr>
                <w:rFonts w:eastAsia="Times New Roman"/>
              </w:rPr>
              <w:t>0</w:t>
            </w:r>
          </w:p>
        </w:tc>
        <w:tc>
          <w:tcPr>
            <w:tcW w:w="683" w:type="dxa"/>
          </w:tcPr>
          <w:p w14:paraId="70E4DCF0" w14:textId="77777777" w:rsidR="00B8627E" w:rsidRPr="00F528C1" w:rsidRDefault="00B8627E">
            <w:pPr>
              <w:pStyle w:val="TableTextCentered"/>
              <w:rPr>
                <w:rFonts w:eastAsia="Times New Roman"/>
              </w:rPr>
            </w:pPr>
            <w:r w:rsidRPr="00F528C1">
              <w:rPr>
                <w:rFonts w:eastAsia="Times New Roman"/>
              </w:rPr>
              <w:t>1</w:t>
            </w:r>
          </w:p>
        </w:tc>
        <w:tc>
          <w:tcPr>
            <w:tcW w:w="683" w:type="dxa"/>
          </w:tcPr>
          <w:p w14:paraId="16FCC891" w14:textId="77777777" w:rsidR="00B8627E" w:rsidRPr="00F528C1" w:rsidRDefault="00B8627E">
            <w:pPr>
              <w:pStyle w:val="TableTextCentered"/>
              <w:rPr>
                <w:rFonts w:eastAsia="Times New Roman"/>
              </w:rPr>
            </w:pPr>
            <w:r w:rsidRPr="00F528C1">
              <w:rPr>
                <w:rFonts w:eastAsia="Times New Roman"/>
              </w:rPr>
              <w:t>1</w:t>
            </w:r>
          </w:p>
        </w:tc>
        <w:tc>
          <w:tcPr>
            <w:tcW w:w="684" w:type="dxa"/>
          </w:tcPr>
          <w:p w14:paraId="7AA7335F" w14:textId="77777777" w:rsidR="00B8627E" w:rsidRPr="00F528C1" w:rsidRDefault="00B8627E">
            <w:pPr>
              <w:pStyle w:val="TableTextCentered"/>
              <w:rPr>
                <w:rFonts w:eastAsia="Times New Roman"/>
              </w:rPr>
            </w:pPr>
            <w:r w:rsidRPr="00F528C1">
              <w:rPr>
                <w:rFonts w:eastAsia="Times New Roman"/>
              </w:rPr>
              <w:t>2</w:t>
            </w:r>
          </w:p>
        </w:tc>
        <w:tc>
          <w:tcPr>
            <w:tcW w:w="653" w:type="dxa"/>
          </w:tcPr>
          <w:p w14:paraId="7B6AB566" w14:textId="77777777" w:rsidR="00B8627E" w:rsidRPr="00F528C1" w:rsidRDefault="00B8627E">
            <w:pPr>
              <w:pStyle w:val="TableTextCentered"/>
              <w:rPr>
                <w:rFonts w:eastAsia="Times New Roman"/>
              </w:rPr>
            </w:pPr>
            <w:r w:rsidRPr="00F528C1">
              <w:rPr>
                <w:rFonts w:eastAsia="Times New Roman"/>
              </w:rPr>
              <w:t>6</w:t>
            </w:r>
          </w:p>
        </w:tc>
        <w:tc>
          <w:tcPr>
            <w:tcW w:w="712" w:type="dxa"/>
            <w:vAlign w:val="center"/>
          </w:tcPr>
          <w:p w14:paraId="47BE0DDA" w14:textId="77777777" w:rsidR="00B8627E" w:rsidRPr="00F528C1" w:rsidRDefault="00B8627E">
            <w:pPr>
              <w:pStyle w:val="TableTextCentered"/>
              <w:rPr>
                <w:rFonts w:eastAsia="Times New Roman"/>
              </w:rPr>
            </w:pPr>
            <w:r w:rsidRPr="00F528C1">
              <w:rPr>
                <w:rFonts w:eastAsia="Times New Roman"/>
              </w:rPr>
              <w:t>3</w:t>
            </w:r>
          </w:p>
        </w:tc>
        <w:tc>
          <w:tcPr>
            <w:tcW w:w="684" w:type="dxa"/>
            <w:vAlign w:val="center"/>
          </w:tcPr>
          <w:p w14:paraId="61265184" w14:textId="77777777" w:rsidR="00B8627E" w:rsidRPr="00F528C1" w:rsidRDefault="00B8627E">
            <w:pPr>
              <w:pStyle w:val="TableTextCentered"/>
              <w:rPr>
                <w:rFonts w:eastAsia="Times New Roman"/>
              </w:rPr>
            </w:pPr>
            <w:r w:rsidRPr="00F528C1">
              <w:rPr>
                <w:rFonts w:eastAsia="Times New Roman"/>
              </w:rPr>
              <w:t>2</w:t>
            </w:r>
          </w:p>
        </w:tc>
        <w:tc>
          <w:tcPr>
            <w:tcW w:w="601" w:type="dxa"/>
          </w:tcPr>
          <w:p w14:paraId="16120F52" w14:textId="77777777" w:rsidR="00B8627E" w:rsidRPr="00F528C1" w:rsidRDefault="00B8627E">
            <w:pPr>
              <w:pStyle w:val="TableTextCentered"/>
              <w:rPr>
                <w:rFonts w:eastAsia="Times New Roman"/>
              </w:rPr>
            </w:pPr>
            <w:r w:rsidRPr="00F528C1">
              <w:rPr>
                <w:rFonts w:eastAsia="Times New Roman"/>
              </w:rPr>
              <w:t>15</w:t>
            </w:r>
          </w:p>
        </w:tc>
        <w:tc>
          <w:tcPr>
            <w:tcW w:w="866" w:type="dxa"/>
          </w:tcPr>
          <w:p w14:paraId="4DE27283" w14:textId="77777777" w:rsidR="00B8627E" w:rsidRPr="00F528C1" w:rsidRDefault="00B8627E">
            <w:pPr>
              <w:pStyle w:val="TableTextCentered"/>
              <w:rPr>
                <w:rFonts w:eastAsia="Times New Roman"/>
              </w:rPr>
            </w:pPr>
            <w:r w:rsidRPr="00F528C1">
              <w:rPr>
                <w:rFonts w:eastAsia="Times New Roman"/>
              </w:rPr>
              <w:t>5.0</w:t>
            </w:r>
          </w:p>
        </w:tc>
      </w:tr>
      <w:tr w:rsidR="000D1570" w:rsidRPr="00F528C1" w14:paraId="66F560F0" w14:textId="77777777" w:rsidTr="00C65AB6">
        <w:tc>
          <w:tcPr>
            <w:tcW w:w="3095" w:type="dxa"/>
            <w:vAlign w:val="center"/>
          </w:tcPr>
          <w:p w14:paraId="2C7D4EFC" w14:textId="77777777" w:rsidR="00B8627E" w:rsidRPr="00F528C1" w:rsidRDefault="00B8627E">
            <w:pPr>
              <w:pStyle w:val="TableText"/>
              <w:ind w:left="204"/>
              <w:rPr>
                <w:b/>
                <w:bCs/>
              </w:rPr>
            </w:pPr>
            <w:r w:rsidRPr="00F528C1">
              <w:t>Teacher Sensitivity</w:t>
            </w:r>
          </w:p>
        </w:tc>
        <w:tc>
          <w:tcPr>
            <w:tcW w:w="683" w:type="dxa"/>
          </w:tcPr>
          <w:p w14:paraId="5E4BF303" w14:textId="77777777" w:rsidR="00B8627E" w:rsidRPr="00F528C1" w:rsidRDefault="00B8627E">
            <w:pPr>
              <w:pStyle w:val="TableTextCentered"/>
              <w:rPr>
                <w:rFonts w:eastAsia="Times New Roman"/>
              </w:rPr>
            </w:pPr>
            <w:r w:rsidRPr="00F528C1">
              <w:rPr>
                <w:rFonts w:eastAsia="Times New Roman"/>
              </w:rPr>
              <w:t>0</w:t>
            </w:r>
          </w:p>
        </w:tc>
        <w:tc>
          <w:tcPr>
            <w:tcW w:w="683" w:type="dxa"/>
          </w:tcPr>
          <w:p w14:paraId="22B6A64A" w14:textId="77777777" w:rsidR="00B8627E" w:rsidRPr="00F528C1" w:rsidRDefault="00B8627E">
            <w:pPr>
              <w:pStyle w:val="TableTextCentered"/>
              <w:rPr>
                <w:rFonts w:eastAsia="Times New Roman"/>
              </w:rPr>
            </w:pPr>
            <w:r w:rsidRPr="00F528C1">
              <w:rPr>
                <w:rFonts w:eastAsia="Times New Roman"/>
              </w:rPr>
              <w:t>1</w:t>
            </w:r>
          </w:p>
        </w:tc>
        <w:tc>
          <w:tcPr>
            <w:tcW w:w="683" w:type="dxa"/>
          </w:tcPr>
          <w:p w14:paraId="54162372" w14:textId="77777777" w:rsidR="00B8627E" w:rsidRPr="00F528C1" w:rsidRDefault="00B8627E">
            <w:pPr>
              <w:pStyle w:val="TableTextCentered"/>
              <w:rPr>
                <w:rFonts w:eastAsia="Times New Roman"/>
              </w:rPr>
            </w:pPr>
            <w:r w:rsidRPr="00F528C1">
              <w:rPr>
                <w:rFonts w:eastAsia="Times New Roman"/>
              </w:rPr>
              <w:t>2</w:t>
            </w:r>
          </w:p>
        </w:tc>
        <w:tc>
          <w:tcPr>
            <w:tcW w:w="684" w:type="dxa"/>
          </w:tcPr>
          <w:p w14:paraId="705ABFF3" w14:textId="77777777" w:rsidR="00B8627E" w:rsidRPr="00F528C1" w:rsidRDefault="00B8627E">
            <w:pPr>
              <w:pStyle w:val="TableTextCentered"/>
              <w:rPr>
                <w:rFonts w:eastAsia="Times New Roman"/>
              </w:rPr>
            </w:pPr>
            <w:r w:rsidRPr="00F528C1">
              <w:rPr>
                <w:rFonts w:eastAsia="Times New Roman"/>
              </w:rPr>
              <w:t>1</w:t>
            </w:r>
          </w:p>
        </w:tc>
        <w:tc>
          <w:tcPr>
            <w:tcW w:w="653" w:type="dxa"/>
          </w:tcPr>
          <w:p w14:paraId="6482D0ED" w14:textId="77777777" w:rsidR="00B8627E" w:rsidRPr="00F528C1" w:rsidRDefault="00B8627E">
            <w:pPr>
              <w:pStyle w:val="TableTextCentered"/>
              <w:rPr>
                <w:rFonts w:eastAsia="Times New Roman"/>
              </w:rPr>
            </w:pPr>
            <w:r w:rsidRPr="00F528C1">
              <w:rPr>
                <w:rFonts w:eastAsia="Times New Roman"/>
              </w:rPr>
              <w:t>2</w:t>
            </w:r>
          </w:p>
        </w:tc>
        <w:tc>
          <w:tcPr>
            <w:tcW w:w="712" w:type="dxa"/>
            <w:vAlign w:val="center"/>
          </w:tcPr>
          <w:p w14:paraId="0995F37C" w14:textId="77777777" w:rsidR="00B8627E" w:rsidRPr="00F528C1" w:rsidRDefault="00B8627E">
            <w:pPr>
              <w:pStyle w:val="TableTextCentered"/>
              <w:rPr>
                <w:rFonts w:eastAsia="Times New Roman"/>
              </w:rPr>
            </w:pPr>
            <w:r w:rsidRPr="00F528C1">
              <w:rPr>
                <w:rFonts w:eastAsia="Times New Roman"/>
              </w:rPr>
              <w:t>5</w:t>
            </w:r>
          </w:p>
        </w:tc>
        <w:tc>
          <w:tcPr>
            <w:tcW w:w="684" w:type="dxa"/>
            <w:vAlign w:val="center"/>
          </w:tcPr>
          <w:p w14:paraId="58AA984A" w14:textId="77777777" w:rsidR="00B8627E" w:rsidRPr="00F528C1" w:rsidRDefault="00B8627E">
            <w:pPr>
              <w:pStyle w:val="TableTextCentered"/>
              <w:rPr>
                <w:rFonts w:eastAsia="Times New Roman"/>
              </w:rPr>
            </w:pPr>
            <w:r w:rsidRPr="00F528C1">
              <w:rPr>
                <w:rFonts w:eastAsia="Times New Roman"/>
              </w:rPr>
              <w:t>4</w:t>
            </w:r>
          </w:p>
        </w:tc>
        <w:tc>
          <w:tcPr>
            <w:tcW w:w="601" w:type="dxa"/>
          </w:tcPr>
          <w:p w14:paraId="23A12A39" w14:textId="77777777" w:rsidR="00B8627E" w:rsidRPr="00F528C1" w:rsidRDefault="00B8627E">
            <w:pPr>
              <w:pStyle w:val="TableTextCentered"/>
              <w:rPr>
                <w:rFonts w:eastAsia="Times New Roman"/>
              </w:rPr>
            </w:pPr>
            <w:r w:rsidRPr="00F528C1">
              <w:rPr>
                <w:rFonts w:eastAsia="Times New Roman"/>
              </w:rPr>
              <w:t>15</w:t>
            </w:r>
          </w:p>
        </w:tc>
        <w:tc>
          <w:tcPr>
            <w:tcW w:w="866" w:type="dxa"/>
          </w:tcPr>
          <w:p w14:paraId="78DD904A" w14:textId="77777777" w:rsidR="00B8627E" w:rsidRPr="00F528C1" w:rsidRDefault="00B8627E">
            <w:pPr>
              <w:pStyle w:val="TableTextCentered"/>
              <w:rPr>
                <w:rFonts w:eastAsia="Times New Roman"/>
              </w:rPr>
            </w:pPr>
            <w:r w:rsidRPr="00F528C1">
              <w:rPr>
                <w:rFonts w:eastAsia="Times New Roman"/>
              </w:rPr>
              <w:t>5.3</w:t>
            </w:r>
          </w:p>
        </w:tc>
      </w:tr>
      <w:tr w:rsidR="00B8627E" w:rsidRPr="00F528C1" w14:paraId="10D848FC" w14:textId="77777777" w:rsidTr="00C65AB6">
        <w:tc>
          <w:tcPr>
            <w:tcW w:w="3095" w:type="dxa"/>
            <w:vAlign w:val="center"/>
          </w:tcPr>
          <w:p w14:paraId="6E94D357" w14:textId="77777777" w:rsidR="00B8627E" w:rsidRPr="00F528C1" w:rsidRDefault="00B8627E">
            <w:pPr>
              <w:pStyle w:val="TableText"/>
              <w:ind w:left="204"/>
              <w:rPr>
                <w:b/>
                <w:bCs/>
              </w:rPr>
            </w:pPr>
            <w:r w:rsidRPr="00F528C1">
              <w:t>Regard for Student Perspectives</w:t>
            </w:r>
          </w:p>
        </w:tc>
        <w:tc>
          <w:tcPr>
            <w:tcW w:w="683" w:type="dxa"/>
          </w:tcPr>
          <w:p w14:paraId="5E7CAFFB" w14:textId="77777777" w:rsidR="00B8627E" w:rsidRPr="00F528C1" w:rsidRDefault="00B8627E">
            <w:pPr>
              <w:pStyle w:val="TableTextCentered"/>
              <w:rPr>
                <w:rFonts w:eastAsia="Times New Roman"/>
              </w:rPr>
            </w:pPr>
            <w:r w:rsidRPr="00F528C1">
              <w:rPr>
                <w:rFonts w:eastAsia="Times New Roman"/>
              </w:rPr>
              <w:t>0</w:t>
            </w:r>
          </w:p>
        </w:tc>
        <w:tc>
          <w:tcPr>
            <w:tcW w:w="683" w:type="dxa"/>
          </w:tcPr>
          <w:p w14:paraId="7078284A" w14:textId="77777777" w:rsidR="00B8627E" w:rsidRPr="00F528C1" w:rsidRDefault="00B8627E">
            <w:pPr>
              <w:pStyle w:val="TableTextCentered"/>
              <w:rPr>
                <w:rFonts w:eastAsia="Times New Roman"/>
              </w:rPr>
            </w:pPr>
            <w:r w:rsidRPr="00F528C1">
              <w:rPr>
                <w:rFonts w:eastAsia="Times New Roman"/>
              </w:rPr>
              <w:t>6</w:t>
            </w:r>
          </w:p>
        </w:tc>
        <w:tc>
          <w:tcPr>
            <w:tcW w:w="683" w:type="dxa"/>
          </w:tcPr>
          <w:p w14:paraId="4CAEA59A" w14:textId="77777777" w:rsidR="00B8627E" w:rsidRPr="00F528C1" w:rsidRDefault="00B8627E">
            <w:pPr>
              <w:pStyle w:val="TableTextCentered"/>
              <w:rPr>
                <w:rFonts w:eastAsia="Times New Roman"/>
              </w:rPr>
            </w:pPr>
            <w:r w:rsidRPr="00F528C1">
              <w:rPr>
                <w:rFonts w:eastAsia="Times New Roman"/>
              </w:rPr>
              <w:t>2</w:t>
            </w:r>
          </w:p>
        </w:tc>
        <w:tc>
          <w:tcPr>
            <w:tcW w:w="684" w:type="dxa"/>
          </w:tcPr>
          <w:p w14:paraId="6313F590" w14:textId="77777777" w:rsidR="00B8627E" w:rsidRPr="00F528C1" w:rsidRDefault="00B8627E">
            <w:pPr>
              <w:pStyle w:val="TableTextCentered"/>
              <w:rPr>
                <w:rFonts w:eastAsia="Times New Roman"/>
              </w:rPr>
            </w:pPr>
            <w:r w:rsidRPr="00F528C1">
              <w:rPr>
                <w:rFonts w:eastAsia="Times New Roman"/>
              </w:rPr>
              <w:t>3</w:t>
            </w:r>
          </w:p>
        </w:tc>
        <w:tc>
          <w:tcPr>
            <w:tcW w:w="653" w:type="dxa"/>
          </w:tcPr>
          <w:p w14:paraId="0FC06F61" w14:textId="77777777" w:rsidR="00B8627E" w:rsidRPr="00F528C1" w:rsidRDefault="00B8627E">
            <w:pPr>
              <w:pStyle w:val="TableTextCentered"/>
              <w:rPr>
                <w:rFonts w:eastAsia="Times New Roman"/>
              </w:rPr>
            </w:pPr>
            <w:r w:rsidRPr="00F528C1">
              <w:rPr>
                <w:rFonts w:eastAsia="Times New Roman"/>
              </w:rPr>
              <w:t>1</w:t>
            </w:r>
          </w:p>
        </w:tc>
        <w:tc>
          <w:tcPr>
            <w:tcW w:w="712" w:type="dxa"/>
            <w:vAlign w:val="center"/>
          </w:tcPr>
          <w:p w14:paraId="647D9C73" w14:textId="77777777" w:rsidR="00B8627E" w:rsidRPr="00F528C1" w:rsidRDefault="00B8627E">
            <w:pPr>
              <w:pStyle w:val="TableTextCentered"/>
              <w:rPr>
                <w:rFonts w:eastAsia="Times New Roman"/>
              </w:rPr>
            </w:pPr>
            <w:r w:rsidRPr="00F528C1">
              <w:rPr>
                <w:rFonts w:eastAsia="Times New Roman"/>
              </w:rPr>
              <w:t>3</w:t>
            </w:r>
          </w:p>
        </w:tc>
        <w:tc>
          <w:tcPr>
            <w:tcW w:w="684" w:type="dxa"/>
            <w:vAlign w:val="center"/>
          </w:tcPr>
          <w:p w14:paraId="41E7DB2B" w14:textId="77777777" w:rsidR="00B8627E" w:rsidRPr="00F528C1" w:rsidRDefault="00B8627E">
            <w:pPr>
              <w:pStyle w:val="TableTextCentered"/>
              <w:rPr>
                <w:rFonts w:eastAsia="Times New Roman"/>
              </w:rPr>
            </w:pPr>
            <w:r w:rsidRPr="00F528C1">
              <w:rPr>
                <w:rFonts w:eastAsia="Times New Roman"/>
              </w:rPr>
              <w:t>0</w:t>
            </w:r>
          </w:p>
        </w:tc>
        <w:tc>
          <w:tcPr>
            <w:tcW w:w="601" w:type="dxa"/>
          </w:tcPr>
          <w:p w14:paraId="76CFCFF8" w14:textId="77777777" w:rsidR="00B8627E" w:rsidRPr="00F528C1" w:rsidRDefault="00B8627E">
            <w:pPr>
              <w:pStyle w:val="TableTextCentered"/>
              <w:rPr>
                <w:rFonts w:eastAsia="Times New Roman"/>
              </w:rPr>
            </w:pPr>
            <w:r w:rsidRPr="00F528C1">
              <w:rPr>
                <w:rFonts w:eastAsia="Times New Roman"/>
              </w:rPr>
              <w:t>15</w:t>
            </w:r>
          </w:p>
        </w:tc>
        <w:tc>
          <w:tcPr>
            <w:tcW w:w="866" w:type="dxa"/>
          </w:tcPr>
          <w:p w14:paraId="1D6A44A6" w14:textId="77777777" w:rsidR="00B8627E" w:rsidRPr="00F528C1" w:rsidRDefault="00B8627E">
            <w:pPr>
              <w:pStyle w:val="TableTextCentered"/>
              <w:rPr>
                <w:rFonts w:eastAsia="Times New Roman"/>
              </w:rPr>
            </w:pPr>
            <w:r w:rsidRPr="00F528C1">
              <w:rPr>
                <w:rFonts w:eastAsia="Times New Roman"/>
              </w:rPr>
              <w:t>3.5</w:t>
            </w:r>
          </w:p>
        </w:tc>
      </w:tr>
      <w:tr w:rsidR="00B8627E" w:rsidRPr="00F528C1" w14:paraId="6F4A2625" w14:textId="77777777" w:rsidTr="00C65AB6">
        <w:tc>
          <w:tcPr>
            <w:tcW w:w="3095" w:type="dxa"/>
            <w:shd w:val="clear" w:color="auto" w:fill="D9E2F3" w:themeFill="accent5" w:themeFillTint="33"/>
            <w:vAlign w:val="center"/>
          </w:tcPr>
          <w:p w14:paraId="54749342" w14:textId="77777777" w:rsidR="00B8627E" w:rsidRPr="00F528C1" w:rsidRDefault="00B8627E">
            <w:pPr>
              <w:pStyle w:val="TableSubheading"/>
              <w:rPr>
                <w:szCs w:val="20"/>
              </w:rPr>
            </w:pPr>
            <w:r w:rsidRPr="00F528C1">
              <w:t>Classroom Organization Domain</w:t>
            </w:r>
          </w:p>
        </w:tc>
        <w:tc>
          <w:tcPr>
            <w:tcW w:w="683" w:type="dxa"/>
            <w:shd w:val="clear" w:color="auto" w:fill="D9E2F3" w:themeFill="accent5" w:themeFillTint="33"/>
          </w:tcPr>
          <w:p w14:paraId="17422F29" w14:textId="77777777" w:rsidR="00B8627E" w:rsidRPr="00F528C1" w:rsidRDefault="00B8627E">
            <w:pPr>
              <w:pStyle w:val="TableTextCenteredDemi"/>
              <w:rPr>
                <w:rFonts w:eastAsia="Times New Roman"/>
              </w:rPr>
            </w:pPr>
            <w:r w:rsidRPr="00F528C1">
              <w:rPr>
                <w:rFonts w:eastAsia="Times New Roman"/>
              </w:rPr>
              <w:t>0</w:t>
            </w:r>
          </w:p>
        </w:tc>
        <w:tc>
          <w:tcPr>
            <w:tcW w:w="683" w:type="dxa"/>
            <w:shd w:val="clear" w:color="auto" w:fill="D9E2F3" w:themeFill="accent5" w:themeFillTint="33"/>
          </w:tcPr>
          <w:p w14:paraId="6117E5C0" w14:textId="77777777" w:rsidR="00B8627E" w:rsidRPr="00F528C1" w:rsidRDefault="00B8627E">
            <w:pPr>
              <w:pStyle w:val="TableTextCenteredDemi"/>
              <w:rPr>
                <w:rFonts w:eastAsia="Times New Roman"/>
              </w:rPr>
            </w:pPr>
            <w:r w:rsidRPr="00F528C1">
              <w:rPr>
                <w:rFonts w:eastAsia="Times New Roman"/>
              </w:rPr>
              <w:t>0</w:t>
            </w:r>
          </w:p>
        </w:tc>
        <w:tc>
          <w:tcPr>
            <w:tcW w:w="683" w:type="dxa"/>
            <w:shd w:val="clear" w:color="auto" w:fill="D9E2F3" w:themeFill="accent5" w:themeFillTint="33"/>
          </w:tcPr>
          <w:p w14:paraId="6CD5D6E1" w14:textId="77777777" w:rsidR="00B8627E" w:rsidRPr="00F528C1" w:rsidRDefault="00B8627E">
            <w:pPr>
              <w:pStyle w:val="TableTextCenteredDemi"/>
              <w:rPr>
                <w:rFonts w:eastAsia="Times New Roman"/>
              </w:rPr>
            </w:pPr>
            <w:r w:rsidRPr="00F528C1">
              <w:rPr>
                <w:rFonts w:eastAsia="Times New Roman"/>
              </w:rPr>
              <w:t>0</w:t>
            </w:r>
          </w:p>
        </w:tc>
        <w:tc>
          <w:tcPr>
            <w:tcW w:w="684" w:type="dxa"/>
            <w:shd w:val="clear" w:color="auto" w:fill="D9E2F3" w:themeFill="accent5" w:themeFillTint="33"/>
          </w:tcPr>
          <w:p w14:paraId="62A177AA" w14:textId="77777777" w:rsidR="00B8627E" w:rsidRPr="00F528C1" w:rsidRDefault="00B8627E">
            <w:pPr>
              <w:pStyle w:val="TableTextCenteredDemi"/>
              <w:rPr>
                <w:rFonts w:eastAsia="Times New Roman"/>
              </w:rPr>
            </w:pPr>
            <w:r w:rsidRPr="00F528C1">
              <w:rPr>
                <w:rFonts w:eastAsia="Times New Roman"/>
              </w:rPr>
              <w:t>1</w:t>
            </w:r>
          </w:p>
        </w:tc>
        <w:tc>
          <w:tcPr>
            <w:tcW w:w="653" w:type="dxa"/>
            <w:shd w:val="clear" w:color="auto" w:fill="D9E2F3" w:themeFill="accent5" w:themeFillTint="33"/>
          </w:tcPr>
          <w:p w14:paraId="67788D65" w14:textId="77777777" w:rsidR="00B8627E" w:rsidRPr="00F528C1" w:rsidRDefault="00B8627E">
            <w:pPr>
              <w:pStyle w:val="TableTextCenteredDemi"/>
              <w:rPr>
                <w:rFonts w:eastAsia="Times New Roman"/>
              </w:rPr>
            </w:pPr>
            <w:r w:rsidRPr="00F528C1">
              <w:rPr>
                <w:rFonts w:eastAsia="Times New Roman"/>
              </w:rPr>
              <w:t>5</w:t>
            </w:r>
          </w:p>
        </w:tc>
        <w:tc>
          <w:tcPr>
            <w:tcW w:w="712" w:type="dxa"/>
            <w:shd w:val="clear" w:color="auto" w:fill="D9E2F3" w:themeFill="accent5" w:themeFillTint="33"/>
            <w:vAlign w:val="center"/>
          </w:tcPr>
          <w:p w14:paraId="16D55753" w14:textId="77777777" w:rsidR="00B8627E" w:rsidRPr="00F528C1" w:rsidRDefault="00B8627E">
            <w:pPr>
              <w:pStyle w:val="TableTextCenteredDemi"/>
              <w:rPr>
                <w:rFonts w:eastAsia="Times New Roman"/>
              </w:rPr>
            </w:pPr>
            <w:r w:rsidRPr="00F528C1">
              <w:rPr>
                <w:rFonts w:eastAsia="Times New Roman"/>
              </w:rPr>
              <w:t>9</w:t>
            </w:r>
          </w:p>
        </w:tc>
        <w:tc>
          <w:tcPr>
            <w:tcW w:w="684" w:type="dxa"/>
            <w:shd w:val="clear" w:color="auto" w:fill="D9E2F3" w:themeFill="accent5" w:themeFillTint="33"/>
            <w:vAlign w:val="center"/>
          </w:tcPr>
          <w:p w14:paraId="1183D9C1" w14:textId="77777777" w:rsidR="00B8627E" w:rsidRPr="00F528C1" w:rsidRDefault="00B8627E">
            <w:pPr>
              <w:pStyle w:val="TableTextCenteredDemi"/>
              <w:rPr>
                <w:rFonts w:eastAsia="Times New Roman"/>
              </w:rPr>
            </w:pPr>
            <w:r w:rsidRPr="00F528C1">
              <w:rPr>
                <w:rFonts w:eastAsia="Times New Roman"/>
              </w:rPr>
              <w:t>30</w:t>
            </w:r>
          </w:p>
        </w:tc>
        <w:tc>
          <w:tcPr>
            <w:tcW w:w="601" w:type="dxa"/>
            <w:shd w:val="clear" w:color="auto" w:fill="D9E2F3" w:themeFill="accent5" w:themeFillTint="33"/>
          </w:tcPr>
          <w:p w14:paraId="0A458959" w14:textId="77777777" w:rsidR="00B8627E" w:rsidRPr="00F528C1" w:rsidRDefault="00B8627E">
            <w:pPr>
              <w:pStyle w:val="TableTextCenteredDemi"/>
              <w:rPr>
                <w:rFonts w:eastAsia="Times New Roman"/>
              </w:rPr>
            </w:pPr>
            <w:r w:rsidRPr="00F528C1">
              <w:rPr>
                <w:rFonts w:eastAsia="Times New Roman"/>
              </w:rPr>
              <w:t>45</w:t>
            </w:r>
          </w:p>
        </w:tc>
        <w:tc>
          <w:tcPr>
            <w:tcW w:w="866" w:type="dxa"/>
            <w:shd w:val="clear" w:color="auto" w:fill="D9E2F3" w:themeFill="accent5" w:themeFillTint="33"/>
          </w:tcPr>
          <w:p w14:paraId="28B2D2B5" w14:textId="77777777" w:rsidR="00B8627E" w:rsidRPr="00F528C1" w:rsidRDefault="00B8627E">
            <w:pPr>
              <w:pStyle w:val="TableTextCenteredDemi"/>
              <w:rPr>
                <w:rFonts w:eastAsia="Times New Roman"/>
              </w:rPr>
            </w:pPr>
            <w:r w:rsidRPr="00F528C1">
              <w:rPr>
                <w:rFonts w:eastAsia="Times New Roman"/>
              </w:rPr>
              <w:t>6.5</w:t>
            </w:r>
          </w:p>
        </w:tc>
      </w:tr>
      <w:tr w:rsidR="00B8627E" w:rsidRPr="00F528C1" w14:paraId="1769171C" w14:textId="77777777" w:rsidTr="00C65AB6">
        <w:tc>
          <w:tcPr>
            <w:tcW w:w="3095" w:type="dxa"/>
            <w:vAlign w:val="center"/>
          </w:tcPr>
          <w:p w14:paraId="0AA642B8" w14:textId="77777777" w:rsidR="00B8627E" w:rsidRPr="00F528C1" w:rsidRDefault="00B8627E">
            <w:pPr>
              <w:pStyle w:val="TableText"/>
              <w:ind w:left="204"/>
              <w:rPr>
                <w:b/>
                <w:bCs/>
              </w:rPr>
            </w:pPr>
            <w:r w:rsidRPr="00F528C1">
              <w:t>Behavior Management</w:t>
            </w:r>
          </w:p>
        </w:tc>
        <w:tc>
          <w:tcPr>
            <w:tcW w:w="683" w:type="dxa"/>
          </w:tcPr>
          <w:p w14:paraId="275A4844" w14:textId="77777777" w:rsidR="00B8627E" w:rsidRPr="00F528C1" w:rsidRDefault="00B8627E">
            <w:pPr>
              <w:pStyle w:val="TableTextCentered"/>
              <w:rPr>
                <w:rFonts w:eastAsia="Times New Roman"/>
              </w:rPr>
            </w:pPr>
            <w:r w:rsidRPr="00F528C1">
              <w:rPr>
                <w:rFonts w:eastAsia="Times New Roman"/>
              </w:rPr>
              <w:t>0</w:t>
            </w:r>
          </w:p>
        </w:tc>
        <w:tc>
          <w:tcPr>
            <w:tcW w:w="683" w:type="dxa"/>
          </w:tcPr>
          <w:p w14:paraId="4D930DC0" w14:textId="77777777" w:rsidR="00B8627E" w:rsidRPr="00F528C1" w:rsidRDefault="00B8627E">
            <w:pPr>
              <w:pStyle w:val="TableTextCentered"/>
              <w:rPr>
                <w:rFonts w:eastAsia="Times New Roman"/>
              </w:rPr>
            </w:pPr>
            <w:r w:rsidRPr="00F528C1">
              <w:rPr>
                <w:rFonts w:eastAsia="Times New Roman"/>
              </w:rPr>
              <w:t>0</w:t>
            </w:r>
          </w:p>
        </w:tc>
        <w:tc>
          <w:tcPr>
            <w:tcW w:w="683" w:type="dxa"/>
          </w:tcPr>
          <w:p w14:paraId="1D836FAB" w14:textId="77777777" w:rsidR="00B8627E" w:rsidRPr="00F528C1" w:rsidRDefault="00B8627E">
            <w:pPr>
              <w:pStyle w:val="TableTextCentered"/>
              <w:rPr>
                <w:rFonts w:eastAsia="Times New Roman"/>
              </w:rPr>
            </w:pPr>
            <w:r w:rsidRPr="00F528C1">
              <w:rPr>
                <w:rFonts w:eastAsia="Times New Roman"/>
              </w:rPr>
              <w:t>0</w:t>
            </w:r>
          </w:p>
        </w:tc>
        <w:tc>
          <w:tcPr>
            <w:tcW w:w="684" w:type="dxa"/>
          </w:tcPr>
          <w:p w14:paraId="565FC2B2" w14:textId="77777777" w:rsidR="00B8627E" w:rsidRPr="00F528C1" w:rsidRDefault="00B8627E">
            <w:pPr>
              <w:pStyle w:val="TableTextCentered"/>
              <w:rPr>
                <w:rFonts w:eastAsia="Times New Roman"/>
              </w:rPr>
            </w:pPr>
            <w:r w:rsidRPr="00F528C1">
              <w:rPr>
                <w:rFonts w:eastAsia="Times New Roman"/>
              </w:rPr>
              <w:t>1</w:t>
            </w:r>
          </w:p>
        </w:tc>
        <w:tc>
          <w:tcPr>
            <w:tcW w:w="653" w:type="dxa"/>
          </w:tcPr>
          <w:p w14:paraId="32BCFCC2" w14:textId="77777777" w:rsidR="00B8627E" w:rsidRPr="00F528C1" w:rsidRDefault="00B8627E">
            <w:pPr>
              <w:pStyle w:val="TableTextCentered"/>
              <w:rPr>
                <w:rFonts w:eastAsia="Times New Roman"/>
              </w:rPr>
            </w:pPr>
            <w:r w:rsidRPr="00F528C1">
              <w:rPr>
                <w:rFonts w:eastAsia="Times New Roman"/>
              </w:rPr>
              <w:t>2</w:t>
            </w:r>
          </w:p>
        </w:tc>
        <w:tc>
          <w:tcPr>
            <w:tcW w:w="712" w:type="dxa"/>
            <w:vAlign w:val="center"/>
          </w:tcPr>
          <w:p w14:paraId="17396D01" w14:textId="77777777" w:rsidR="00B8627E" w:rsidRPr="00F528C1" w:rsidRDefault="00B8627E">
            <w:pPr>
              <w:pStyle w:val="TableTextCentered"/>
              <w:rPr>
                <w:rFonts w:eastAsia="Times New Roman"/>
              </w:rPr>
            </w:pPr>
            <w:r w:rsidRPr="00F528C1">
              <w:rPr>
                <w:rFonts w:eastAsia="Times New Roman"/>
              </w:rPr>
              <w:t>2</w:t>
            </w:r>
          </w:p>
        </w:tc>
        <w:tc>
          <w:tcPr>
            <w:tcW w:w="684" w:type="dxa"/>
            <w:vAlign w:val="center"/>
          </w:tcPr>
          <w:p w14:paraId="111780A1" w14:textId="77777777" w:rsidR="00B8627E" w:rsidRPr="00F528C1" w:rsidRDefault="00B8627E">
            <w:pPr>
              <w:pStyle w:val="TableTextCentered"/>
              <w:rPr>
                <w:rFonts w:eastAsia="Times New Roman"/>
              </w:rPr>
            </w:pPr>
            <w:r w:rsidRPr="00F528C1">
              <w:rPr>
                <w:rFonts w:eastAsia="Times New Roman"/>
              </w:rPr>
              <w:t>10</w:t>
            </w:r>
          </w:p>
        </w:tc>
        <w:tc>
          <w:tcPr>
            <w:tcW w:w="601" w:type="dxa"/>
          </w:tcPr>
          <w:p w14:paraId="4DAE5BFB" w14:textId="77777777" w:rsidR="00B8627E" w:rsidRPr="00F528C1" w:rsidRDefault="00B8627E">
            <w:pPr>
              <w:pStyle w:val="TableTextCentered"/>
              <w:rPr>
                <w:rFonts w:eastAsia="Times New Roman"/>
              </w:rPr>
            </w:pPr>
            <w:r w:rsidRPr="00F528C1">
              <w:rPr>
                <w:rFonts w:eastAsia="Times New Roman"/>
              </w:rPr>
              <w:t>15</w:t>
            </w:r>
          </w:p>
        </w:tc>
        <w:tc>
          <w:tcPr>
            <w:tcW w:w="866" w:type="dxa"/>
          </w:tcPr>
          <w:p w14:paraId="350B8E91" w14:textId="77777777" w:rsidR="00B8627E" w:rsidRPr="00F528C1" w:rsidRDefault="00B8627E">
            <w:pPr>
              <w:pStyle w:val="TableTextCentered"/>
              <w:rPr>
                <w:rFonts w:eastAsia="Times New Roman"/>
              </w:rPr>
            </w:pPr>
            <w:r w:rsidRPr="00F528C1">
              <w:rPr>
                <w:rFonts w:eastAsia="Times New Roman"/>
              </w:rPr>
              <w:t>6.4</w:t>
            </w:r>
          </w:p>
        </w:tc>
      </w:tr>
      <w:tr w:rsidR="000D1570" w:rsidRPr="00F528C1" w14:paraId="5E0D3975" w14:textId="77777777" w:rsidTr="00C65AB6">
        <w:tc>
          <w:tcPr>
            <w:tcW w:w="3095" w:type="dxa"/>
            <w:vAlign w:val="center"/>
          </w:tcPr>
          <w:p w14:paraId="35A85D1F" w14:textId="77777777" w:rsidR="00B8627E" w:rsidRPr="00F528C1" w:rsidRDefault="00B8627E">
            <w:pPr>
              <w:pStyle w:val="TableText"/>
              <w:ind w:left="204"/>
              <w:rPr>
                <w:b/>
                <w:bCs/>
              </w:rPr>
            </w:pPr>
            <w:r w:rsidRPr="00F528C1">
              <w:t>Productivity</w:t>
            </w:r>
          </w:p>
        </w:tc>
        <w:tc>
          <w:tcPr>
            <w:tcW w:w="683" w:type="dxa"/>
          </w:tcPr>
          <w:p w14:paraId="170940D6" w14:textId="77777777" w:rsidR="00B8627E" w:rsidRPr="00F528C1" w:rsidRDefault="00B8627E">
            <w:pPr>
              <w:pStyle w:val="TableTextCentered"/>
              <w:rPr>
                <w:rFonts w:eastAsia="Times New Roman"/>
              </w:rPr>
            </w:pPr>
            <w:r w:rsidRPr="00F528C1">
              <w:rPr>
                <w:rFonts w:eastAsia="Times New Roman"/>
              </w:rPr>
              <w:t>0</w:t>
            </w:r>
          </w:p>
        </w:tc>
        <w:tc>
          <w:tcPr>
            <w:tcW w:w="683" w:type="dxa"/>
          </w:tcPr>
          <w:p w14:paraId="59090BA9" w14:textId="77777777" w:rsidR="00B8627E" w:rsidRPr="00F528C1" w:rsidRDefault="00B8627E">
            <w:pPr>
              <w:pStyle w:val="TableTextCentered"/>
              <w:rPr>
                <w:rFonts w:eastAsia="Times New Roman"/>
              </w:rPr>
            </w:pPr>
            <w:r w:rsidRPr="00F528C1">
              <w:rPr>
                <w:rFonts w:eastAsia="Times New Roman"/>
              </w:rPr>
              <w:t>0</w:t>
            </w:r>
          </w:p>
        </w:tc>
        <w:tc>
          <w:tcPr>
            <w:tcW w:w="683" w:type="dxa"/>
          </w:tcPr>
          <w:p w14:paraId="4B113BE5" w14:textId="77777777" w:rsidR="00B8627E" w:rsidRPr="00F528C1" w:rsidRDefault="00B8627E">
            <w:pPr>
              <w:pStyle w:val="TableTextCentered"/>
              <w:rPr>
                <w:rFonts w:eastAsia="Times New Roman"/>
              </w:rPr>
            </w:pPr>
            <w:r w:rsidRPr="00F528C1">
              <w:rPr>
                <w:rFonts w:eastAsia="Times New Roman"/>
              </w:rPr>
              <w:t>0</w:t>
            </w:r>
          </w:p>
        </w:tc>
        <w:tc>
          <w:tcPr>
            <w:tcW w:w="684" w:type="dxa"/>
          </w:tcPr>
          <w:p w14:paraId="6F339070" w14:textId="77777777" w:rsidR="00B8627E" w:rsidRPr="00F528C1" w:rsidRDefault="00B8627E">
            <w:pPr>
              <w:pStyle w:val="TableTextCentered"/>
              <w:rPr>
                <w:rFonts w:eastAsia="Times New Roman"/>
              </w:rPr>
            </w:pPr>
            <w:r w:rsidRPr="00F528C1">
              <w:rPr>
                <w:rFonts w:eastAsia="Times New Roman"/>
              </w:rPr>
              <w:t>0</w:t>
            </w:r>
          </w:p>
        </w:tc>
        <w:tc>
          <w:tcPr>
            <w:tcW w:w="653" w:type="dxa"/>
          </w:tcPr>
          <w:p w14:paraId="28390722" w14:textId="77777777" w:rsidR="00B8627E" w:rsidRPr="00F528C1" w:rsidRDefault="00B8627E">
            <w:pPr>
              <w:pStyle w:val="TableTextCentered"/>
              <w:rPr>
                <w:rFonts w:eastAsia="Times New Roman"/>
              </w:rPr>
            </w:pPr>
            <w:r w:rsidRPr="00F528C1">
              <w:rPr>
                <w:rFonts w:eastAsia="Times New Roman"/>
              </w:rPr>
              <w:t>3</w:t>
            </w:r>
          </w:p>
        </w:tc>
        <w:tc>
          <w:tcPr>
            <w:tcW w:w="712" w:type="dxa"/>
            <w:vAlign w:val="center"/>
          </w:tcPr>
          <w:p w14:paraId="2ED3734D" w14:textId="77777777" w:rsidR="00B8627E" w:rsidRPr="00F528C1" w:rsidRDefault="00B8627E">
            <w:pPr>
              <w:pStyle w:val="TableTextCentered"/>
              <w:rPr>
                <w:rFonts w:eastAsia="Times New Roman"/>
              </w:rPr>
            </w:pPr>
            <w:r w:rsidRPr="00F528C1">
              <w:rPr>
                <w:rFonts w:eastAsia="Times New Roman"/>
              </w:rPr>
              <w:t>4</w:t>
            </w:r>
          </w:p>
        </w:tc>
        <w:tc>
          <w:tcPr>
            <w:tcW w:w="684" w:type="dxa"/>
            <w:vAlign w:val="center"/>
          </w:tcPr>
          <w:p w14:paraId="00FB238C" w14:textId="77777777" w:rsidR="00B8627E" w:rsidRPr="00F528C1" w:rsidRDefault="00B8627E">
            <w:pPr>
              <w:pStyle w:val="TableTextCentered"/>
              <w:rPr>
                <w:rFonts w:eastAsia="Times New Roman"/>
              </w:rPr>
            </w:pPr>
            <w:r w:rsidRPr="00F528C1">
              <w:rPr>
                <w:rFonts w:eastAsia="Times New Roman"/>
              </w:rPr>
              <w:t>8</w:t>
            </w:r>
          </w:p>
        </w:tc>
        <w:tc>
          <w:tcPr>
            <w:tcW w:w="601" w:type="dxa"/>
          </w:tcPr>
          <w:p w14:paraId="3D8F6BC8" w14:textId="77777777" w:rsidR="00B8627E" w:rsidRPr="00F528C1" w:rsidRDefault="00B8627E">
            <w:pPr>
              <w:pStyle w:val="TableTextCentered"/>
              <w:rPr>
                <w:rFonts w:eastAsia="Times New Roman"/>
              </w:rPr>
            </w:pPr>
            <w:r w:rsidRPr="00F528C1">
              <w:rPr>
                <w:rFonts w:eastAsia="Times New Roman"/>
              </w:rPr>
              <w:t>15</w:t>
            </w:r>
          </w:p>
        </w:tc>
        <w:tc>
          <w:tcPr>
            <w:tcW w:w="866" w:type="dxa"/>
          </w:tcPr>
          <w:p w14:paraId="42269ACB" w14:textId="77777777" w:rsidR="00B8627E" w:rsidRPr="00F528C1" w:rsidRDefault="00B8627E">
            <w:pPr>
              <w:pStyle w:val="TableTextCentered"/>
              <w:rPr>
                <w:rFonts w:eastAsia="Times New Roman"/>
              </w:rPr>
            </w:pPr>
            <w:r w:rsidRPr="00F528C1">
              <w:rPr>
                <w:rFonts w:eastAsia="Times New Roman"/>
              </w:rPr>
              <w:t>6.3</w:t>
            </w:r>
          </w:p>
        </w:tc>
      </w:tr>
      <w:tr w:rsidR="00B8627E" w:rsidRPr="00F528C1" w14:paraId="3AF9CF1D" w14:textId="77777777" w:rsidTr="00C65AB6">
        <w:tc>
          <w:tcPr>
            <w:tcW w:w="3095" w:type="dxa"/>
            <w:vAlign w:val="center"/>
          </w:tcPr>
          <w:p w14:paraId="3C6223EE" w14:textId="77777777" w:rsidR="00B8627E" w:rsidRPr="00F528C1" w:rsidRDefault="00B8627E">
            <w:pPr>
              <w:pStyle w:val="TableText"/>
              <w:ind w:left="204"/>
              <w:rPr>
                <w:b/>
                <w:bCs/>
              </w:rPr>
            </w:pPr>
            <w:r w:rsidRPr="00F528C1">
              <w:t>Negative Climate**</w:t>
            </w:r>
          </w:p>
        </w:tc>
        <w:tc>
          <w:tcPr>
            <w:tcW w:w="683" w:type="dxa"/>
          </w:tcPr>
          <w:p w14:paraId="1C0946EB" w14:textId="77777777" w:rsidR="00B8627E" w:rsidRPr="00F528C1" w:rsidRDefault="00B8627E">
            <w:pPr>
              <w:pStyle w:val="TableTextCentered"/>
              <w:rPr>
                <w:rFonts w:eastAsia="Times New Roman"/>
              </w:rPr>
            </w:pPr>
            <w:r w:rsidRPr="00F528C1">
              <w:rPr>
                <w:rFonts w:eastAsia="Times New Roman"/>
              </w:rPr>
              <w:t>0</w:t>
            </w:r>
          </w:p>
        </w:tc>
        <w:tc>
          <w:tcPr>
            <w:tcW w:w="683" w:type="dxa"/>
          </w:tcPr>
          <w:p w14:paraId="2AF2569A" w14:textId="77777777" w:rsidR="00B8627E" w:rsidRPr="00F528C1" w:rsidRDefault="00B8627E">
            <w:pPr>
              <w:pStyle w:val="TableTextCentered"/>
              <w:rPr>
                <w:rFonts w:eastAsia="Times New Roman"/>
              </w:rPr>
            </w:pPr>
            <w:r w:rsidRPr="00F528C1">
              <w:rPr>
                <w:rFonts w:eastAsia="Times New Roman"/>
              </w:rPr>
              <w:t>0</w:t>
            </w:r>
          </w:p>
        </w:tc>
        <w:tc>
          <w:tcPr>
            <w:tcW w:w="683" w:type="dxa"/>
          </w:tcPr>
          <w:p w14:paraId="2DF11263" w14:textId="77777777" w:rsidR="00B8627E" w:rsidRPr="00F528C1" w:rsidRDefault="00B8627E">
            <w:pPr>
              <w:pStyle w:val="TableTextCentered"/>
              <w:rPr>
                <w:rFonts w:eastAsia="Times New Roman"/>
              </w:rPr>
            </w:pPr>
            <w:r w:rsidRPr="00F528C1">
              <w:rPr>
                <w:rFonts w:eastAsia="Times New Roman"/>
              </w:rPr>
              <w:t>0</w:t>
            </w:r>
          </w:p>
        </w:tc>
        <w:tc>
          <w:tcPr>
            <w:tcW w:w="684" w:type="dxa"/>
          </w:tcPr>
          <w:p w14:paraId="145B1B89" w14:textId="77777777" w:rsidR="00B8627E" w:rsidRPr="00F528C1" w:rsidRDefault="00B8627E">
            <w:pPr>
              <w:pStyle w:val="TableTextCentered"/>
              <w:rPr>
                <w:rFonts w:eastAsia="Times New Roman"/>
              </w:rPr>
            </w:pPr>
            <w:r w:rsidRPr="00F528C1">
              <w:rPr>
                <w:rFonts w:eastAsia="Times New Roman"/>
              </w:rPr>
              <w:t>0</w:t>
            </w:r>
          </w:p>
        </w:tc>
        <w:tc>
          <w:tcPr>
            <w:tcW w:w="653" w:type="dxa"/>
          </w:tcPr>
          <w:p w14:paraId="063C19C2" w14:textId="77777777" w:rsidR="00B8627E" w:rsidRPr="00F528C1" w:rsidRDefault="00B8627E">
            <w:pPr>
              <w:pStyle w:val="TableTextCentered"/>
              <w:rPr>
                <w:rFonts w:eastAsia="Times New Roman"/>
              </w:rPr>
            </w:pPr>
            <w:r w:rsidRPr="00F528C1">
              <w:rPr>
                <w:rFonts w:eastAsia="Times New Roman"/>
              </w:rPr>
              <w:t>0</w:t>
            </w:r>
          </w:p>
        </w:tc>
        <w:tc>
          <w:tcPr>
            <w:tcW w:w="712" w:type="dxa"/>
            <w:vAlign w:val="center"/>
          </w:tcPr>
          <w:p w14:paraId="4AB4E9CA" w14:textId="77777777" w:rsidR="00B8627E" w:rsidRPr="00F528C1" w:rsidRDefault="00B8627E">
            <w:pPr>
              <w:pStyle w:val="TableTextCentered"/>
              <w:rPr>
                <w:rFonts w:eastAsia="Times New Roman"/>
              </w:rPr>
            </w:pPr>
            <w:r w:rsidRPr="00F528C1">
              <w:rPr>
                <w:rFonts w:eastAsia="Times New Roman"/>
              </w:rPr>
              <w:t>3</w:t>
            </w:r>
          </w:p>
        </w:tc>
        <w:tc>
          <w:tcPr>
            <w:tcW w:w="684" w:type="dxa"/>
            <w:vAlign w:val="center"/>
          </w:tcPr>
          <w:p w14:paraId="1979BAB5" w14:textId="77777777" w:rsidR="00B8627E" w:rsidRPr="00F528C1" w:rsidRDefault="00B8627E">
            <w:pPr>
              <w:pStyle w:val="TableTextCentered"/>
              <w:rPr>
                <w:rFonts w:eastAsia="Times New Roman"/>
              </w:rPr>
            </w:pPr>
            <w:r w:rsidRPr="00F528C1">
              <w:rPr>
                <w:rFonts w:eastAsia="Times New Roman"/>
              </w:rPr>
              <w:t>12</w:t>
            </w:r>
          </w:p>
        </w:tc>
        <w:tc>
          <w:tcPr>
            <w:tcW w:w="601" w:type="dxa"/>
          </w:tcPr>
          <w:p w14:paraId="6DFC80CD" w14:textId="77777777" w:rsidR="00B8627E" w:rsidRPr="00F528C1" w:rsidRDefault="00B8627E">
            <w:pPr>
              <w:pStyle w:val="TableTextCentered"/>
              <w:rPr>
                <w:rFonts w:eastAsia="Times New Roman"/>
              </w:rPr>
            </w:pPr>
            <w:r w:rsidRPr="00F528C1">
              <w:rPr>
                <w:rFonts w:eastAsia="Times New Roman"/>
              </w:rPr>
              <w:t>15</w:t>
            </w:r>
          </w:p>
        </w:tc>
        <w:tc>
          <w:tcPr>
            <w:tcW w:w="866" w:type="dxa"/>
          </w:tcPr>
          <w:p w14:paraId="0AE62A84" w14:textId="77777777" w:rsidR="00B8627E" w:rsidRPr="00F528C1" w:rsidRDefault="00B8627E">
            <w:pPr>
              <w:pStyle w:val="TableTextCentered"/>
              <w:rPr>
                <w:rFonts w:eastAsia="Times New Roman"/>
              </w:rPr>
            </w:pPr>
            <w:r w:rsidRPr="00F528C1">
              <w:rPr>
                <w:rFonts w:eastAsia="Times New Roman"/>
              </w:rPr>
              <w:t>6.8</w:t>
            </w:r>
          </w:p>
        </w:tc>
      </w:tr>
      <w:tr w:rsidR="00B8627E" w:rsidRPr="00F528C1" w14:paraId="149E3548" w14:textId="77777777" w:rsidTr="00C65AB6">
        <w:tc>
          <w:tcPr>
            <w:tcW w:w="3095" w:type="dxa"/>
            <w:shd w:val="clear" w:color="auto" w:fill="D9E2F3" w:themeFill="accent5" w:themeFillTint="33"/>
            <w:vAlign w:val="center"/>
          </w:tcPr>
          <w:p w14:paraId="1C8B581D" w14:textId="77777777" w:rsidR="00B8627E" w:rsidRPr="00F528C1" w:rsidRDefault="00B8627E">
            <w:pPr>
              <w:pStyle w:val="TableSubheading"/>
              <w:rPr>
                <w:szCs w:val="20"/>
              </w:rPr>
            </w:pPr>
            <w:r w:rsidRPr="00F528C1">
              <w:t>Instructional Support Domain</w:t>
            </w:r>
          </w:p>
        </w:tc>
        <w:tc>
          <w:tcPr>
            <w:tcW w:w="683" w:type="dxa"/>
            <w:shd w:val="clear" w:color="auto" w:fill="D9E2F3" w:themeFill="accent5" w:themeFillTint="33"/>
          </w:tcPr>
          <w:p w14:paraId="28C01C70" w14:textId="77777777" w:rsidR="00B8627E" w:rsidRPr="00F528C1" w:rsidRDefault="00B8627E">
            <w:pPr>
              <w:pStyle w:val="TableTextCenteredDemi"/>
              <w:rPr>
                <w:rFonts w:eastAsia="Times New Roman"/>
              </w:rPr>
            </w:pPr>
            <w:r w:rsidRPr="00F528C1">
              <w:rPr>
                <w:rFonts w:eastAsia="Times New Roman"/>
              </w:rPr>
              <w:t>11</w:t>
            </w:r>
          </w:p>
        </w:tc>
        <w:tc>
          <w:tcPr>
            <w:tcW w:w="683" w:type="dxa"/>
            <w:shd w:val="clear" w:color="auto" w:fill="D9E2F3" w:themeFill="accent5" w:themeFillTint="33"/>
          </w:tcPr>
          <w:p w14:paraId="6D0FCE99" w14:textId="77777777" w:rsidR="00B8627E" w:rsidRPr="00F528C1" w:rsidRDefault="00B8627E">
            <w:pPr>
              <w:pStyle w:val="TableTextCenteredDemi"/>
              <w:rPr>
                <w:rFonts w:eastAsia="Times New Roman"/>
              </w:rPr>
            </w:pPr>
            <w:r w:rsidRPr="00F528C1">
              <w:rPr>
                <w:rFonts w:eastAsia="Times New Roman"/>
              </w:rPr>
              <w:t>14</w:t>
            </w:r>
          </w:p>
        </w:tc>
        <w:tc>
          <w:tcPr>
            <w:tcW w:w="683" w:type="dxa"/>
            <w:shd w:val="clear" w:color="auto" w:fill="D9E2F3" w:themeFill="accent5" w:themeFillTint="33"/>
          </w:tcPr>
          <w:p w14:paraId="1275C297" w14:textId="77777777" w:rsidR="00B8627E" w:rsidRPr="00F528C1" w:rsidRDefault="00B8627E">
            <w:pPr>
              <w:pStyle w:val="TableTextCenteredDemi"/>
              <w:rPr>
                <w:rFonts w:eastAsia="Times New Roman"/>
              </w:rPr>
            </w:pPr>
            <w:r w:rsidRPr="00F528C1">
              <w:rPr>
                <w:rFonts w:eastAsia="Times New Roman"/>
              </w:rPr>
              <w:t>15</w:t>
            </w:r>
          </w:p>
        </w:tc>
        <w:tc>
          <w:tcPr>
            <w:tcW w:w="684" w:type="dxa"/>
            <w:shd w:val="clear" w:color="auto" w:fill="D9E2F3" w:themeFill="accent5" w:themeFillTint="33"/>
          </w:tcPr>
          <w:p w14:paraId="4AB6C9D6" w14:textId="77777777" w:rsidR="00B8627E" w:rsidRPr="00F528C1" w:rsidRDefault="00B8627E">
            <w:pPr>
              <w:pStyle w:val="TableTextCenteredDemi"/>
              <w:rPr>
                <w:rFonts w:eastAsia="Times New Roman"/>
              </w:rPr>
            </w:pPr>
            <w:r w:rsidRPr="00F528C1">
              <w:rPr>
                <w:rFonts w:eastAsia="Times New Roman"/>
              </w:rPr>
              <w:t>7</w:t>
            </w:r>
          </w:p>
        </w:tc>
        <w:tc>
          <w:tcPr>
            <w:tcW w:w="653" w:type="dxa"/>
            <w:shd w:val="clear" w:color="auto" w:fill="D9E2F3" w:themeFill="accent5" w:themeFillTint="33"/>
          </w:tcPr>
          <w:p w14:paraId="6169EC4F" w14:textId="77777777" w:rsidR="00B8627E" w:rsidRPr="00F528C1" w:rsidRDefault="00B8627E">
            <w:pPr>
              <w:pStyle w:val="TableTextCenteredDemi"/>
              <w:rPr>
                <w:rFonts w:eastAsia="Times New Roman"/>
              </w:rPr>
            </w:pPr>
            <w:r w:rsidRPr="00F528C1">
              <w:rPr>
                <w:rFonts w:eastAsia="Times New Roman"/>
              </w:rPr>
              <w:t>14</w:t>
            </w:r>
          </w:p>
        </w:tc>
        <w:tc>
          <w:tcPr>
            <w:tcW w:w="712" w:type="dxa"/>
            <w:shd w:val="clear" w:color="auto" w:fill="D9E2F3" w:themeFill="accent5" w:themeFillTint="33"/>
            <w:vAlign w:val="center"/>
          </w:tcPr>
          <w:p w14:paraId="379B7D2C" w14:textId="77777777" w:rsidR="00B8627E" w:rsidRPr="00F528C1" w:rsidRDefault="00B8627E">
            <w:pPr>
              <w:pStyle w:val="TableTextCenteredDemi"/>
              <w:rPr>
                <w:rFonts w:eastAsia="Times New Roman"/>
              </w:rPr>
            </w:pPr>
            <w:r w:rsidRPr="00F528C1">
              <w:rPr>
                <w:rFonts w:eastAsia="Times New Roman"/>
              </w:rPr>
              <w:t>9</w:t>
            </w:r>
          </w:p>
        </w:tc>
        <w:tc>
          <w:tcPr>
            <w:tcW w:w="684" w:type="dxa"/>
            <w:shd w:val="clear" w:color="auto" w:fill="D9E2F3" w:themeFill="accent5" w:themeFillTint="33"/>
            <w:vAlign w:val="center"/>
          </w:tcPr>
          <w:p w14:paraId="631DDF18" w14:textId="77777777" w:rsidR="00B8627E" w:rsidRPr="00F528C1" w:rsidRDefault="00B8627E">
            <w:pPr>
              <w:pStyle w:val="TableTextCenteredDemi"/>
              <w:rPr>
                <w:rFonts w:eastAsia="Times New Roman"/>
              </w:rPr>
            </w:pPr>
            <w:r w:rsidRPr="00F528C1">
              <w:rPr>
                <w:rFonts w:eastAsia="Times New Roman"/>
              </w:rPr>
              <w:t>5</w:t>
            </w:r>
          </w:p>
        </w:tc>
        <w:tc>
          <w:tcPr>
            <w:tcW w:w="601" w:type="dxa"/>
            <w:shd w:val="clear" w:color="auto" w:fill="D9E2F3" w:themeFill="accent5" w:themeFillTint="33"/>
          </w:tcPr>
          <w:p w14:paraId="0C047AF5" w14:textId="77777777" w:rsidR="00B8627E" w:rsidRPr="00F528C1" w:rsidRDefault="00B8627E">
            <w:pPr>
              <w:pStyle w:val="TableTextCenteredDemi"/>
              <w:rPr>
                <w:rFonts w:eastAsia="Times New Roman"/>
              </w:rPr>
            </w:pPr>
            <w:r w:rsidRPr="00F528C1">
              <w:rPr>
                <w:rFonts w:eastAsia="Times New Roman"/>
              </w:rPr>
              <w:t>75</w:t>
            </w:r>
          </w:p>
        </w:tc>
        <w:tc>
          <w:tcPr>
            <w:tcW w:w="866" w:type="dxa"/>
            <w:shd w:val="clear" w:color="auto" w:fill="D9E2F3" w:themeFill="accent5" w:themeFillTint="33"/>
          </w:tcPr>
          <w:p w14:paraId="22EDB750" w14:textId="77777777" w:rsidR="00B8627E" w:rsidRPr="00F528C1" w:rsidRDefault="00B8627E">
            <w:pPr>
              <w:pStyle w:val="TableTextCenteredDemi"/>
              <w:rPr>
                <w:rFonts w:eastAsia="Times New Roman"/>
              </w:rPr>
            </w:pPr>
            <w:r w:rsidRPr="00F528C1">
              <w:rPr>
                <w:rFonts w:eastAsia="Times New Roman"/>
              </w:rPr>
              <w:t>3.6</w:t>
            </w:r>
          </w:p>
        </w:tc>
      </w:tr>
      <w:tr w:rsidR="00B8627E" w:rsidRPr="00F528C1" w14:paraId="46D62D75" w14:textId="77777777" w:rsidTr="00C65AB6">
        <w:tc>
          <w:tcPr>
            <w:tcW w:w="3095" w:type="dxa"/>
            <w:vAlign w:val="center"/>
          </w:tcPr>
          <w:p w14:paraId="146ECDFF" w14:textId="77777777" w:rsidR="00B8627E" w:rsidRPr="00F528C1" w:rsidRDefault="00B8627E">
            <w:pPr>
              <w:pStyle w:val="TableText"/>
              <w:ind w:left="204"/>
              <w:rPr>
                <w:b/>
                <w:bCs/>
              </w:rPr>
            </w:pPr>
            <w:r w:rsidRPr="00F528C1">
              <w:t>Instructional Learning Formats</w:t>
            </w:r>
          </w:p>
        </w:tc>
        <w:tc>
          <w:tcPr>
            <w:tcW w:w="683" w:type="dxa"/>
          </w:tcPr>
          <w:p w14:paraId="79E16402" w14:textId="77777777" w:rsidR="00B8627E" w:rsidRPr="00F528C1" w:rsidRDefault="00B8627E">
            <w:pPr>
              <w:pStyle w:val="TableTextCentered"/>
              <w:rPr>
                <w:rFonts w:eastAsia="Times New Roman"/>
              </w:rPr>
            </w:pPr>
            <w:r w:rsidRPr="00F528C1">
              <w:rPr>
                <w:rFonts w:eastAsia="Times New Roman"/>
              </w:rPr>
              <w:t>1</w:t>
            </w:r>
          </w:p>
        </w:tc>
        <w:tc>
          <w:tcPr>
            <w:tcW w:w="683" w:type="dxa"/>
          </w:tcPr>
          <w:p w14:paraId="56C69FA7" w14:textId="77777777" w:rsidR="00B8627E" w:rsidRPr="00F528C1" w:rsidRDefault="00B8627E">
            <w:pPr>
              <w:pStyle w:val="TableTextCentered"/>
              <w:rPr>
                <w:rFonts w:eastAsia="Times New Roman"/>
              </w:rPr>
            </w:pPr>
            <w:r w:rsidRPr="00F528C1">
              <w:rPr>
                <w:rFonts w:eastAsia="Times New Roman"/>
              </w:rPr>
              <w:t>0</w:t>
            </w:r>
          </w:p>
        </w:tc>
        <w:tc>
          <w:tcPr>
            <w:tcW w:w="683" w:type="dxa"/>
          </w:tcPr>
          <w:p w14:paraId="1CE7BE7C" w14:textId="77777777" w:rsidR="00B8627E" w:rsidRPr="00F528C1" w:rsidRDefault="00B8627E">
            <w:pPr>
              <w:pStyle w:val="TableTextCentered"/>
              <w:rPr>
                <w:rFonts w:eastAsia="Times New Roman"/>
              </w:rPr>
            </w:pPr>
            <w:r w:rsidRPr="00F528C1">
              <w:rPr>
                <w:rFonts w:eastAsia="Times New Roman"/>
              </w:rPr>
              <w:t>0</w:t>
            </w:r>
          </w:p>
        </w:tc>
        <w:tc>
          <w:tcPr>
            <w:tcW w:w="684" w:type="dxa"/>
          </w:tcPr>
          <w:p w14:paraId="01835558" w14:textId="77777777" w:rsidR="00B8627E" w:rsidRPr="00F528C1" w:rsidRDefault="00B8627E">
            <w:pPr>
              <w:pStyle w:val="TableTextCentered"/>
              <w:rPr>
                <w:rFonts w:eastAsia="Times New Roman"/>
              </w:rPr>
            </w:pPr>
            <w:r w:rsidRPr="00F528C1">
              <w:rPr>
                <w:rFonts w:eastAsia="Times New Roman"/>
              </w:rPr>
              <w:t>1</w:t>
            </w:r>
          </w:p>
        </w:tc>
        <w:tc>
          <w:tcPr>
            <w:tcW w:w="653" w:type="dxa"/>
          </w:tcPr>
          <w:p w14:paraId="266DD096" w14:textId="77777777" w:rsidR="00B8627E" w:rsidRPr="00F528C1" w:rsidRDefault="00B8627E">
            <w:pPr>
              <w:pStyle w:val="TableTextCentered"/>
              <w:rPr>
                <w:rFonts w:eastAsia="Times New Roman"/>
              </w:rPr>
            </w:pPr>
            <w:r w:rsidRPr="00F528C1">
              <w:rPr>
                <w:rFonts w:eastAsia="Times New Roman"/>
              </w:rPr>
              <w:t>6</w:t>
            </w:r>
          </w:p>
        </w:tc>
        <w:tc>
          <w:tcPr>
            <w:tcW w:w="712" w:type="dxa"/>
            <w:vAlign w:val="center"/>
          </w:tcPr>
          <w:p w14:paraId="5DE7C623" w14:textId="77777777" w:rsidR="00B8627E" w:rsidRPr="00F528C1" w:rsidRDefault="00B8627E">
            <w:pPr>
              <w:pStyle w:val="TableTextCentered"/>
              <w:rPr>
                <w:rFonts w:eastAsia="Times New Roman"/>
              </w:rPr>
            </w:pPr>
            <w:r w:rsidRPr="00F528C1">
              <w:rPr>
                <w:rFonts w:eastAsia="Times New Roman"/>
              </w:rPr>
              <w:t>6</w:t>
            </w:r>
          </w:p>
        </w:tc>
        <w:tc>
          <w:tcPr>
            <w:tcW w:w="684" w:type="dxa"/>
            <w:vAlign w:val="center"/>
          </w:tcPr>
          <w:p w14:paraId="1FA9022C" w14:textId="77777777" w:rsidR="00B8627E" w:rsidRPr="00F528C1" w:rsidRDefault="00B8627E">
            <w:pPr>
              <w:pStyle w:val="TableTextCentered"/>
              <w:rPr>
                <w:rFonts w:eastAsia="Times New Roman"/>
              </w:rPr>
            </w:pPr>
            <w:r w:rsidRPr="00F528C1">
              <w:rPr>
                <w:rFonts w:eastAsia="Times New Roman"/>
              </w:rPr>
              <w:t>1</w:t>
            </w:r>
          </w:p>
        </w:tc>
        <w:tc>
          <w:tcPr>
            <w:tcW w:w="601" w:type="dxa"/>
          </w:tcPr>
          <w:p w14:paraId="31C51EDD" w14:textId="77777777" w:rsidR="00B8627E" w:rsidRPr="00F528C1" w:rsidRDefault="00B8627E">
            <w:pPr>
              <w:pStyle w:val="TableTextCentered"/>
              <w:rPr>
                <w:rFonts w:eastAsia="Times New Roman"/>
              </w:rPr>
            </w:pPr>
            <w:r w:rsidRPr="00F528C1">
              <w:rPr>
                <w:rFonts w:eastAsia="Times New Roman"/>
              </w:rPr>
              <w:t>15</w:t>
            </w:r>
          </w:p>
        </w:tc>
        <w:tc>
          <w:tcPr>
            <w:tcW w:w="866" w:type="dxa"/>
          </w:tcPr>
          <w:p w14:paraId="723DC5B2" w14:textId="77777777" w:rsidR="00B8627E" w:rsidRPr="00F528C1" w:rsidRDefault="00B8627E">
            <w:pPr>
              <w:pStyle w:val="TableTextCentered"/>
              <w:rPr>
                <w:rFonts w:eastAsia="Times New Roman"/>
              </w:rPr>
            </w:pPr>
            <w:r w:rsidRPr="00F528C1">
              <w:rPr>
                <w:rFonts w:eastAsia="Times New Roman"/>
              </w:rPr>
              <w:t>5.2</w:t>
            </w:r>
          </w:p>
        </w:tc>
      </w:tr>
      <w:tr w:rsidR="000D1570" w:rsidRPr="00F528C1" w14:paraId="0E6250DD" w14:textId="77777777" w:rsidTr="00C65AB6">
        <w:trPr>
          <w:trHeight w:val="70"/>
        </w:trPr>
        <w:tc>
          <w:tcPr>
            <w:tcW w:w="3095" w:type="dxa"/>
            <w:vAlign w:val="center"/>
          </w:tcPr>
          <w:p w14:paraId="219ABBA5" w14:textId="77777777" w:rsidR="00B8627E" w:rsidRPr="00F528C1" w:rsidRDefault="00B8627E">
            <w:pPr>
              <w:pStyle w:val="TableText"/>
              <w:ind w:left="204"/>
              <w:rPr>
                <w:b/>
                <w:bCs/>
              </w:rPr>
            </w:pPr>
            <w:r w:rsidRPr="00F528C1">
              <w:t>Content Understanding</w:t>
            </w:r>
          </w:p>
        </w:tc>
        <w:tc>
          <w:tcPr>
            <w:tcW w:w="683" w:type="dxa"/>
          </w:tcPr>
          <w:p w14:paraId="481D7020" w14:textId="77777777" w:rsidR="00B8627E" w:rsidRPr="00F528C1" w:rsidRDefault="00B8627E">
            <w:pPr>
              <w:pStyle w:val="TableTextCentered"/>
              <w:rPr>
                <w:rFonts w:eastAsia="Times New Roman"/>
              </w:rPr>
            </w:pPr>
            <w:r w:rsidRPr="00F528C1">
              <w:rPr>
                <w:rFonts w:eastAsia="Times New Roman"/>
              </w:rPr>
              <w:t>1</w:t>
            </w:r>
          </w:p>
        </w:tc>
        <w:tc>
          <w:tcPr>
            <w:tcW w:w="683" w:type="dxa"/>
          </w:tcPr>
          <w:p w14:paraId="2C634488" w14:textId="77777777" w:rsidR="00B8627E" w:rsidRPr="00F528C1" w:rsidRDefault="00B8627E">
            <w:pPr>
              <w:pStyle w:val="TableTextCentered"/>
              <w:rPr>
                <w:rFonts w:eastAsia="Times New Roman"/>
              </w:rPr>
            </w:pPr>
            <w:r w:rsidRPr="00F528C1">
              <w:rPr>
                <w:rFonts w:eastAsia="Times New Roman"/>
              </w:rPr>
              <w:t>0</w:t>
            </w:r>
          </w:p>
        </w:tc>
        <w:tc>
          <w:tcPr>
            <w:tcW w:w="683" w:type="dxa"/>
          </w:tcPr>
          <w:p w14:paraId="7748E520" w14:textId="77777777" w:rsidR="00B8627E" w:rsidRPr="00F528C1" w:rsidRDefault="00B8627E">
            <w:pPr>
              <w:pStyle w:val="TableTextCentered"/>
              <w:rPr>
                <w:rFonts w:eastAsia="Times New Roman"/>
              </w:rPr>
            </w:pPr>
            <w:r w:rsidRPr="00F528C1">
              <w:rPr>
                <w:rFonts w:eastAsia="Times New Roman"/>
              </w:rPr>
              <w:t>6</w:t>
            </w:r>
          </w:p>
        </w:tc>
        <w:tc>
          <w:tcPr>
            <w:tcW w:w="684" w:type="dxa"/>
          </w:tcPr>
          <w:p w14:paraId="428B0705" w14:textId="77777777" w:rsidR="00B8627E" w:rsidRPr="00F528C1" w:rsidRDefault="00B8627E">
            <w:pPr>
              <w:pStyle w:val="TableTextCentered"/>
              <w:rPr>
                <w:rFonts w:eastAsia="Times New Roman"/>
              </w:rPr>
            </w:pPr>
            <w:r w:rsidRPr="00F528C1">
              <w:rPr>
                <w:rFonts w:eastAsia="Times New Roman"/>
              </w:rPr>
              <w:t>4</w:t>
            </w:r>
          </w:p>
        </w:tc>
        <w:tc>
          <w:tcPr>
            <w:tcW w:w="653" w:type="dxa"/>
          </w:tcPr>
          <w:p w14:paraId="6A99112C" w14:textId="77777777" w:rsidR="00B8627E" w:rsidRPr="00F528C1" w:rsidRDefault="00B8627E">
            <w:pPr>
              <w:pStyle w:val="TableTextCentered"/>
              <w:rPr>
                <w:rFonts w:eastAsia="Times New Roman"/>
              </w:rPr>
            </w:pPr>
            <w:r w:rsidRPr="00F528C1">
              <w:rPr>
                <w:rFonts w:eastAsia="Times New Roman"/>
              </w:rPr>
              <w:t>2</w:t>
            </w:r>
          </w:p>
        </w:tc>
        <w:tc>
          <w:tcPr>
            <w:tcW w:w="712" w:type="dxa"/>
            <w:vAlign w:val="center"/>
          </w:tcPr>
          <w:p w14:paraId="0D34B455" w14:textId="77777777" w:rsidR="00B8627E" w:rsidRPr="00F528C1" w:rsidRDefault="00B8627E">
            <w:pPr>
              <w:pStyle w:val="TableTextCentered"/>
              <w:rPr>
                <w:rFonts w:eastAsia="Times New Roman"/>
              </w:rPr>
            </w:pPr>
            <w:r w:rsidRPr="00F528C1">
              <w:rPr>
                <w:rFonts w:eastAsia="Times New Roman"/>
              </w:rPr>
              <w:t>0</w:t>
            </w:r>
          </w:p>
        </w:tc>
        <w:tc>
          <w:tcPr>
            <w:tcW w:w="684" w:type="dxa"/>
            <w:vAlign w:val="center"/>
          </w:tcPr>
          <w:p w14:paraId="39F6D135" w14:textId="77777777" w:rsidR="00B8627E" w:rsidRPr="00F528C1" w:rsidRDefault="00B8627E">
            <w:pPr>
              <w:pStyle w:val="TableTextCentered"/>
              <w:rPr>
                <w:rFonts w:eastAsia="Times New Roman"/>
              </w:rPr>
            </w:pPr>
            <w:r w:rsidRPr="00F528C1">
              <w:rPr>
                <w:rFonts w:eastAsia="Times New Roman"/>
              </w:rPr>
              <w:t>2</w:t>
            </w:r>
          </w:p>
        </w:tc>
        <w:tc>
          <w:tcPr>
            <w:tcW w:w="601" w:type="dxa"/>
          </w:tcPr>
          <w:p w14:paraId="4CC4BE29" w14:textId="77777777" w:rsidR="00B8627E" w:rsidRPr="00F528C1" w:rsidRDefault="00B8627E">
            <w:pPr>
              <w:pStyle w:val="TableTextCentered"/>
              <w:rPr>
                <w:rFonts w:eastAsia="Times New Roman"/>
              </w:rPr>
            </w:pPr>
            <w:r w:rsidRPr="00F528C1">
              <w:rPr>
                <w:rFonts w:eastAsia="Times New Roman"/>
              </w:rPr>
              <w:t>15</w:t>
            </w:r>
          </w:p>
        </w:tc>
        <w:tc>
          <w:tcPr>
            <w:tcW w:w="866" w:type="dxa"/>
          </w:tcPr>
          <w:p w14:paraId="32C017EB" w14:textId="77777777" w:rsidR="00B8627E" w:rsidRPr="00F528C1" w:rsidRDefault="00B8627E">
            <w:pPr>
              <w:pStyle w:val="TableTextCentered"/>
              <w:rPr>
                <w:rFonts w:eastAsia="Times New Roman"/>
              </w:rPr>
            </w:pPr>
            <w:r w:rsidRPr="00F528C1">
              <w:rPr>
                <w:rFonts w:eastAsia="Times New Roman"/>
              </w:rPr>
              <w:t>3.9</w:t>
            </w:r>
          </w:p>
        </w:tc>
      </w:tr>
      <w:tr w:rsidR="00B8627E" w:rsidRPr="00F528C1" w14:paraId="149FC83A" w14:textId="77777777" w:rsidTr="00C65AB6">
        <w:tc>
          <w:tcPr>
            <w:tcW w:w="3095" w:type="dxa"/>
            <w:vAlign w:val="center"/>
          </w:tcPr>
          <w:p w14:paraId="6CC4F47E" w14:textId="77777777" w:rsidR="00B8627E" w:rsidRPr="00F528C1" w:rsidRDefault="00B8627E">
            <w:pPr>
              <w:pStyle w:val="TableText"/>
              <w:ind w:left="204"/>
              <w:rPr>
                <w:b/>
                <w:bCs/>
              </w:rPr>
            </w:pPr>
            <w:r w:rsidRPr="00F528C1">
              <w:t>Analysis and Inquiry</w:t>
            </w:r>
          </w:p>
        </w:tc>
        <w:tc>
          <w:tcPr>
            <w:tcW w:w="683" w:type="dxa"/>
          </w:tcPr>
          <w:p w14:paraId="5AE4672E" w14:textId="77777777" w:rsidR="00B8627E" w:rsidRPr="00F528C1" w:rsidRDefault="00B8627E">
            <w:pPr>
              <w:pStyle w:val="TableTextCentered"/>
              <w:rPr>
                <w:rFonts w:eastAsia="Times New Roman"/>
              </w:rPr>
            </w:pPr>
            <w:r w:rsidRPr="00F528C1">
              <w:rPr>
                <w:rFonts w:eastAsia="Times New Roman"/>
              </w:rPr>
              <w:t>4</w:t>
            </w:r>
          </w:p>
        </w:tc>
        <w:tc>
          <w:tcPr>
            <w:tcW w:w="683" w:type="dxa"/>
          </w:tcPr>
          <w:p w14:paraId="07572EA6" w14:textId="77777777" w:rsidR="00B8627E" w:rsidRPr="00F528C1" w:rsidRDefault="00B8627E">
            <w:pPr>
              <w:pStyle w:val="TableTextCentered"/>
              <w:rPr>
                <w:rFonts w:eastAsia="Times New Roman"/>
              </w:rPr>
            </w:pPr>
            <w:r w:rsidRPr="00F528C1">
              <w:rPr>
                <w:rFonts w:eastAsia="Times New Roman"/>
              </w:rPr>
              <w:t>6</w:t>
            </w:r>
          </w:p>
        </w:tc>
        <w:tc>
          <w:tcPr>
            <w:tcW w:w="683" w:type="dxa"/>
          </w:tcPr>
          <w:p w14:paraId="36A54F1A" w14:textId="77777777" w:rsidR="00B8627E" w:rsidRPr="00F528C1" w:rsidRDefault="00B8627E">
            <w:pPr>
              <w:pStyle w:val="TableTextCentered"/>
              <w:rPr>
                <w:rFonts w:eastAsia="Times New Roman"/>
              </w:rPr>
            </w:pPr>
            <w:r w:rsidRPr="00F528C1">
              <w:rPr>
                <w:rFonts w:eastAsia="Times New Roman"/>
              </w:rPr>
              <w:t>2</w:t>
            </w:r>
          </w:p>
        </w:tc>
        <w:tc>
          <w:tcPr>
            <w:tcW w:w="684" w:type="dxa"/>
          </w:tcPr>
          <w:p w14:paraId="7ED86624" w14:textId="77777777" w:rsidR="00B8627E" w:rsidRPr="00F528C1" w:rsidRDefault="00B8627E">
            <w:pPr>
              <w:pStyle w:val="TableTextCentered"/>
              <w:rPr>
                <w:rFonts w:eastAsia="Times New Roman"/>
              </w:rPr>
            </w:pPr>
            <w:r w:rsidRPr="00F528C1">
              <w:rPr>
                <w:rFonts w:eastAsia="Times New Roman"/>
              </w:rPr>
              <w:t>1</w:t>
            </w:r>
          </w:p>
        </w:tc>
        <w:tc>
          <w:tcPr>
            <w:tcW w:w="653" w:type="dxa"/>
          </w:tcPr>
          <w:p w14:paraId="4ED38124" w14:textId="77777777" w:rsidR="00B8627E" w:rsidRPr="00F528C1" w:rsidRDefault="00B8627E">
            <w:pPr>
              <w:pStyle w:val="TableTextCentered"/>
              <w:rPr>
                <w:rFonts w:eastAsia="Times New Roman"/>
              </w:rPr>
            </w:pPr>
            <w:r w:rsidRPr="00F528C1">
              <w:rPr>
                <w:rFonts w:eastAsia="Times New Roman"/>
              </w:rPr>
              <w:t>0</w:t>
            </w:r>
          </w:p>
        </w:tc>
        <w:tc>
          <w:tcPr>
            <w:tcW w:w="712" w:type="dxa"/>
            <w:vAlign w:val="center"/>
          </w:tcPr>
          <w:p w14:paraId="230E2AE8" w14:textId="77777777" w:rsidR="00B8627E" w:rsidRPr="00F528C1" w:rsidRDefault="00B8627E">
            <w:pPr>
              <w:pStyle w:val="TableTextCentered"/>
              <w:rPr>
                <w:rFonts w:eastAsia="Times New Roman"/>
              </w:rPr>
            </w:pPr>
            <w:r w:rsidRPr="00F528C1">
              <w:rPr>
                <w:rFonts w:eastAsia="Times New Roman"/>
              </w:rPr>
              <w:t>1</w:t>
            </w:r>
          </w:p>
        </w:tc>
        <w:tc>
          <w:tcPr>
            <w:tcW w:w="684" w:type="dxa"/>
            <w:vAlign w:val="center"/>
          </w:tcPr>
          <w:p w14:paraId="7190BE2D" w14:textId="77777777" w:rsidR="00B8627E" w:rsidRPr="00F528C1" w:rsidRDefault="00B8627E">
            <w:pPr>
              <w:pStyle w:val="TableTextCentered"/>
              <w:rPr>
                <w:rFonts w:eastAsia="Times New Roman"/>
              </w:rPr>
            </w:pPr>
            <w:r w:rsidRPr="00F528C1">
              <w:rPr>
                <w:rFonts w:eastAsia="Times New Roman"/>
              </w:rPr>
              <w:t>1</w:t>
            </w:r>
          </w:p>
        </w:tc>
        <w:tc>
          <w:tcPr>
            <w:tcW w:w="601" w:type="dxa"/>
          </w:tcPr>
          <w:p w14:paraId="58DCB184" w14:textId="77777777" w:rsidR="00B8627E" w:rsidRPr="00F528C1" w:rsidRDefault="00B8627E">
            <w:pPr>
              <w:pStyle w:val="TableTextCentered"/>
              <w:rPr>
                <w:rFonts w:eastAsia="Times New Roman"/>
              </w:rPr>
            </w:pPr>
            <w:r w:rsidRPr="00F528C1">
              <w:rPr>
                <w:rFonts w:eastAsia="Times New Roman"/>
              </w:rPr>
              <w:t>15</w:t>
            </w:r>
          </w:p>
        </w:tc>
        <w:tc>
          <w:tcPr>
            <w:tcW w:w="866" w:type="dxa"/>
          </w:tcPr>
          <w:p w14:paraId="259307D2" w14:textId="77777777" w:rsidR="00B8627E" w:rsidRPr="00F528C1" w:rsidRDefault="00B8627E">
            <w:pPr>
              <w:pStyle w:val="TableTextCentered"/>
              <w:rPr>
                <w:rFonts w:eastAsia="Times New Roman"/>
              </w:rPr>
            </w:pPr>
            <w:r w:rsidRPr="00F528C1">
              <w:rPr>
                <w:rFonts w:eastAsia="Times New Roman"/>
              </w:rPr>
              <w:t>2.6</w:t>
            </w:r>
          </w:p>
        </w:tc>
      </w:tr>
      <w:tr w:rsidR="000D1570" w:rsidRPr="00F528C1" w14:paraId="44FBE36B" w14:textId="77777777" w:rsidTr="00C65AB6">
        <w:tc>
          <w:tcPr>
            <w:tcW w:w="3095" w:type="dxa"/>
            <w:vAlign w:val="center"/>
          </w:tcPr>
          <w:p w14:paraId="50D110BE" w14:textId="77777777" w:rsidR="00B8627E" w:rsidRPr="00F528C1" w:rsidRDefault="00B8627E">
            <w:pPr>
              <w:pStyle w:val="TableText"/>
              <w:ind w:left="204"/>
              <w:rPr>
                <w:b/>
                <w:bCs/>
              </w:rPr>
            </w:pPr>
            <w:r w:rsidRPr="00F528C1">
              <w:t>Quality of Feedback</w:t>
            </w:r>
          </w:p>
        </w:tc>
        <w:tc>
          <w:tcPr>
            <w:tcW w:w="683" w:type="dxa"/>
          </w:tcPr>
          <w:p w14:paraId="7F7C2149" w14:textId="77777777" w:rsidR="00B8627E" w:rsidRPr="00F528C1" w:rsidRDefault="00B8627E">
            <w:pPr>
              <w:pStyle w:val="TableTextCentered"/>
              <w:rPr>
                <w:rFonts w:eastAsia="Times New Roman"/>
              </w:rPr>
            </w:pPr>
            <w:r w:rsidRPr="00F528C1">
              <w:rPr>
                <w:rFonts w:eastAsia="Times New Roman"/>
              </w:rPr>
              <w:t>1</w:t>
            </w:r>
          </w:p>
        </w:tc>
        <w:tc>
          <w:tcPr>
            <w:tcW w:w="683" w:type="dxa"/>
          </w:tcPr>
          <w:p w14:paraId="5815ECAC" w14:textId="77777777" w:rsidR="00B8627E" w:rsidRPr="00F528C1" w:rsidRDefault="00B8627E">
            <w:pPr>
              <w:pStyle w:val="TableTextCentered"/>
              <w:rPr>
                <w:rFonts w:eastAsia="Times New Roman"/>
              </w:rPr>
            </w:pPr>
            <w:r w:rsidRPr="00F528C1">
              <w:rPr>
                <w:rFonts w:eastAsia="Times New Roman"/>
              </w:rPr>
              <w:t>5</w:t>
            </w:r>
          </w:p>
        </w:tc>
        <w:tc>
          <w:tcPr>
            <w:tcW w:w="683" w:type="dxa"/>
          </w:tcPr>
          <w:p w14:paraId="5C2565C3" w14:textId="77777777" w:rsidR="00B8627E" w:rsidRPr="00F528C1" w:rsidRDefault="00B8627E">
            <w:pPr>
              <w:pStyle w:val="TableTextCentered"/>
              <w:rPr>
                <w:rFonts w:eastAsia="Times New Roman"/>
              </w:rPr>
            </w:pPr>
            <w:r w:rsidRPr="00F528C1">
              <w:rPr>
                <w:rFonts w:eastAsia="Times New Roman"/>
              </w:rPr>
              <w:t>5</w:t>
            </w:r>
          </w:p>
        </w:tc>
        <w:tc>
          <w:tcPr>
            <w:tcW w:w="684" w:type="dxa"/>
          </w:tcPr>
          <w:p w14:paraId="21BDDD88" w14:textId="77777777" w:rsidR="00B8627E" w:rsidRPr="00F528C1" w:rsidRDefault="00B8627E">
            <w:pPr>
              <w:pStyle w:val="TableTextCentered"/>
              <w:rPr>
                <w:rFonts w:eastAsia="Times New Roman"/>
              </w:rPr>
            </w:pPr>
            <w:r w:rsidRPr="00F528C1">
              <w:rPr>
                <w:rFonts w:eastAsia="Times New Roman"/>
              </w:rPr>
              <w:t>1</w:t>
            </w:r>
          </w:p>
        </w:tc>
        <w:tc>
          <w:tcPr>
            <w:tcW w:w="653" w:type="dxa"/>
          </w:tcPr>
          <w:p w14:paraId="0BE86F45" w14:textId="77777777" w:rsidR="00B8627E" w:rsidRPr="00F528C1" w:rsidRDefault="00B8627E">
            <w:pPr>
              <w:pStyle w:val="TableTextCentered"/>
              <w:rPr>
                <w:rFonts w:eastAsia="Times New Roman"/>
              </w:rPr>
            </w:pPr>
            <w:r w:rsidRPr="00F528C1">
              <w:rPr>
                <w:rFonts w:eastAsia="Times New Roman"/>
              </w:rPr>
              <w:t>1</w:t>
            </w:r>
          </w:p>
        </w:tc>
        <w:tc>
          <w:tcPr>
            <w:tcW w:w="712" w:type="dxa"/>
            <w:vAlign w:val="center"/>
          </w:tcPr>
          <w:p w14:paraId="6F015AC4" w14:textId="77777777" w:rsidR="00B8627E" w:rsidRPr="00F528C1" w:rsidRDefault="00B8627E">
            <w:pPr>
              <w:pStyle w:val="TableTextCentered"/>
              <w:rPr>
                <w:rFonts w:eastAsia="Times New Roman"/>
              </w:rPr>
            </w:pPr>
            <w:r w:rsidRPr="00F528C1">
              <w:rPr>
                <w:rFonts w:eastAsia="Times New Roman"/>
              </w:rPr>
              <w:t>1</w:t>
            </w:r>
          </w:p>
        </w:tc>
        <w:tc>
          <w:tcPr>
            <w:tcW w:w="684" w:type="dxa"/>
            <w:vAlign w:val="center"/>
          </w:tcPr>
          <w:p w14:paraId="220413F5" w14:textId="77777777" w:rsidR="00B8627E" w:rsidRPr="00F528C1" w:rsidRDefault="00B8627E">
            <w:pPr>
              <w:pStyle w:val="TableTextCentered"/>
              <w:rPr>
                <w:rFonts w:eastAsia="Times New Roman"/>
              </w:rPr>
            </w:pPr>
            <w:r w:rsidRPr="00F528C1">
              <w:rPr>
                <w:rFonts w:eastAsia="Times New Roman"/>
              </w:rPr>
              <w:t>1</w:t>
            </w:r>
          </w:p>
        </w:tc>
        <w:tc>
          <w:tcPr>
            <w:tcW w:w="601" w:type="dxa"/>
          </w:tcPr>
          <w:p w14:paraId="117E5022" w14:textId="77777777" w:rsidR="00B8627E" w:rsidRPr="00F528C1" w:rsidRDefault="00B8627E">
            <w:pPr>
              <w:pStyle w:val="TableTextCentered"/>
              <w:rPr>
                <w:rFonts w:eastAsia="Times New Roman"/>
              </w:rPr>
            </w:pPr>
            <w:r w:rsidRPr="00F528C1">
              <w:rPr>
                <w:rFonts w:eastAsia="Times New Roman"/>
              </w:rPr>
              <w:t>15</w:t>
            </w:r>
          </w:p>
        </w:tc>
        <w:tc>
          <w:tcPr>
            <w:tcW w:w="866" w:type="dxa"/>
          </w:tcPr>
          <w:p w14:paraId="35D4EFAF" w14:textId="77777777" w:rsidR="00B8627E" w:rsidRPr="00F528C1" w:rsidRDefault="00B8627E">
            <w:pPr>
              <w:pStyle w:val="TableTextCentered"/>
              <w:rPr>
                <w:rFonts w:eastAsia="Times New Roman"/>
              </w:rPr>
            </w:pPr>
            <w:r w:rsidRPr="00F528C1">
              <w:rPr>
                <w:rFonts w:eastAsia="Times New Roman"/>
              </w:rPr>
              <w:t>3.2</w:t>
            </w:r>
          </w:p>
        </w:tc>
      </w:tr>
      <w:tr w:rsidR="00B8627E" w:rsidRPr="00F528C1" w14:paraId="614F6138" w14:textId="77777777" w:rsidTr="00C65AB6">
        <w:tc>
          <w:tcPr>
            <w:tcW w:w="3095" w:type="dxa"/>
            <w:vAlign w:val="center"/>
          </w:tcPr>
          <w:p w14:paraId="0E50475B" w14:textId="77777777" w:rsidR="00B8627E" w:rsidRPr="00F528C1" w:rsidRDefault="00B8627E">
            <w:pPr>
              <w:pStyle w:val="TableText"/>
              <w:ind w:left="204"/>
              <w:rPr>
                <w:b/>
                <w:bCs/>
              </w:rPr>
            </w:pPr>
            <w:r w:rsidRPr="00F528C1">
              <w:t>Instructional Dialogue</w:t>
            </w:r>
          </w:p>
        </w:tc>
        <w:tc>
          <w:tcPr>
            <w:tcW w:w="683" w:type="dxa"/>
          </w:tcPr>
          <w:p w14:paraId="38CE2C7A" w14:textId="77777777" w:rsidR="00B8627E" w:rsidRPr="00F528C1" w:rsidRDefault="00B8627E">
            <w:pPr>
              <w:pStyle w:val="TableTextCentered"/>
              <w:rPr>
                <w:rFonts w:eastAsia="Times New Roman"/>
              </w:rPr>
            </w:pPr>
            <w:r w:rsidRPr="00F528C1">
              <w:rPr>
                <w:rFonts w:eastAsia="Times New Roman"/>
              </w:rPr>
              <w:t>4</w:t>
            </w:r>
          </w:p>
        </w:tc>
        <w:tc>
          <w:tcPr>
            <w:tcW w:w="683" w:type="dxa"/>
          </w:tcPr>
          <w:p w14:paraId="588D038F" w14:textId="77777777" w:rsidR="00B8627E" w:rsidRPr="00F528C1" w:rsidRDefault="00B8627E">
            <w:pPr>
              <w:pStyle w:val="TableTextCentered"/>
              <w:rPr>
                <w:rFonts w:eastAsia="Times New Roman"/>
              </w:rPr>
            </w:pPr>
            <w:r w:rsidRPr="00F528C1">
              <w:rPr>
                <w:rFonts w:eastAsia="Times New Roman"/>
              </w:rPr>
              <w:t>3</w:t>
            </w:r>
          </w:p>
        </w:tc>
        <w:tc>
          <w:tcPr>
            <w:tcW w:w="683" w:type="dxa"/>
          </w:tcPr>
          <w:p w14:paraId="34CE6A7A" w14:textId="77777777" w:rsidR="00B8627E" w:rsidRPr="00F528C1" w:rsidRDefault="00B8627E">
            <w:pPr>
              <w:pStyle w:val="TableTextCentered"/>
              <w:rPr>
                <w:rFonts w:eastAsia="Times New Roman"/>
              </w:rPr>
            </w:pPr>
            <w:r w:rsidRPr="00F528C1">
              <w:rPr>
                <w:rFonts w:eastAsia="Times New Roman"/>
              </w:rPr>
              <w:t>2</w:t>
            </w:r>
          </w:p>
        </w:tc>
        <w:tc>
          <w:tcPr>
            <w:tcW w:w="684" w:type="dxa"/>
          </w:tcPr>
          <w:p w14:paraId="6DD7A8E1" w14:textId="77777777" w:rsidR="00B8627E" w:rsidRPr="00F528C1" w:rsidRDefault="00B8627E">
            <w:pPr>
              <w:pStyle w:val="TableTextCentered"/>
              <w:rPr>
                <w:rFonts w:eastAsia="Times New Roman"/>
              </w:rPr>
            </w:pPr>
            <w:r w:rsidRPr="00F528C1">
              <w:rPr>
                <w:rFonts w:eastAsia="Times New Roman"/>
              </w:rPr>
              <w:t>0</w:t>
            </w:r>
          </w:p>
        </w:tc>
        <w:tc>
          <w:tcPr>
            <w:tcW w:w="653" w:type="dxa"/>
          </w:tcPr>
          <w:p w14:paraId="0576A26C" w14:textId="77777777" w:rsidR="00B8627E" w:rsidRPr="00F528C1" w:rsidRDefault="00B8627E">
            <w:pPr>
              <w:pStyle w:val="TableTextCentered"/>
              <w:rPr>
                <w:rFonts w:eastAsia="Times New Roman"/>
              </w:rPr>
            </w:pPr>
            <w:r w:rsidRPr="00F528C1">
              <w:rPr>
                <w:rFonts w:eastAsia="Times New Roman"/>
              </w:rPr>
              <w:t>5</w:t>
            </w:r>
          </w:p>
        </w:tc>
        <w:tc>
          <w:tcPr>
            <w:tcW w:w="712" w:type="dxa"/>
            <w:vAlign w:val="center"/>
          </w:tcPr>
          <w:p w14:paraId="3341C541" w14:textId="77777777" w:rsidR="00B8627E" w:rsidRPr="00F528C1" w:rsidRDefault="00B8627E">
            <w:pPr>
              <w:pStyle w:val="TableTextCentered"/>
              <w:rPr>
                <w:rFonts w:eastAsia="Times New Roman"/>
              </w:rPr>
            </w:pPr>
            <w:r w:rsidRPr="00F528C1">
              <w:rPr>
                <w:rFonts w:eastAsia="Times New Roman"/>
              </w:rPr>
              <w:t>1</w:t>
            </w:r>
          </w:p>
        </w:tc>
        <w:tc>
          <w:tcPr>
            <w:tcW w:w="684" w:type="dxa"/>
            <w:vAlign w:val="center"/>
          </w:tcPr>
          <w:p w14:paraId="7D39150B" w14:textId="77777777" w:rsidR="00B8627E" w:rsidRPr="00F528C1" w:rsidRDefault="00B8627E">
            <w:pPr>
              <w:pStyle w:val="TableTextCentered"/>
              <w:rPr>
                <w:rFonts w:eastAsia="Times New Roman"/>
              </w:rPr>
            </w:pPr>
            <w:r w:rsidRPr="00F528C1">
              <w:rPr>
                <w:rFonts w:eastAsia="Times New Roman"/>
              </w:rPr>
              <w:t>0</w:t>
            </w:r>
          </w:p>
        </w:tc>
        <w:tc>
          <w:tcPr>
            <w:tcW w:w="601" w:type="dxa"/>
          </w:tcPr>
          <w:p w14:paraId="11E93D50" w14:textId="77777777" w:rsidR="00B8627E" w:rsidRPr="00F528C1" w:rsidRDefault="00B8627E">
            <w:pPr>
              <w:pStyle w:val="TableTextCentered"/>
              <w:rPr>
                <w:rFonts w:eastAsia="Times New Roman"/>
              </w:rPr>
            </w:pPr>
            <w:r w:rsidRPr="00F528C1">
              <w:rPr>
                <w:rFonts w:eastAsia="Times New Roman"/>
              </w:rPr>
              <w:t>15</w:t>
            </w:r>
          </w:p>
        </w:tc>
        <w:tc>
          <w:tcPr>
            <w:tcW w:w="866" w:type="dxa"/>
          </w:tcPr>
          <w:p w14:paraId="3BE1D258" w14:textId="77777777" w:rsidR="00B8627E" w:rsidRPr="00F528C1" w:rsidRDefault="00B8627E">
            <w:pPr>
              <w:pStyle w:val="TableTextCentered"/>
              <w:rPr>
                <w:rFonts w:eastAsia="Times New Roman"/>
              </w:rPr>
            </w:pPr>
            <w:r w:rsidRPr="00F528C1">
              <w:rPr>
                <w:rFonts w:eastAsia="Times New Roman"/>
              </w:rPr>
              <w:t>3.1</w:t>
            </w:r>
          </w:p>
        </w:tc>
      </w:tr>
      <w:tr w:rsidR="00B8627E" w:rsidRPr="00F528C1" w14:paraId="77D7A5FB" w14:textId="77777777" w:rsidTr="00C65AB6">
        <w:tc>
          <w:tcPr>
            <w:tcW w:w="3095" w:type="dxa"/>
            <w:shd w:val="clear" w:color="auto" w:fill="D9E2F3" w:themeFill="accent5" w:themeFillTint="33"/>
            <w:vAlign w:val="center"/>
          </w:tcPr>
          <w:p w14:paraId="3D5186B9" w14:textId="77777777" w:rsidR="00B8627E" w:rsidRPr="00F528C1" w:rsidRDefault="00B8627E">
            <w:pPr>
              <w:pStyle w:val="TableSubheading"/>
            </w:pPr>
            <w:r w:rsidRPr="00F528C1">
              <w:t>Student Engagement</w:t>
            </w:r>
          </w:p>
        </w:tc>
        <w:tc>
          <w:tcPr>
            <w:tcW w:w="683" w:type="dxa"/>
            <w:shd w:val="clear" w:color="auto" w:fill="D9E2F3" w:themeFill="accent5" w:themeFillTint="33"/>
          </w:tcPr>
          <w:p w14:paraId="7BAA37D4" w14:textId="77777777" w:rsidR="00B8627E" w:rsidRPr="00F528C1" w:rsidRDefault="00B8627E">
            <w:pPr>
              <w:pStyle w:val="TableTextCenteredDemi"/>
              <w:rPr>
                <w:rFonts w:eastAsia="Times New Roman"/>
                <w:bCs/>
              </w:rPr>
            </w:pPr>
            <w:r w:rsidRPr="00F528C1">
              <w:rPr>
                <w:rFonts w:eastAsia="Times New Roman"/>
                <w:bCs/>
              </w:rPr>
              <w:t>1</w:t>
            </w:r>
          </w:p>
        </w:tc>
        <w:tc>
          <w:tcPr>
            <w:tcW w:w="683" w:type="dxa"/>
            <w:shd w:val="clear" w:color="auto" w:fill="D9E2F3" w:themeFill="accent5" w:themeFillTint="33"/>
          </w:tcPr>
          <w:p w14:paraId="4C2CAAF0" w14:textId="77777777" w:rsidR="00B8627E" w:rsidRPr="00F528C1" w:rsidRDefault="00B8627E">
            <w:pPr>
              <w:pStyle w:val="TableTextCenteredDemi"/>
              <w:rPr>
                <w:rFonts w:eastAsia="Times New Roman"/>
                <w:bCs/>
              </w:rPr>
            </w:pPr>
            <w:r w:rsidRPr="00F528C1">
              <w:rPr>
                <w:rFonts w:eastAsia="Times New Roman"/>
                <w:bCs/>
              </w:rPr>
              <w:t>0</w:t>
            </w:r>
          </w:p>
        </w:tc>
        <w:tc>
          <w:tcPr>
            <w:tcW w:w="683" w:type="dxa"/>
            <w:shd w:val="clear" w:color="auto" w:fill="D9E2F3" w:themeFill="accent5" w:themeFillTint="33"/>
          </w:tcPr>
          <w:p w14:paraId="68A69AD1" w14:textId="77777777" w:rsidR="00B8627E" w:rsidRPr="00F528C1" w:rsidRDefault="00B8627E">
            <w:pPr>
              <w:pStyle w:val="TableTextCenteredDemi"/>
              <w:rPr>
                <w:rFonts w:eastAsia="Times New Roman"/>
                <w:bCs/>
              </w:rPr>
            </w:pPr>
            <w:r w:rsidRPr="00F528C1">
              <w:rPr>
                <w:rFonts w:eastAsia="Times New Roman"/>
                <w:bCs/>
              </w:rPr>
              <w:t>0</w:t>
            </w:r>
          </w:p>
        </w:tc>
        <w:tc>
          <w:tcPr>
            <w:tcW w:w="684" w:type="dxa"/>
            <w:shd w:val="clear" w:color="auto" w:fill="D9E2F3" w:themeFill="accent5" w:themeFillTint="33"/>
          </w:tcPr>
          <w:p w14:paraId="5A8E37C3" w14:textId="77777777" w:rsidR="00B8627E" w:rsidRPr="00F528C1" w:rsidRDefault="00B8627E">
            <w:pPr>
              <w:pStyle w:val="TableTextCenteredDemi"/>
              <w:rPr>
                <w:rFonts w:eastAsia="Times New Roman"/>
                <w:bCs/>
              </w:rPr>
            </w:pPr>
            <w:r w:rsidRPr="00F528C1">
              <w:rPr>
                <w:rFonts w:eastAsia="Times New Roman"/>
                <w:bCs/>
              </w:rPr>
              <w:t>1</w:t>
            </w:r>
          </w:p>
        </w:tc>
        <w:tc>
          <w:tcPr>
            <w:tcW w:w="653" w:type="dxa"/>
            <w:shd w:val="clear" w:color="auto" w:fill="D9E2F3" w:themeFill="accent5" w:themeFillTint="33"/>
          </w:tcPr>
          <w:p w14:paraId="1CFE2D00" w14:textId="77777777" w:rsidR="00B8627E" w:rsidRPr="00F528C1" w:rsidRDefault="00B8627E">
            <w:pPr>
              <w:pStyle w:val="TableTextCenteredDemi"/>
              <w:rPr>
                <w:rFonts w:eastAsia="Times New Roman"/>
                <w:bCs/>
              </w:rPr>
            </w:pPr>
            <w:r w:rsidRPr="00F528C1">
              <w:rPr>
                <w:rFonts w:eastAsia="Times New Roman"/>
                <w:bCs/>
              </w:rPr>
              <w:t>8</w:t>
            </w:r>
          </w:p>
        </w:tc>
        <w:tc>
          <w:tcPr>
            <w:tcW w:w="712" w:type="dxa"/>
            <w:shd w:val="clear" w:color="auto" w:fill="D9E2F3" w:themeFill="accent5" w:themeFillTint="33"/>
            <w:vAlign w:val="center"/>
          </w:tcPr>
          <w:p w14:paraId="5E1127D3" w14:textId="77777777" w:rsidR="00B8627E" w:rsidRPr="00F528C1" w:rsidRDefault="00B8627E">
            <w:pPr>
              <w:pStyle w:val="TableTextCenteredDemi"/>
              <w:rPr>
                <w:rFonts w:eastAsia="Times New Roman"/>
                <w:bCs/>
              </w:rPr>
            </w:pPr>
            <w:r w:rsidRPr="00F528C1">
              <w:rPr>
                <w:rFonts w:eastAsia="Times New Roman"/>
                <w:bCs/>
              </w:rPr>
              <w:t>3</w:t>
            </w:r>
          </w:p>
        </w:tc>
        <w:tc>
          <w:tcPr>
            <w:tcW w:w="684" w:type="dxa"/>
            <w:shd w:val="clear" w:color="auto" w:fill="D9E2F3" w:themeFill="accent5" w:themeFillTint="33"/>
            <w:vAlign w:val="center"/>
          </w:tcPr>
          <w:p w14:paraId="5331A6CA" w14:textId="77777777" w:rsidR="00B8627E" w:rsidRPr="00F528C1" w:rsidRDefault="00B8627E">
            <w:pPr>
              <w:pStyle w:val="TableTextCenteredDemi"/>
              <w:rPr>
                <w:rFonts w:eastAsia="Times New Roman"/>
                <w:bCs/>
              </w:rPr>
            </w:pPr>
            <w:r w:rsidRPr="00F528C1">
              <w:rPr>
                <w:rFonts w:eastAsia="Times New Roman"/>
                <w:bCs/>
              </w:rPr>
              <w:t>2</w:t>
            </w:r>
          </w:p>
        </w:tc>
        <w:tc>
          <w:tcPr>
            <w:tcW w:w="601" w:type="dxa"/>
            <w:shd w:val="clear" w:color="auto" w:fill="D9E2F3" w:themeFill="accent5" w:themeFillTint="33"/>
          </w:tcPr>
          <w:p w14:paraId="32D864C2" w14:textId="77777777" w:rsidR="00B8627E" w:rsidRPr="00F528C1" w:rsidRDefault="00B8627E">
            <w:pPr>
              <w:pStyle w:val="TableTextCenteredDemi"/>
              <w:rPr>
                <w:rFonts w:eastAsia="Times New Roman"/>
                <w:bCs/>
              </w:rPr>
            </w:pPr>
            <w:r w:rsidRPr="00F528C1">
              <w:rPr>
                <w:rFonts w:eastAsia="Times New Roman"/>
                <w:bCs/>
              </w:rPr>
              <w:t>15</w:t>
            </w:r>
          </w:p>
        </w:tc>
        <w:tc>
          <w:tcPr>
            <w:tcW w:w="866" w:type="dxa"/>
            <w:shd w:val="clear" w:color="auto" w:fill="D9E2F3" w:themeFill="accent5" w:themeFillTint="33"/>
          </w:tcPr>
          <w:p w14:paraId="329E23FE" w14:textId="77777777" w:rsidR="00B8627E" w:rsidRPr="00F528C1" w:rsidRDefault="00B8627E">
            <w:pPr>
              <w:pStyle w:val="TableTextCenteredDemi"/>
              <w:rPr>
                <w:rFonts w:eastAsia="Times New Roman"/>
                <w:bCs/>
              </w:rPr>
            </w:pPr>
            <w:r w:rsidRPr="00F528C1">
              <w:rPr>
                <w:rFonts w:eastAsia="Times New Roman"/>
                <w:bCs/>
              </w:rPr>
              <w:t>5.1</w:t>
            </w:r>
          </w:p>
        </w:tc>
      </w:tr>
    </w:tbl>
    <w:bookmarkEnd w:id="153"/>
    <w:p w14:paraId="27077ECD" w14:textId="77777777" w:rsidR="00B8627E" w:rsidRPr="00F528C1" w:rsidRDefault="00B8627E" w:rsidP="00B8627E">
      <w:pPr>
        <w:pStyle w:val="TableNote"/>
        <w:rPr>
          <w:szCs w:val="20"/>
        </w:rPr>
      </w:pPr>
      <w:r w:rsidRPr="00F528C1">
        <w:t xml:space="preserve">*The district average is an average of the scores. For example, for Positive Climate, the district average is computed as: </w:t>
      </w:r>
      <w:bookmarkStart w:id="154" w:name="Middle_PC_Calc"/>
      <w:r w:rsidRPr="00F528C1">
        <w:rPr>
          <w:szCs w:val="20"/>
        </w:rPr>
        <w:t>([2 x 1] + [3 x 1] + [4 x 2] + [5 x 6] + [6 x 3] + [7 x 2]) ÷ 15 observations = 5.0</w:t>
      </w:r>
      <w:bookmarkEnd w:id="154"/>
    </w:p>
    <w:p w14:paraId="6598589C" w14:textId="77777777" w:rsidR="00B8627E" w:rsidRPr="00F528C1" w:rsidRDefault="00B8627E" w:rsidP="00B8627E">
      <w:pPr>
        <w:pStyle w:val="TableNote"/>
      </w:pPr>
      <w:r w:rsidRPr="00F528C1">
        <w:t xml:space="preserve">**Negative Climate is rated on an inverse scale. An original score of 1 is given a value of 7. The scoring in the table reflects the normalized adjustment: </w:t>
      </w:r>
      <w:bookmarkStart w:id="155" w:name="Middle_NC_Calc"/>
      <w:r w:rsidRPr="00F528C1">
        <w:t>([6 x 3] + [7 x 12]) ÷ 15 observations = 6.8</w:t>
      </w:r>
      <w:bookmarkEnd w:id="155"/>
    </w:p>
    <w:p w14:paraId="208C4638" w14:textId="77777777" w:rsidR="00B8627E" w:rsidRPr="00F528C1" w:rsidRDefault="00B8627E" w:rsidP="00B8627E">
      <w:pPr>
        <w:spacing w:after="160" w:line="259" w:lineRule="auto"/>
        <w:rPr>
          <w:rFonts w:ascii="Times New Roman" w:eastAsia="MS Mincho" w:hAnsi="Times New Roman" w:cs="Times New Roman"/>
          <w:b/>
          <w:sz w:val="20"/>
        </w:rPr>
      </w:pPr>
      <w:r w:rsidRPr="00F528C1">
        <w:rPr>
          <w:rFonts w:ascii="Times New Roman" w:eastAsia="MS Mincho" w:hAnsi="Times New Roman" w:cs="Times New Roman"/>
          <w:b/>
          <w:sz w:val="20"/>
        </w:rPr>
        <w:br w:type="page"/>
      </w:r>
    </w:p>
    <w:p w14:paraId="406E9B40" w14:textId="77777777" w:rsidR="00B8627E" w:rsidRPr="00F528C1" w:rsidRDefault="00B8627E" w:rsidP="00B8627E">
      <w:pPr>
        <w:pStyle w:val="Heading2-SIOR"/>
      </w:pPr>
      <w:bookmarkStart w:id="156" w:name="_Toc92194270"/>
      <w:r w:rsidRPr="00F528C1">
        <w:t xml:space="preserve">Summary of Average Ratings: </w:t>
      </w:r>
      <w:bookmarkEnd w:id="156"/>
      <w:r w:rsidRPr="00F528C1">
        <w:t>Grades 9–12</w:t>
      </w:r>
    </w:p>
    <w:p w14:paraId="6E46B5F9" w14:textId="77777777" w:rsidR="00B8627E" w:rsidRPr="00F528C1" w:rsidRDefault="00B8627E" w:rsidP="00B8627E">
      <w:pPr>
        <w:pStyle w:val="TableTitle0"/>
      </w:pPr>
      <w:r w:rsidRPr="00F528C1">
        <w:t>Table 19. Summary Table of Average Ratings for Each Dimension in Grades 9–12</w:t>
      </w:r>
    </w:p>
    <w:tbl>
      <w:tblPr>
        <w:tblStyle w:val="MSVTable1"/>
        <w:tblW w:w="5000" w:type="pct"/>
        <w:tblLayout w:type="fixed"/>
        <w:tblLook w:val="0620" w:firstRow="1" w:lastRow="0" w:firstColumn="0" w:lastColumn="0" w:noHBand="1" w:noVBand="1"/>
      </w:tblPr>
      <w:tblGrid>
        <w:gridCol w:w="3095"/>
        <w:gridCol w:w="683"/>
        <w:gridCol w:w="683"/>
        <w:gridCol w:w="683"/>
        <w:gridCol w:w="684"/>
        <w:gridCol w:w="653"/>
        <w:gridCol w:w="712"/>
        <w:gridCol w:w="684"/>
        <w:gridCol w:w="601"/>
        <w:gridCol w:w="866"/>
      </w:tblGrid>
      <w:tr w:rsidR="008369B2" w:rsidRPr="00F528C1" w14:paraId="214DE879" w14:textId="77777777" w:rsidTr="00533638">
        <w:trPr>
          <w:cnfStyle w:val="100000000000" w:firstRow="1" w:lastRow="0" w:firstColumn="0" w:lastColumn="0" w:oddVBand="0" w:evenVBand="0" w:oddHBand="0" w:evenHBand="0" w:firstRowFirstColumn="0" w:firstRowLastColumn="0" w:lastRowFirstColumn="0" w:lastRowLastColumn="0"/>
          <w:tblHeader/>
        </w:trPr>
        <w:tc>
          <w:tcPr>
            <w:tcW w:w="3095" w:type="dxa"/>
            <w:vAlign w:val="center"/>
          </w:tcPr>
          <w:p w14:paraId="1D39EDBF" w14:textId="41F7780C" w:rsidR="008369B2" w:rsidRPr="00F528C1" w:rsidRDefault="008369B2" w:rsidP="008369B2">
            <w:pPr>
              <w:pStyle w:val="TableColHeadingCenter"/>
              <w:rPr>
                <w:rFonts w:eastAsia="MS Mincho"/>
              </w:rPr>
            </w:pPr>
            <w:r>
              <w:rPr>
                <w:rFonts w:eastAsia="MS Mincho"/>
              </w:rPr>
              <w:t>NA</w:t>
            </w:r>
          </w:p>
        </w:tc>
        <w:tc>
          <w:tcPr>
            <w:tcW w:w="683" w:type="dxa"/>
            <w:vAlign w:val="center"/>
          </w:tcPr>
          <w:p w14:paraId="5262724E" w14:textId="2420AE7E" w:rsidR="008369B2" w:rsidRPr="00E9253C" w:rsidRDefault="008369B2" w:rsidP="008369B2">
            <w:pPr>
              <w:pStyle w:val="TableColHeadingCenter"/>
              <w:rPr>
                <w:rFonts w:eastAsia="MS Mincho"/>
              </w:rPr>
            </w:pPr>
            <w:r w:rsidRPr="00E9253C">
              <w:rPr>
                <w:rFonts w:eastAsia="MS Mincho"/>
              </w:rPr>
              <w:t>Low Range</w:t>
            </w:r>
            <w:r>
              <w:rPr>
                <w:rFonts w:eastAsia="MS Mincho"/>
              </w:rPr>
              <w:t xml:space="preserve"> (1)</w:t>
            </w:r>
          </w:p>
        </w:tc>
        <w:tc>
          <w:tcPr>
            <w:tcW w:w="683" w:type="dxa"/>
            <w:vAlign w:val="center"/>
          </w:tcPr>
          <w:p w14:paraId="25C803D6" w14:textId="79418016" w:rsidR="008369B2" w:rsidRPr="00E9253C" w:rsidRDefault="008369B2" w:rsidP="008369B2">
            <w:pPr>
              <w:pStyle w:val="TableColHeadingCenter"/>
              <w:rPr>
                <w:rFonts w:eastAsia="MS Mincho"/>
              </w:rPr>
            </w:pPr>
            <w:r w:rsidRPr="00E9253C">
              <w:rPr>
                <w:rFonts w:eastAsia="MS Mincho"/>
              </w:rPr>
              <w:t>Low Range</w:t>
            </w:r>
            <w:r>
              <w:rPr>
                <w:rFonts w:eastAsia="MS Mincho"/>
              </w:rPr>
              <w:t xml:space="preserve"> (2)</w:t>
            </w:r>
          </w:p>
        </w:tc>
        <w:tc>
          <w:tcPr>
            <w:tcW w:w="683" w:type="dxa"/>
            <w:vAlign w:val="center"/>
          </w:tcPr>
          <w:p w14:paraId="0547F8FF" w14:textId="6AA5B260" w:rsidR="008369B2" w:rsidRPr="00E9253C" w:rsidRDefault="008369B2" w:rsidP="008369B2">
            <w:pPr>
              <w:pStyle w:val="TableColHeadingCenter"/>
              <w:rPr>
                <w:rFonts w:eastAsia="MS Mincho"/>
              </w:rPr>
            </w:pPr>
            <w:r w:rsidRPr="00E9253C">
              <w:rPr>
                <w:rFonts w:eastAsia="MS Mincho"/>
              </w:rPr>
              <w:t>Middle Range</w:t>
            </w:r>
            <w:r>
              <w:rPr>
                <w:rFonts w:eastAsia="MS Mincho"/>
              </w:rPr>
              <w:t xml:space="preserve"> (3)</w:t>
            </w:r>
          </w:p>
        </w:tc>
        <w:tc>
          <w:tcPr>
            <w:tcW w:w="684" w:type="dxa"/>
            <w:vAlign w:val="center"/>
          </w:tcPr>
          <w:p w14:paraId="3527F05B" w14:textId="60940854" w:rsidR="008369B2" w:rsidRPr="00E9253C" w:rsidRDefault="008369B2" w:rsidP="008369B2">
            <w:pPr>
              <w:pStyle w:val="TableColHeadingCenter"/>
              <w:rPr>
                <w:rFonts w:eastAsia="MS Mincho"/>
              </w:rPr>
            </w:pPr>
            <w:r w:rsidRPr="00E9253C">
              <w:rPr>
                <w:rFonts w:eastAsia="MS Mincho"/>
              </w:rPr>
              <w:t>Middle Range</w:t>
            </w:r>
            <w:r>
              <w:rPr>
                <w:rFonts w:eastAsia="MS Mincho"/>
              </w:rPr>
              <w:t xml:space="preserve"> (4)</w:t>
            </w:r>
          </w:p>
        </w:tc>
        <w:tc>
          <w:tcPr>
            <w:tcW w:w="653" w:type="dxa"/>
            <w:vAlign w:val="center"/>
          </w:tcPr>
          <w:p w14:paraId="583CA2DB" w14:textId="51735D36" w:rsidR="008369B2" w:rsidRPr="00E9253C" w:rsidRDefault="008369B2" w:rsidP="008369B2">
            <w:pPr>
              <w:pStyle w:val="TableColHeadingCenter"/>
              <w:rPr>
                <w:rFonts w:eastAsia="MS Mincho"/>
              </w:rPr>
            </w:pPr>
            <w:r w:rsidRPr="00E9253C">
              <w:rPr>
                <w:rFonts w:eastAsia="MS Mincho"/>
              </w:rPr>
              <w:t>Middle Range</w:t>
            </w:r>
            <w:r>
              <w:rPr>
                <w:rFonts w:eastAsia="MS Mincho"/>
              </w:rPr>
              <w:t xml:space="preserve"> (5)</w:t>
            </w:r>
          </w:p>
        </w:tc>
        <w:tc>
          <w:tcPr>
            <w:tcW w:w="712" w:type="dxa"/>
            <w:vAlign w:val="center"/>
          </w:tcPr>
          <w:p w14:paraId="2940968F" w14:textId="104CA5B6" w:rsidR="008369B2" w:rsidRPr="00E9253C" w:rsidRDefault="008369B2" w:rsidP="008369B2">
            <w:pPr>
              <w:pStyle w:val="TableColHeadingCenter"/>
              <w:rPr>
                <w:rFonts w:eastAsia="MS Mincho"/>
              </w:rPr>
            </w:pPr>
            <w:r w:rsidRPr="00E9253C">
              <w:rPr>
                <w:rFonts w:eastAsia="MS Mincho"/>
              </w:rPr>
              <w:t>High Range</w:t>
            </w:r>
            <w:r>
              <w:rPr>
                <w:rFonts w:eastAsia="MS Mincho"/>
              </w:rPr>
              <w:t xml:space="preserve"> (6)</w:t>
            </w:r>
          </w:p>
        </w:tc>
        <w:tc>
          <w:tcPr>
            <w:tcW w:w="684" w:type="dxa"/>
            <w:vAlign w:val="center"/>
          </w:tcPr>
          <w:p w14:paraId="2DDCAE1D" w14:textId="6829F206" w:rsidR="008369B2" w:rsidRPr="00E9253C" w:rsidRDefault="008369B2" w:rsidP="008369B2">
            <w:pPr>
              <w:pStyle w:val="TableColHeadingCenter"/>
              <w:rPr>
                <w:rFonts w:eastAsia="MS Mincho"/>
              </w:rPr>
            </w:pPr>
            <w:r w:rsidRPr="00E9253C">
              <w:rPr>
                <w:rFonts w:eastAsia="MS Mincho"/>
              </w:rPr>
              <w:t>High Range</w:t>
            </w:r>
            <w:r>
              <w:rPr>
                <w:rFonts w:eastAsia="MS Mincho"/>
              </w:rPr>
              <w:t xml:space="preserve"> (7)</w:t>
            </w:r>
          </w:p>
        </w:tc>
        <w:tc>
          <w:tcPr>
            <w:tcW w:w="601" w:type="dxa"/>
            <w:vAlign w:val="center"/>
          </w:tcPr>
          <w:p w14:paraId="061050ED" w14:textId="486490A5" w:rsidR="008369B2" w:rsidRPr="00F528C1" w:rsidRDefault="008369B2" w:rsidP="008369B2">
            <w:pPr>
              <w:pStyle w:val="TableColHeadingCenter"/>
              <w:rPr>
                <w:rFonts w:eastAsia="MS Mincho"/>
              </w:rPr>
            </w:pPr>
            <w:r w:rsidRPr="00E9253C">
              <w:rPr>
                <w:rFonts w:eastAsia="MS Mincho"/>
              </w:rPr>
              <w:t>n</w:t>
            </w:r>
          </w:p>
        </w:tc>
        <w:tc>
          <w:tcPr>
            <w:tcW w:w="866" w:type="dxa"/>
            <w:vAlign w:val="center"/>
          </w:tcPr>
          <w:p w14:paraId="3AFD4507" w14:textId="0EC05A29" w:rsidR="008369B2" w:rsidRPr="00F528C1" w:rsidRDefault="008369B2" w:rsidP="008369B2">
            <w:pPr>
              <w:pStyle w:val="TableColHeadingCenter"/>
              <w:rPr>
                <w:rFonts w:eastAsia="MS Mincho"/>
              </w:rPr>
            </w:pPr>
            <w:r w:rsidRPr="00E9253C">
              <w:rPr>
                <w:rFonts w:eastAsia="MS Mincho"/>
              </w:rPr>
              <w:t>Average Scores*</w:t>
            </w:r>
          </w:p>
        </w:tc>
      </w:tr>
      <w:tr w:rsidR="00B8627E" w:rsidRPr="00F528C1" w14:paraId="7E38D655" w14:textId="77777777" w:rsidTr="00813418">
        <w:tc>
          <w:tcPr>
            <w:tcW w:w="3095" w:type="dxa"/>
            <w:shd w:val="clear" w:color="auto" w:fill="D9E2F3" w:themeFill="accent5" w:themeFillTint="33"/>
            <w:vAlign w:val="center"/>
          </w:tcPr>
          <w:p w14:paraId="4025D084" w14:textId="77777777" w:rsidR="00B8627E" w:rsidRPr="00F528C1" w:rsidRDefault="00B8627E">
            <w:pPr>
              <w:pStyle w:val="TableSubheading"/>
            </w:pPr>
            <w:bookmarkStart w:id="157" w:name="SummaryTbl_High"/>
            <w:r w:rsidRPr="00F528C1">
              <w:t>Emotional Support Domain</w:t>
            </w:r>
          </w:p>
        </w:tc>
        <w:tc>
          <w:tcPr>
            <w:tcW w:w="683" w:type="dxa"/>
            <w:shd w:val="clear" w:color="auto" w:fill="D9E2F3" w:themeFill="accent5" w:themeFillTint="33"/>
          </w:tcPr>
          <w:p w14:paraId="05BD1D31" w14:textId="77777777" w:rsidR="00B8627E" w:rsidRPr="00F528C1" w:rsidRDefault="00B8627E">
            <w:pPr>
              <w:pStyle w:val="TableTextCenteredDemi"/>
              <w:rPr>
                <w:rFonts w:eastAsia="Times New Roman"/>
              </w:rPr>
            </w:pPr>
            <w:r w:rsidRPr="00F528C1">
              <w:rPr>
                <w:rFonts w:eastAsia="Times New Roman"/>
              </w:rPr>
              <w:t>1</w:t>
            </w:r>
          </w:p>
        </w:tc>
        <w:tc>
          <w:tcPr>
            <w:tcW w:w="683" w:type="dxa"/>
            <w:shd w:val="clear" w:color="auto" w:fill="D9E2F3" w:themeFill="accent5" w:themeFillTint="33"/>
          </w:tcPr>
          <w:p w14:paraId="43158DFC" w14:textId="77777777" w:rsidR="00B8627E" w:rsidRPr="00F528C1" w:rsidRDefault="00B8627E">
            <w:pPr>
              <w:pStyle w:val="TableTextCenteredDemi"/>
              <w:rPr>
                <w:rFonts w:eastAsia="Times New Roman"/>
              </w:rPr>
            </w:pPr>
            <w:r w:rsidRPr="00F528C1">
              <w:rPr>
                <w:rFonts w:eastAsia="Times New Roman"/>
              </w:rPr>
              <w:t>3</w:t>
            </w:r>
          </w:p>
        </w:tc>
        <w:tc>
          <w:tcPr>
            <w:tcW w:w="683" w:type="dxa"/>
            <w:shd w:val="clear" w:color="auto" w:fill="D9E2F3" w:themeFill="accent5" w:themeFillTint="33"/>
          </w:tcPr>
          <w:p w14:paraId="2CF4C454" w14:textId="77777777" w:rsidR="00B8627E" w:rsidRPr="00F528C1" w:rsidRDefault="00B8627E">
            <w:pPr>
              <w:pStyle w:val="TableTextCenteredDemi"/>
              <w:rPr>
                <w:rFonts w:eastAsia="Times New Roman"/>
              </w:rPr>
            </w:pPr>
            <w:r w:rsidRPr="00F528C1">
              <w:rPr>
                <w:rFonts w:eastAsia="Times New Roman"/>
              </w:rPr>
              <w:t>4</w:t>
            </w:r>
          </w:p>
        </w:tc>
        <w:tc>
          <w:tcPr>
            <w:tcW w:w="684" w:type="dxa"/>
            <w:shd w:val="clear" w:color="auto" w:fill="D9E2F3" w:themeFill="accent5" w:themeFillTint="33"/>
          </w:tcPr>
          <w:p w14:paraId="451CA4CE" w14:textId="77777777" w:rsidR="00B8627E" w:rsidRPr="00F528C1" w:rsidRDefault="00B8627E">
            <w:pPr>
              <w:pStyle w:val="TableTextCenteredDemi"/>
              <w:rPr>
                <w:rFonts w:eastAsia="Times New Roman"/>
              </w:rPr>
            </w:pPr>
            <w:r w:rsidRPr="00F528C1">
              <w:rPr>
                <w:rFonts w:eastAsia="Times New Roman"/>
              </w:rPr>
              <w:t>1</w:t>
            </w:r>
          </w:p>
        </w:tc>
        <w:tc>
          <w:tcPr>
            <w:tcW w:w="653" w:type="dxa"/>
            <w:shd w:val="clear" w:color="auto" w:fill="D9E2F3" w:themeFill="accent5" w:themeFillTint="33"/>
          </w:tcPr>
          <w:p w14:paraId="76EB47F4" w14:textId="77777777" w:rsidR="00B8627E" w:rsidRPr="00F528C1" w:rsidRDefault="00B8627E">
            <w:pPr>
              <w:pStyle w:val="TableTextCenteredDemi"/>
              <w:rPr>
                <w:rFonts w:eastAsia="Times New Roman"/>
              </w:rPr>
            </w:pPr>
            <w:r w:rsidRPr="00F528C1">
              <w:rPr>
                <w:rFonts w:eastAsia="Times New Roman"/>
              </w:rPr>
              <w:t>9</w:t>
            </w:r>
          </w:p>
        </w:tc>
        <w:tc>
          <w:tcPr>
            <w:tcW w:w="712" w:type="dxa"/>
            <w:shd w:val="clear" w:color="auto" w:fill="D9E2F3" w:themeFill="accent5" w:themeFillTint="33"/>
            <w:vAlign w:val="center"/>
          </w:tcPr>
          <w:p w14:paraId="3B3442AB" w14:textId="77777777" w:rsidR="00B8627E" w:rsidRPr="00F528C1" w:rsidRDefault="00B8627E">
            <w:pPr>
              <w:pStyle w:val="TableTextCenteredDemi"/>
              <w:rPr>
                <w:rFonts w:eastAsia="Times New Roman"/>
              </w:rPr>
            </w:pPr>
            <w:r w:rsidRPr="00F528C1">
              <w:rPr>
                <w:rFonts w:eastAsia="Times New Roman"/>
              </w:rPr>
              <w:t>11</w:t>
            </w:r>
          </w:p>
        </w:tc>
        <w:tc>
          <w:tcPr>
            <w:tcW w:w="684" w:type="dxa"/>
            <w:shd w:val="clear" w:color="auto" w:fill="D9E2F3" w:themeFill="accent5" w:themeFillTint="33"/>
            <w:vAlign w:val="center"/>
          </w:tcPr>
          <w:p w14:paraId="5EEE6AAB" w14:textId="77777777" w:rsidR="00B8627E" w:rsidRPr="00F528C1" w:rsidRDefault="00B8627E">
            <w:pPr>
              <w:pStyle w:val="TableTextCenteredDemi"/>
              <w:rPr>
                <w:rFonts w:eastAsia="Times New Roman"/>
              </w:rPr>
            </w:pPr>
            <w:r w:rsidRPr="00F528C1">
              <w:rPr>
                <w:rFonts w:eastAsia="Times New Roman"/>
              </w:rPr>
              <w:t>31</w:t>
            </w:r>
          </w:p>
        </w:tc>
        <w:tc>
          <w:tcPr>
            <w:tcW w:w="601" w:type="dxa"/>
            <w:shd w:val="clear" w:color="auto" w:fill="D9E2F3" w:themeFill="accent5" w:themeFillTint="33"/>
          </w:tcPr>
          <w:p w14:paraId="7B7F0612" w14:textId="77777777" w:rsidR="00B8627E" w:rsidRPr="00F528C1" w:rsidRDefault="00B8627E">
            <w:pPr>
              <w:pStyle w:val="TableTextCenteredDemi"/>
              <w:rPr>
                <w:rFonts w:eastAsia="Times New Roman"/>
              </w:rPr>
            </w:pPr>
            <w:r w:rsidRPr="00F528C1">
              <w:rPr>
                <w:rFonts w:eastAsia="Times New Roman"/>
              </w:rPr>
              <w:t>60</w:t>
            </w:r>
          </w:p>
        </w:tc>
        <w:tc>
          <w:tcPr>
            <w:tcW w:w="866" w:type="dxa"/>
            <w:shd w:val="clear" w:color="auto" w:fill="D9E2F3" w:themeFill="accent5" w:themeFillTint="33"/>
          </w:tcPr>
          <w:p w14:paraId="5318EC94" w14:textId="77777777" w:rsidR="00B8627E" w:rsidRPr="00F528C1" w:rsidRDefault="00B8627E">
            <w:pPr>
              <w:pStyle w:val="TableTextCenteredDemi"/>
              <w:rPr>
                <w:rFonts w:eastAsia="Times New Roman"/>
              </w:rPr>
            </w:pPr>
            <w:r w:rsidRPr="00F528C1">
              <w:rPr>
                <w:rFonts w:eastAsia="Times New Roman"/>
              </w:rPr>
              <w:t>5.9</w:t>
            </w:r>
          </w:p>
        </w:tc>
      </w:tr>
      <w:tr w:rsidR="00B8627E" w:rsidRPr="00F528C1" w14:paraId="6ED2FAE7" w14:textId="77777777" w:rsidTr="00813418">
        <w:tc>
          <w:tcPr>
            <w:tcW w:w="3095" w:type="dxa"/>
            <w:vAlign w:val="center"/>
          </w:tcPr>
          <w:p w14:paraId="658382A6" w14:textId="77777777" w:rsidR="00B8627E" w:rsidRPr="00F528C1" w:rsidRDefault="00B8627E">
            <w:pPr>
              <w:pStyle w:val="TableText"/>
              <w:ind w:left="204"/>
              <w:rPr>
                <w:b/>
                <w:bCs/>
              </w:rPr>
            </w:pPr>
            <w:r w:rsidRPr="00F528C1">
              <w:t>Positive Climate</w:t>
            </w:r>
          </w:p>
        </w:tc>
        <w:tc>
          <w:tcPr>
            <w:tcW w:w="683" w:type="dxa"/>
          </w:tcPr>
          <w:p w14:paraId="0137F93E" w14:textId="77777777" w:rsidR="00B8627E" w:rsidRPr="00F528C1" w:rsidRDefault="00B8627E">
            <w:pPr>
              <w:pStyle w:val="TableTextCentered"/>
              <w:rPr>
                <w:rFonts w:eastAsia="Times New Roman"/>
              </w:rPr>
            </w:pPr>
            <w:r w:rsidRPr="00F528C1">
              <w:rPr>
                <w:rFonts w:eastAsia="Times New Roman"/>
              </w:rPr>
              <w:t>0</w:t>
            </w:r>
          </w:p>
        </w:tc>
        <w:tc>
          <w:tcPr>
            <w:tcW w:w="683" w:type="dxa"/>
          </w:tcPr>
          <w:p w14:paraId="5B617851" w14:textId="77777777" w:rsidR="00B8627E" w:rsidRPr="00F528C1" w:rsidRDefault="00B8627E">
            <w:pPr>
              <w:pStyle w:val="TableTextCentered"/>
              <w:rPr>
                <w:rFonts w:eastAsia="Times New Roman"/>
              </w:rPr>
            </w:pPr>
            <w:r w:rsidRPr="00F528C1">
              <w:rPr>
                <w:rFonts w:eastAsia="Times New Roman"/>
              </w:rPr>
              <w:t>0</w:t>
            </w:r>
          </w:p>
        </w:tc>
        <w:tc>
          <w:tcPr>
            <w:tcW w:w="683" w:type="dxa"/>
          </w:tcPr>
          <w:p w14:paraId="4551AF7E" w14:textId="77777777" w:rsidR="00B8627E" w:rsidRPr="00F528C1" w:rsidRDefault="00B8627E">
            <w:pPr>
              <w:pStyle w:val="TableTextCentered"/>
              <w:rPr>
                <w:rFonts w:eastAsia="Times New Roman"/>
              </w:rPr>
            </w:pPr>
            <w:r w:rsidRPr="00F528C1">
              <w:rPr>
                <w:rFonts w:eastAsia="Times New Roman"/>
              </w:rPr>
              <w:t>1</w:t>
            </w:r>
          </w:p>
        </w:tc>
        <w:tc>
          <w:tcPr>
            <w:tcW w:w="684" w:type="dxa"/>
          </w:tcPr>
          <w:p w14:paraId="69C64193" w14:textId="77777777" w:rsidR="00B8627E" w:rsidRPr="00F528C1" w:rsidRDefault="00B8627E">
            <w:pPr>
              <w:pStyle w:val="TableTextCentered"/>
              <w:rPr>
                <w:rFonts w:eastAsia="Times New Roman"/>
              </w:rPr>
            </w:pPr>
            <w:r w:rsidRPr="00F528C1">
              <w:rPr>
                <w:rFonts w:eastAsia="Times New Roman"/>
              </w:rPr>
              <w:t>1</w:t>
            </w:r>
          </w:p>
        </w:tc>
        <w:tc>
          <w:tcPr>
            <w:tcW w:w="653" w:type="dxa"/>
          </w:tcPr>
          <w:p w14:paraId="75CE8535" w14:textId="77777777" w:rsidR="00B8627E" w:rsidRPr="00F528C1" w:rsidRDefault="00B8627E">
            <w:pPr>
              <w:pStyle w:val="TableTextCentered"/>
              <w:rPr>
                <w:rFonts w:eastAsia="Times New Roman"/>
              </w:rPr>
            </w:pPr>
            <w:r w:rsidRPr="00F528C1">
              <w:rPr>
                <w:rFonts w:eastAsia="Times New Roman"/>
              </w:rPr>
              <w:t>0</w:t>
            </w:r>
          </w:p>
        </w:tc>
        <w:tc>
          <w:tcPr>
            <w:tcW w:w="712" w:type="dxa"/>
            <w:vAlign w:val="center"/>
          </w:tcPr>
          <w:p w14:paraId="0ED9362C" w14:textId="77777777" w:rsidR="00B8627E" w:rsidRPr="00F528C1" w:rsidRDefault="00B8627E">
            <w:pPr>
              <w:pStyle w:val="TableTextCentered"/>
              <w:rPr>
                <w:rFonts w:eastAsia="Times New Roman"/>
              </w:rPr>
            </w:pPr>
            <w:r w:rsidRPr="00F528C1">
              <w:rPr>
                <w:rFonts w:eastAsia="Times New Roman"/>
              </w:rPr>
              <w:t>6</w:t>
            </w:r>
          </w:p>
        </w:tc>
        <w:tc>
          <w:tcPr>
            <w:tcW w:w="684" w:type="dxa"/>
            <w:vAlign w:val="center"/>
          </w:tcPr>
          <w:p w14:paraId="3DFFE976" w14:textId="77777777" w:rsidR="00B8627E" w:rsidRPr="00F528C1" w:rsidRDefault="00B8627E">
            <w:pPr>
              <w:pStyle w:val="TableTextCentered"/>
              <w:rPr>
                <w:rFonts w:eastAsia="Times New Roman"/>
              </w:rPr>
            </w:pPr>
            <w:r w:rsidRPr="00F528C1">
              <w:rPr>
                <w:rFonts w:eastAsia="Times New Roman"/>
              </w:rPr>
              <w:t>12</w:t>
            </w:r>
          </w:p>
        </w:tc>
        <w:tc>
          <w:tcPr>
            <w:tcW w:w="601" w:type="dxa"/>
          </w:tcPr>
          <w:p w14:paraId="1DAC258B" w14:textId="77777777" w:rsidR="00B8627E" w:rsidRPr="00F528C1" w:rsidRDefault="00B8627E">
            <w:pPr>
              <w:pStyle w:val="TableTextCentered"/>
              <w:rPr>
                <w:rFonts w:eastAsia="Times New Roman"/>
              </w:rPr>
            </w:pPr>
            <w:r w:rsidRPr="00F528C1">
              <w:rPr>
                <w:rFonts w:eastAsia="Times New Roman"/>
              </w:rPr>
              <w:t>20</w:t>
            </w:r>
          </w:p>
        </w:tc>
        <w:tc>
          <w:tcPr>
            <w:tcW w:w="866" w:type="dxa"/>
          </w:tcPr>
          <w:p w14:paraId="7028F885" w14:textId="77777777" w:rsidR="00B8627E" w:rsidRPr="00F528C1" w:rsidRDefault="00B8627E">
            <w:pPr>
              <w:pStyle w:val="TableTextCentered"/>
              <w:rPr>
                <w:rFonts w:eastAsia="Times New Roman"/>
              </w:rPr>
            </w:pPr>
            <w:r w:rsidRPr="00F528C1">
              <w:rPr>
                <w:rFonts w:eastAsia="Times New Roman"/>
              </w:rPr>
              <w:t>6.4</w:t>
            </w:r>
          </w:p>
        </w:tc>
      </w:tr>
      <w:tr w:rsidR="000D1570" w:rsidRPr="00F528C1" w14:paraId="30B82702" w14:textId="77777777" w:rsidTr="00813418">
        <w:tc>
          <w:tcPr>
            <w:tcW w:w="3095" w:type="dxa"/>
            <w:vAlign w:val="center"/>
          </w:tcPr>
          <w:p w14:paraId="2EF06209" w14:textId="77777777" w:rsidR="00B8627E" w:rsidRPr="00F528C1" w:rsidRDefault="00B8627E">
            <w:pPr>
              <w:pStyle w:val="TableText"/>
              <w:ind w:left="204"/>
              <w:rPr>
                <w:b/>
                <w:bCs/>
              </w:rPr>
            </w:pPr>
            <w:r w:rsidRPr="00F528C1">
              <w:t>Teacher Sensitivity</w:t>
            </w:r>
          </w:p>
        </w:tc>
        <w:tc>
          <w:tcPr>
            <w:tcW w:w="683" w:type="dxa"/>
          </w:tcPr>
          <w:p w14:paraId="56EDBF52" w14:textId="77777777" w:rsidR="00B8627E" w:rsidRPr="00F528C1" w:rsidRDefault="00B8627E">
            <w:pPr>
              <w:pStyle w:val="TableTextCentered"/>
              <w:rPr>
                <w:rFonts w:eastAsia="Times New Roman"/>
              </w:rPr>
            </w:pPr>
            <w:r w:rsidRPr="00F528C1">
              <w:rPr>
                <w:rFonts w:eastAsia="Times New Roman"/>
              </w:rPr>
              <w:t>0</w:t>
            </w:r>
          </w:p>
        </w:tc>
        <w:tc>
          <w:tcPr>
            <w:tcW w:w="683" w:type="dxa"/>
          </w:tcPr>
          <w:p w14:paraId="79D194A3" w14:textId="77777777" w:rsidR="00B8627E" w:rsidRPr="00F528C1" w:rsidRDefault="00B8627E">
            <w:pPr>
              <w:pStyle w:val="TableTextCentered"/>
              <w:rPr>
                <w:rFonts w:eastAsia="Times New Roman"/>
              </w:rPr>
            </w:pPr>
            <w:r w:rsidRPr="00F528C1">
              <w:rPr>
                <w:rFonts w:eastAsia="Times New Roman"/>
              </w:rPr>
              <w:t>2</w:t>
            </w:r>
          </w:p>
        </w:tc>
        <w:tc>
          <w:tcPr>
            <w:tcW w:w="683" w:type="dxa"/>
          </w:tcPr>
          <w:p w14:paraId="784027F9" w14:textId="77777777" w:rsidR="00B8627E" w:rsidRPr="00F528C1" w:rsidRDefault="00B8627E">
            <w:pPr>
              <w:pStyle w:val="TableTextCentered"/>
              <w:rPr>
                <w:rFonts w:eastAsia="Times New Roman"/>
              </w:rPr>
            </w:pPr>
            <w:r w:rsidRPr="00F528C1">
              <w:rPr>
                <w:rFonts w:eastAsia="Times New Roman"/>
              </w:rPr>
              <w:t>0</w:t>
            </w:r>
          </w:p>
        </w:tc>
        <w:tc>
          <w:tcPr>
            <w:tcW w:w="684" w:type="dxa"/>
          </w:tcPr>
          <w:p w14:paraId="504A77EA" w14:textId="77777777" w:rsidR="00B8627E" w:rsidRPr="00F528C1" w:rsidRDefault="00B8627E">
            <w:pPr>
              <w:pStyle w:val="TableTextCentered"/>
              <w:rPr>
                <w:rFonts w:eastAsia="Times New Roman"/>
              </w:rPr>
            </w:pPr>
            <w:r w:rsidRPr="00F528C1">
              <w:rPr>
                <w:rFonts w:eastAsia="Times New Roman"/>
              </w:rPr>
              <w:t>0</w:t>
            </w:r>
          </w:p>
        </w:tc>
        <w:tc>
          <w:tcPr>
            <w:tcW w:w="653" w:type="dxa"/>
          </w:tcPr>
          <w:p w14:paraId="53E71A9B" w14:textId="77777777" w:rsidR="00B8627E" w:rsidRPr="00F528C1" w:rsidRDefault="00B8627E">
            <w:pPr>
              <w:pStyle w:val="TableTextCentered"/>
              <w:rPr>
                <w:rFonts w:eastAsia="Times New Roman"/>
              </w:rPr>
            </w:pPr>
            <w:r w:rsidRPr="00F528C1">
              <w:rPr>
                <w:rFonts w:eastAsia="Times New Roman"/>
              </w:rPr>
              <w:t>0</w:t>
            </w:r>
          </w:p>
        </w:tc>
        <w:tc>
          <w:tcPr>
            <w:tcW w:w="712" w:type="dxa"/>
            <w:vAlign w:val="center"/>
          </w:tcPr>
          <w:p w14:paraId="63F49AE7" w14:textId="77777777" w:rsidR="00B8627E" w:rsidRPr="00F528C1" w:rsidRDefault="00B8627E">
            <w:pPr>
              <w:pStyle w:val="TableTextCentered"/>
              <w:rPr>
                <w:rFonts w:eastAsia="Times New Roman"/>
              </w:rPr>
            </w:pPr>
            <w:r w:rsidRPr="00F528C1">
              <w:rPr>
                <w:rFonts w:eastAsia="Times New Roman"/>
              </w:rPr>
              <w:t>2</w:t>
            </w:r>
          </w:p>
        </w:tc>
        <w:tc>
          <w:tcPr>
            <w:tcW w:w="684" w:type="dxa"/>
            <w:vAlign w:val="center"/>
          </w:tcPr>
          <w:p w14:paraId="39E76DA7" w14:textId="77777777" w:rsidR="00B8627E" w:rsidRPr="00F528C1" w:rsidRDefault="00B8627E">
            <w:pPr>
              <w:pStyle w:val="TableTextCentered"/>
              <w:rPr>
                <w:rFonts w:eastAsia="Times New Roman"/>
              </w:rPr>
            </w:pPr>
            <w:r w:rsidRPr="00F528C1">
              <w:rPr>
                <w:rFonts w:eastAsia="Times New Roman"/>
              </w:rPr>
              <w:t>16</w:t>
            </w:r>
          </w:p>
        </w:tc>
        <w:tc>
          <w:tcPr>
            <w:tcW w:w="601" w:type="dxa"/>
          </w:tcPr>
          <w:p w14:paraId="7E66826C" w14:textId="77777777" w:rsidR="00B8627E" w:rsidRPr="00F528C1" w:rsidRDefault="00B8627E">
            <w:pPr>
              <w:pStyle w:val="TableTextCentered"/>
              <w:rPr>
                <w:rFonts w:eastAsia="Times New Roman"/>
              </w:rPr>
            </w:pPr>
            <w:r w:rsidRPr="00F528C1">
              <w:rPr>
                <w:rFonts w:eastAsia="Times New Roman"/>
              </w:rPr>
              <w:t>20</w:t>
            </w:r>
          </w:p>
        </w:tc>
        <w:tc>
          <w:tcPr>
            <w:tcW w:w="866" w:type="dxa"/>
          </w:tcPr>
          <w:p w14:paraId="3DA65282" w14:textId="77777777" w:rsidR="00B8627E" w:rsidRPr="00F528C1" w:rsidRDefault="00B8627E">
            <w:pPr>
              <w:pStyle w:val="TableTextCentered"/>
              <w:rPr>
                <w:rFonts w:eastAsia="Times New Roman"/>
              </w:rPr>
            </w:pPr>
            <w:r w:rsidRPr="00F528C1">
              <w:rPr>
                <w:rFonts w:eastAsia="Times New Roman"/>
              </w:rPr>
              <w:t>6.4</w:t>
            </w:r>
          </w:p>
        </w:tc>
      </w:tr>
      <w:tr w:rsidR="00B8627E" w:rsidRPr="00F528C1" w14:paraId="07BC7BA8" w14:textId="77777777" w:rsidTr="00813418">
        <w:tc>
          <w:tcPr>
            <w:tcW w:w="3095" w:type="dxa"/>
            <w:vAlign w:val="center"/>
          </w:tcPr>
          <w:p w14:paraId="23BD5324" w14:textId="77777777" w:rsidR="00B8627E" w:rsidRPr="00F528C1" w:rsidRDefault="00B8627E">
            <w:pPr>
              <w:pStyle w:val="TableText"/>
              <w:ind w:left="204"/>
              <w:rPr>
                <w:b/>
                <w:bCs/>
              </w:rPr>
            </w:pPr>
            <w:r w:rsidRPr="00F528C1">
              <w:t>Regard for Student Perspectives</w:t>
            </w:r>
          </w:p>
        </w:tc>
        <w:tc>
          <w:tcPr>
            <w:tcW w:w="683" w:type="dxa"/>
          </w:tcPr>
          <w:p w14:paraId="312B56A2" w14:textId="77777777" w:rsidR="00B8627E" w:rsidRPr="00F528C1" w:rsidRDefault="00B8627E">
            <w:pPr>
              <w:pStyle w:val="TableTextCentered"/>
              <w:rPr>
                <w:rFonts w:eastAsia="Times New Roman"/>
              </w:rPr>
            </w:pPr>
            <w:r w:rsidRPr="00F528C1">
              <w:rPr>
                <w:rFonts w:eastAsia="Times New Roman"/>
              </w:rPr>
              <w:t>1</w:t>
            </w:r>
          </w:p>
        </w:tc>
        <w:tc>
          <w:tcPr>
            <w:tcW w:w="683" w:type="dxa"/>
          </w:tcPr>
          <w:p w14:paraId="66A7546C" w14:textId="77777777" w:rsidR="00B8627E" w:rsidRPr="00F528C1" w:rsidRDefault="00B8627E">
            <w:pPr>
              <w:pStyle w:val="TableTextCentered"/>
              <w:rPr>
                <w:rFonts w:eastAsia="Times New Roman"/>
              </w:rPr>
            </w:pPr>
            <w:r w:rsidRPr="00F528C1">
              <w:rPr>
                <w:rFonts w:eastAsia="Times New Roman"/>
              </w:rPr>
              <w:t>1</w:t>
            </w:r>
          </w:p>
        </w:tc>
        <w:tc>
          <w:tcPr>
            <w:tcW w:w="683" w:type="dxa"/>
          </w:tcPr>
          <w:p w14:paraId="3C5EAFB1" w14:textId="77777777" w:rsidR="00B8627E" w:rsidRPr="00F528C1" w:rsidRDefault="00B8627E">
            <w:pPr>
              <w:pStyle w:val="TableTextCentered"/>
              <w:rPr>
                <w:rFonts w:eastAsia="Times New Roman"/>
              </w:rPr>
            </w:pPr>
            <w:r w:rsidRPr="00F528C1">
              <w:rPr>
                <w:rFonts w:eastAsia="Times New Roman"/>
              </w:rPr>
              <w:t>3</w:t>
            </w:r>
          </w:p>
        </w:tc>
        <w:tc>
          <w:tcPr>
            <w:tcW w:w="684" w:type="dxa"/>
          </w:tcPr>
          <w:p w14:paraId="1786E7D4" w14:textId="77777777" w:rsidR="00B8627E" w:rsidRPr="00F528C1" w:rsidRDefault="00B8627E">
            <w:pPr>
              <w:pStyle w:val="TableTextCentered"/>
              <w:rPr>
                <w:rFonts w:eastAsia="Times New Roman"/>
              </w:rPr>
            </w:pPr>
            <w:r w:rsidRPr="00F528C1">
              <w:rPr>
                <w:rFonts w:eastAsia="Times New Roman"/>
              </w:rPr>
              <w:t>0</w:t>
            </w:r>
          </w:p>
        </w:tc>
        <w:tc>
          <w:tcPr>
            <w:tcW w:w="653" w:type="dxa"/>
          </w:tcPr>
          <w:p w14:paraId="2D787148" w14:textId="77777777" w:rsidR="00B8627E" w:rsidRPr="00F528C1" w:rsidRDefault="00B8627E">
            <w:pPr>
              <w:pStyle w:val="TableTextCentered"/>
              <w:rPr>
                <w:rFonts w:eastAsia="Times New Roman"/>
              </w:rPr>
            </w:pPr>
            <w:r w:rsidRPr="00F528C1">
              <w:rPr>
                <w:rFonts w:eastAsia="Times New Roman"/>
              </w:rPr>
              <w:t>9</w:t>
            </w:r>
          </w:p>
        </w:tc>
        <w:tc>
          <w:tcPr>
            <w:tcW w:w="712" w:type="dxa"/>
            <w:vAlign w:val="center"/>
          </w:tcPr>
          <w:p w14:paraId="009E92A7" w14:textId="77777777" w:rsidR="00B8627E" w:rsidRPr="00F528C1" w:rsidRDefault="00B8627E">
            <w:pPr>
              <w:pStyle w:val="TableTextCentered"/>
              <w:rPr>
                <w:rFonts w:eastAsia="Times New Roman"/>
              </w:rPr>
            </w:pPr>
            <w:r w:rsidRPr="00F528C1">
              <w:rPr>
                <w:rFonts w:eastAsia="Times New Roman"/>
              </w:rPr>
              <w:t>3</w:t>
            </w:r>
          </w:p>
        </w:tc>
        <w:tc>
          <w:tcPr>
            <w:tcW w:w="684" w:type="dxa"/>
            <w:vAlign w:val="center"/>
          </w:tcPr>
          <w:p w14:paraId="5E6CCCAF" w14:textId="77777777" w:rsidR="00B8627E" w:rsidRPr="00F528C1" w:rsidRDefault="00B8627E">
            <w:pPr>
              <w:pStyle w:val="TableTextCentered"/>
              <w:rPr>
                <w:rFonts w:eastAsia="Times New Roman"/>
              </w:rPr>
            </w:pPr>
            <w:r w:rsidRPr="00F528C1">
              <w:rPr>
                <w:rFonts w:eastAsia="Times New Roman"/>
              </w:rPr>
              <w:t>3</w:t>
            </w:r>
          </w:p>
        </w:tc>
        <w:tc>
          <w:tcPr>
            <w:tcW w:w="601" w:type="dxa"/>
          </w:tcPr>
          <w:p w14:paraId="0EF54260" w14:textId="77777777" w:rsidR="00B8627E" w:rsidRPr="00F528C1" w:rsidRDefault="00B8627E">
            <w:pPr>
              <w:pStyle w:val="TableTextCentered"/>
              <w:rPr>
                <w:rFonts w:eastAsia="Times New Roman"/>
              </w:rPr>
            </w:pPr>
            <w:r w:rsidRPr="00F528C1">
              <w:rPr>
                <w:rFonts w:eastAsia="Times New Roman"/>
              </w:rPr>
              <w:t>20</w:t>
            </w:r>
          </w:p>
        </w:tc>
        <w:tc>
          <w:tcPr>
            <w:tcW w:w="866" w:type="dxa"/>
          </w:tcPr>
          <w:p w14:paraId="720011EC" w14:textId="77777777" w:rsidR="00B8627E" w:rsidRPr="00F528C1" w:rsidRDefault="00B8627E">
            <w:pPr>
              <w:pStyle w:val="TableTextCentered"/>
              <w:rPr>
                <w:rFonts w:eastAsia="Times New Roman"/>
              </w:rPr>
            </w:pPr>
            <w:r w:rsidRPr="00F528C1">
              <w:rPr>
                <w:rFonts w:eastAsia="Times New Roman"/>
              </w:rPr>
              <w:t>4.8</w:t>
            </w:r>
          </w:p>
        </w:tc>
      </w:tr>
      <w:tr w:rsidR="00B8627E" w:rsidRPr="00F528C1" w14:paraId="34DF4453" w14:textId="77777777" w:rsidTr="00813418">
        <w:tc>
          <w:tcPr>
            <w:tcW w:w="3095" w:type="dxa"/>
            <w:shd w:val="clear" w:color="auto" w:fill="D9E2F3" w:themeFill="accent5" w:themeFillTint="33"/>
            <w:vAlign w:val="center"/>
          </w:tcPr>
          <w:p w14:paraId="64E08551" w14:textId="77777777" w:rsidR="00B8627E" w:rsidRPr="00F528C1" w:rsidRDefault="00B8627E">
            <w:pPr>
              <w:pStyle w:val="TableSubheading"/>
              <w:rPr>
                <w:szCs w:val="20"/>
              </w:rPr>
            </w:pPr>
            <w:r w:rsidRPr="00F528C1">
              <w:t>Classroom Organization Domain</w:t>
            </w:r>
          </w:p>
        </w:tc>
        <w:tc>
          <w:tcPr>
            <w:tcW w:w="683" w:type="dxa"/>
            <w:shd w:val="clear" w:color="auto" w:fill="D9E2F3" w:themeFill="accent5" w:themeFillTint="33"/>
          </w:tcPr>
          <w:p w14:paraId="1467517D" w14:textId="77777777" w:rsidR="00B8627E" w:rsidRPr="00F528C1" w:rsidRDefault="00B8627E">
            <w:pPr>
              <w:pStyle w:val="TableTextCenteredDemi"/>
              <w:rPr>
                <w:rFonts w:eastAsia="Times New Roman"/>
              </w:rPr>
            </w:pPr>
            <w:r w:rsidRPr="00F528C1">
              <w:rPr>
                <w:rFonts w:eastAsia="Times New Roman"/>
              </w:rPr>
              <w:t>0</w:t>
            </w:r>
          </w:p>
        </w:tc>
        <w:tc>
          <w:tcPr>
            <w:tcW w:w="683" w:type="dxa"/>
            <w:shd w:val="clear" w:color="auto" w:fill="D9E2F3" w:themeFill="accent5" w:themeFillTint="33"/>
          </w:tcPr>
          <w:p w14:paraId="5AADF2D0" w14:textId="77777777" w:rsidR="00B8627E" w:rsidRPr="00F528C1" w:rsidRDefault="00B8627E">
            <w:pPr>
              <w:pStyle w:val="TableTextCenteredDemi"/>
              <w:rPr>
                <w:rFonts w:eastAsia="Times New Roman"/>
              </w:rPr>
            </w:pPr>
            <w:r w:rsidRPr="00F528C1">
              <w:rPr>
                <w:rFonts w:eastAsia="Times New Roman"/>
              </w:rPr>
              <w:t>0</w:t>
            </w:r>
          </w:p>
        </w:tc>
        <w:tc>
          <w:tcPr>
            <w:tcW w:w="683" w:type="dxa"/>
            <w:shd w:val="clear" w:color="auto" w:fill="D9E2F3" w:themeFill="accent5" w:themeFillTint="33"/>
          </w:tcPr>
          <w:p w14:paraId="5E48FD90" w14:textId="77777777" w:rsidR="00B8627E" w:rsidRPr="00F528C1" w:rsidRDefault="00B8627E">
            <w:pPr>
              <w:pStyle w:val="TableTextCenteredDemi"/>
              <w:rPr>
                <w:rFonts w:eastAsia="Times New Roman"/>
              </w:rPr>
            </w:pPr>
            <w:r w:rsidRPr="00F528C1">
              <w:rPr>
                <w:rFonts w:eastAsia="Times New Roman"/>
              </w:rPr>
              <w:t>0</w:t>
            </w:r>
          </w:p>
        </w:tc>
        <w:tc>
          <w:tcPr>
            <w:tcW w:w="684" w:type="dxa"/>
            <w:shd w:val="clear" w:color="auto" w:fill="D9E2F3" w:themeFill="accent5" w:themeFillTint="33"/>
          </w:tcPr>
          <w:p w14:paraId="31345BA6" w14:textId="77777777" w:rsidR="00B8627E" w:rsidRPr="00F528C1" w:rsidRDefault="00B8627E">
            <w:pPr>
              <w:pStyle w:val="TableTextCenteredDemi"/>
              <w:rPr>
                <w:rFonts w:eastAsia="Times New Roman"/>
              </w:rPr>
            </w:pPr>
            <w:r w:rsidRPr="00F528C1">
              <w:rPr>
                <w:rFonts w:eastAsia="Times New Roman"/>
              </w:rPr>
              <w:t>3</w:t>
            </w:r>
          </w:p>
        </w:tc>
        <w:tc>
          <w:tcPr>
            <w:tcW w:w="653" w:type="dxa"/>
            <w:shd w:val="clear" w:color="auto" w:fill="D9E2F3" w:themeFill="accent5" w:themeFillTint="33"/>
          </w:tcPr>
          <w:p w14:paraId="40ACBD15" w14:textId="77777777" w:rsidR="00B8627E" w:rsidRPr="00F528C1" w:rsidRDefault="00B8627E">
            <w:pPr>
              <w:pStyle w:val="TableTextCenteredDemi"/>
              <w:rPr>
                <w:rFonts w:eastAsia="Times New Roman"/>
              </w:rPr>
            </w:pPr>
            <w:r w:rsidRPr="00F528C1">
              <w:rPr>
                <w:rFonts w:eastAsia="Times New Roman"/>
              </w:rPr>
              <w:t>1</w:t>
            </w:r>
          </w:p>
        </w:tc>
        <w:tc>
          <w:tcPr>
            <w:tcW w:w="712" w:type="dxa"/>
            <w:shd w:val="clear" w:color="auto" w:fill="D9E2F3" w:themeFill="accent5" w:themeFillTint="33"/>
            <w:vAlign w:val="center"/>
          </w:tcPr>
          <w:p w14:paraId="3DDE96EF" w14:textId="77777777" w:rsidR="00B8627E" w:rsidRPr="00F528C1" w:rsidRDefault="00B8627E">
            <w:pPr>
              <w:pStyle w:val="TableTextCenteredDemi"/>
              <w:rPr>
                <w:rFonts w:eastAsia="Times New Roman"/>
              </w:rPr>
            </w:pPr>
            <w:r w:rsidRPr="00F528C1">
              <w:rPr>
                <w:rFonts w:eastAsia="Times New Roman"/>
              </w:rPr>
              <w:t>1</w:t>
            </w:r>
          </w:p>
        </w:tc>
        <w:tc>
          <w:tcPr>
            <w:tcW w:w="684" w:type="dxa"/>
            <w:shd w:val="clear" w:color="auto" w:fill="D9E2F3" w:themeFill="accent5" w:themeFillTint="33"/>
            <w:vAlign w:val="center"/>
          </w:tcPr>
          <w:p w14:paraId="1F513388" w14:textId="77777777" w:rsidR="00B8627E" w:rsidRPr="00F528C1" w:rsidRDefault="00B8627E">
            <w:pPr>
              <w:pStyle w:val="TableTextCenteredDemi"/>
              <w:rPr>
                <w:rFonts w:eastAsia="Times New Roman"/>
              </w:rPr>
            </w:pPr>
            <w:r w:rsidRPr="00F528C1">
              <w:rPr>
                <w:rFonts w:eastAsia="Times New Roman"/>
              </w:rPr>
              <w:t>55</w:t>
            </w:r>
          </w:p>
        </w:tc>
        <w:tc>
          <w:tcPr>
            <w:tcW w:w="601" w:type="dxa"/>
            <w:shd w:val="clear" w:color="auto" w:fill="D9E2F3" w:themeFill="accent5" w:themeFillTint="33"/>
          </w:tcPr>
          <w:p w14:paraId="0932A0AE" w14:textId="77777777" w:rsidR="00B8627E" w:rsidRPr="00F528C1" w:rsidRDefault="00B8627E">
            <w:pPr>
              <w:pStyle w:val="TableTextCenteredDemi"/>
              <w:rPr>
                <w:rFonts w:eastAsia="Times New Roman"/>
              </w:rPr>
            </w:pPr>
            <w:r w:rsidRPr="00F528C1">
              <w:rPr>
                <w:rFonts w:eastAsia="Times New Roman"/>
              </w:rPr>
              <w:t>60</w:t>
            </w:r>
          </w:p>
        </w:tc>
        <w:tc>
          <w:tcPr>
            <w:tcW w:w="866" w:type="dxa"/>
            <w:shd w:val="clear" w:color="auto" w:fill="D9E2F3" w:themeFill="accent5" w:themeFillTint="33"/>
          </w:tcPr>
          <w:p w14:paraId="764AF67E" w14:textId="77777777" w:rsidR="00B8627E" w:rsidRPr="00F528C1" w:rsidRDefault="00B8627E">
            <w:pPr>
              <w:pStyle w:val="TableTextCenteredDemi"/>
              <w:rPr>
                <w:rFonts w:eastAsia="Times New Roman"/>
              </w:rPr>
            </w:pPr>
            <w:r w:rsidRPr="00F528C1">
              <w:rPr>
                <w:rFonts w:eastAsia="Times New Roman"/>
              </w:rPr>
              <w:t>6.8</w:t>
            </w:r>
          </w:p>
        </w:tc>
      </w:tr>
      <w:tr w:rsidR="00B8627E" w:rsidRPr="00F528C1" w14:paraId="0AB945E5" w14:textId="77777777" w:rsidTr="00813418">
        <w:tc>
          <w:tcPr>
            <w:tcW w:w="3095" w:type="dxa"/>
            <w:vAlign w:val="center"/>
          </w:tcPr>
          <w:p w14:paraId="744CE410" w14:textId="77777777" w:rsidR="00B8627E" w:rsidRPr="00F528C1" w:rsidRDefault="00B8627E">
            <w:pPr>
              <w:pStyle w:val="TableText"/>
              <w:ind w:left="204"/>
              <w:rPr>
                <w:b/>
                <w:bCs/>
              </w:rPr>
            </w:pPr>
            <w:r w:rsidRPr="00F528C1">
              <w:t>Behavior Management</w:t>
            </w:r>
          </w:p>
        </w:tc>
        <w:tc>
          <w:tcPr>
            <w:tcW w:w="683" w:type="dxa"/>
          </w:tcPr>
          <w:p w14:paraId="44D637B1" w14:textId="77777777" w:rsidR="00B8627E" w:rsidRPr="00F528C1" w:rsidRDefault="00B8627E">
            <w:pPr>
              <w:pStyle w:val="TableTextCentered"/>
              <w:rPr>
                <w:rFonts w:eastAsia="Times New Roman"/>
              </w:rPr>
            </w:pPr>
            <w:r w:rsidRPr="00F528C1">
              <w:rPr>
                <w:rFonts w:eastAsia="Times New Roman"/>
              </w:rPr>
              <w:t>0</w:t>
            </w:r>
          </w:p>
        </w:tc>
        <w:tc>
          <w:tcPr>
            <w:tcW w:w="683" w:type="dxa"/>
          </w:tcPr>
          <w:p w14:paraId="69236122" w14:textId="77777777" w:rsidR="00B8627E" w:rsidRPr="00F528C1" w:rsidRDefault="00B8627E">
            <w:pPr>
              <w:pStyle w:val="TableTextCentered"/>
              <w:rPr>
                <w:rFonts w:eastAsia="Times New Roman"/>
              </w:rPr>
            </w:pPr>
            <w:r w:rsidRPr="00F528C1">
              <w:rPr>
                <w:rFonts w:eastAsia="Times New Roman"/>
              </w:rPr>
              <w:t>0</w:t>
            </w:r>
          </w:p>
        </w:tc>
        <w:tc>
          <w:tcPr>
            <w:tcW w:w="683" w:type="dxa"/>
          </w:tcPr>
          <w:p w14:paraId="0D523B68" w14:textId="77777777" w:rsidR="00B8627E" w:rsidRPr="00F528C1" w:rsidRDefault="00B8627E">
            <w:pPr>
              <w:pStyle w:val="TableTextCentered"/>
              <w:rPr>
                <w:rFonts w:eastAsia="Times New Roman"/>
              </w:rPr>
            </w:pPr>
            <w:r w:rsidRPr="00F528C1">
              <w:rPr>
                <w:rFonts w:eastAsia="Times New Roman"/>
              </w:rPr>
              <w:t>0</w:t>
            </w:r>
          </w:p>
        </w:tc>
        <w:tc>
          <w:tcPr>
            <w:tcW w:w="684" w:type="dxa"/>
          </w:tcPr>
          <w:p w14:paraId="26BDC765" w14:textId="77777777" w:rsidR="00B8627E" w:rsidRPr="00F528C1" w:rsidRDefault="00B8627E">
            <w:pPr>
              <w:pStyle w:val="TableTextCentered"/>
              <w:rPr>
                <w:rFonts w:eastAsia="Times New Roman"/>
              </w:rPr>
            </w:pPr>
            <w:r w:rsidRPr="00F528C1">
              <w:rPr>
                <w:rFonts w:eastAsia="Times New Roman"/>
              </w:rPr>
              <w:t>0</w:t>
            </w:r>
          </w:p>
        </w:tc>
        <w:tc>
          <w:tcPr>
            <w:tcW w:w="653" w:type="dxa"/>
          </w:tcPr>
          <w:p w14:paraId="59973386" w14:textId="77777777" w:rsidR="00B8627E" w:rsidRPr="00F528C1" w:rsidRDefault="00B8627E">
            <w:pPr>
              <w:pStyle w:val="TableTextCentered"/>
              <w:rPr>
                <w:rFonts w:eastAsia="Times New Roman"/>
              </w:rPr>
            </w:pPr>
            <w:r w:rsidRPr="00F528C1">
              <w:rPr>
                <w:rFonts w:eastAsia="Times New Roman"/>
              </w:rPr>
              <w:t>1</w:t>
            </w:r>
          </w:p>
        </w:tc>
        <w:tc>
          <w:tcPr>
            <w:tcW w:w="712" w:type="dxa"/>
            <w:vAlign w:val="center"/>
          </w:tcPr>
          <w:p w14:paraId="18A0809C" w14:textId="77777777" w:rsidR="00B8627E" w:rsidRPr="00F528C1" w:rsidRDefault="00B8627E">
            <w:pPr>
              <w:pStyle w:val="TableTextCentered"/>
              <w:rPr>
                <w:rFonts w:eastAsia="Times New Roman"/>
              </w:rPr>
            </w:pPr>
            <w:r w:rsidRPr="00F528C1">
              <w:rPr>
                <w:rFonts w:eastAsia="Times New Roman"/>
              </w:rPr>
              <w:t>0</w:t>
            </w:r>
          </w:p>
        </w:tc>
        <w:tc>
          <w:tcPr>
            <w:tcW w:w="684" w:type="dxa"/>
            <w:vAlign w:val="center"/>
          </w:tcPr>
          <w:p w14:paraId="6072ADD9" w14:textId="77777777" w:rsidR="00B8627E" w:rsidRPr="00F528C1" w:rsidRDefault="00B8627E">
            <w:pPr>
              <w:pStyle w:val="TableTextCentered"/>
              <w:rPr>
                <w:rFonts w:eastAsia="Times New Roman"/>
              </w:rPr>
            </w:pPr>
            <w:r w:rsidRPr="00F528C1">
              <w:rPr>
                <w:rFonts w:eastAsia="Times New Roman"/>
              </w:rPr>
              <w:t>19</w:t>
            </w:r>
          </w:p>
        </w:tc>
        <w:tc>
          <w:tcPr>
            <w:tcW w:w="601" w:type="dxa"/>
          </w:tcPr>
          <w:p w14:paraId="2A843B1F" w14:textId="77777777" w:rsidR="00B8627E" w:rsidRPr="00F528C1" w:rsidRDefault="00B8627E">
            <w:pPr>
              <w:pStyle w:val="TableTextCentered"/>
              <w:rPr>
                <w:rFonts w:eastAsia="Times New Roman"/>
              </w:rPr>
            </w:pPr>
            <w:r w:rsidRPr="00F528C1">
              <w:rPr>
                <w:rFonts w:eastAsia="Times New Roman"/>
              </w:rPr>
              <w:t>20</w:t>
            </w:r>
          </w:p>
        </w:tc>
        <w:tc>
          <w:tcPr>
            <w:tcW w:w="866" w:type="dxa"/>
          </w:tcPr>
          <w:p w14:paraId="2DDCCD35" w14:textId="77777777" w:rsidR="00B8627E" w:rsidRPr="00F528C1" w:rsidRDefault="00B8627E">
            <w:pPr>
              <w:pStyle w:val="TableTextCentered"/>
              <w:rPr>
                <w:rFonts w:eastAsia="Times New Roman"/>
              </w:rPr>
            </w:pPr>
            <w:r w:rsidRPr="00F528C1">
              <w:rPr>
                <w:rFonts w:eastAsia="Times New Roman"/>
              </w:rPr>
              <w:t>6.9</w:t>
            </w:r>
          </w:p>
        </w:tc>
      </w:tr>
      <w:tr w:rsidR="000D1570" w:rsidRPr="00F528C1" w14:paraId="54F42235" w14:textId="77777777" w:rsidTr="00813418">
        <w:tc>
          <w:tcPr>
            <w:tcW w:w="3095" w:type="dxa"/>
            <w:vAlign w:val="center"/>
          </w:tcPr>
          <w:p w14:paraId="00BB1B4A" w14:textId="77777777" w:rsidR="00B8627E" w:rsidRPr="00F528C1" w:rsidRDefault="00B8627E">
            <w:pPr>
              <w:pStyle w:val="TableText"/>
              <w:ind w:left="204"/>
              <w:rPr>
                <w:b/>
                <w:bCs/>
              </w:rPr>
            </w:pPr>
            <w:r w:rsidRPr="00F528C1">
              <w:t>Productivity</w:t>
            </w:r>
          </w:p>
        </w:tc>
        <w:tc>
          <w:tcPr>
            <w:tcW w:w="683" w:type="dxa"/>
          </w:tcPr>
          <w:p w14:paraId="2512A918" w14:textId="77777777" w:rsidR="00B8627E" w:rsidRPr="00F528C1" w:rsidRDefault="00B8627E">
            <w:pPr>
              <w:pStyle w:val="TableTextCentered"/>
              <w:rPr>
                <w:rFonts w:eastAsia="Times New Roman"/>
              </w:rPr>
            </w:pPr>
            <w:r w:rsidRPr="00F528C1">
              <w:rPr>
                <w:rFonts w:eastAsia="Times New Roman"/>
              </w:rPr>
              <w:t>0</w:t>
            </w:r>
          </w:p>
        </w:tc>
        <w:tc>
          <w:tcPr>
            <w:tcW w:w="683" w:type="dxa"/>
          </w:tcPr>
          <w:p w14:paraId="57EDD4EF" w14:textId="77777777" w:rsidR="00B8627E" w:rsidRPr="00F528C1" w:rsidRDefault="00B8627E">
            <w:pPr>
              <w:pStyle w:val="TableTextCentered"/>
              <w:rPr>
                <w:rFonts w:eastAsia="Times New Roman"/>
              </w:rPr>
            </w:pPr>
            <w:r w:rsidRPr="00F528C1">
              <w:rPr>
                <w:rFonts w:eastAsia="Times New Roman"/>
              </w:rPr>
              <w:t>0</w:t>
            </w:r>
          </w:p>
        </w:tc>
        <w:tc>
          <w:tcPr>
            <w:tcW w:w="683" w:type="dxa"/>
          </w:tcPr>
          <w:p w14:paraId="5A0ECAA6" w14:textId="77777777" w:rsidR="00B8627E" w:rsidRPr="00F528C1" w:rsidRDefault="00B8627E">
            <w:pPr>
              <w:pStyle w:val="TableTextCentered"/>
              <w:rPr>
                <w:rFonts w:eastAsia="Times New Roman"/>
              </w:rPr>
            </w:pPr>
            <w:r w:rsidRPr="00F528C1">
              <w:rPr>
                <w:rFonts w:eastAsia="Times New Roman"/>
              </w:rPr>
              <w:t>0</w:t>
            </w:r>
          </w:p>
        </w:tc>
        <w:tc>
          <w:tcPr>
            <w:tcW w:w="684" w:type="dxa"/>
          </w:tcPr>
          <w:p w14:paraId="0481212B" w14:textId="77777777" w:rsidR="00B8627E" w:rsidRPr="00F528C1" w:rsidRDefault="00B8627E">
            <w:pPr>
              <w:pStyle w:val="TableTextCentered"/>
              <w:rPr>
                <w:rFonts w:eastAsia="Times New Roman"/>
              </w:rPr>
            </w:pPr>
            <w:r w:rsidRPr="00F528C1">
              <w:rPr>
                <w:rFonts w:eastAsia="Times New Roman"/>
              </w:rPr>
              <w:t>3</w:t>
            </w:r>
          </w:p>
        </w:tc>
        <w:tc>
          <w:tcPr>
            <w:tcW w:w="653" w:type="dxa"/>
          </w:tcPr>
          <w:p w14:paraId="68E22072" w14:textId="77777777" w:rsidR="00B8627E" w:rsidRPr="00F528C1" w:rsidRDefault="00B8627E">
            <w:pPr>
              <w:pStyle w:val="TableTextCentered"/>
              <w:rPr>
                <w:rFonts w:eastAsia="Times New Roman"/>
              </w:rPr>
            </w:pPr>
            <w:r w:rsidRPr="00F528C1">
              <w:rPr>
                <w:rFonts w:eastAsia="Times New Roman"/>
              </w:rPr>
              <w:t>0</w:t>
            </w:r>
          </w:p>
        </w:tc>
        <w:tc>
          <w:tcPr>
            <w:tcW w:w="712" w:type="dxa"/>
            <w:vAlign w:val="center"/>
          </w:tcPr>
          <w:p w14:paraId="4603AD99" w14:textId="77777777" w:rsidR="00B8627E" w:rsidRPr="00F528C1" w:rsidRDefault="00B8627E">
            <w:pPr>
              <w:pStyle w:val="TableTextCentered"/>
              <w:rPr>
                <w:rFonts w:eastAsia="Times New Roman"/>
              </w:rPr>
            </w:pPr>
            <w:r w:rsidRPr="00F528C1">
              <w:rPr>
                <w:rFonts w:eastAsia="Times New Roman"/>
              </w:rPr>
              <w:t>1</w:t>
            </w:r>
          </w:p>
        </w:tc>
        <w:tc>
          <w:tcPr>
            <w:tcW w:w="684" w:type="dxa"/>
            <w:vAlign w:val="center"/>
          </w:tcPr>
          <w:p w14:paraId="1627ADE9" w14:textId="77777777" w:rsidR="00B8627E" w:rsidRPr="00F528C1" w:rsidRDefault="00B8627E">
            <w:pPr>
              <w:pStyle w:val="TableTextCentered"/>
              <w:rPr>
                <w:rFonts w:eastAsia="Times New Roman"/>
              </w:rPr>
            </w:pPr>
            <w:r w:rsidRPr="00F528C1">
              <w:rPr>
                <w:rFonts w:eastAsia="Times New Roman"/>
              </w:rPr>
              <w:t>16</w:t>
            </w:r>
          </w:p>
        </w:tc>
        <w:tc>
          <w:tcPr>
            <w:tcW w:w="601" w:type="dxa"/>
          </w:tcPr>
          <w:p w14:paraId="0B4789A2" w14:textId="77777777" w:rsidR="00B8627E" w:rsidRPr="00F528C1" w:rsidRDefault="00B8627E">
            <w:pPr>
              <w:pStyle w:val="TableTextCentered"/>
              <w:rPr>
                <w:rFonts w:eastAsia="Times New Roman"/>
              </w:rPr>
            </w:pPr>
            <w:r w:rsidRPr="00F528C1">
              <w:rPr>
                <w:rFonts w:eastAsia="Times New Roman"/>
              </w:rPr>
              <w:t>20</w:t>
            </w:r>
          </w:p>
        </w:tc>
        <w:tc>
          <w:tcPr>
            <w:tcW w:w="866" w:type="dxa"/>
          </w:tcPr>
          <w:p w14:paraId="5277B1FD" w14:textId="77777777" w:rsidR="00B8627E" w:rsidRPr="00F528C1" w:rsidRDefault="00B8627E">
            <w:pPr>
              <w:pStyle w:val="TableTextCentered"/>
              <w:rPr>
                <w:rFonts w:eastAsia="Times New Roman"/>
              </w:rPr>
            </w:pPr>
            <w:r w:rsidRPr="00F528C1">
              <w:rPr>
                <w:rFonts w:eastAsia="Times New Roman"/>
              </w:rPr>
              <w:t>6.5</w:t>
            </w:r>
          </w:p>
        </w:tc>
      </w:tr>
      <w:tr w:rsidR="00B8627E" w:rsidRPr="00F528C1" w14:paraId="5169123A" w14:textId="77777777" w:rsidTr="00813418">
        <w:tc>
          <w:tcPr>
            <w:tcW w:w="3095" w:type="dxa"/>
            <w:vAlign w:val="center"/>
          </w:tcPr>
          <w:p w14:paraId="34D1294A" w14:textId="77777777" w:rsidR="00B8627E" w:rsidRPr="00F528C1" w:rsidRDefault="00B8627E">
            <w:pPr>
              <w:pStyle w:val="TableText"/>
              <w:ind w:left="204"/>
              <w:rPr>
                <w:b/>
                <w:bCs/>
              </w:rPr>
            </w:pPr>
            <w:r w:rsidRPr="00F528C1">
              <w:t>Negative Climate**</w:t>
            </w:r>
          </w:p>
        </w:tc>
        <w:tc>
          <w:tcPr>
            <w:tcW w:w="683" w:type="dxa"/>
          </w:tcPr>
          <w:p w14:paraId="5729D426" w14:textId="77777777" w:rsidR="00B8627E" w:rsidRPr="00F528C1" w:rsidRDefault="00B8627E">
            <w:pPr>
              <w:pStyle w:val="TableTextCentered"/>
              <w:rPr>
                <w:rFonts w:eastAsia="Times New Roman"/>
              </w:rPr>
            </w:pPr>
            <w:r w:rsidRPr="00F528C1">
              <w:rPr>
                <w:rFonts w:eastAsia="Times New Roman"/>
              </w:rPr>
              <w:t>0</w:t>
            </w:r>
          </w:p>
        </w:tc>
        <w:tc>
          <w:tcPr>
            <w:tcW w:w="683" w:type="dxa"/>
          </w:tcPr>
          <w:p w14:paraId="7ABC8E97" w14:textId="77777777" w:rsidR="00B8627E" w:rsidRPr="00F528C1" w:rsidRDefault="00B8627E">
            <w:pPr>
              <w:pStyle w:val="TableTextCentered"/>
              <w:rPr>
                <w:rFonts w:eastAsia="Times New Roman"/>
              </w:rPr>
            </w:pPr>
            <w:r w:rsidRPr="00F528C1">
              <w:rPr>
                <w:rFonts w:eastAsia="Times New Roman"/>
              </w:rPr>
              <w:t>0</w:t>
            </w:r>
          </w:p>
        </w:tc>
        <w:tc>
          <w:tcPr>
            <w:tcW w:w="683" w:type="dxa"/>
          </w:tcPr>
          <w:p w14:paraId="2EB7406D" w14:textId="77777777" w:rsidR="00B8627E" w:rsidRPr="00F528C1" w:rsidRDefault="00B8627E">
            <w:pPr>
              <w:pStyle w:val="TableTextCentered"/>
              <w:rPr>
                <w:rFonts w:eastAsia="Times New Roman"/>
              </w:rPr>
            </w:pPr>
            <w:r w:rsidRPr="00F528C1">
              <w:rPr>
                <w:rFonts w:eastAsia="Times New Roman"/>
              </w:rPr>
              <w:t>0</w:t>
            </w:r>
          </w:p>
        </w:tc>
        <w:tc>
          <w:tcPr>
            <w:tcW w:w="684" w:type="dxa"/>
          </w:tcPr>
          <w:p w14:paraId="472F5BF5" w14:textId="77777777" w:rsidR="00B8627E" w:rsidRPr="00F528C1" w:rsidRDefault="00B8627E">
            <w:pPr>
              <w:pStyle w:val="TableTextCentered"/>
              <w:rPr>
                <w:rFonts w:eastAsia="Times New Roman"/>
              </w:rPr>
            </w:pPr>
            <w:r w:rsidRPr="00F528C1">
              <w:rPr>
                <w:rFonts w:eastAsia="Times New Roman"/>
              </w:rPr>
              <w:t>0</w:t>
            </w:r>
          </w:p>
        </w:tc>
        <w:tc>
          <w:tcPr>
            <w:tcW w:w="653" w:type="dxa"/>
          </w:tcPr>
          <w:p w14:paraId="7EE78EFB" w14:textId="77777777" w:rsidR="00B8627E" w:rsidRPr="00F528C1" w:rsidRDefault="00B8627E">
            <w:pPr>
              <w:pStyle w:val="TableTextCentered"/>
              <w:rPr>
                <w:rFonts w:eastAsia="Times New Roman"/>
              </w:rPr>
            </w:pPr>
            <w:r w:rsidRPr="00F528C1">
              <w:rPr>
                <w:rFonts w:eastAsia="Times New Roman"/>
              </w:rPr>
              <w:t>0</w:t>
            </w:r>
          </w:p>
        </w:tc>
        <w:tc>
          <w:tcPr>
            <w:tcW w:w="712" w:type="dxa"/>
            <w:vAlign w:val="center"/>
          </w:tcPr>
          <w:p w14:paraId="1465303E" w14:textId="77777777" w:rsidR="00B8627E" w:rsidRPr="00F528C1" w:rsidRDefault="00B8627E">
            <w:pPr>
              <w:pStyle w:val="TableTextCentered"/>
              <w:rPr>
                <w:rFonts w:eastAsia="Times New Roman"/>
              </w:rPr>
            </w:pPr>
            <w:r w:rsidRPr="00F528C1">
              <w:rPr>
                <w:rFonts w:eastAsia="Times New Roman"/>
              </w:rPr>
              <w:t>0</w:t>
            </w:r>
          </w:p>
        </w:tc>
        <w:tc>
          <w:tcPr>
            <w:tcW w:w="684" w:type="dxa"/>
            <w:vAlign w:val="center"/>
          </w:tcPr>
          <w:p w14:paraId="08F87426" w14:textId="77777777" w:rsidR="00B8627E" w:rsidRPr="00F528C1" w:rsidRDefault="00B8627E">
            <w:pPr>
              <w:pStyle w:val="TableTextCentered"/>
              <w:rPr>
                <w:rFonts w:eastAsia="Times New Roman"/>
              </w:rPr>
            </w:pPr>
            <w:r w:rsidRPr="00F528C1">
              <w:rPr>
                <w:rFonts w:eastAsia="Times New Roman"/>
              </w:rPr>
              <w:t>20</w:t>
            </w:r>
          </w:p>
        </w:tc>
        <w:tc>
          <w:tcPr>
            <w:tcW w:w="601" w:type="dxa"/>
          </w:tcPr>
          <w:p w14:paraId="3E8C7D11" w14:textId="77777777" w:rsidR="00B8627E" w:rsidRPr="00F528C1" w:rsidRDefault="00B8627E">
            <w:pPr>
              <w:pStyle w:val="TableTextCentered"/>
              <w:rPr>
                <w:rFonts w:eastAsia="Times New Roman"/>
              </w:rPr>
            </w:pPr>
            <w:r w:rsidRPr="00F528C1">
              <w:rPr>
                <w:rFonts w:eastAsia="Times New Roman"/>
              </w:rPr>
              <w:t>20</w:t>
            </w:r>
          </w:p>
        </w:tc>
        <w:tc>
          <w:tcPr>
            <w:tcW w:w="866" w:type="dxa"/>
          </w:tcPr>
          <w:p w14:paraId="2EA6D5E9" w14:textId="77777777" w:rsidR="00B8627E" w:rsidRPr="00F528C1" w:rsidRDefault="00B8627E">
            <w:pPr>
              <w:pStyle w:val="TableTextCentered"/>
              <w:rPr>
                <w:rFonts w:eastAsia="Times New Roman"/>
              </w:rPr>
            </w:pPr>
            <w:r w:rsidRPr="00F528C1">
              <w:rPr>
                <w:rFonts w:eastAsia="Times New Roman"/>
              </w:rPr>
              <w:t>7.0</w:t>
            </w:r>
          </w:p>
        </w:tc>
      </w:tr>
      <w:tr w:rsidR="00B8627E" w:rsidRPr="00F528C1" w14:paraId="33132FEA" w14:textId="77777777" w:rsidTr="00813418">
        <w:tc>
          <w:tcPr>
            <w:tcW w:w="3095" w:type="dxa"/>
            <w:shd w:val="clear" w:color="auto" w:fill="D9E2F3" w:themeFill="accent5" w:themeFillTint="33"/>
            <w:vAlign w:val="center"/>
          </w:tcPr>
          <w:p w14:paraId="46ED18F5" w14:textId="77777777" w:rsidR="00B8627E" w:rsidRPr="00F528C1" w:rsidRDefault="00B8627E">
            <w:pPr>
              <w:pStyle w:val="TableSubheading"/>
              <w:rPr>
                <w:szCs w:val="20"/>
              </w:rPr>
            </w:pPr>
            <w:r w:rsidRPr="00F528C1">
              <w:t>Instructional Support Domain</w:t>
            </w:r>
          </w:p>
        </w:tc>
        <w:tc>
          <w:tcPr>
            <w:tcW w:w="683" w:type="dxa"/>
            <w:shd w:val="clear" w:color="auto" w:fill="D9E2F3" w:themeFill="accent5" w:themeFillTint="33"/>
          </w:tcPr>
          <w:p w14:paraId="10E33956" w14:textId="77777777" w:rsidR="00B8627E" w:rsidRPr="00F528C1" w:rsidRDefault="00B8627E">
            <w:pPr>
              <w:pStyle w:val="TableTextCenteredDemi"/>
              <w:rPr>
                <w:rFonts w:eastAsia="Times New Roman"/>
              </w:rPr>
            </w:pPr>
            <w:r w:rsidRPr="00F528C1">
              <w:rPr>
                <w:rFonts w:eastAsia="Times New Roman"/>
              </w:rPr>
              <w:t>4</w:t>
            </w:r>
          </w:p>
        </w:tc>
        <w:tc>
          <w:tcPr>
            <w:tcW w:w="683" w:type="dxa"/>
            <w:shd w:val="clear" w:color="auto" w:fill="D9E2F3" w:themeFill="accent5" w:themeFillTint="33"/>
          </w:tcPr>
          <w:p w14:paraId="781B52E8" w14:textId="77777777" w:rsidR="00B8627E" w:rsidRPr="00F528C1" w:rsidRDefault="00B8627E">
            <w:pPr>
              <w:pStyle w:val="TableTextCenteredDemi"/>
              <w:rPr>
                <w:rFonts w:eastAsia="Times New Roman"/>
              </w:rPr>
            </w:pPr>
            <w:r w:rsidRPr="00F528C1">
              <w:rPr>
                <w:rFonts w:eastAsia="Times New Roman"/>
              </w:rPr>
              <w:t>8</w:t>
            </w:r>
          </w:p>
        </w:tc>
        <w:tc>
          <w:tcPr>
            <w:tcW w:w="683" w:type="dxa"/>
            <w:shd w:val="clear" w:color="auto" w:fill="D9E2F3" w:themeFill="accent5" w:themeFillTint="33"/>
          </w:tcPr>
          <w:p w14:paraId="4B48971A" w14:textId="77777777" w:rsidR="00B8627E" w:rsidRPr="00F528C1" w:rsidRDefault="00B8627E">
            <w:pPr>
              <w:pStyle w:val="TableTextCenteredDemi"/>
              <w:rPr>
                <w:rFonts w:eastAsia="Times New Roman"/>
              </w:rPr>
            </w:pPr>
            <w:r w:rsidRPr="00F528C1">
              <w:rPr>
                <w:rFonts w:eastAsia="Times New Roman"/>
              </w:rPr>
              <w:t>6</w:t>
            </w:r>
          </w:p>
        </w:tc>
        <w:tc>
          <w:tcPr>
            <w:tcW w:w="684" w:type="dxa"/>
            <w:shd w:val="clear" w:color="auto" w:fill="D9E2F3" w:themeFill="accent5" w:themeFillTint="33"/>
          </w:tcPr>
          <w:p w14:paraId="3AD98DFF" w14:textId="77777777" w:rsidR="00B8627E" w:rsidRPr="00F528C1" w:rsidRDefault="00B8627E">
            <w:pPr>
              <w:pStyle w:val="TableTextCenteredDemi"/>
              <w:rPr>
                <w:rFonts w:eastAsia="Times New Roman"/>
              </w:rPr>
            </w:pPr>
            <w:r w:rsidRPr="00F528C1">
              <w:rPr>
                <w:rFonts w:eastAsia="Times New Roman"/>
              </w:rPr>
              <w:t>8</w:t>
            </w:r>
          </w:p>
        </w:tc>
        <w:tc>
          <w:tcPr>
            <w:tcW w:w="653" w:type="dxa"/>
            <w:shd w:val="clear" w:color="auto" w:fill="D9E2F3" w:themeFill="accent5" w:themeFillTint="33"/>
          </w:tcPr>
          <w:p w14:paraId="47294967" w14:textId="77777777" w:rsidR="00B8627E" w:rsidRPr="00F528C1" w:rsidRDefault="00B8627E">
            <w:pPr>
              <w:pStyle w:val="TableTextCenteredDemi"/>
              <w:rPr>
                <w:rFonts w:eastAsia="Times New Roman"/>
              </w:rPr>
            </w:pPr>
            <w:r w:rsidRPr="00F528C1">
              <w:rPr>
                <w:rFonts w:eastAsia="Times New Roman"/>
              </w:rPr>
              <w:t>17</w:t>
            </w:r>
          </w:p>
        </w:tc>
        <w:tc>
          <w:tcPr>
            <w:tcW w:w="712" w:type="dxa"/>
            <w:shd w:val="clear" w:color="auto" w:fill="D9E2F3" w:themeFill="accent5" w:themeFillTint="33"/>
            <w:vAlign w:val="center"/>
          </w:tcPr>
          <w:p w14:paraId="15F1BF20" w14:textId="77777777" w:rsidR="00B8627E" w:rsidRPr="00F528C1" w:rsidRDefault="00B8627E">
            <w:pPr>
              <w:pStyle w:val="TableTextCenteredDemi"/>
              <w:rPr>
                <w:rFonts w:eastAsia="Times New Roman"/>
              </w:rPr>
            </w:pPr>
            <w:r w:rsidRPr="00F528C1">
              <w:rPr>
                <w:rFonts w:eastAsia="Times New Roman"/>
              </w:rPr>
              <w:t>27</w:t>
            </w:r>
          </w:p>
        </w:tc>
        <w:tc>
          <w:tcPr>
            <w:tcW w:w="684" w:type="dxa"/>
            <w:shd w:val="clear" w:color="auto" w:fill="D9E2F3" w:themeFill="accent5" w:themeFillTint="33"/>
            <w:vAlign w:val="center"/>
          </w:tcPr>
          <w:p w14:paraId="763DE5C5" w14:textId="77777777" w:rsidR="00B8627E" w:rsidRPr="00F528C1" w:rsidRDefault="00B8627E">
            <w:pPr>
              <w:pStyle w:val="TableTextCenteredDemi"/>
              <w:rPr>
                <w:rFonts w:eastAsia="Times New Roman"/>
              </w:rPr>
            </w:pPr>
            <w:r w:rsidRPr="00F528C1">
              <w:rPr>
                <w:rFonts w:eastAsia="Times New Roman"/>
              </w:rPr>
              <w:t>30</w:t>
            </w:r>
          </w:p>
        </w:tc>
        <w:tc>
          <w:tcPr>
            <w:tcW w:w="601" w:type="dxa"/>
            <w:shd w:val="clear" w:color="auto" w:fill="D9E2F3" w:themeFill="accent5" w:themeFillTint="33"/>
          </w:tcPr>
          <w:p w14:paraId="3FA4AAC8" w14:textId="77777777" w:rsidR="00B8627E" w:rsidRPr="00F528C1" w:rsidRDefault="00B8627E">
            <w:pPr>
              <w:pStyle w:val="TableTextCenteredDemi"/>
              <w:rPr>
                <w:rFonts w:eastAsia="Times New Roman"/>
              </w:rPr>
            </w:pPr>
            <w:r w:rsidRPr="00F528C1">
              <w:rPr>
                <w:rFonts w:eastAsia="Times New Roman"/>
              </w:rPr>
              <w:t>100</w:t>
            </w:r>
          </w:p>
        </w:tc>
        <w:tc>
          <w:tcPr>
            <w:tcW w:w="866" w:type="dxa"/>
            <w:shd w:val="clear" w:color="auto" w:fill="D9E2F3" w:themeFill="accent5" w:themeFillTint="33"/>
          </w:tcPr>
          <w:p w14:paraId="2B388A02" w14:textId="77777777" w:rsidR="00B8627E" w:rsidRPr="00F528C1" w:rsidRDefault="00B8627E">
            <w:pPr>
              <w:pStyle w:val="TableTextCenteredDemi"/>
              <w:rPr>
                <w:rFonts w:eastAsia="Times New Roman"/>
              </w:rPr>
            </w:pPr>
            <w:r w:rsidRPr="00F528C1">
              <w:rPr>
                <w:rFonts w:eastAsia="Times New Roman"/>
              </w:rPr>
              <w:t>5.3</w:t>
            </w:r>
          </w:p>
        </w:tc>
      </w:tr>
      <w:tr w:rsidR="00B8627E" w:rsidRPr="00F528C1" w14:paraId="73DEE799" w14:textId="77777777" w:rsidTr="00813418">
        <w:tc>
          <w:tcPr>
            <w:tcW w:w="3095" w:type="dxa"/>
            <w:vAlign w:val="center"/>
          </w:tcPr>
          <w:p w14:paraId="0221FEE6" w14:textId="77777777" w:rsidR="00B8627E" w:rsidRPr="00F528C1" w:rsidRDefault="00B8627E">
            <w:pPr>
              <w:pStyle w:val="TableText"/>
              <w:ind w:left="204"/>
              <w:rPr>
                <w:b/>
                <w:bCs/>
              </w:rPr>
            </w:pPr>
            <w:r w:rsidRPr="00F528C1">
              <w:t>Instructional Learning Formats</w:t>
            </w:r>
          </w:p>
        </w:tc>
        <w:tc>
          <w:tcPr>
            <w:tcW w:w="683" w:type="dxa"/>
          </w:tcPr>
          <w:p w14:paraId="6D3C7DB1" w14:textId="77777777" w:rsidR="00B8627E" w:rsidRPr="00F528C1" w:rsidRDefault="00B8627E">
            <w:pPr>
              <w:pStyle w:val="TableTextCentered"/>
              <w:rPr>
                <w:rFonts w:eastAsia="Times New Roman"/>
              </w:rPr>
            </w:pPr>
            <w:r w:rsidRPr="00F528C1">
              <w:rPr>
                <w:rFonts w:eastAsia="Times New Roman"/>
              </w:rPr>
              <w:t>0</w:t>
            </w:r>
          </w:p>
        </w:tc>
        <w:tc>
          <w:tcPr>
            <w:tcW w:w="683" w:type="dxa"/>
          </w:tcPr>
          <w:p w14:paraId="44AEDBB9" w14:textId="77777777" w:rsidR="00B8627E" w:rsidRPr="00F528C1" w:rsidRDefault="00B8627E">
            <w:pPr>
              <w:pStyle w:val="TableTextCentered"/>
              <w:rPr>
                <w:rFonts w:eastAsia="Times New Roman"/>
              </w:rPr>
            </w:pPr>
            <w:r w:rsidRPr="00F528C1">
              <w:rPr>
                <w:rFonts w:eastAsia="Times New Roman"/>
              </w:rPr>
              <w:t>0</w:t>
            </w:r>
          </w:p>
        </w:tc>
        <w:tc>
          <w:tcPr>
            <w:tcW w:w="683" w:type="dxa"/>
          </w:tcPr>
          <w:p w14:paraId="033032AF" w14:textId="77777777" w:rsidR="00B8627E" w:rsidRPr="00F528C1" w:rsidRDefault="00B8627E">
            <w:pPr>
              <w:pStyle w:val="TableTextCentered"/>
              <w:rPr>
                <w:rFonts w:eastAsia="Times New Roman"/>
              </w:rPr>
            </w:pPr>
            <w:r w:rsidRPr="00F528C1">
              <w:rPr>
                <w:rFonts w:eastAsia="Times New Roman"/>
              </w:rPr>
              <w:t>2</w:t>
            </w:r>
          </w:p>
        </w:tc>
        <w:tc>
          <w:tcPr>
            <w:tcW w:w="684" w:type="dxa"/>
          </w:tcPr>
          <w:p w14:paraId="6B151B52" w14:textId="77777777" w:rsidR="00B8627E" w:rsidRPr="00F528C1" w:rsidRDefault="00B8627E">
            <w:pPr>
              <w:pStyle w:val="TableTextCentered"/>
              <w:rPr>
                <w:rFonts w:eastAsia="Times New Roman"/>
              </w:rPr>
            </w:pPr>
            <w:r w:rsidRPr="00F528C1">
              <w:rPr>
                <w:rFonts w:eastAsia="Times New Roman"/>
              </w:rPr>
              <w:t>0</w:t>
            </w:r>
          </w:p>
        </w:tc>
        <w:tc>
          <w:tcPr>
            <w:tcW w:w="653" w:type="dxa"/>
          </w:tcPr>
          <w:p w14:paraId="23C5F807" w14:textId="77777777" w:rsidR="00B8627E" w:rsidRPr="00F528C1" w:rsidRDefault="00B8627E">
            <w:pPr>
              <w:pStyle w:val="TableTextCentered"/>
              <w:rPr>
                <w:rFonts w:eastAsia="Times New Roman"/>
              </w:rPr>
            </w:pPr>
            <w:r w:rsidRPr="00F528C1">
              <w:rPr>
                <w:rFonts w:eastAsia="Times New Roman"/>
              </w:rPr>
              <w:t>5</w:t>
            </w:r>
          </w:p>
        </w:tc>
        <w:tc>
          <w:tcPr>
            <w:tcW w:w="712" w:type="dxa"/>
            <w:vAlign w:val="center"/>
          </w:tcPr>
          <w:p w14:paraId="7CC8E9D9" w14:textId="77777777" w:rsidR="00B8627E" w:rsidRPr="00F528C1" w:rsidRDefault="00B8627E">
            <w:pPr>
              <w:pStyle w:val="TableTextCentered"/>
              <w:rPr>
                <w:rFonts w:eastAsia="Times New Roman"/>
              </w:rPr>
            </w:pPr>
            <w:r w:rsidRPr="00F528C1">
              <w:rPr>
                <w:rFonts w:eastAsia="Times New Roman"/>
              </w:rPr>
              <w:t>5</w:t>
            </w:r>
          </w:p>
        </w:tc>
        <w:tc>
          <w:tcPr>
            <w:tcW w:w="684" w:type="dxa"/>
            <w:vAlign w:val="center"/>
          </w:tcPr>
          <w:p w14:paraId="42C02AB5" w14:textId="77777777" w:rsidR="00B8627E" w:rsidRPr="00F528C1" w:rsidRDefault="00B8627E">
            <w:pPr>
              <w:pStyle w:val="TableTextCentered"/>
              <w:rPr>
                <w:rFonts w:eastAsia="Times New Roman"/>
              </w:rPr>
            </w:pPr>
            <w:r w:rsidRPr="00F528C1">
              <w:rPr>
                <w:rFonts w:eastAsia="Times New Roman"/>
              </w:rPr>
              <w:t>8</w:t>
            </w:r>
          </w:p>
        </w:tc>
        <w:tc>
          <w:tcPr>
            <w:tcW w:w="601" w:type="dxa"/>
          </w:tcPr>
          <w:p w14:paraId="61334BC7" w14:textId="77777777" w:rsidR="00B8627E" w:rsidRPr="00F528C1" w:rsidRDefault="00B8627E">
            <w:pPr>
              <w:pStyle w:val="TableTextCentered"/>
              <w:rPr>
                <w:rFonts w:eastAsia="Times New Roman"/>
              </w:rPr>
            </w:pPr>
            <w:r w:rsidRPr="00F528C1">
              <w:rPr>
                <w:rFonts w:eastAsia="Times New Roman"/>
              </w:rPr>
              <w:t>20</w:t>
            </w:r>
          </w:p>
        </w:tc>
        <w:tc>
          <w:tcPr>
            <w:tcW w:w="866" w:type="dxa"/>
          </w:tcPr>
          <w:p w14:paraId="07EEEBF6" w14:textId="77777777" w:rsidR="00B8627E" w:rsidRPr="00F528C1" w:rsidRDefault="00B8627E">
            <w:pPr>
              <w:pStyle w:val="TableTextCentered"/>
              <w:rPr>
                <w:rFonts w:eastAsia="Times New Roman"/>
              </w:rPr>
            </w:pPr>
            <w:r w:rsidRPr="00F528C1">
              <w:rPr>
                <w:rFonts w:eastAsia="Times New Roman"/>
              </w:rPr>
              <w:t>5.9</w:t>
            </w:r>
          </w:p>
        </w:tc>
      </w:tr>
      <w:tr w:rsidR="000D1570" w:rsidRPr="00F528C1" w14:paraId="4F1CF4D1" w14:textId="77777777" w:rsidTr="00813418">
        <w:trPr>
          <w:trHeight w:val="70"/>
        </w:trPr>
        <w:tc>
          <w:tcPr>
            <w:tcW w:w="3095" w:type="dxa"/>
            <w:vAlign w:val="center"/>
          </w:tcPr>
          <w:p w14:paraId="4967D15E" w14:textId="77777777" w:rsidR="00B8627E" w:rsidRPr="00F528C1" w:rsidRDefault="00B8627E">
            <w:pPr>
              <w:pStyle w:val="TableText"/>
              <w:ind w:left="204"/>
              <w:rPr>
                <w:b/>
                <w:bCs/>
              </w:rPr>
            </w:pPr>
            <w:r w:rsidRPr="00F528C1">
              <w:t>Content Understanding</w:t>
            </w:r>
          </w:p>
        </w:tc>
        <w:tc>
          <w:tcPr>
            <w:tcW w:w="683" w:type="dxa"/>
          </w:tcPr>
          <w:p w14:paraId="2ED7D57F" w14:textId="77777777" w:rsidR="00B8627E" w:rsidRPr="00F528C1" w:rsidRDefault="00B8627E">
            <w:pPr>
              <w:pStyle w:val="TableTextCentered"/>
              <w:rPr>
                <w:rFonts w:eastAsia="Times New Roman"/>
              </w:rPr>
            </w:pPr>
            <w:r w:rsidRPr="00F528C1">
              <w:rPr>
                <w:rFonts w:eastAsia="Times New Roman"/>
              </w:rPr>
              <w:t>0</w:t>
            </w:r>
          </w:p>
        </w:tc>
        <w:tc>
          <w:tcPr>
            <w:tcW w:w="683" w:type="dxa"/>
          </w:tcPr>
          <w:p w14:paraId="29263484" w14:textId="77777777" w:rsidR="00B8627E" w:rsidRPr="00F528C1" w:rsidRDefault="00B8627E">
            <w:pPr>
              <w:pStyle w:val="TableTextCentered"/>
              <w:rPr>
                <w:rFonts w:eastAsia="Times New Roman"/>
              </w:rPr>
            </w:pPr>
            <w:r w:rsidRPr="00F528C1">
              <w:rPr>
                <w:rFonts w:eastAsia="Times New Roman"/>
              </w:rPr>
              <w:t>0</w:t>
            </w:r>
          </w:p>
        </w:tc>
        <w:tc>
          <w:tcPr>
            <w:tcW w:w="683" w:type="dxa"/>
          </w:tcPr>
          <w:p w14:paraId="39B97B74" w14:textId="77777777" w:rsidR="00B8627E" w:rsidRPr="00F528C1" w:rsidRDefault="00B8627E">
            <w:pPr>
              <w:pStyle w:val="TableTextCentered"/>
              <w:rPr>
                <w:rFonts w:eastAsia="Times New Roman"/>
              </w:rPr>
            </w:pPr>
            <w:r w:rsidRPr="00F528C1">
              <w:rPr>
                <w:rFonts w:eastAsia="Times New Roman"/>
              </w:rPr>
              <w:t>0</w:t>
            </w:r>
          </w:p>
        </w:tc>
        <w:tc>
          <w:tcPr>
            <w:tcW w:w="684" w:type="dxa"/>
          </w:tcPr>
          <w:p w14:paraId="1BC1E044" w14:textId="77777777" w:rsidR="00B8627E" w:rsidRPr="00F528C1" w:rsidRDefault="00B8627E">
            <w:pPr>
              <w:pStyle w:val="TableTextCentered"/>
              <w:rPr>
                <w:rFonts w:eastAsia="Times New Roman"/>
              </w:rPr>
            </w:pPr>
            <w:r w:rsidRPr="00F528C1">
              <w:rPr>
                <w:rFonts w:eastAsia="Times New Roman"/>
              </w:rPr>
              <w:t>2</w:t>
            </w:r>
          </w:p>
        </w:tc>
        <w:tc>
          <w:tcPr>
            <w:tcW w:w="653" w:type="dxa"/>
          </w:tcPr>
          <w:p w14:paraId="77C56359" w14:textId="77777777" w:rsidR="00B8627E" w:rsidRPr="00F528C1" w:rsidRDefault="00B8627E">
            <w:pPr>
              <w:pStyle w:val="TableTextCentered"/>
              <w:rPr>
                <w:rFonts w:eastAsia="Times New Roman"/>
              </w:rPr>
            </w:pPr>
            <w:r w:rsidRPr="00F528C1">
              <w:rPr>
                <w:rFonts w:eastAsia="Times New Roman"/>
              </w:rPr>
              <w:t>4</w:t>
            </w:r>
          </w:p>
        </w:tc>
        <w:tc>
          <w:tcPr>
            <w:tcW w:w="712" w:type="dxa"/>
            <w:vAlign w:val="center"/>
          </w:tcPr>
          <w:p w14:paraId="6A813495" w14:textId="77777777" w:rsidR="00B8627E" w:rsidRPr="00F528C1" w:rsidRDefault="00B8627E">
            <w:pPr>
              <w:pStyle w:val="TableTextCentered"/>
              <w:rPr>
                <w:rFonts w:eastAsia="Times New Roman"/>
              </w:rPr>
            </w:pPr>
            <w:r w:rsidRPr="00F528C1">
              <w:rPr>
                <w:rFonts w:eastAsia="Times New Roman"/>
              </w:rPr>
              <w:t>5</w:t>
            </w:r>
          </w:p>
        </w:tc>
        <w:tc>
          <w:tcPr>
            <w:tcW w:w="684" w:type="dxa"/>
            <w:vAlign w:val="center"/>
          </w:tcPr>
          <w:p w14:paraId="79CB1DA7" w14:textId="77777777" w:rsidR="00B8627E" w:rsidRPr="00F528C1" w:rsidRDefault="00B8627E">
            <w:pPr>
              <w:pStyle w:val="TableTextCentered"/>
              <w:rPr>
                <w:rFonts w:eastAsia="Times New Roman"/>
              </w:rPr>
            </w:pPr>
            <w:r w:rsidRPr="00F528C1">
              <w:rPr>
                <w:rFonts w:eastAsia="Times New Roman"/>
              </w:rPr>
              <w:t>9</w:t>
            </w:r>
          </w:p>
        </w:tc>
        <w:tc>
          <w:tcPr>
            <w:tcW w:w="601" w:type="dxa"/>
          </w:tcPr>
          <w:p w14:paraId="003D9498" w14:textId="77777777" w:rsidR="00B8627E" w:rsidRPr="00F528C1" w:rsidRDefault="00B8627E">
            <w:pPr>
              <w:pStyle w:val="TableTextCentered"/>
              <w:rPr>
                <w:rFonts w:eastAsia="Times New Roman"/>
              </w:rPr>
            </w:pPr>
            <w:r w:rsidRPr="00F528C1">
              <w:rPr>
                <w:rFonts w:eastAsia="Times New Roman"/>
              </w:rPr>
              <w:t>20</w:t>
            </w:r>
          </w:p>
        </w:tc>
        <w:tc>
          <w:tcPr>
            <w:tcW w:w="866" w:type="dxa"/>
          </w:tcPr>
          <w:p w14:paraId="557A47AF" w14:textId="77777777" w:rsidR="00B8627E" w:rsidRPr="00F528C1" w:rsidRDefault="00B8627E">
            <w:pPr>
              <w:pStyle w:val="TableTextCentered"/>
              <w:rPr>
                <w:rFonts w:eastAsia="Times New Roman"/>
              </w:rPr>
            </w:pPr>
            <w:r w:rsidRPr="00F528C1">
              <w:rPr>
                <w:rFonts w:eastAsia="Times New Roman"/>
              </w:rPr>
              <w:t>6.1</w:t>
            </w:r>
          </w:p>
        </w:tc>
      </w:tr>
      <w:tr w:rsidR="00B8627E" w:rsidRPr="00F528C1" w14:paraId="56951C31" w14:textId="77777777" w:rsidTr="00813418">
        <w:tc>
          <w:tcPr>
            <w:tcW w:w="3095" w:type="dxa"/>
            <w:vAlign w:val="center"/>
          </w:tcPr>
          <w:p w14:paraId="24E8E1E6" w14:textId="77777777" w:rsidR="00B8627E" w:rsidRPr="00F528C1" w:rsidRDefault="00B8627E">
            <w:pPr>
              <w:pStyle w:val="TableText"/>
              <w:ind w:left="204"/>
              <w:rPr>
                <w:b/>
                <w:bCs/>
              </w:rPr>
            </w:pPr>
            <w:r w:rsidRPr="00F528C1">
              <w:t>Analysis and Inquiry</w:t>
            </w:r>
          </w:p>
        </w:tc>
        <w:tc>
          <w:tcPr>
            <w:tcW w:w="683" w:type="dxa"/>
          </w:tcPr>
          <w:p w14:paraId="152F0495" w14:textId="77777777" w:rsidR="00B8627E" w:rsidRPr="00F528C1" w:rsidRDefault="00B8627E">
            <w:pPr>
              <w:pStyle w:val="TableTextCentered"/>
              <w:rPr>
                <w:rFonts w:eastAsia="Times New Roman"/>
              </w:rPr>
            </w:pPr>
            <w:r w:rsidRPr="00F528C1">
              <w:rPr>
                <w:rFonts w:eastAsia="Times New Roman"/>
              </w:rPr>
              <w:t>1</w:t>
            </w:r>
          </w:p>
        </w:tc>
        <w:tc>
          <w:tcPr>
            <w:tcW w:w="683" w:type="dxa"/>
          </w:tcPr>
          <w:p w14:paraId="47CF7B4E" w14:textId="77777777" w:rsidR="00B8627E" w:rsidRPr="00F528C1" w:rsidRDefault="00B8627E">
            <w:pPr>
              <w:pStyle w:val="TableTextCentered"/>
              <w:rPr>
                <w:rFonts w:eastAsia="Times New Roman"/>
              </w:rPr>
            </w:pPr>
            <w:r w:rsidRPr="00F528C1">
              <w:rPr>
                <w:rFonts w:eastAsia="Times New Roman"/>
              </w:rPr>
              <w:t>4</w:t>
            </w:r>
          </w:p>
        </w:tc>
        <w:tc>
          <w:tcPr>
            <w:tcW w:w="683" w:type="dxa"/>
          </w:tcPr>
          <w:p w14:paraId="7DBA3B7F" w14:textId="77777777" w:rsidR="00B8627E" w:rsidRPr="00F528C1" w:rsidRDefault="00B8627E">
            <w:pPr>
              <w:pStyle w:val="TableTextCentered"/>
              <w:rPr>
                <w:rFonts w:eastAsia="Times New Roman"/>
              </w:rPr>
            </w:pPr>
            <w:r w:rsidRPr="00F528C1">
              <w:rPr>
                <w:rFonts w:eastAsia="Times New Roman"/>
              </w:rPr>
              <w:t>2</w:t>
            </w:r>
          </w:p>
        </w:tc>
        <w:tc>
          <w:tcPr>
            <w:tcW w:w="684" w:type="dxa"/>
          </w:tcPr>
          <w:p w14:paraId="6C896102" w14:textId="77777777" w:rsidR="00B8627E" w:rsidRPr="00F528C1" w:rsidRDefault="00B8627E">
            <w:pPr>
              <w:pStyle w:val="TableTextCentered"/>
              <w:rPr>
                <w:rFonts w:eastAsia="Times New Roman"/>
              </w:rPr>
            </w:pPr>
            <w:r w:rsidRPr="00F528C1">
              <w:rPr>
                <w:rFonts w:eastAsia="Times New Roman"/>
              </w:rPr>
              <w:t>5</w:t>
            </w:r>
          </w:p>
        </w:tc>
        <w:tc>
          <w:tcPr>
            <w:tcW w:w="653" w:type="dxa"/>
          </w:tcPr>
          <w:p w14:paraId="6D5B7CE4" w14:textId="77777777" w:rsidR="00B8627E" w:rsidRPr="00F528C1" w:rsidRDefault="00B8627E">
            <w:pPr>
              <w:pStyle w:val="TableTextCentered"/>
              <w:rPr>
                <w:rFonts w:eastAsia="Times New Roman"/>
              </w:rPr>
            </w:pPr>
            <w:r w:rsidRPr="00F528C1">
              <w:rPr>
                <w:rFonts w:eastAsia="Times New Roman"/>
              </w:rPr>
              <w:t>2</w:t>
            </w:r>
          </w:p>
        </w:tc>
        <w:tc>
          <w:tcPr>
            <w:tcW w:w="712" w:type="dxa"/>
            <w:vAlign w:val="center"/>
          </w:tcPr>
          <w:p w14:paraId="69D317B5" w14:textId="77777777" w:rsidR="00B8627E" w:rsidRPr="00F528C1" w:rsidRDefault="00B8627E">
            <w:pPr>
              <w:pStyle w:val="TableTextCentered"/>
              <w:rPr>
                <w:rFonts w:eastAsia="Times New Roman"/>
              </w:rPr>
            </w:pPr>
            <w:r w:rsidRPr="00F528C1">
              <w:rPr>
                <w:rFonts w:eastAsia="Times New Roman"/>
              </w:rPr>
              <w:t>6</w:t>
            </w:r>
          </w:p>
        </w:tc>
        <w:tc>
          <w:tcPr>
            <w:tcW w:w="684" w:type="dxa"/>
            <w:vAlign w:val="center"/>
          </w:tcPr>
          <w:p w14:paraId="624175B6" w14:textId="77777777" w:rsidR="00B8627E" w:rsidRPr="00F528C1" w:rsidRDefault="00B8627E">
            <w:pPr>
              <w:pStyle w:val="TableTextCentered"/>
              <w:rPr>
                <w:rFonts w:eastAsia="Times New Roman"/>
              </w:rPr>
            </w:pPr>
            <w:r w:rsidRPr="00F528C1">
              <w:rPr>
                <w:rFonts w:eastAsia="Times New Roman"/>
              </w:rPr>
              <w:t>0</w:t>
            </w:r>
          </w:p>
        </w:tc>
        <w:tc>
          <w:tcPr>
            <w:tcW w:w="601" w:type="dxa"/>
          </w:tcPr>
          <w:p w14:paraId="044DA3BC" w14:textId="77777777" w:rsidR="00B8627E" w:rsidRPr="00F528C1" w:rsidRDefault="00B8627E">
            <w:pPr>
              <w:pStyle w:val="TableTextCentered"/>
              <w:rPr>
                <w:rFonts w:eastAsia="Times New Roman"/>
              </w:rPr>
            </w:pPr>
            <w:r w:rsidRPr="00F528C1">
              <w:rPr>
                <w:rFonts w:eastAsia="Times New Roman"/>
              </w:rPr>
              <w:t>20</w:t>
            </w:r>
          </w:p>
        </w:tc>
        <w:tc>
          <w:tcPr>
            <w:tcW w:w="866" w:type="dxa"/>
          </w:tcPr>
          <w:p w14:paraId="318F03E4" w14:textId="77777777" w:rsidR="00B8627E" w:rsidRPr="00F528C1" w:rsidRDefault="00B8627E">
            <w:pPr>
              <w:pStyle w:val="TableTextCentered"/>
              <w:rPr>
                <w:rFonts w:eastAsia="Times New Roman"/>
              </w:rPr>
            </w:pPr>
            <w:r w:rsidRPr="00F528C1">
              <w:rPr>
                <w:rFonts w:eastAsia="Times New Roman"/>
              </w:rPr>
              <w:t>4.1</w:t>
            </w:r>
          </w:p>
        </w:tc>
      </w:tr>
      <w:tr w:rsidR="000D1570" w:rsidRPr="00F528C1" w14:paraId="21794D99" w14:textId="77777777" w:rsidTr="00813418">
        <w:tc>
          <w:tcPr>
            <w:tcW w:w="3095" w:type="dxa"/>
            <w:vAlign w:val="center"/>
          </w:tcPr>
          <w:p w14:paraId="31675FE4" w14:textId="77777777" w:rsidR="00B8627E" w:rsidRPr="00F528C1" w:rsidRDefault="00B8627E">
            <w:pPr>
              <w:pStyle w:val="TableText"/>
              <w:ind w:left="204"/>
              <w:rPr>
                <w:b/>
                <w:bCs/>
              </w:rPr>
            </w:pPr>
            <w:r w:rsidRPr="00F528C1">
              <w:t>Quality of Feedback</w:t>
            </w:r>
          </w:p>
        </w:tc>
        <w:tc>
          <w:tcPr>
            <w:tcW w:w="683" w:type="dxa"/>
          </w:tcPr>
          <w:p w14:paraId="65D66A5E" w14:textId="77777777" w:rsidR="00B8627E" w:rsidRPr="00F528C1" w:rsidRDefault="00B8627E">
            <w:pPr>
              <w:pStyle w:val="TableTextCentered"/>
              <w:rPr>
                <w:rFonts w:eastAsia="Times New Roman"/>
              </w:rPr>
            </w:pPr>
            <w:r w:rsidRPr="00F528C1">
              <w:rPr>
                <w:rFonts w:eastAsia="Times New Roman"/>
              </w:rPr>
              <w:t>1</w:t>
            </w:r>
          </w:p>
        </w:tc>
        <w:tc>
          <w:tcPr>
            <w:tcW w:w="683" w:type="dxa"/>
          </w:tcPr>
          <w:p w14:paraId="6DBB8F5B" w14:textId="77777777" w:rsidR="00B8627E" w:rsidRPr="00F528C1" w:rsidRDefault="00B8627E">
            <w:pPr>
              <w:pStyle w:val="TableTextCentered"/>
              <w:rPr>
                <w:rFonts w:eastAsia="Times New Roman"/>
              </w:rPr>
            </w:pPr>
            <w:r w:rsidRPr="00F528C1">
              <w:rPr>
                <w:rFonts w:eastAsia="Times New Roman"/>
              </w:rPr>
              <w:t>2</w:t>
            </w:r>
          </w:p>
        </w:tc>
        <w:tc>
          <w:tcPr>
            <w:tcW w:w="683" w:type="dxa"/>
          </w:tcPr>
          <w:p w14:paraId="4F7795E3" w14:textId="77777777" w:rsidR="00B8627E" w:rsidRPr="00F528C1" w:rsidRDefault="00B8627E">
            <w:pPr>
              <w:pStyle w:val="TableTextCentered"/>
              <w:rPr>
                <w:rFonts w:eastAsia="Times New Roman"/>
              </w:rPr>
            </w:pPr>
            <w:r w:rsidRPr="00F528C1">
              <w:rPr>
                <w:rFonts w:eastAsia="Times New Roman"/>
              </w:rPr>
              <w:t>2</w:t>
            </w:r>
          </w:p>
        </w:tc>
        <w:tc>
          <w:tcPr>
            <w:tcW w:w="684" w:type="dxa"/>
          </w:tcPr>
          <w:p w14:paraId="39BDFACF" w14:textId="77777777" w:rsidR="00B8627E" w:rsidRPr="00F528C1" w:rsidRDefault="00B8627E">
            <w:pPr>
              <w:pStyle w:val="TableTextCentered"/>
              <w:rPr>
                <w:rFonts w:eastAsia="Times New Roman"/>
              </w:rPr>
            </w:pPr>
            <w:r w:rsidRPr="00F528C1">
              <w:rPr>
                <w:rFonts w:eastAsia="Times New Roman"/>
              </w:rPr>
              <w:t>0</w:t>
            </w:r>
          </w:p>
        </w:tc>
        <w:tc>
          <w:tcPr>
            <w:tcW w:w="653" w:type="dxa"/>
          </w:tcPr>
          <w:p w14:paraId="484BACC4" w14:textId="77777777" w:rsidR="00B8627E" w:rsidRPr="00F528C1" w:rsidRDefault="00B8627E">
            <w:pPr>
              <w:pStyle w:val="TableTextCentered"/>
              <w:rPr>
                <w:rFonts w:eastAsia="Times New Roman"/>
              </w:rPr>
            </w:pPr>
            <w:r w:rsidRPr="00F528C1">
              <w:rPr>
                <w:rFonts w:eastAsia="Times New Roman"/>
              </w:rPr>
              <w:t>3</w:t>
            </w:r>
          </w:p>
        </w:tc>
        <w:tc>
          <w:tcPr>
            <w:tcW w:w="712" w:type="dxa"/>
            <w:vAlign w:val="center"/>
          </w:tcPr>
          <w:p w14:paraId="1A2FC5AE" w14:textId="77777777" w:rsidR="00B8627E" w:rsidRPr="00F528C1" w:rsidRDefault="00B8627E">
            <w:pPr>
              <w:pStyle w:val="TableTextCentered"/>
              <w:rPr>
                <w:rFonts w:eastAsia="Times New Roman"/>
              </w:rPr>
            </w:pPr>
            <w:r w:rsidRPr="00F528C1">
              <w:rPr>
                <w:rFonts w:eastAsia="Times New Roman"/>
              </w:rPr>
              <w:t>7</w:t>
            </w:r>
          </w:p>
        </w:tc>
        <w:tc>
          <w:tcPr>
            <w:tcW w:w="684" w:type="dxa"/>
            <w:vAlign w:val="center"/>
          </w:tcPr>
          <w:p w14:paraId="35BF5BF5" w14:textId="77777777" w:rsidR="00B8627E" w:rsidRPr="00F528C1" w:rsidRDefault="00B8627E">
            <w:pPr>
              <w:pStyle w:val="TableTextCentered"/>
              <w:rPr>
                <w:rFonts w:eastAsia="Times New Roman"/>
              </w:rPr>
            </w:pPr>
            <w:r w:rsidRPr="00F528C1">
              <w:rPr>
                <w:rFonts w:eastAsia="Times New Roman"/>
              </w:rPr>
              <w:t>5</w:t>
            </w:r>
          </w:p>
        </w:tc>
        <w:tc>
          <w:tcPr>
            <w:tcW w:w="601" w:type="dxa"/>
          </w:tcPr>
          <w:p w14:paraId="0937A53E" w14:textId="77777777" w:rsidR="00B8627E" w:rsidRPr="00F528C1" w:rsidRDefault="00B8627E">
            <w:pPr>
              <w:pStyle w:val="TableTextCentered"/>
              <w:rPr>
                <w:rFonts w:eastAsia="Times New Roman"/>
              </w:rPr>
            </w:pPr>
            <w:r w:rsidRPr="00F528C1">
              <w:rPr>
                <w:rFonts w:eastAsia="Times New Roman"/>
              </w:rPr>
              <w:t>20</w:t>
            </w:r>
          </w:p>
        </w:tc>
        <w:tc>
          <w:tcPr>
            <w:tcW w:w="866" w:type="dxa"/>
          </w:tcPr>
          <w:p w14:paraId="36CAE9D4" w14:textId="77777777" w:rsidR="00B8627E" w:rsidRPr="00F528C1" w:rsidRDefault="00B8627E">
            <w:pPr>
              <w:pStyle w:val="TableTextCentered"/>
              <w:rPr>
                <w:rFonts w:eastAsia="Times New Roman"/>
              </w:rPr>
            </w:pPr>
            <w:r w:rsidRPr="00F528C1">
              <w:rPr>
                <w:rFonts w:eastAsia="Times New Roman"/>
              </w:rPr>
              <w:t>5.2</w:t>
            </w:r>
          </w:p>
        </w:tc>
      </w:tr>
      <w:tr w:rsidR="00B8627E" w:rsidRPr="00F528C1" w14:paraId="5A96FE3F" w14:textId="77777777" w:rsidTr="00813418">
        <w:tc>
          <w:tcPr>
            <w:tcW w:w="3095" w:type="dxa"/>
            <w:vAlign w:val="center"/>
          </w:tcPr>
          <w:p w14:paraId="45A2A96B" w14:textId="77777777" w:rsidR="00B8627E" w:rsidRPr="00F528C1" w:rsidRDefault="00B8627E">
            <w:pPr>
              <w:pStyle w:val="TableText"/>
              <w:ind w:left="204"/>
              <w:rPr>
                <w:b/>
                <w:bCs/>
              </w:rPr>
            </w:pPr>
            <w:r w:rsidRPr="00F528C1">
              <w:t>Instructional Dialogue</w:t>
            </w:r>
          </w:p>
        </w:tc>
        <w:tc>
          <w:tcPr>
            <w:tcW w:w="683" w:type="dxa"/>
          </w:tcPr>
          <w:p w14:paraId="0C4A489D" w14:textId="77777777" w:rsidR="00B8627E" w:rsidRPr="00F528C1" w:rsidRDefault="00B8627E">
            <w:pPr>
              <w:pStyle w:val="TableTextCentered"/>
              <w:rPr>
                <w:rFonts w:eastAsia="Times New Roman"/>
              </w:rPr>
            </w:pPr>
            <w:r w:rsidRPr="00F528C1">
              <w:rPr>
                <w:rFonts w:eastAsia="Times New Roman"/>
              </w:rPr>
              <w:t>2</w:t>
            </w:r>
          </w:p>
        </w:tc>
        <w:tc>
          <w:tcPr>
            <w:tcW w:w="683" w:type="dxa"/>
          </w:tcPr>
          <w:p w14:paraId="18D0613D" w14:textId="77777777" w:rsidR="00B8627E" w:rsidRPr="00F528C1" w:rsidRDefault="00B8627E">
            <w:pPr>
              <w:pStyle w:val="TableTextCentered"/>
              <w:rPr>
                <w:rFonts w:eastAsia="Times New Roman"/>
              </w:rPr>
            </w:pPr>
            <w:r w:rsidRPr="00F528C1">
              <w:rPr>
                <w:rFonts w:eastAsia="Times New Roman"/>
              </w:rPr>
              <w:t>2</w:t>
            </w:r>
          </w:p>
        </w:tc>
        <w:tc>
          <w:tcPr>
            <w:tcW w:w="683" w:type="dxa"/>
          </w:tcPr>
          <w:p w14:paraId="0D2F2F77" w14:textId="77777777" w:rsidR="00B8627E" w:rsidRPr="00F528C1" w:rsidRDefault="00B8627E">
            <w:pPr>
              <w:pStyle w:val="TableTextCentered"/>
              <w:rPr>
                <w:rFonts w:eastAsia="Times New Roman"/>
              </w:rPr>
            </w:pPr>
            <w:r w:rsidRPr="00F528C1">
              <w:rPr>
                <w:rFonts w:eastAsia="Times New Roman"/>
              </w:rPr>
              <w:t>0</w:t>
            </w:r>
          </w:p>
        </w:tc>
        <w:tc>
          <w:tcPr>
            <w:tcW w:w="684" w:type="dxa"/>
          </w:tcPr>
          <w:p w14:paraId="663C9496" w14:textId="77777777" w:rsidR="00B8627E" w:rsidRPr="00F528C1" w:rsidRDefault="00B8627E">
            <w:pPr>
              <w:pStyle w:val="TableTextCentered"/>
              <w:rPr>
                <w:rFonts w:eastAsia="Times New Roman"/>
              </w:rPr>
            </w:pPr>
            <w:r w:rsidRPr="00F528C1">
              <w:rPr>
                <w:rFonts w:eastAsia="Times New Roman"/>
              </w:rPr>
              <w:t>1</w:t>
            </w:r>
          </w:p>
        </w:tc>
        <w:tc>
          <w:tcPr>
            <w:tcW w:w="653" w:type="dxa"/>
          </w:tcPr>
          <w:p w14:paraId="3D1D2CB6" w14:textId="77777777" w:rsidR="00B8627E" w:rsidRPr="00F528C1" w:rsidRDefault="00B8627E">
            <w:pPr>
              <w:pStyle w:val="TableTextCentered"/>
              <w:rPr>
                <w:rFonts w:eastAsia="Times New Roman"/>
              </w:rPr>
            </w:pPr>
            <w:r w:rsidRPr="00F528C1">
              <w:rPr>
                <w:rFonts w:eastAsia="Times New Roman"/>
              </w:rPr>
              <w:t>3</w:t>
            </w:r>
          </w:p>
        </w:tc>
        <w:tc>
          <w:tcPr>
            <w:tcW w:w="712" w:type="dxa"/>
            <w:vAlign w:val="center"/>
          </w:tcPr>
          <w:p w14:paraId="23492360" w14:textId="77777777" w:rsidR="00B8627E" w:rsidRPr="00F528C1" w:rsidRDefault="00B8627E">
            <w:pPr>
              <w:pStyle w:val="TableTextCentered"/>
              <w:rPr>
                <w:rFonts w:eastAsia="Times New Roman"/>
              </w:rPr>
            </w:pPr>
            <w:r w:rsidRPr="00F528C1">
              <w:rPr>
                <w:rFonts w:eastAsia="Times New Roman"/>
              </w:rPr>
              <w:t>4</w:t>
            </w:r>
          </w:p>
        </w:tc>
        <w:tc>
          <w:tcPr>
            <w:tcW w:w="684" w:type="dxa"/>
            <w:vAlign w:val="center"/>
          </w:tcPr>
          <w:p w14:paraId="47DEEADF" w14:textId="77777777" w:rsidR="00B8627E" w:rsidRPr="00F528C1" w:rsidRDefault="00B8627E">
            <w:pPr>
              <w:pStyle w:val="TableTextCentered"/>
              <w:rPr>
                <w:rFonts w:eastAsia="Times New Roman"/>
              </w:rPr>
            </w:pPr>
            <w:r w:rsidRPr="00F528C1">
              <w:rPr>
                <w:rFonts w:eastAsia="Times New Roman"/>
              </w:rPr>
              <w:t>8</w:t>
            </w:r>
          </w:p>
        </w:tc>
        <w:tc>
          <w:tcPr>
            <w:tcW w:w="601" w:type="dxa"/>
          </w:tcPr>
          <w:p w14:paraId="4DE5546A" w14:textId="77777777" w:rsidR="00B8627E" w:rsidRPr="00F528C1" w:rsidRDefault="00B8627E">
            <w:pPr>
              <w:pStyle w:val="TableTextCentered"/>
              <w:rPr>
                <w:rFonts w:eastAsia="Times New Roman"/>
              </w:rPr>
            </w:pPr>
            <w:r w:rsidRPr="00F528C1">
              <w:rPr>
                <w:rFonts w:eastAsia="Times New Roman"/>
              </w:rPr>
              <w:t>20</w:t>
            </w:r>
          </w:p>
        </w:tc>
        <w:tc>
          <w:tcPr>
            <w:tcW w:w="866" w:type="dxa"/>
          </w:tcPr>
          <w:p w14:paraId="71E43375" w14:textId="77777777" w:rsidR="00B8627E" w:rsidRPr="00F528C1" w:rsidRDefault="00B8627E">
            <w:pPr>
              <w:pStyle w:val="TableTextCentered"/>
              <w:rPr>
                <w:rFonts w:eastAsia="Times New Roman"/>
              </w:rPr>
            </w:pPr>
            <w:r w:rsidRPr="00F528C1">
              <w:rPr>
                <w:rFonts w:eastAsia="Times New Roman"/>
              </w:rPr>
              <w:t>5.3</w:t>
            </w:r>
          </w:p>
        </w:tc>
      </w:tr>
      <w:tr w:rsidR="00B8627E" w:rsidRPr="00F528C1" w14:paraId="3C5D45FA" w14:textId="77777777" w:rsidTr="00813418">
        <w:tc>
          <w:tcPr>
            <w:tcW w:w="3095" w:type="dxa"/>
            <w:shd w:val="clear" w:color="auto" w:fill="D9E2F3" w:themeFill="accent5" w:themeFillTint="33"/>
            <w:vAlign w:val="center"/>
          </w:tcPr>
          <w:p w14:paraId="6DA4A2B5" w14:textId="77777777" w:rsidR="00B8627E" w:rsidRPr="00F528C1" w:rsidRDefault="00B8627E">
            <w:pPr>
              <w:pStyle w:val="TableSubheading"/>
            </w:pPr>
            <w:r w:rsidRPr="00F528C1">
              <w:t>Student Engagement</w:t>
            </w:r>
          </w:p>
        </w:tc>
        <w:tc>
          <w:tcPr>
            <w:tcW w:w="683" w:type="dxa"/>
            <w:shd w:val="clear" w:color="auto" w:fill="D9E2F3" w:themeFill="accent5" w:themeFillTint="33"/>
          </w:tcPr>
          <w:p w14:paraId="6002E234" w14:textId="77777777" w:rsidR="00B8627E" w:rsidRPr="00F528C1" w:rsidRDefault="00B8627E">
            <w:pPr>
              <w:pStyle w:val="TableTextCenteredDemi"/>
              <w:rPr>
                <w:rFonts w:eastAsia="Times New Roman"/>
                <w:bCs/>
              </w:rPr>
            </w:pPr>
            <w:r w:rsidRPr="00F528C1">
              <w:rPr>
                <w:rFonts w:eastAsia="Times New Roman"/>
                <w:bCs/>
              </w:rPr>
              <w:t>0</w:t>
            </w:r>
          </w:p>
        </w:tc>
        <w:tc>
          <w:tcPr>
            <w:tcW w:w="683" w:type="dxa"/>
            <w:shd w:val="clear" w:color="auto" w:fill="D9E2F3" w:themeFill="accent5" w:themeFillTint="33"/>
          </w:tcPr>
          <w:p w14:paraId="69ACC6D2" w14:textId="77777777" w:rsidR="00B8627E" w:rsidRPr="00F528C1" w:rsidRDefault="00B8627E">
            <w:pPr>
              <w:pStyle w:val="TableTextCenteredDemi"/>
              <w:rPr>
                <w:rFonts w:eastAsia="Times New Roman"/>
                <w:bCs/>
              </w:rPr>
            </w:pPr>
            <w:r w:rsidRPr="00F528C1">
              <w:rPr>
                <w:rFonts w:eastAsia="Times New Roman"/>
                <w:bCs/>
              </w:rPr>
              <w:t>0</w:t>
            </w:r>
          </w:p>
        </w:tc>
        <w:tc>
          <w:tcPr>
            <w:tcW w:w="683" w:type="dxa"/>
            <w:shd w:val="clear" w:color="auto" w:fill="D9E2F3" w:themeFill="accent5" w:themeFillTint="33"/>
          </w:tcPr>
          <w:p w14:paraId="24544FA4" w14:textId="77777777" w:rsidR="00B8627E" w:rsidRPr="00F528C1" w:rsidRDefault="00B8627E">
            <w:pPr>
              <w:pStyle w:val="TableTextCenteredDemi"/>
              <w:rPr>
                <w:rFonts w:eastAsia="Times New Roman"/>
                <w:bCs/>
              </w:rPr>
            </w:pPr>
            <w:r w:rsidRPr="00F528C1">
              <w:rPr>
                <w:rFonts w:eastAsia="Times New Roman"/>
                <w:bCs/>
              </w:rPr>
              <w:t>0</w:t>
            </w:r>
          </w:p>
        </w:tc>
        <w:tc>
          <w:tcPr>
            <w:tcW w:w="684" w:type="dxa"/>
            <w:shd w:val="clear" w:color="auto" w:fill="D9E2F3" w:themeFill="accent5" w:themeFillTint="33"/>
          </w:tcPr>
          <w:p w14:paraId="518008E4" w14:textId="77777777" w:rsidR="00B8627E" w:rsidRPr="00F528C1" w:rsidRDefault="00B8627E">
            <w:pPr>
              <w:pStyle w:val="TableTextCenteredDemi"/>
              <w:rPr>
                <w:rFonts w:eastAsia="Times New Roman"/>
                <w:bCs/>
              </w:rPr>
            </w:pPr>
            <w:r w:rsidRPr="00F528C1">
              <w:rPr>
                <w:rFonts w:eastAsia="Times New Roman"/>
                <w:bCs/>
              </w:rPr>
              <w:t>0</w:t>
            </w:r>
          </w:p>
        </w:tc>
        <w:tc>
          <w:tcPr>
            <w:tcW w:w="653" w:type="dxa"/>
            <w:shd w:val="clear" w:color="auto" w:fill="D9E2F3" w:themeFill="accent5" w:themeFillTint="33"/>
          </w:tcPr>
          <w:p w14:paraId="37E1E327" w14:textId="77777777" w:rsidR="00B8627E" w:rsidRPr="00F528C1" w:rsidRDefault="00B8627E">
            <w:pPr>
              <w:pStyle w:val="TableTextCenteredDemi"/>
              <w:rPr>
                <w:rFonts w:eastAsia="Times New Roman"/>
                <w:bCs/>
              </w:rPr>
            </w:pPr>
            <w:r w:rsidRPr="00F528C1">
              <w:rPr>
                <w:rFonts w:eastAsia="Times New Roman"/>
                <w:bCs/>
              </w:rPr>
              <w:t>2</w:t>
            </w:r>
          </w:p>
        </w:tc>
        <w:tc>
          <w:tcPr>
            <w:tcW w:w="712" w:type="dxa"/>
            <w:shd w:val="clear" w:color="auto" w:fill="D9E2F3" w:themeFill="accent5" w:themeFillTint="33"/>
            <w:vAlign w:val="center"/>
          </w:tcPr>
          <w:p w14:paraId="6FD41E37" w14:textId="77777777" w:rsidR="00B8627E" w:rsidRPr="00F528C1" w:rsidRDefault="00B8627E">
            <w:pPr>
              <w:pStyle w:val="TableTextCenteredDemi"/>
              <w:rPr>
                <w:rFonts w:eastAsia="Times New Roman"/>
                <w:bCs/>
              </w:rPr>
            </w:pPr>
            <w:r w:rsidRPr="00F528C1">
              <w:rPr>
                <w:rFonts w:eastAsia="Times New Roman"/>
                <w:bCs/>
              </w:rPr>
              <w:t>4</w:t>
            </w:r>
          </w:p>
        </w:tc>
        <w:tc>
          <w:tcPr>
            <w:tcW w:w="684" w:type="dxa"/>
            <w:shd w:val="clear" w:color="auto" w:fill="D9E2F3" w:themeFill="accent5" w:themeFillTint="33"/>
            <w:vAlign w:val="center"/>
          </w:tcPr>
          <w:p w14:paraId="37981606" w14:textId="77777777" w:rsidR="00B8627E" w:rsidRPr="00F528C1" w:rsidRDefault="00B8627E">
            <w:pPr>
              <w:pStyle w:val="TableTextCenteredDemi"/>
              <w:rPr>
                <w:rFonts w:eastAsia="Times New Roman"/>
                <w:bCs/>
              </w:rPr>
            </w:pPr>
            <w:r w:rsidRPr="00F528C1">
              <w:rPr>
                <w:rFonts w:eastAsia="Times New Roman"/>
                <w:bCs/>
              </w:rPr>
              <w:t>14</w:t>
            </w:r>
          </w:p>
        </w:tc>
        <w:tc>
          <w:tcPr>
            <w:tcW w:w="601" w:type="dxa"/>
            <w:shd w:val="clear" w:color="auto" w:fill="D9E2F3" w:themeFill="accent5" w:themeFillTint="33"/>
          </w:tcPr>
          <w:p w14:paraId="6091A956" w14:textId="77777777" w:rsidR="00B8627E" w:rsidRPr="00F528C1" w:rsidRDefault="00B8627E">
            <w:pPr>
              <w:pStyle w:val="TableTextCenteredDemi"/>
              <w:rPr>
                <w:rFonts w:eastAsia="Times New Roman"/>
                <w:bCs/>
              </w:rPr>
            </w:pPr>
            <w:r w:rsidRPr="00F528C1">
              <w:rPr>
                <w:rFonts w:eastAsia="Times New Roman"/>
                <w:bCs/>
              </w:rPr>
              <w:t>20</w:t>
            </w:r>
          </w:p>
        </w:tc>
        <w:tc>
          <w:tcPr>
            <w:tcW w:w="866" w:type="dxa"/>
            <w:shd w:val="clear" w:color="auto" w:fill="D9E2F3" w:themeFill="accent5" w:themeFillTint="33"/>
          </w:tcPr>
          <w:p w14:paraId="4F1A3B2E" w14:textId="77777777" w:rsidR="00B8627E" w:rsidRPr="00F528C1" w:rsidRDefault="00B8627E">
            <w:pPr>
              <w:pStyle w:val="TableTextCenteredDemi"/>
              <w:rPr>
                <w:rFonts w:eastAsia="Times New Roman"/>
                <w:bCs/>
              </w:rPr>
            </w:pPr>
            <w:r w:rsidRPr="00F528C1">
              <w:rPr>
                <w:rFonts w:eastAsia="Times New Roman"/>
                <w:bCs/>
              </w:rPr>
              <w:t>6.6</w:t>
            </w:r>
          </w:p>
        </w:tc>
      </w:tr>
    </w:tbl>
    <w:bookmarkEnd w:id="157"/>
    <w:p w14:paraId="615261BC" w14:textId="77777777" w:rsidR="00B8627E" w:rsidRPr="00F528C1" w:rsidRDefault="00B8627E" w:rsidP="00B8627E">
      <w:pPr>
        <w:pStyle w:val="TableNote"/>
        <w:rPr>
          <w:szCs w:val="20"/>
        </w:rPr>
      </w:pPr>
      <w:r w:rsidRPr="00F528C1">
        <w:t xml:space="preserve">*The district average is an average of the scores. For example, for Positive Climate, the district average is computed as: </w:t>
      </w:r>
      <w:bookmarkStart w:id="158" w:name="High_PC_Calc"/>
      <w:r w:rsidRPr="00F528C1">
        <w:rPr>
          <w:szCs w:val="20"/>
        </w:rPr>
        <w:t>([3 x 1] + [4 x 1] + [6 x 6] + [7 x 12]) ÷ 20 observations = 6.4</w:t>
      </w:r>
      <w:bookmarkEnd w:id="158"/>
    </w:p>
    <w:p w14:paraId="307C41F0" w14:textId="77777777" w:rsidR="00B8627E" w:rsidRPr="00F528C1" w:rsidRDefault="00B8627E" w:rsidP="00B8627E">
      <w:pPr>
        <w:pStyle w:val="TableNote"/>
      </w:pPr>
      <w:r w:rsidRPr="00F528C1">
        <w:t xml:space="preserve">**Negative Climate is rated on an inverse scale. An original score of 1 is given a value of 7. The scoring in the table reflects the normalized adjustment: </w:t>
      </w:r>
      <w:bookmarkStart w:id="159" w:name="High_NC_Calc"/>
      <w:r w:rsidRPr="00F528C1">
        <w:t>([7 x 20]) ÷ 20 observations = 7.0</w:t>
      </w:r>
      <w:bookmarkEnd w:id="159"/>
    </w:p>
    <w:p w14:paraId="29FA6975" w14:textId="77777777" w:rsidR="00B8627E" w:rsidRPr="00F528C1" w:rsidRDefault="00B8627E" w:rsidP="00B8627E">
      <w:pPr>
        <w:spacing w:after="160" w:line="259" w:lineRule="auto"/>
        <w:rPr>
          <w:rFonts w:ascii="Times New Roman" w:eastAsia="MS Mincho" w:hAnsi="Times New Roman" w:cs="Times New Roman"/>
          <w:b/>
          <w:sz w:val="20"/>
        </w:rPr>
      </w:pPr>
    </w:p>
    <w:p w14:paraId="06AC7C1C" w14:textId="77777777" w:rsidR="00B8627E" w:rsidRPr="00F528C1" w:rsidRDefault="00B8627E" w:rsidP="00B8627E">
      <w:pPr>
        <w:pStyle w:val="Heading2-SIOR"/>
      </w:pPr>
      <w:bookmarkStart w:id="160" w:name="_Toc430114891"/>
      <w:bookmarkStart w:id="161" w:name="_Toc496109993"/>
      <w:bookmarkStart w:id="162" w:name="_Toc92194271"/>
      <w:r w:rsidRPr="00F528C1">
        <w:t>References</w:t>
      </w:r>
      <w:bookmarkEnd w:id="160"/>
      <w:bookmarkEnd w:id="161"/>
      <w:bookmarkEnd w:id="162"/>
    </w:p>
    <w:p w14:paraId="2221E00B" w14:textId="77777777" w:rsidR="00B8627E" w:rsidRPr="00F528C1" w:rsidRDefault="00B8627E" w:rsidP="00B8627E">
      <w:pPr>
        <w:pStyle w:val="Reference"/>
        <w:rPr>
          <w:rStyle w:val="Hyperlink"/>
          <w:rFonts w:eastAsiaTheme="minorEastAsia"/>
        </w:rPr>
      </w:pPr>
      <w:r w:rsidRPr="00F528C1">
        <w:t xml:space="preserve">Center for Advanced Study of Teaching and Learning. (n.d.). </w:t>
      </w:r>
      <w:r w:rsidRPr="00F528C1">
        <w:rPr>
          <w:i/>
        </w:rPr>
        <w:t>Measuring and improving teacher-student interactions in PK−12 settings to enhance students’ learning</w:t>
      </w:r>
      <w:r w:rsidRPr="00F528C1">
        <w:t xml:space="preserve">. Charlottesville, VA: University of Virginia. Retrieved from </w:t>
      </w:r>
      <w:hyperlink r:id="rId29" w:history="1">
        <w:r w:rsidRPr="00F528C1">
          <w:rPr>
            <w:rStyle w:val="Hyperlink"/>
            <w:rFonts w:eastAsiaTheme="minorEastAsia"/>
          </w:rPr>
          <w:t>http://www.teachstone.com/wp-content/uploads/2011/05/class-mtp-pk-12-brief.pdf</w:t>
        </w:r>
      </w:hyperlink>
    </w:p>
    <w:p w14:paraId="089CBD5F" w14:textId="77777777" w:rsidR="00B8627E" w:rsidRPr="00F528C1" w:rsidRDefault="00B8627E" w:rsidP="00B8627E">
      <w:pPr>
        <w:pStyle w:val="Reference"/>
        <w:rPr>
          <w:rStyle w:val="Hyperlink"/>
          <w:rFonts w:eastAsiaTheme="minorEastAsia"/>
        </w:rPr>
      </w:pPr>
      <w:r w:rsidRPr="00F528C1">
        <w:t xml:space="preserve">MET Project. (2010). </w:t>
      </w:r>
      <w:r w:rsidRPr="00F528C1">
        <w:rPr>
          <w:i/>
        </w:rPr>
        <w:t>The CLASS protocol for classroom observations</w:t>
      </w:r>
      <w:r w:rsidRPr="00F528C1">
        <w:t xml:space="preserve">. Seattle, WA: Bill &amp; Melinda Gates Foundation. Retrieved from </w:t>
      </w:r>
      <w:hyperlink r:id="rId30" w:history="1">
        <w:r w:rsidRPr="00F528C1">
          <w:rPr>
            <w:rStyle w:val="Hyperlink"/>
            <w:rFonts w:eastAsiaTheme="minorEastAsia"/>
          </w:rPr>
          <w:t>http://metproject.org/resources/CLASS_10_29_10.pdf</w:t>
        </w:r>
      </w:hyperlink>
    </w:p>
    <w:p w14:paraId="0019A1E8" w14:textId="77777777" w:rsidR="00B8627E" w:rsidRPr="00F528C1" w:rsidRDefault="00B8627E" w:rsidP="00B8627E">
      <w:pPr>
        <w:pStyle w:val="Reference"/>
      </w:pPr>
      <w:r w:rsidRPr="003C1017">
        <w:rPr>
          <w:lang w:val="es-419"/>
        </w:rPr>
        <w:t xml:space="preserve">Pianta, R. C., Hamre, B. K., &amp; Mintz, S. (2012). </w:t>
      </w:r>
      <w:r w:rsidRPr="00F528C1">
        <w:rPr>
          <w:i/>
        </w:rPr>
        <w:t>Classroom Assessment Scoring System (CLASS) Manual, Secondary.</w:t>
      </w:r>
      <w:r w:rsidRPr="00F528C1">
        <w:t xml:space="preserve"> Charlottesville, VA:</w:t>
      </w:r>
      <w:r w:rsidRPr="00F528C1">
        <w:rPr>
          <w:i/>
        </w:rPr>
        <w:t xml:space="preserve"> </w:t>
      </w:r>
      <w:r w:rsidRPr="00F528C1">
        <w:t>Teachstone.</w:t>
      </w:r>
    </w:p>
    <w:p w14:paraId="72650431" w14:textId="77777777" w:rsidR="00B8627E" w:rsidRPr="003C1017" w:rsidRDefault="00B8627E" w:rsidP="00B8627E">
      <w:pPr>
        <w:pStyle w:val="Reference"/>
        <w:rPr>
          <w:lang w:val="es-419"/>
        </w:rPr>
      </w:pPr>
      <w:r w:rsidRPr="00F528C1">
        <w:t xml:space="preserve">Pianta, R. C., Hamre, B. K., &amp; Mintz, S. (2012). </w:t>
      </w:r>
      <w:r w:rsidRPr="00F528C1">
        <w:rPr>
          <w:i/>
        </w:rPr>
        <w:t>Classroom Assessment Scoring System (CLASS) Manual, Upper Elementary.</w:t>
      </w:r>
      <w:r w:rsidRPr="00F528C1">
        <w:t xml:space="preserve"> </w:t>
      </w:r>
      <w:r w:rsidRPr="003C1017">
        <w:rPr>
          <w:lang w:val="es-419"/>
        </w:rPr>
        <w:t>Charlottesville, VA:</w:t>
      </w:r>
      <w:r w:rsidRPr="003C1017">
        <w:rPr>
          <w:i/>
          <w:lang w:val="es-419"/>
        </w:rPr>
        <w:t xml:space="preserve"> </w:t>
      </w:r>
      <w:r w:rsidRPr="003C1017">
        <w:rPr>
          <w:lang w:val="es-419"/>
        </w:rPr>
        <w:t>Teachstone.</w:t>
      </w:r>
    </w:p>
    <w:p w14:paraId="285EAD83" w14:textId="77777777" w:rsidR="00B8627E" w:rsidRPr="00F528C1" w:rsidRDefault="00B8627E" w:rsidP="00B8627E">
      <w:pPr>
        <w:pStyle w:val="Reference"/>
      </w:pPr>
      <w:r w:rsidRPr="003C1017">
        <w:rPr>
          <w:lang w:val="es-419"/>
        </w:rPr>
        <w:t xml:space="preserve">Pianta, R. C., La Paro, K. M., &amp; Hamre, B. K. (2008). </w:t>
      </w:r>
      <w:r w:rsidRPr="00F528C1">
        <w:rPr>
          <w:i/>
        </w:rPr>
        <w:t xml:space="preserve">Classroom Assessment Scoring System (CLASS) Manual, K–3. </w:t>
      </w:r>
      <w:r w:rsidRPr="00F528C1">
        <w:t>Baltimore, MD: Paul H. Brookes Publishing Co.</w:t>
      </w:r>
    </w:p>
    <w:p w14:paraId="21B691ED" w14:textId="77777777" w:rsidR="00216F99" w:rsidRPr="00F528C1" w:rsidRDefault="00216F99" w:rsidP="00216F99">
      <w:pPr>
        <w:spacing w:after="160" w:line="259" w:lineRule="auto"/>
        <w:rPr>
          <w:rFonts w:asciiTheme="majorHAnsi" w:hAnsiTheme="majorHAnsi"/>
          <w:color w:val="2F5496" w:themeColor="accent5" w:themeShade="BF"/>
          <w:sz w:val="32"/>
        </w:rPr>
      </w:pPr>
      <w:r w:rsidRPr="00F528C1">
        <w:br w:type="page"/>
      </w:r>
    </w:p>
    <w:p w14:paraId="304C07E7" w14:textId="77777777" w:rsidR="00486B55" w:rsidRPr="00F528C1" w:rsidRDefault="00486B55" w:rsidP="00486B55">
      <w:pPr>
        <w:spacing w:line="240" w:lineRule="auto"/>
        <w:sectPr w:rsidR="00486B55" w:rsidRPr="00F528C1" w:rsidSect="000D1570">
          <w:footerReference w:type="default" r:id="rId31"/>
          <w:footnotePr>
            <w:numRestart w:val="eachSect"/>
          </w:footnotePr>
          <w:pgSz w:w="12240" w:h="15840" w:code="1"/>
          <w:pgMar w:top="1080" w:right="1440" w:bottom="1080" w:left="1440" w:header="720" w:footer="720" w:gutter="0"/>
          <w:pgNumType w:start="1"/>
          <w:cols w:space="720"/>
          <w:docGrid w:linePitch="360"/>
        </w:sectPr>
      </w:pPr>
    </w:p>
    <w:p w14:paraId="24DC4234" w14:textId="77777777" w:rsidR="00486B55" w:rsidRPr="00F528C1" w:rsidRDefault="00486B55" w:rsidP="00486B55">
      <w:pPr>
        <w:pStyle w:val="Heading2"/>
      </w:pPr>
      <w:bookmarkStart w:id="164" w:name="_Toc138340108"/>
      <w:r w:rsidRPr="00F528C1">
        <w:t>Appendix C. Resources to Support Implementation of DESE’s District Standards and Indicators</w:t>
      </w:r>
      <w:bookmarkEnd w:id="44"/>
      <w:bookmarkEnd w:id="45"/>
      <w:bookmarkEnd w:id="164"/>
    </w:p>
    <w:p w14:paraId="43D4028E" w14:textId="6E3EA4CA" w:rsidR="00486B55" w:rsidRPr="00F528C1" w:rsidRDefault="00486B55" w:rsidP="00486B55">
      <w:pPr>
        <w:pStyle w:val="TableTitle0"/>
      </w:pPr>
      <w:r w:rsidRPr="00F528C1">
        <w:t>Table C</w:t>
      </w:r>
      <w:r w:rsidR="00A06EF4" w:rsidRPr="00F528C1">
        <w:t>1</w:t>
      </w:r>
      <w:r w:rsidRPr="00F528C1">
        <w:t>. Resources to Support Curriculum and Instruction</w:t>
      </w:r>
    </w:p>
    <w:tbl>
      <w:tblPr>
        <w:tblStyle w:val="MSVTable1"/>
        <w:tblW w:w="5004" w:type="pct"/>
        <w:tblLayout w:type="fixed"/>
        <w:tblLook w:val="0420" w:firstRow="1" w:lastRow="0" w:firstColumn="0" w:lastColumn="0" w:noHBand="0" w:noVBand="1"/>
      </w:tblPr>
      <w:tblGrid>
        <w:gridCol w:w="2422"/>
        <w:gridCol w:w="6929"/>
      </w:tblGrid>
      <w:tr w:rsidR="00BF7698" w:rsidRPr="00F528C1" w14:paraId="1C9FDC6F" w14:textId="77777777" w:rsidTr="00D71737">
        <w:trPr>
          <w:cnfStyle w:val="100000000000" w:firstRow="1" w:lastRow="0" w:firstColumn="0" w:lastColumn="0" w:oddVBand="0" w:evenVBand="0" w:oddHBand="0" w:evenHBand="0" w:firstRowFirstColumn="0" w:firstRowLastColumn="0" w:lastRowFirstColumn="0" w:lastRowLastColumn="0"/>
        </w:trPr>
        <w:tc>
          <w:tcPr>
            <w:tcW w:w="1295" w:type="pct"/>
          </w:tcPr>
          <w:p w14:paraId="13AFBA51" w14:textId="77777777" w:rsidR="00BF7698" w:rsidRPr="00E9253C" w:rsidRDefault="00BF7698">
            <w:pPr>
              <w:pStyle w:val="TableColHeadingLeft"/>
            </w:pPr>
            <w:r w:rsidRPr="00E9253C">
              <w:t>Resource</w:t>
            </w:r>
          </w:p>
        </w:tc>
        <w:tc>
          <w:tcPr>
            <w:tcW w:w="3705" w:type="pct"/>
          </w:tcPr>
          <w:p w14:paraId="578B78A3" w14:textId="77777777" w:rsidR="00BF7698" w:rsidRPr="00E9253C" w:rsidRDefault="00BF7698">
            <w:pPr>
              <w:pStyle w:val="TableColHeadingLeft"/>
            </w:pPr>
            <w:r w:rsidRPr="00E9253C">
              <w:t>Description</w:t>
            </w:r>
          </w:p>
        </w:tc>
      </w:tr>
      <w:tr w:rsidR="00BF7698" w:rsidRPr="00F528C1" w14:paraId="58AA8FC7" w14:textId="77777777" w:rsidTr="00D71737">
        <w:trPr>
          <w:cnfStyle w:val="000000100000" w:firstRow="0" w:lastRow="0" w:firstColumn="0" w:lastColumn="0" w:oddVBand="0" w:evenVBand="0" w:oddHBand="1" w:evenHBand="0" w:firstRowFirstColumn="0" w:firstRowLastColumn="0" w:lastRowFirstColumn="0" w:lastRowLastColumn="0"/>
        </w:trPr>
        <w:tc>
          <w:tcPr>
            <w:tcW w:w="1295" w:type="pct"/>
          </w:tcPr>
          <w:p w14:paraId="3BD85249" w14:textId="77777777" w:rsidR="00BF7698" w:rsidRPr="00F528C1" w:rsidRDefault="00BF7698">
            <w:pPr>
              <w:pStyle w:val="TableText"/>
              <w:rPr>
                <w:bCs/>
                <w:i/>
                <w:iCs/>
              </w:rPr>
            </w:pPr>
            <w:hyperlink r:id="rId32" w:history="1">
              <w:r w:rsidRPr="00F528C1">
                <w:rPr>
                  <w:rStyle w:val="Hyperlink"/>
                  <w:i/>
                  <w:iCs/>
                </w:rPr>
                <w:t>Quick Reference Guide: The Case for Curricular Coherence</w:t>
              </w:r>
            </w:hyperlink>
            <w:r w:rsidRPr="00F528C1">
              <w:rPr>
                <w:i/>
                <w:iCs/>
              </w:rPr>
              <w:t xml:space="preserve"> </w:t>
            </w:r>
          </w:p>
        </w:tc>
        <w:tc>
          <w:tcPr>
            <w:tcW w:w="3705" w:type="pct"/>
          </w:tcPr>
          <w:p w14:paraId="74D98AB1" w14:textId="77777777" w:rsidR="00BF7698" w:rsidRPr="00F528C1" w:rsidRDefault="00BF7698">
            <w:pPr>
              <w:pStyle w:val="TableText"/>
            </w:pPr>
            <w:r w:rsidRPr="00F528C1">
              <w:t>This guide describes three types of curricular coherence that support student learning: vertical coherence, aligned tiers of instruction, and cross-subject coherence.</w:t>
            </w:r>
          </w:p>
        </w:tc>
      </w:tr>
      <w:tr w:rsidR="00BF7698" w:rsidRPr="00F528C1" w14:paraId="0161551A" w14:textId="77777777" w:rsidTr="00D71737">
        <w:tc>
          <w:tcPr>
            <w:tcW w:w="1295" w:type="pct"/>
          </w:tcPr>
          <w:p w14:paraId="225A994A" w14:textId="77777777" w:rsidR="00BF7698" w:rsidRPr="00F528C1" w:rsidRDefault="00BF7698">
            <w:pPr>
              <w:pStyle w:val="TableText"/>
              <w:rPr>
                <w:bCs/>
              </w:rPr>
            </w:pPr>
            <w:hyperlink r:id="rId33" w:history="1">
              <w:r w:rsidRPr="00F528C1">
                <w:rPr>
                  <w:rStyle w:val="Hyperlink"/>
                </w:rPr>
                <w:t>Increasing Access to Advanced Coursework</w:t>
              </w:r>
            </w:hyperlink>
          </w:p>
        </w:tc>
        <w:tc>
          <w:tcPr>
            <w:tcW w:w="3705" w:type="pct"/>
          </w:tcPr>
          <w:p w14:paraId="08B7771D" w14:textId="77777777" w:rsidR="00BF7698" w:rsidRPr="00F528C1" w:rsidRDefault="00BF7698">
            <w:pPr>
              <w:pStyle w:val="TableText"/>
            </w:pPr>
            <w:r w:rsidRPr="00F528C1">
              <w:t>Describes how districts can use the federal Every Student Succeeds Act to expand access to advanced coursework and increase students’ achievement in these courses.</w:t>
            </w:r>
          </w:p>
        </w:tc>
      </w:tr>
      <w:tr w:rsidR="00BF7698" w:rsidRPr="00F528C1" w14:paraId="7411E847" w14:textId="77777777" w:rsidTr="00D71737">
        <w:trPr>
          <w:cnfStyle w:val="000000100000" w:firstRow="0" w:lastRow="0" w:firstColumn="0" w:lastColumn="0" w:oddVBand="0" w:evenVBand="0" w:oddHBand="1" w:evenHBand="0" w:firstRowFirstColumn="0" w:firstRowLastColumn="0" w:lastRowFirstColumn="0" w:lastRowLastColumn="0"/>
        </w:trPr>
        <w:tc>
          <w:tcPr>
            <w:tcW w:w="1295" w:type="pct"/>
          </w:tcPr>
          <w:p w14:paraId="0E0A7774" w14:textId="77777777" w:rsidR="00BF7698" w:rsidRPr="00F528C1" w:rsidRDefault="00BF7698">
            <w:pPr>
              <w:pStyle w:val="TableText"/>
              <w:rPr>
                <w:bCs/>
              </w:rPr>
            </w:pPr>
            <w:hyperlink r:id="rId34" w:history="1">
              <w:r w:rsidRPr="00F528C1">
                <w:rPr>
                  <w:rStyle w:val="Hyperlink"/>
                </w:rPr>
                <w:t>CURATE</w:t>
              </w:r>
            </w:hyperlink>
            <w:r w:rsidRPr="00F528C1">
              <w:t xml:space="preserve"> </w:t>
            </w:r>
          </w:p>
        </w:tc>
        <w:tc>
          <w:tcPr>
            <w:tcW w:w="3705" w:type="pct"/>
          </w:tcPr>
          <w:p w14:paraId="429548AD" w14:textId="77777777" w:rsidR="00BF7698" w:rsidRPr="00F528C1" w:rsidRDefault="00BF7698">
            <w:pPr>
              <w:pStyle w:val="TableText"/>
            </w:pPr>
            <w:r w:rsidRPr="00F528C1">
              <w:t>CURATE convenes panels of Massachusetts teachers to review and rate evidence on the quality and alignment of specific curricular materials and then publishes their findings for educators across the Commonwealth to consult.</w:t>
            </w:r>
          </w:p>
        </w:tc>
      </w:tr>
    </w:tbl>
    <w:p w14:paraId="7984BAD8" w14:textId="107BBFE5" w:rsidR="00486B55" w:rsidRPr="00F528C1" w:rsidRDefault="00486B55" w:rsidP="00486B55">
      <w:pPr>
        <w:pStyle w:val="TableTitle0"/>
      </w:pPr>
      <w:r w:rsidRPr="00F528C1">
        <w:t>Table C</w:t>
      </w:r>
      <w:r w:rsidR="00A06EF4" w:rsidRPr="00F528C1">
        <w:t>2</w:t>
      </w:r>
      <w:r w:rsidRPr="00F528C1">
        <w:t>. Resources to Support Assessment</w:t>
      </w:r>
    </w:p>
    <w:tbl>
      <w:tblPr>
        <w:tblStyle w:val="MSVTable1"/>
        <w:tblW w:w="5004" w:type="pct"/>
        <w:tblLook w:val="0620" w:firstRow="1" w:lastRow="0" w:firstColumn="0" w:lastColumn="0" w:noHBand="1" w:noVBand="1"/>
      </w:tblPr>
      <w:tblGrid>
        <w:gridCol w:w="2422"/>
        <w:gridCol w:w="6929"/>
      </w:tblGrid>
      <w:tr w:rsidR="007914C8" w:rsidRPr="00F528C1" w14:paraId="71E54243" w14:textId="77777777" w:rsidTr="00454AD9">
        <w:trPr>
          <w:cnfStyle w:val="100000000000" w:firstRow="1" w:lastRow="0" w:firstColumn="0" w:lastColumn="0" w:oddVBand="0" w:evenVBand="0" w:oddHBand="0" w:evenHBand="0" w:firstRowFirstColumn="0" w:firstRowLastColumn="0" w:lastRowFirstColumn="0" w:lastRowLastColumn="0"/>
        </w:trPr>
        <w:tc>
          <w:tcPr>
            <w:tcW w:w="1295" w:type="pct"/>
          </w:tcPr>
          <w:p w14:paraId="6D54C508" w14:textId="77777777" w:rsidR="007914C8" w:rsidRPr="00E9253C" w:rsidRDefault="007914C8">
            <w:pPr>
              <w:pStyle w:val="TableColHeadingLeft"/>
            </w:pPr>
            <w:r w:rsidRPr="00E9253C">
              <w:t>Resource</w:t>
            </w:r>
          </w:p>
        </w:tc>
        <w:tc>
          <w:tcPr>
            <w:tcW w:w="3705" w:type="pct"/>
          </w:tcPr>
          <w:p w14:paraId="6817BE1D" w14:textId="77777777" w:rsidR="007914C8" w:rsidRPr="00E9253C" w:rsidRDefault="007914C8">
            <w:pPr>
              <w:pStyle w:val="TableColHeadingLeft"/>
            </w:pPr>
            <w:r w:rsidRPr="00E9253C">
              <w:t>Description</w:t>
            </w:r>
          </w:p>
        </w:tc>
      </w:tr>
      <w:tr w:rsidR="007914C8" w:rsidRPr="00F528C1" w14:paraId="59A1EC90" w14:textId="77777777" w:rsidTr="00454AD9">
        <w:tc>
          <w:tcPr>
            <w:tcW w:w="1295" w:type="pct"/>
          </w:tcPr>
          <w:p w14:paraId="495B49F7" w14:textId="52C52945" w:rsidR="007914C8" w:rsidRPr="00F528C1" w:rsidRDefault="007914C8">
            <w:pPr>
              <w:pStyle w:val="TableText"/>
              <w:rPr>
                <w:rFonts w:cs="Calibri"/>
              </w:rPr>
            </w:pPr>
            <w:r w:rsidRPr="00F528C1">
              <w:rPr>
                <w:rFonts w:cs="Calibri"/>
              </w:rPr>
              <w:t xml:space="preserve">DESE’s </w:t>
            </w:r>
            <w:hyperlink r:id="rId35" w:history="1">
              <w:r w:rsidRPr="00F528C1">
                <w:rPr>
                  <w:rStyle w:val="Hyperlink"/>
                  <w:rFonts w:cs="Calibri"/>
                  <w:i/>
                </w:rPr>
                <w:t>District Data Team Toolkit</w:t>
              </w:r>
            </w:hyperlink>
          </w:p>
        </w:tc>
        <w:tc>
          <w:tcPr>
            <w:tcW w:w="3705" w:type="pct"/>
          </w:tcPr>
          <w:p w14:paraId="4E316FFC" w14:textId="77777777" w:rsidR="007914C8" w:rsidRPr="00F528C1" w:rsidRDefault="007914C8">
            <w:pPr>
              <w:pStyle w:val="TableText"/>
              <w:rPr>
                <w:bCs/>
              </w:rPr>
            </w:pPr>
            <w:r w:rsidRPr="00F528C1">
              <w:rPr>
                <w:rFonts w:cs="Calibri"/>
              </w:rPr>
              <w:t>A set of r</w:t>
            </w:r>
            <w:r w:rsidRPr="00F528C1">
              <w:rPr>
                <w:rFonts w:cs="Calibri"/>
                <w:bCs/>
              </w:rPr>
              <w:t>esources to help a district establish, grow, and maintain a culture of inquiry and data use through a district data team.</w:t>
            </w:r>
          </w:p>
        </w:tc>
      </w:tr>
    </w:tbl>
    <w:p w14:paraId="4E4424F6" w14:textId="416DE266" w:rsidR="00295E6A" w:rsidRPr="00F528C1" w:rsidRDefault="00486B55" w:rsidP="00454AD9">
      <w:pPr>
        <w:pStyle w:val="TableTitle0"/>
      </w:pPr>
      <w:r w:rsidRPr="00F528C1">
        <w:t>Table C</w:t>
      </w:r>
      <w:r w:rsidR="00A06EF4" w:rsidRPr="00F528C1">
        <w:t>3</w:t>
      </w:r>
      <w:r w:rsidRPr="00F528C1">
        <w:t>. Resources to Support Student Support</w:t>
      </w:r>
    </w:p>
    <w:tbl>
      <w:tblPr>
        <w:tblStyle w:val="MSVTable1"/>
        <w:tblW w:w="5000" w:type="pct"/>
        <w:tblLook w:val="0420" w:firstRow="1" w:lastRow="0" w:firstColumn="0" w:lastColumn="0" w:noHBand="0" w:noVBand="1"/>
      </w:tblPr>
      <w:tblGrid>
        <w:gridCol w:w="2422"/>
        <w:gridCol w:w="6922"/>
      </w:tblGrid>
      <w:tr w:rsidR="00454AD9" w:rsidRPr="00F528C1" w14:paraId="1AADB127" w14:textId="77777777" w:rsidTr="00D71737">
        <w:trPr>
          <w:cnfStyle w:val="100000000000" w:firstRow="1" w:lastRow="0" w:firstColumn="0" w:lastColumn="0" w:oddVBand="0" w:evenVBand="0" w:oddHBand="0" w:evenHBand="0" w:firstRowFirstColumn="0" w:firstRowLastColumn="0" w:lastRowFirstColumn="0" w:lastRowLastColumn="0"/>
        </w:trPr>
        <w:tc>
          <w:tcPr>
            <w:tcW w:w="2422" w:type="dxa"/>
          </w:tcPr>
          <w:p w14:paraId="274AD459" w14:textId="77777777" w:rsidR="00454AD9" w:rsidRPr="00E9253C" w:rsidRDefault="00454AD9" w:rsidP="00D71737">
            <w:pPr>
              <w:pStyle w:val="TableColHeadingLeft"/>
            </w:pPr>
            <w:r w:rsidRPr="00E9253C">
              <w:t xml:space="preserve">Resource </w:t>
            </w:r>
          </w:p>
        </w:tc>
        <w:tc>
          <w:tcPr>
            <w:tcW w:w="6922" w:type="dxa"/>
          </w:tcPr>
          <w:p w14:paraId="7CC13225" w14:textId="77777777" w:rsidR="00454AD9" w:rsidRPr="00E9253C" w:rsidRDefault="00454AD9" w:rsidP="00D71737">
            <w:pPr>
              <w:pStyle w:val="TableColHeadingLeft"/>
            </w:pPr>
            <w:r w:rsidRPr="00E9253C">
              <w:t>Description</w:t>
            </w:r>
          </w:p>
        </w:tc>
      </w:tr>
      <w:tr w:rsidR="00454AD9" w:rsidRPr="00F528C1" w14:paraId="2CDD4D8D" w14:textId="77777777" w:rsidTr="00D71737">
        <w:trPr>
          <w:cnfStyle w:val="000000100000" w:firstRow="0" w:lastRow="0" w:firstColumn="0" w:lastColumn="0" w:oddVBand="0" w:evenVBand="0" w:oddHBand="1" w:evenHBand="0" w:firstRowFirstColumn="0" w:firstRowLastColumn="0" w:lastRowFirstColumn="0" w:lastRowLastColumn="0"/>
        </w:trPr>
        <w:tc>
          <w:tcPr>
            <w:tcW w:w="2422" w:type="dxa"/>
          </w:tcPr>
          <w:p w14:paraId="1471D473" w14:textId="53D941B6" w:rsidR="00454AD9" w:rsidRPr="00F528C1" w:rsidDel="00C50A42" w:rsidRDefault="00454AD9" w:rsidP="00D71737">
            <w:pPr>
              <w:pStyle w:val="TableText"/>
              <w:rPr>
                <w:rStyle w:val="Hyperlink"/>
              </w:rPr>
            </w:pPr>
            <w:hyperlink r:id="rId36" w:history="1">
              <w:r w:rsidRPr="00F528C1">
                <w:rPr>
                  <w:rStyle w:val="Hyperlink"/>
                </w:rPr>
                <w:t>Safe and Supportive Schools Framework and Self-Reflection Tool</w:t>
              </w:r>
            </w:hyperlink>
          </w:p>
        </w:tc>
        <w:tc>
          <w:tcPr>
            <w:tcW w:w="6922" w:type="dxa"/>
          </w:tcPr>
          <w:p w14:paraId="6DF00ADA" w14:textId="6BD07434" w:rsidR="00454AD9" w:rsidRPr="00F528C1" w:rsidRDefault="00454AD9" w:rsidP="00D71737">
            <w:pPr>
              <w:pStyle w:val="TableText"/>
              <w:rPr>
                <w:rFonts w:ascii="Franklin Gothic Book" w:hAnsi="Franklin Gothic Book"/>
              </w:rPr>
            </w:pPr>
            <w:r w:rsidRPr="00F528C1">
              <w:t xml:space="preserve">Based on </w:t>
            </w:r>
            <w:hyperlink r:id="rId37">
              <w:r w:rsidR="64906CCE" w:rsidRPr="5FA946AA">
                <w:rPr>
                  <w:rStyle w:val="Hyperlink"/>
                </w:rPr>
                <w:t>Five Essential Elements</w:t>
              </w:r>
            </w:hyperlink>
            <w:r w:rsidRPr="5FA946AA">
              <w:rPr>
                <w:rFonts w:ascii="Franklin Gothic Book" w:hAnsi="Franklin Gothic Book"/>
              </w:rPr>
              <w:t xml:space="preserve">, </w:t>
            </w:r>
            <w:r w:rsidRPr="00F528C1">
              <w:t xml:space="preserve">these resources (see </w:t>
            </w:r>
            <w:hyperlink r:id="rId38" w:tgtFrame="_new" w:history="1">
              <w:r w:rsidR="0017637A" w:rsidRPr="00F528C1">
                <w:rPr>
                  <w:rStyle w:val="Hyperlink"/>
                </w:rPr>
                <w:t>At-a-Glance overview</w:t>
              </w:r>
            </w:hyperlink>
            <w:r w:rsidR="0017637A" w:rsidRPr="5FA946AA">
              <w:rPr>
                <w:rFonts w:ascii="Franklin Gothic Book" w:hAnsi="Franklin Gothic Book"/>
              </w:rPr>
              <w:t xml:space="preserve">) </w:t>
            </w:r>
            <w:r w:rsidRPr="5FA946AA">
              <w:rPr>
                <w:rFonts w:ascii="Franklin Gothic Book" w:hAnsi="Franklin Gothic Book"/>
              </w:rPr>
              <w:t>can help guide school- and district-based teams</w:t>
            </w:r>
            <w:r w:rsidRPr="00F528C1">
              <w:t xml:space="preserve"> create safer and more supportive school climates and cultures. T</w:t>
            </w:r>
            <w:r w:rsidRPr="5FA946AA">
              <w:rPr>
                <w:rFonts w:ascii="Franklin Gothic Book" w:hAnsi="Franklin Gothic Book"/>
              </w:rPr>
              <w:t>hrough a phased process (with preliminary and deeper dive self-reflection options)</w:t>
            </w:r>
            <w:r w:rsidR="0017637A" w:rsidRPr="5FA946AA">
              <w:rPr>
                <w:rFonts w:ascii="Franklin Gothic Book" w:hAnsi="Franklin Gothic Book"/>
              </w:rPr>
              <w:t>,</w:t>
            </w:r>
            <w:r w:rsidRPr="5FA946AA">
              <w:rPr>
                <w:rFonts w:ascii="Franklin Gothic Book" w:hAnsi="Franklin Gothic Book"/>
              </w:rPr>
              <w:t xml:space="preserve"> teams can create plans based on local context and data and </w:t>
            </w:r>
            <w:r w:rsidR="0017637A" w:rsidRPr="5FA946AA">
              <w:rPr>
                <w:rFonts w:ascii="Franklin Gothic Book" w:hAnsi="Franklin Gothic Book"/>
              </w:rPr>
              <w:t xml:space="preserve">thoroughly </w:t>
            </w:r>
            <w:r w:rsidR="64906CCE" w:rsidRPr="5FA946AA">
              <w:rPr>
                <w:rFonts w:ascii="Franklin Gothic Book" w:hAnsi="Franklin Gothic Book"/>
              </w:rPr>
              <w:t>exam</w:t>
            </w:r>
            <w:r w:rsidR="001048D9" w:rsidRPr="5FA946AA">
              <w:rPr>
                <w:rFonts w:ascii="Franklin Gothic Book" w:hAnsi="Franklin Gothic Book"/>
              </w:rPr>
              <w:t>ine</w:t>
            </w:r>
            <w:r w:rsidRPr="5FA946AA">
              <w:rPr>
                <w:rFonts w:ascii="Franklin Gothic Book" w:hAnsi="Franklin Gothic Book"/>
              </w:rPr>
              <w:t xml:space="preserve"> </w:t>
            </w:r>
            <w:hyperlink r:id="rId39">
              <w:r w:rsidR="64906CCE" w:rsidRPr="5FA946AA">
                <w:rPr>
                  <w:rStyle w:val="Hyperlink"/>
                  <w:rFonts w:ascii="Franklin Gothic Book" w:hAnsi="Franklin Gothic Book"/>
                </w:rPr>
                <w:t>six areas</w:t>
              </w:r>
            </w:hyperlink>
            <w:r w:rsidRPr="5FA946AA">
              <w:rPr>
                <w:rFonts w:ascii="Franklin Gothic Book" w:hAnsi="Franklin Gothic Book"/>
              </w:rPr>
              <w:t xml:space="preserve"> of school operation. </w:t>
            </w:r>
          </w:p>
        </w:tc>
      </w:tr>
      <w:tr w:rsidR="00454AD9" w:rsidRPr="00F528C1" w14:paraId="22E878E4" w14:textId="77777777" w:rsidTr="00D71737">
        <w:tc>
          <w:tcPr>
            <w:tcW w:w="2422" w:type="dxa"/>
          </w:tcPr>
          <w:p w14:paraId="40F4D38B" w14:textId="77777777" w:rsidR="00454AD9" w:rsidRPr="00F528C1" w:rsidRDefault="00454AD9" w:rsidP="00D71737">
            <w:pPr>
              <w:pStyle w:val="TableText"/>
              <w:rPr>
                <w:rFonts w:ascii="Franklin Gothic Book" w:eastAsia="Times New Roman" w:hAnsi="Franklin Gothic Book" w:cstheme="minorHAnsi"/>
                <w:szCs w:val="20"/>
              </w:rPr>
            </w:pPr>
            <w:hyperlink r:id="rId40" w:history="1">
              <w:r w:rsidRPr="00F528C1">
                <w:rPr>
                  <w:rStyle w:val="Hyperlink"/>
                  <w:rFonts w:ascii="Franklin Gothic Book" w:eastAsia="Times New Roman" w:hAnsi="Franklin Gothic Book" w:cstheme="minorHAnsi"/>
                  <w:bCs/>
                  <w:szCs w:val="20"/>
                </w:rPr>
                <w:t>MTSS Blueprint</w:t>
              </w:r>
            </w:hyperlink>
          </w:p>
        </w:tc>
        <w:tc>
          <w:tcPr>
            <w:tcW w:w="6922" w:type="dxa"/>
          </w:tcPr>
          <w:p w14:paraId="0B64539E" w14:textId="3698B948" w:rsidR="00454AD9" w:rsidRPr="00F528C1" w:rsidRDefault="64906CCE" w:rsidP="00D71737">
            <w:pPr>
              <w:pStyle w:val="TableText"/>
            </w:pPr>
            <w:r w:rsidRPr="00F528C1">
              <w:rPr>
                <w:shd w:val="clear" w:color="auto" w:fill="FFFFFF"/>
              </w:rPr>
              <w:t>This</w:t>
            </w:r>
            <w:r w:rsidR="00454AD9" w:rsidRPr="00F528C1" w:rsidDel="001048D9">
              <w:rPr>
                <w:shd w:val="clear" w:color="auto" w:fill="FFFFFF"/>
              </w:rPr>
              <w:t xml:space="preserve"> </w:t>
            </w:r>
            <w:r w:rsidR="00454AD9" w:rsidRPr="00F528C1">
              <w:rPr>
                <w:shd w:val="clear" w:color="auto" w:fill="FFFFFF"/>
              </w:rPr>
              <w:t>resource offers a framework for how school districts can build the necessary systems to ensure that all students receive a high-quality educational experience.</w:t>
            </w:r>
          </w:p>
        </w:tc>
      </w:tr>
      <w:tr w:rsidR="00454AD9" w:rsidRPr="00F528C1" w14:paraId="18E03A6D" w14:textId="77777777" w:rsidTr="00D71737">
        <w:trPr>
          <w:cnfStyle w:val="000000100000" w:firstRow="0" w:lastRow="0" w:firstColumn="0" w:lastColumn="0" w:oddVBand="0" w:evenVBand="0" w:oddHBand="1" w:evenHBand="0" w:firstRowFirstColumn="0" w:firstRowLastColumn="0" w:lastRowFirstColumn="0" w:lastRowLastColumn="0"/>
        </w:trPr>
        <w:tc>
          <w:tcPr>
            <w:tcW w:w="2422" w:type="dxa"/>
          </w:tcPr>
          <w:p w14:paraId="4B7287E9" w14:textId="65457613" w:rsidR="00454AD9" w:rsidRPr="00F528C1" w:rsidRDefault="0017637A" w:rsidP="00D71737">
            <w:pPr>
              <w:pStyle w:val="TableText"/>
              <w:rPr>
                <w:i/>
                <w:iCs/>
              </w:rPr>
            </w:pPr>
            <w:hyperlink r:id="rId41" w:history="1">
              <w:r w:rsidRPr="00F528C1">
                <w:rPr>
                  <w:rStyle w:val="Hyperlink"/>
                  <w:i/>
                  <w:iCs/>
                </w:rPr>
                <w:t>Strengthening Partnerships: Prenatal Through Young Adulthood Family Engagement Framework for Massachusetts</w:t>
              </w:r>
            </w:hyperlink>
          </w:p>
        </w:tc>
        <w:tc>
          <w:tcPr>
            <w:tcW w:w="6922" w:type="dxa"/>
          </w:tcPr>
          <w:p w14:paraId="03D4E19F" w14:textId="4B7CBF1C" w:rsidR="00454AD9" w:rsidRPr="00F528C1" w:rsidRDefault="00454AD9" w:rsidP="00D71737">
            <w:pPr>
              <w:pStyle w:val="TableText"/>
              <w:rPr>
                <w:rFonts w:eastAsia="Times New Roman"/>
                <w:color w:val="333333"/>
                <w:shd w:val="clear" w:color="auto" w:fill="FFFFFF"/>
              </w:rPr>
            </w:pPr>
            <w:r w:rsidRPr="00F528C1">
              <w:t>This resource offers a roadmap for practitioners and families in health, human services, and education. A companion document is the</w:t>
            </w:r>
            <w:r w:rsidR="0017637A" w:rsidRPr="00F528C1">
              <w:t xml:space="preserve"> </w:t>
            </w:r>
            <w:hyperlink r:id="rId42" w:history="1">
              <w:r w:rsidR="0017637A" w:rsidRPr="5FA946AA">
                <w:rPr>
                  <w:rStyle w:val="Hyperlink"/>
                  <w:rFonts w:ascii="Franklin Gothic Book" w:hAnsi="Franklin Gothic Book"/>
                  <w:i/>
                  <w:color w:val="0060C7"/>
                </w:rPr>
                <w:t>Family, School, and Community Partnership Fundamentals</w:t>
              </w:r>
            </w:hyperlink>
            <w:r w:rsidR="0017637A" w:rsidRPr="5FA946AA">
              <w:rPr>
                <w:rStyle w:val="Hyperlink"/>
                <w:rFonts w:ascii="Franklin Gothic Book" w:hAnsi="Franklin Gothic Book"/>
                <w:color w:val="auto"/>
                <w:u w:val="none"/>
              </w:rPr>
              <w:t xml:space="preserve"> (Version 2.0).</w:t>
            </w:r>
          </w:p>
        </w:tc>
      </w:tr>
      <w:tr w:rsidR="00454AD9" w:rsidRPr="00F528C1" w14:paraId="72182E60" w14:textId="77777777" w:rsidTr="00D71737">
        <w:tc>
          <w:tcPr>
            <w:tcW w:w="2422" w:type="dxa"/>
          </w:tcPr>
          <w:p w14:paraId="6D2E1AC5" w14:textId="3A390D9A" w:rsidR="00454AD9" w:rsidRPr="00F528C1" w:rsidRDefault="00454AD9" w:rsidP="00D71737">
            <w:pPr>
              <w:pStyle w:val="TableText"/>
              <w:rPr>
                <w:rFonts w:ascii="Franklin Gothic Book" w:hAnsi="Franklin Gothic Book"/>
              </w:rPr>
            </w:pPr>
            <w:r w:rsidRPr="5FA946AA">
              <w:rPr>
                <w:rFonts w:ascii="Franklin Gothic Book" w:hAnsi="Franklin Gothic Book"/>
                <w:shd w:val="clear" w:color="auto" w:fill="FFFFFF"/>
              </w:rPr>
              <w:t>State and local student survey data</w:t>
            </w:r>
            <w:r w:rsidR="001048D9" w:rsidRPr="5FA946AA">
              <w:rPr>
                <w:rFonts w:ascii="Franklin Gothic Book" w:hAnsi="Franklin Gothic Book"/>
                <w:shd w:val="clear" w:color="auto" w:fill="FFFFFF"/>
              </w:rPr>
              <w:t>,</w:t>
            </w:r>
            <w:r w:rsidRPr="5FA946AA">
              <w:rPr>
                <w:rFonts w:ascii="Franklin Gothic Book" w:hAnsi="Franklin Gothic Book"/>
                <w:shd w:val="clear" w:color="auto" w:fill="FFFFFF"/>
              </w:rPr>
              <w:t xml:space="preserve"> such as</w:t>
            </w:r>
            <w:r w:rsidR="00FA35A5" w:rsidRPr="5FA946AA">
              <w:rPr>
                <w:rFonts w:ascii="Franklin Gothic Book" w:hAnsi="Franklin Gothic Book"/>
                <w:shd w:val="clear" w:color="auto" w:fill="FFFFFF"/>
              </w:rPr>
              <w:t xml:space="preserve"> the</w:t>
            </w:r>
            <w:r w:rsidRPr="5FA946AA">
              <w:rPr>
                <w:rFonts w:ascii="Franklin Gothic Book" w:hAnsi="Franklin Gothic Book"/>
                <w:shd w:val="clear" w:color="auto" w:fill="FFFFFF"/>
              </w:rPr>
              <w:t xml:space="preserve"> </w:t>
            </w:r>
            <w:hyperlink r:id="rId43" w:history="1">
              <w:r w:rsidR="0017637A" w:rsidRPr="5FA946AA">
                <w:rPr>
                  <w:rStyle w:val="Hyperlink"/>
                  <w:rFonts w:ascii="Franklin Gothic Book" w:hAnsi="Franklin Gothic Book"/>
                  <w:shd w:val="clear" w:color="auto" w:fill="FFFFFF"/>
                </w:rPr>
                <w:t>Voices of Climate and Learning</w:t>
              </w:r>
            </w:hyperlink>
            <w:r w:rsidRPr="5FA946AA">
              <w:rPr>
                <w:rFonts w:ascii="Franklin Gothic Book" w:hAnsi="Franklin Gothic Book"/>
                <w:shd w:val="clear" w:color="auto" w:fill="FFFFFF"/>
              </w:rPr>
              <w:t xml:space="preserve"> and</w:t>
            </w:r>
            <w:r w:rsidR="00FA35A5" w:rsidRPr="5FA946AA">
              <w:rPr>
                <w:rFonts w:ascii="Franklin Gothic Book" w:hAnsi="Franklin Gothic Book"/>
                <w:shd w:val="clear" w:color="auto" w:fill="FFFFFF"/>
              </w:rPr>
              <w:t xml:space="preserve"> the</w:t>
            </w:r>
            <w:r w:rsidRPr="5FA946AA">
              <w:rPr>
                <w:rFonts w:ascii="Franklin Gothic Book" w:hAnsi="Franklin Gothic Book"/>
                <w:shd w:val="clear" w:color="auto" w:fill="FFFFFF"/>
              </w:rPr>
              <w:t xml:space="preserve"> </w:t>
            </w:r>
            <w:hyperlink r:id="rId44" w:history="1">
              <w:r w:rsidR="00105D59" w:rsidRPr="00766108">
                <w:rPr>
                  <w:rStyle w:val="Hyperlink"/>
                  <w:rFonts w:eastAsia="Times New Roman" w:cs="Times New Roman"/>
                  <w:szCs w:val="20"/>
                </w:rPr>
                <w:t>Massachusetts Youth Risk Behavior</w:t>
              </w:r>
            </w:hyperlink>
            <w:r w:rsidR="00105D59" w:rsidRPr="00105D59">
              <w:t xml:space="preserve"> Survey</w:t>
            </w:r>
          </w:p>
        </w:tc>
        <w:tc>
          <w:tcPr>
            <w:tcW w:w="6922" w:type="dxa"/>
          </w:tcPr>
          <w:p w14:paraId="1CC5FA18" w14:textId="683CAB28" w:rsidR="00454AD9" w:rsidRPr="00F528C1" w:rsidRDefault="00454AD9" w:rsidP="00D71737">
            <w:pPr>
              <w:pStyle w:val="TableText"/>
              <w:rPr>
                <w:rFonts w:eastAsia="Times New Roman"/>
                <w:color w:val="333333"/>
                <w:shd w:val="clear" w:color="auto" w:fill="FFFFFF"/>
              </w:rPr>
            </w:pPr>
            <w:r w:rsidRPr="00F528C1">
              <w:rPr>
                <w:shd w:val="clear" w:color="auto" w:fill="FFFFFF"/>
              </w:rPr>
              <w:t>State and local student survey data can provide information about student experiences, strengths, and needs. They</w:t>
            </w:r>
            <w:r w:rsidRPr="00F528C1" w:rsidDel="001048D9">
              <w:rPr>
                <w:shd w:val="clear" w:color="auto" w:fill="FFFFFF"/>
              </w:rPr>
              <w:t xml:space="preserve"> </w:t>
            </w:r>
            <w:r w:rsidRPr="00F528C1">
              <w:rPr>
                <w:shd w:val="clear" w:color="auto" w:fill="FFFFFF"/>
              </w:rPr>
              <w:t>also help prompt additional local inquiry through focus groups, advisories, and ongoing communication with students, families, staff, and partners to inform continuous improvement efforts.</w:t>
            </w:r>
          </w:p>
        </w:tc>
      </w:tr>
    </w:tbl>
    <w:p w14:paraId="7D8E0CE6" w14:textId="0DDC0F50" w:rsidR="00454AD9" w:rsidRPr="00F528C1" w:rsidRDefault="00454AD9" w:rsidP="00454AD9">
      <w:pPr>
        <w:pStyle w:val="BodyTextposthead"/>
        <w:sectPr w:rsidR="00454AD9" w:rsidRPr="00F528C1" w:rsidSect="0029455E">
          <w:footerReference w:type="default" r:id="rId45"/>
          <w:pgSz w:w="12240" w:h="15840" w:code="1"/>
          <w:pgMar w:top="1440" w:right="1440" w:bottom="1440" w:left="1440" w:header="720" w:footer="720" w:gutter="0"/>
          <w:pgNumType w:start="1"/>
          <w:cols w:space="720"/>
          <w:docGrid w:linePitch="360"/>
        </w:sectPr>
      </w:pPr>
    </w:p>
    <w:p w14:paraId="46A7012E" w14:textId="37C9C8D6" w:rsidR="002F1EBE" w:rsidRPr="00F528C1" w:rsidRDefault="002F1EBE" w:rsidP="009E578A">
      <w:pPr>
        <w:pStyle w:val="Heading2"/>
      </w:pPr>
      <w:bookmarkStart w:id="165" w:name="_Toc138340109"/>
      <w:r w:rsidRPr="00F528C1">
        <w:t xml:space="preserve">Appendix </w:t>
      </w:r>
      <w:r w:rsidR="00486B55" w:rsidRPr="00F528C1">
        <w:t>D</w:t>
      </w:r>
      <w:r w:rsidR="006A3A0E" w:rsidRPr="00F528C1">
        <w:t>.</w:t>
      </w:r>
      <w:r w:rsidRPr="00F528C1">
        <w:t xml:space="preserve"> Enrollment, </w:t>
      </w:r>
      <w:r w:rsidR="00FE2534" w:rsidRPr="00F528C1">
        <w:t>Attendance</w:t>
      </w:r>
      <w:r w:rsidRPr="00F528C1">
        <w:t>, Expenditures</w:t>
      </w:r>
      <w:bookmarkStart w:id="166" w:name="_Toc337817151"/>
      <w:bookmarkEnd w:id="46"/>
      <w:bookmarkEnd w:id="165"/>
    </w:p>
    <w:p w14:paraId="7F7026E8" w14:textId="7DDE6AC4" w:rsidR="00B827DE" w:rsidRPr="00F528C1" w:rsidRDefault="00B827DE" w:rsidP="00D71737">
      <w:pPr>
        <w:pStyle w:val="TableTitle0"/>
      </w:pPr>
      <w:r w:rsidRPr="00F528C1">
        <w:t xml:space="preserve">Table </w:t>
      </w:r>
      <w:r w:rsidR="00486B55" w:rsidRPr="00F528C1">
        <w:t>D</w:t>
      </w:r>
      <w:r w:rsidRPr="00F528C1">
        <w:t xml:space="preserve">1. </w:t>
      </w:r>
      <w:bookmarkStart w:id="167" w:name="_Hlk96949958"/>
      <w:r w:rsidR="0017637A" w:rsidRPr="00F528C1">
        <w:t xml:space="preserve">South Hadley </w:t>
      </w:r>
      <w:r w:rsidRPr="00F528C1">
        <w:t>Public Schools</w:t>
      </w:r>
      <w:bookmarkEnd w:id="167"/>
      <w:r w:rsidRPr="00F528C1">
        <w:t>: Student Enrollment by Race/Ethnicity, 202</w:t>
      </w:r>
      <w:r w:rsidR="00A95642" w:rsidRPr="00F528C1">
        <w:t>2</w:t>
      </w:r>
      <w:r w:rsidR="00AE0373">
        <w:t>-</w:t>
      </w:r>
      <w:r w:rsidRPr="00F528C1">
        <w:t>202</w:t>
      </w:r>
      <w:r w:rsidR="00A95642" w:rsidRPr="00F528C1">
        <w:t>3</w:t>
      </w:r>
    </w:p>
    <w:tbl>
      <w:tblPr>
        <w:tblStyle w:val="MSVTable1"/>
        <w:tblW w:w="9360" w:type="dxa"/>
        <w:tblLook w:val="06A0" w:firstRow="1" w:lastRow="0" w:firstColumn="1" w:lastColumn="0" w:noHBand="1" w:noVBand="1"/>
      </w:tblPr>
      <w:tblGrid>
        <w:gridCol w:w="2926"/>
        <w:gridCol w:w="1607"/>
        <w:gridCol w:w="1609"/>
        <w:gridCol w:w="1609"/>
        <w:gridCol w:w="1609"/>
      </w:tblGrid>
      <w:tr w:rsidR="00B827DE" w:rsidRPr="00F528C1" w14:paraId="6427A770" w14:textId="77777777" w:rsidTr="008369B2">
        <w:trPr>
          <w:cnfStyle w:val="100000000000" w:firstRow="1" w:lastRow="0" w:firstColumn="0" w:lastColumn="0" w:oddVBand="0" w:evenVBand="0" w:oddHBand="0" w:evenHBand="0" w:firstRowFirstColumn="0" w:firstRowLastColumn="0" w:lastRowFirstColumn="0" w:lastRowLastColumn="0"/>
        </w:trPr>
        <w:tc>
          <w:tcPr>
            <w:tcW w:w="2922" w:type="dxa"/>
            <w:vAlign w:val="center"/>
          </w:tcPr>
          <w:p w14:paraId="0C919A48" w14:textId="77777777" w:rsidR="00B827DE" w:rsidRPr="00E9253C" w:rsidRDefault="00B827DE" w:rsidP="008369B2">
            <w:pPr>
              <w:pStyle w:val="TableColHeadingLeft"/>
              <w:jc w:val="center"/>
              <w:rPr>
                <w:rFonts w:eastAsia="Calibri" w:cs="Calibri"/>
              </w:rPr>
            </w:pPr>
            <w:r w:rsidRPr="00E9253C">
              <w:t>Group</w:t>
            </w:r>
          </w:p>
        </w:tc>
        <w:tc>
          <w:tcPr>
            <w:tcW w:w="1604" w:type="dxa"/>
            <w:vAlign w:val="center"/>
          </w:tcPr>
          <w:p w14:paraId="48D86358" w14:textId="77777777" w:rsidR="00B827DE" w:rsidRPr="00E9253C" w:rsidRDefault="00B827DE" w:rsidP="008369B2">
            <w:pPr>
              <w:pStyle w:val="TableColHeadingCenter"/>
            </w:pPr>
            <w:r w:rsidRPr="00E9253C">
              <w:t>District</w:t>
            </w:r>
          </w:p>
        </w:tc>
        <w:tc>
          <w:tcPr>
            <w:tcW w:w="1606" w:type="dxa"/>
            <w:vAlign w:val="center"/>
          </w:tcPr>
          <w:p w14:paraId="306800BC" w14:textId="225A6270" w:rsidR="00B827DE" w:rsidRPr="00E9253C" w:rsidRDefault="00B827DE" w:rsidP="008369B2">
            <w:pPr>
              <w:pStyle w:val="TableColHeadingCenter"/>
            </w:pPr>
            <w:r w:rsidRPr="00E9253C">
              <w:t>Percent</w:t>
            </w:r>
            <w:r w:rsidR="00E73B9F" w:rsidRPr="00E9253C">
              <w:t>age</w:t>
            </w:r>
            <w:r w:rsidRPr="00E9253C">
              <w:t xml:space="preserve"> of </w:t>
            </w:r>
            <w:r w:rsidR="00E73B9F" w:rsidRPr="00E9253C">
              <w:t>t</w:t>
            </w:r>
            <w:r w:rsidRPr="00E9253C">
              <w:t>otal</w:t>
            </w:r>
          </w:p>
        </w:tc>
        <w:tc>
          <w:tcPr>
            <w:tcW w:w="1606" w:type="dxa"/>
            <w:vAlign w:val="center"/>
          </w:tcPr>
          <w:p w14:paraId="20F0F701" w14:textId="77777777" w:rsidR="00B827DE" w:rsidRPr="00E9253C" w:rsidRDefault="00B827DE" w:rsidP="008369B2">
            <w:pPr>
              <w:pStyle w:val="TableColHeadingCenter"/>
            </w:pPr>
            <w:r w:rsidRPr="00E9253C">
              <w:t>State</w:t>
            </w:r>
          </w:p>
        </w:tc>
        <w:tc>
          <w:tcPr>
            <w:tcW w:w="1606" w:type="dxa"/>
            <w:vAlign w:val="center"/>
          </w:tcPr>
          <w:p w14:paraId="57409882" w14:textId="007F17D1" w:rsidR="00B827DE" w:rsidRPr="00E9253C" w:rsidRDefault="00B827DE" w:rsidP="008369B2">
            <w:pPr>
              <w:pStyle w:val="TableColHeadingCenter"/>
            </w:pPr>
            <w:r w:rsidRPr="00E9253C">
              <w:t>Percent</w:t>
            </w:r>
            <w:r w:rsidR="00E73B9F" w:rsidRPr="00E9253C">
              <w:t>age</w:t>
            </w:r>
            <w:r w:rsidRPr="00E9253C">
              <w:t xml:space="preserve"> of </w:t>
            </w:r>
            <w:r w:rsidR="00E73B9F" w:rsidRPr="00E9253C">
              <w:t>t</w:t>
            </w:r>
            <w:r w:rsidRPr="00E9253C">
              <w:t>otal</w:t>
            </w:r>
          </w:p>
        </w:tc>
      </w:tr>
      <w:tr w:rsidR="00CE3419" w:rsidRPr="00F528C1" w14:paraId="28AAD547" w14:textId="77777777" w:rsidTr="00456248">
        <w:tc>
          <w:tcPr>
            <w:tcW w:w="2922" w:type="dxa"/>
          </w:tcPr>
          <w:p w14:paraId="604F6953" w14:textId="77777777" w:rsidR="00B827DE" w:rsidRPr="00F528C1" w:rsidRDefault="00B827DE" w:rsidP="00D71737">
            <w:pPr>
              <w:pStyle w:val="TableText"/>
            </w:pPr>
            <w:r w:rsidRPr="00F528C1">
              <w:t>All</w:t>
            </w:r>
          </w:p>
        </w:tc>
        <w:tc>
          <w:tcPr>
            <w:tcW w:w="1604" w:type="dxa"/>
          </w:tcPr>
          <w:p w14:paraId="618875BC" w14:textId="6EFDDCAF" w:rsidR="00B827DE" w:rsidRPr="00F528C1" w:rsidRDefault="00B1262A" w:rsidP="00D71737">
            <w:pPr>
              <w:pStyle w:val="TableTextCentered"/>
            </w:pPr>
            <w:r w:rsidRPr="00F528C1">
              <w:t>1,678</w:t>
            </w:r>
            <w:r w:rsidRPr="00F528C1">
              <w:rPr>
                <w:rStyle w:val="eop"/>
                <w:rFonts w:ascii="Calibri" w:hAnsi="Calibri" w:cs="Calibri"/>
                <w:szCs w:val="20"/>
              </w:rPr>
              <w:t> </w:t>
            </w:r>
          </w:p>
        </w:tc>
        <w:tc>
          <w:tcPr>
            <w:tcW w:w="1606" w:type="dxa"/>
            <w:shd w:val="clear" w:color="auto" w:fill="D9E2F3" w:themeFill="accent5" w:themeFillTint="33"/>
          </w:tcPr>
          <w:p w14:paraId="4B198C4E" w14:textId="59808CD9" w:rsidR="00B827DE" w:rsidRPr="00F528C1" w:rsidRDefault="00B1262A" w:rsidP="003154E7">
            <w:pPr>
              <w:pStyle w:val="TableTextCentered"/>
              <w:tabs>
                <w:tab w:val="decimal" w:pos="0"/>
              </w:tabs>
            </w:pPr>
            <w:r w:rsidRPr="00F528C1">
              <w:t>100.0%</w:t>
            </w:r>
          </w:p>
        </w:tc>
        <w:tc>
          <w:tcPr>
            <w:tcW w:w="1606" w:type="dxa"/>
          </w:tcPr>
          <w:p w14:paraId="2E287277" w14:textId="7B84E451" w:rsidR="00B827DE" w:rsidRPr="00F528C1" w:rsidRDefault="00B1262A" w:rsidP="00D71737">
            <w:pPr>
              <w:pStyle w:val="TableTextCentered"/>
            </w:pPr>
            <w:r w:rsidRPr="00F528C1">
              <w:t>913,735</w:t>
            </w:r>
            <w:r w:rsidRPr="00F528C1">
              <w:rPr>
                <w:rStyle w:val="eop"/>
                <w:rFonts w:ascii="Calibri" w:hAnsi="Calibri" w:cs="Calibri"/>
                <w:szCs w:val="20"/>
              </w:rPr>
              <w:t> </w:t>
            </w:r>
          </w:p>
        </w:tc>
        <w:tc>
          <w:tcPr>
            <w:tcW w:w="1606" w:type="dxa"/>
            <w:shd w:val="clear" w:color="auto" w:fill="D9E2F3" w:themeFill="accent5" w:themeFillTint="33"/>
          </w:tcPr>
          <w:p w14:paraId="60BC08CF" w14:textId="0931C1DD" w:rsidR="00B827DE" w:rsidRPr="00F528C1" w:rsidRDefault="00B1262A" w:rsidP="003154E7">
            <w:pPr>
              <w:pStyle w:val="TableTextCentered"/>
              <w:tabs>
                <w:tab w:val="decimal" w:pos="0"/>
              </w:tabs>
            </w:pPr>
            <w:r w:rsidRPr="00F528C1">
              <w:t>100.0%</w:t>
            </w:r>
          </w:p>
        </w:tc>
      </w:tr>
      <w:tr w:rsidR="00B827DE" w:rsidRPr="00F528C1" w14:paraId="1FD13592" w14:textId="77777777" w:rsidTr="00456248">
        <w:tc>
          <w:tcPr>
            <w:tcW w:w="2922" w:type="dxa"/>
          </w:tcPr>
          <w:p w14:paraId="3CC4C3BC" w14:textId="26C15816" w:rsidR="00B827DE" w:rsidRPr="00F528C1" w:rsidRDefault="00B827DE" w:rsidP="00D71737">
            <w:pPr>
              <w:pStyle w:val="TableText"/>
            </w:pPr>
            <w:r w:rsidRPr="00F528C1">
              <w:t>African</w:t>
            </w:r>
            <w:r w:rsidR="00E73B9F" w:rsidRPr="00F528C1">
              <w:t xml:space="preserve"> </w:t>
            </w:r>
            <w:r w:rsidRPr="00F528C1">
              <w:t>American</w:t>
            </w:r>
          </w:p>
        </w:tc>
        <w:tc>
          <w:tcPr>
            <w:tcW w:w="1604" w:type="dxa"/>
          </w:tcPr>
          <w:p w14:paraId="6395CCF3" w14:textId="78ADD9F7" w:rsidR="00B827DE" w:rsidRPr="00F528C1" w:rsidRDefault="00C169C8" w:rsidP="00D71737">
            <w:pPr>
              <w:pStyle w:val="TableTextCentered"/>
            </w:pPr>
            <w:r w:rsidRPr="00F528C1">
              <w:t>31</w:t>
            </w:r>
            <w:r w:rsidRPr="00F528C1">
              <w:rPr>
                <w:rStyle w:val="eop"/>
                <w:rFonts w:ascii="Calibri" w:hAnsi="Calibri" w:cs="Calibri"/>
                <w:szCs w:val="20"/>
              </w:rPr>
              <w:t> </w:t>
            </w:r>
          </w:p>
        </w:tc>
        <w:tc>
          <w:tcPr>
            <w:tcW w:w="1606" w:type="dxa"/>
            <w:shd w:val="clear" w:color="auto" w:fill="D9E2F3" w:themeFill="accent5" w:themeFillTint="33"/>
          </w:tcPr>
          <w:p w14:paraId="04E47553" w14:textId="33A8477C" w:rsidR="00B827DE" w:rsidRPr="00F528C1" w:rsidRDefault="00C169C8" w:rsidP="003154E7">
            <w:pPr>
              <w:pStyle w:val="TableTextCentered"/>
              <w:tabs>
                <w:tab w:val="decimal" w:pos="0"/>
              </w:tabs>
            </w:pPr>
            <w:r w:rsidRPr="00F528C1">
              <w:t>1.8%</w:t>
            </w:r>
          </w:p>
        </w:tc>
        <w:tc>
          <w:tcPr>
            <w:tcW w:w="1606" w:type="dxa"/>
          </w:tcPr>
          <w:p w14:paraId="4B75ABF8" w14:textId="66ADBB29" w:rsidR="00B827DE" w:rsidRPr="00F528C1" w:rsidRDefault="00C169C8" w:rsidP="00D71737">
            <w:pPr>
              <w:pStyle w:val="TableTextCentered"/>
            </w:pPr>
            <w:r w:rsidRPr="00F528C1">
              <w:t>85,662</w:t>
            </w:r>
            <w:r w:rsidRPr="00F528C1">
              <w:rPr>
                <w:rStyle w:val="eop"/>
                <w:rFonts w:ascii="Calibri" w:hAnsi="Calibri" w:cs="Calibri"/>
                <w:szCs w:val="20"/>
              </w:rPr>
              <w:t> </w:t>
            </w:r>
          </w:p>
        </w:tc>
        <w:tc>
          <w:tcPr>
            <w:tcW w:w="1606" w:type="dxa"/>
            <w:shd w:val="clear" w:color="auto" w:fill="D9E2F3" w:themeFill="accent5" w:themeFillTint="33"/>
          </w:tcPr>
          <w:p w14:paraId="7C53397C" w14:textId="54E6DE93" w:rsidR="00B827DE" w:rsidRPr="00F528C1" w:rsidRDefault="00C169C8" w:rsidP="003154E7">
            <w:pPr>
              <w:pStyle w:val="TableTextCentered"/>
              <w:tabs>
                <w:tab w:val="decimal" w:pos="0"/>
              </w:tabs>
            </w:pPr>
            <w:r w:rsidRPr="00F528C1">
              <w:t>9.4%</w:t>
            </w:r>
          </w:p>
        </w:tc>
      </w:tr>
      <w:tr w:rsidR="00CE3419" w:rsidRPr="00F528C1" w14:paraId="7CDE60C5" w14:textId="77777777" w:rsidTr="00456248">
        <w:tc>
          <w:tcPr>
            <w:tcW w:w="2922" w:type="dxa"/>
          </w:tcPr>
          <w:p w14:paraId="3800EEB1" w14:textId="77777777" w:rsidR="00B827DE" w:rsidRPr="00F528C1" w:rsidRDefault="00B827DE" w:rsidP="00D71737">
            <w:pPr>
              <w:pStyle w:val="TableText"/>
            </w:pPr>
            <w:r w:rsidRPr="00F528C1">
              <w:t>Asian</w:t>
            </w:r>
          </w:p>
        </w:tc>
        <w:tc>
          <w:tcPr>
            <w:tcW w:w="1604" w:type="dxa"/>
          </w:tcPr>
          <w:p w14:paraId="16D1CF2D" w14:textId="2A9BA710" w:rsidR="00B827DE" w:rsidRPr="00F528C1" w:rsidRDefault="00C169C8" w:rsidP="00D71737">
            <w:pPr>
              <w:pStyle w:val="TableTextCentered"/>
            </w:pPr>
            <w:r w:rsidRPr="00F528C1">
              <w:t>31</w:t>
            </w:r>
            <w:r w:rsidRPr="00F528C1">
              <w:rPr>
                <w:rStyle w:val="eop"/>
                <w:rFonts w:ascii="Calibri" w:hAnsi="Calibri" w:cs="Calibri"/>
                <w:szCs w:val="20"/>
              </w:rPr>
              <w:t> </w:t>
            </w:r>
          </w:p>
        </w:tc>
        <w:tc>
          <w:tcPr>
            <w:tcW w:w="1606" w:type="dxa"/>
            <w:shd w:val="clear" w:color="auto" w:fill="D9E2F3" w:themeFill="accent5" w:themeFillTint="33"/>
          </w:tcPr>
          <w:p w14:paraId="0A05A0C8" w14:textId="59CB340A" w:rsidR="00B827DE" w:rsidRPr="00F528C1" w:rsidRDefault="00C169C8" w:rsidP="003154E7">
            <w:pPr>
              <w:pStyle w:val="TableTextCentered"/>
              <w:tabs>
                <w:tab w:val="decimal" w:pos="0"/>
              </w:tabs>
            </w:pPr>
            <w:r w:rsidRPr="00F528C1">
              <w:t>1.8%</w:t>
            </w:r>
          </w:p>
        </w:tc>
        <w:tc>
          <w:tcPr>
            <w:tcW w:w="1606" w:type="dxa"/>
          </w:tcPr>
          <w:p w14:paraId="14F5CB50" w14:textId="29404937" w:rsidR="00B827DE" w:rsidRPr="00F528C1" w:rsidRDefault="00C169C8" w:rsidP="00D71737">
            <w:pPr>
              <w:pStyle w:val="TableTextCentered"/>
            </w:pPr>
            <w:r w:rsidRPr="00F528C1">
              <w:t>67,010</w:t>
            </w:r>
            <w:r w:rsidRPr="00F528C1">
              <w:rPr>
                <w:rStyle w:val="eop"/>
                <w:rFonts w:ascii="Calibri" w:hAnsi="Calibri" w:cs="Calibri"/>
                <w:szCs w:val="20"/>
              </w:rPr>
              <w:t> </w:t>
            </w:r>
          </w:p>
        </w:tc>
        <w:tc>
          <w:tcPr>
            <w:tcW w:w="1606" w:type="dxa"/>
            <w:shd w:val="clear" w:color="auto" w:fill="D9E2F3" w:themeFill="accent5" w:themeFillTint="33"/>
          </w:tcPr>
          <w:p w14:paraId="34856772" w14:textId="37F59C72" w:rsidR="00B827DE" w:rsidRPr="00F528C1" w:rsidRDefault="00C169C8" w:rsidP="003154E7">
            <w:pPr>
              <w:pStyle w:val="TableTextCentered"/>
              <w:tabs>
                <w:tab w:val="decimal" w:pos="0"/>
              </w:tabs>
            </w:pPr>
            <w:r w:rsidRPr="00F528C1">
              <w:t>7.3%</w:t>
            </w:r>
          </w:p>
        </w:tc>
      </w:tr>
      <w:tr w:rsidR="00B827DE" w:rsidRPr="00F528C1" w14:paraId="149E1D9B" w14:textId="77777777" w:rsidTr="00456248">
        <w:tc>
          <w:tcPr>
            <w:tcW w:w="2922" w:type="dxa"/>
          </w:tcPr>
          <w:p w14:paraId="7A335608" w14:textId="77777777" w:rsidR="00B827DE" w:rsidRPr="00F528C1" w:rsidRDefault="00B827DE" w:rsidP="00D71737">
            <w:pPr>
              <w:pStyle w:val="TableText"/>
            </w:pPr>
            <w:r w:rsidRPr="00F528C1">
              <w:t>Hispanic</w:t>
            </w:r>
          </w:p>
        </w:tc>
        <w:tc>
          <w:tcPr>
            <w:tcW w:w="1604" w:type="dxa"/>
          </w:tcPr>
          <w:p w14:paraId="1E786379" w14:textId="5FD5418B" w:rsidR="00B827DE" w:rsidRPr="00F528C1" w:rsidRDefault="00C169C8" w:rsidP="00D71737">
            <w:pPr>
              <w:pStyle w:val="TableTextCentered"/>
            </w:pPr>
            <w:r w:rsidRPr="00F528C1">
              <w:t>285</w:t>
            </w:r>
            <w:r w:rsidRPr="00F528C1">
              <w:rPr>
                <w:rStyle w:val="eop"/>
                <w:rFonts w:ascii="Calibri" w:hAnsi="Calibri" w:cs="Calibri"/>
                <w:szCs w:val="20"/>
              </w:rPr>
              <w:t> </w:t>
            </w:r>
          </w:p>
        </w:tc>
        <w:tc>
          <w:tcPr>
            <w:tcW w:w="1606" w:type="dxa"/>
            <w:shd w:val="clear" w:color="auto" w:fill="D9E2F3" w:themeFill="accent5" w:themeFillTint="33"/>
          </w:tcPr>
          <w:p w14:paraId="0B8CE876" w14:textId="63985539" w:rsidR="00B827DE" w:rsidRPr="00F528C1" w:rsidRDefault="00C169C8" w:rsidP="003154E7">
            <w:pPr>
              <w:pStyle w:val="TableTextCentered"/>
              <w:tabs>
                <w:tab w:val="decimal" w:pos="0"/>
              </w:tabs>
            </w:pPr>
            <w:r w:rsidRPr="00F528C1">
              <w:t>17.0%</w:t>
            </w:r>
          </w:p>
        </w:tc>
        <w:tc>
          <w:tcPr>
            <w:tcW w:w="1606" w:type="dxa"/>
          </w:tcPr>
          <w:p w14:paraId="37BE9FA1" w14:textId="25ADC75F" w:rsidR="00B827DE" w:rsidRPr="00F528C1" w:rsidRDefault="00C169C8" w:rsidP="00D71737">
            <w:pPr>
              <w:pStyle w:val="TableTextCentered"/>
            </w:pPr>
            <w:r w:rsidRPr="00F528C1">
              <w:t>221,044</w:t>
            </w:r>
            <w:r w:rsidRPr="00F528C1">
              <w:rPr>
                <w:rStyle w:val="eop"/>
                <w:rFonts w:ascii="Calibri" w:hAnsi="Calibri" w:cs="Calibri"/>
                <w:szCs w:val="20"/>
              </w:rPr>
              <w:t> </w:t>
            </w:r>
          </w:p>
        </w:tc>
        <w:tc>
          <w:tcPr>
            <w:tcW w:w="1606" w:type="dxa"/>
            <w:shd w:val="clear" w:color="auto" w:fill="D9E2F3" w:themeFill="accent5" w:themeFillTint="33"/>
          </w:tcPr>
          <w:p w14:paraId="26FEB623" w14:textId="647FA298" w:rsidR="00B827DE" w:rsidRPr="00F528C1" w:rsidRDefault="00C169C8" w:rsidP="003154E7">
            <w:pPr>
              <w:pStyle w:val="TableTextCentered"/>
              <w:tabs>
                <w:tab w:val="decimal" w:pos="0"/>
              </w:tabs>
            </w:pPr>
            <w:r w:rsidRPr="00F528C1">
              <w:t>24.2%</w:t>
            </w:r>
          </w:p>
        </w:tc>
      </w:tr>
      <w:tr w:rsidR="00CE3419" w:rsidRPr="00F528C1" w14:paraId="2161C8AE" w14:textId="77777777" w:rsidTr="00456248">
        <w:tc>
          <w:tcPr>
            <w:tcW w:w="2922" w:type="dxa"/>
          </w:tcPr>
          <w:p w14:paraId="10E28254" w14:textId="77777777" w:rsidR="00B827DE" w:rsidRPr="00F528C1" w:rsidRDefault="00B827DE" w:rsidP="00D71737">
            <w:pPr>
              <w:pStyle w:val="TableText"/>
            </w:pPr>
            <w:r w:rsidRPr="00F528C1">
              <w:t>Native American</w:t>
            </w:r>
          </w:p>
        </w:tc>
        <w:tc>
          <w:tcPr>
            <w:tcW w:w="1604" w:type="dxa"/>
          </w:tcPr>
          <w:p w14:paraId="5CAE7AC6" w14:textId="511647F3" w:rsidR="00B827DE" w:rsidRPr="00F528C1" w:rsidRDefault="00C169C8" w:rsidP="00D71737">
            <w:pPr>
              <w:pStyle w:val="TableTextCentered"/>
            </w:pPr>
            <w:r w:rsidRPr="00F528C1">
              <w:t>2</w:t>
            </w:r>
            <w:r w:rsidRPr="00F528C1">
              <w:rPr>
                <w:rStyle w:val="eop"/>
                <w:rFonts w:ascii="Calibri" w:hAnsi="Calibri" w:cs="Calibri"/>
                <w:szCs w:val="20"/>
              </w:rPr>
              <w:t> </w:t>
            </w:r>
          </w:p>
        </w:tc>
        <w:tc>
          <w:tcPr>
            <w:tcW w:w="1606" w:type="dxa"/>
            <w:shd w:val="clear" w:color="auto" w:fill="D9E2F3" w:themeFill="accent5" w:themeFillTint="33"/>
          </w:tcPr>
          <w:p w14:paraId="2CA8E8DB" w14:textId="660A53A1" w:rsidR="00B827DE" w:rsidRPr="00F528C1" w:rsidRDefault="00C169C8" w:rsidP="003154E7">
            <w:pPr>
              <w:pStyle w:val="TableTextCentered"/>
              <w:tabs>
                <w:tab w:val="decimal" w:pos="0"/>
              </w:tabs>
            </w:pPr>
            <w:r w:rsidRPr="00F528C1">
              <w:t>0.1%</w:t>
            </w:r>
          </w:p>
        </w:tc>
        <w:tc>
          <w:tcPr>
            <w:tcW w:w="1606" w:type="dxa"/>
          </w:tcPr>
          <w:p w14:paraId="66F9D4C0" w14:textId="6068358B" w:rsidR="00B827DE" w:rsidRPr="00F528C1" w:rsidRDefault="00C169C8" w:rsidP="00D71737">
            <w:pPr>
              <w:pStyle w:val="TableTextCentered"/>
            </w:pPr>
            <w:r w:rsidRPr="00F528C1">
              <w:t>2,155</w:t>
            </w:r>
            <w:r w:rsidRPr="00F528C1">
              <w:rPr>
                <w:rStyle w:val="eop"/>
                <w:rFonts w:ascii="Calibri" w:hAnsi="Calibri" w:cs="Calibri"/>
                <w:szCs w:val="20"/>
              </w:rPr>
              <w:t> </w:t>
            </w:r>
          </w:p>
        </w:tc>
        <w:tc>
          <w:tcPr>
            <w:tcW w:w="1606" w:type="dxa"/>
            <w:shd w:val="clear" w:color="auto" w:fill="D9E2F3" w:themeFill="accent5" w:themeFillTint="33"/>
          </w:tcPr>
          <w:p w14:paraId="1963B6A0" w14:textId="0F8D919D" w:rsidR="00B827DE" w:rsidRPr="00F528C1" w:rsidRDefault="00C169C8" w:rsidP="003154E7">
            <w:pPr>
              <w:pStyle w:val="TableTextCentered"/>
              <w:tabs>
                <w:tab w:val="decimal" w:pos="0"/>
              </w:tabs>
            </w:pPr>
            <w:r w:rsidRPr="00F528C1">
              <w:t>0.2%</w:t>
            </w:r>
          </w:p>
        </w:tc>
      </w:tr>
      <w:tr w:rsidR="00B827DE" w:rsidRPr="00F528C1" w14:paraId="22A5C443" w14:textId="77777777" w:rsidTr="00456248">
        <w:tc>
          <w:tcPr>
            <w:tcW w:w="2922" w:type="dxa"/>
          </w:tcPr>
          <w:p w14:paraId="3F5C89A9" w14:textId="77777777" w:rsidR="00B827DE" w:rsidRPr="00F528C1" w:rsidRDefault="00B827DE" w:rsidP="00D71737">
            <w:pPr>
              <w:pStyle w:val="TableText"/>
            </w:pPr>
            <w:r w:rsidRPr="00F528C1">
              <w:t>White</w:t>
            </w:r>
          </w:p>
        </w:tc>
        <w:tc>
          <w:tcPr>
            <w:tcW w:w="1604" w:type="dxa"/>
          </w:tcPr>
          <w:p w14:paraId="5C19F90D" w14:textId="27666B01" w:rsidR="00B827DE" w:rsidRPr="00F528C1" w:rsidRDefault="00C169C8" w:rsidP="00D71737">
            <w:pPr>
              <w:pStyle w:val="TableTextCentered"/>
            </w:pPr>
            <w:r w:rsidRPr="00F528C1">
              <w:t>1,277</w:t>
            </w:r>
            <w:r w:rsidRPr="00F528C1">
              <w:rPr>
                <w:rStyle w:val="eop"/>
                <w:rFonts w:ascii="Calibri" w:hAnsi="Calibri" w:cs="Calibri"/>
                <w:szCs w:val="20"/>
              </w:rPr>
              <w:t> </w:t>
            </w:r>
          </w:p>
        </w:tc>
        <w:tc>
          <w:tcPr>
            <w:tcW w:w="1606" w:type="dxa"/>
            <w:shd w:val="clear" w:color="auto" w:fill="D9E2F3" w:themeFill="accent5" w:themeFillTint="33"/>
          </w:tcPr>
          <w:p w14:paraId="6B744DB3" w14:textId="35374538" w:rsidR="00B827DE" w:rsidRPr="00F528C1" w:rsidRDefault="00C169C8" w:rsidP="003154E7">
            <w:pPr>
              <w:pStyle w:val="TableTextCentered"/>
              <w:tabs>
                <w:tab w:val="decimal" w:pos="0"/>
              </w:tabs>
            </w:pPr>
            <w:r w:rsidRPr="00F528C1">
              <w:t>76.1%</w:t>
            </w:r>
          </w:p>
        </w:tc>
        <w:tc>
          <w:tcPr>
            <w:tcW w:w="1606" w:type="dxa"/>
          </w:tcPr>
          <w:p w14:paraId="67D5AE08" w14:textId="3AB8A7C9" w:rsidR="00B827DE" w:rsidRPr="00F528C1" w:rsidRDefault="00C169C8" w:rsidP="00D71737">
            <w:pPr>
              <w:pStyle w:val="TableTextCentered"/>
            </w:pPr>
            <w:r w:rsidRPr="00F528C1">
              <w:t>496,800</w:t>
            </w:r>
            <w:r w:rsidRPr="00F528C1">
              <w:rPr>
                <w:rStyle w:val="eop"/>
                <w:rFonts w:ascii="Calibri" w:hAnsi="Calibri" w:cs="Calibri"/>
                <w:szCs w:val="20"/>
              </w:rPr>
              <w:t> </w:t>
            </w:r>
          </w:p>
        </w:tc>
        <w:tc>
          <w:tcPr>
            <w:tcW w:w="1606" w:type="dxa"/>
            <w:shd w:val="clear" w:color="auto" w:fill="D9E2F3" w:themeFill="accent5" w:themeFillTint="33"/>
          </w:tcPr>
          <w:p w14:paraId="0B82593A" w14:textId="4517F932" w:rsidR="00B827DE" w:rsidRPr="00F528C1" w:rsidRDefault="00C169C8" w:rsidP="003154E7">
            <w:pPr>
              <w:pStyle w:val="TableTextCentered"/>
              <w:tabs>
                <w:tab w:val="decimal" w:pos="0"/>
              </w:tabs>
            </w:pPr>
            <w:r w:rsidRPr="00F528C1">
              <w:t>54.4%</w:t>
            </w:r>
          </w:p>
        </w:tc>
      </w:tr>
      <w:tr w:rsidR="00CE3419" w:rsidRPr="00F528C1" w14:paraId="6B173D01" w14:textId="77777777" w:rsidTr="00456248">
        <w:tc>
          <w:tcPr>
            <w:tcW w:w="2922" w:type="dxa"/>
          </w:tcPr>
          <w:p w14:paraId="4C670F0A" w14:textId="77777777" w:rsidR="00B827DE" w:rsidRPr="00F528C1" w:rsidRDefault="00B827DE" w:rsidP="00D71737">
            <w:pPr>
              <w:pStyle w:val="TableText"/>
            </w:pPr>
            <w:r w:rsidRPr="00F528C1">
              <w:t>Native Hawaiian</w:t>
            </w:r>
          </w:p>
        </w:tc>
        <w:tc>
          <w:tcPr>
            <w:tcW w:w="1604" w:type="dxa"/>
          </w:tcPr>
          <w:p w14:paraId="28B8BE2A" w14:textId="5E67C88E" w:rsidR="00B827DE" w:rsidRPr="00F528C1" w:rsidRDefault="00C169C8" w:rsidP="00D71737">
            <w:pPr>
              <w:pStyle w:val="TableTextCentered"/>
            </w:pPr>
            <w:r w:rsidRPr="00F528C1">
              <w:t>0</w:t>
            </w:r>
            <w:r w:rsidRPr="00F528C1">
              <w:rPr>
                <w:rStyle w:val="eop"/>
                <w:rFonts w:ascii="Calibri" w:hAnsi="Calibri" w:cs="Calibri"/>
                <w:szCs w:val="20"/>
              </w:rPr>
              <w:t> </w:t>
            </w:r>
          </w:p>
        </w:tc>
        <w:tc>
          <w:tcPr>
            <w:tcW w:w="1606" w:type="dxa"/>
            <w:shd w:val="clear" w:color="auto" w:fill="D9E2F3" w:themeFill="accent5" w:themeFillTint="33"/>
          </w:tcPr>
          <w:p w14:paraId="52640854" w14:textId="2467473E" w:rsidR="00B827DE" w:rsidRPr="00F528C1" w:rsidRDefault="00C169C8" w:rsidP="003154E7">
            <w:pPr>
              <w:pStyle w:val="TableTextCentered"/>
              <w:tabs>
                <w:tab w:val="decimal" w:pos="0"/>
              </w:tabs>
            </w:pPr>
            <w:r w:rsidRPr="00F528C1">
              <w:t>0.0%</w:t>
            </w:r>
          </w:p>
        </w:tc>
        <w:tc>
          <w:tcPr>
            <w:tcW w:w="1606" w:type="dxa"/>
          </w:tcPr>
          <w:p w14:paraId="62A06BC2" w14:textId="7E98803D" w:rsidR="00B827DE" w:rsidRPr="00F528C1" w:rsidRDefault="00C169C8" w:rsidP="00D71737">
            <w:pPr>
              <w:pStyle w:val="TableTextCentered"/>
            </w:pPr>
            <w:r w:rsidRPr="00F528C1">
              <w:t>787</w:t>
            </w:r>
            <w:r w:rsidRPr="00F528C1">
              <w:rPr>
                <w:rStyle w:val="eop"/>
                <w:rFonts w:ascii="Calibri" w:hAnsi="Calibri" w:cs="Calibri"/>
                <w:szCs w:val="20"/>
              </w:rPr>
              <w:t> </w:t>
            </w:r>
          </w:p>
        </w:tc>
        <w:tc>
          <w:tcPr>
            <w:tcW w:w="1606" w:type="dxa"/>
            <w:shd w:val="clear" w:color="auto" w:fill="D9E2F3" w:themeFill="accent5" w:themeFillTint="33"/>
          </w:tcPr>
          <w:p w14:paraId="3F52EB3C" w14:textId="43BFBFBE" w:rsidR="00B827DE" w:rsidRPr="00F528C1" w:rsidRDefault="00C169C8" w:rsidP="003154E7">
            <w:pPr>
              <w:pStyle w:val="TableTextCentered"/>
              <w:tabs>
                <w:tab w:val="decimal" w:pos="0"/>
              </w:tabs>
            </w:pPr>
            <w:r w:rsidRPr="00F528C1">
              <w:t>0.1%</w:t>
            </w:r>
          </w:p>
        </w:tc>
      </w:tr>
      <w:tr w:rsidR="00B827DE" w:rsidRPr="00F528C1" w14:paraId="2BFBC2F1" w14:textId="77777777" w:rsidTr="00456248">
        <w:tc>
          <w:tcPr>
            <w:tcW w:w="2922" w:type="dxa"/>
          </w:tcPr>
          <w:p w14:paraId="758C31E4" w14:textId="2B173785" w:rsidR="00B827DE" w:rsidRPr="00F528C1" w:rsidRDefault="00B827DE" w:rsidP="00D71737">
            <w:pPr>
              <w:pStyle w:val="TableText"/>
            </w:pPr>
            <w:r w:rsidRPr="00F528C1">
              <w:t>Multi</w:t>
            </w:r>
            <w:r w:rsidR="0017637A" w:rsidRPr="00F528C1">
              <w:t>-</w:t>
            </w:r>
            <w:r w:rsidR="0017637A">
              <w:t>Race</w:t>
            </w:r>
            <w:r w:rsidRPr="00F528C1">
              <w:t xml:space="preserve">, Non-Hispanic </w:t>
            </w:r>
          </w:p>
        </w:tc>
        <w:tc>
          <w:tcPr>
            <w:tcW w:w="1604" w:type="dxa"/>
          </w:tcPr>
          <w:p w14:paraId="1E62F2A3" w14:textId="37B775BD" w:rsidR="00B827DE" w:rsidRPr="00F528C1" w:rsidRDefault="00C169C8" w:rsidP="00D71737">
            <w:pPr>
              <w:pStyle w:val="TableTextCentered"/>
            </w:pPr>
            <w:r w:rsidRPr="00F528C1">
              <w:t>52</w:t>
            </w:r>
            <w:r w:rsidRPr="00F528C1">
              <w:rPr>
                <w:rStyle w:val="eop"/>
                <w:rFonts w:ascii="Calibri" w:hAnsi="Calibri" w:cs="Calibri"/>
                <w:szCs w:val="20"/>
              </w:rPr>
              <w:t> </w:t>
            </w:r>
          </w:p>
        </w:tc>
        <w:tc>
          <w:tcPr>
            <w:tcW w:w="1606" w:type="dxa"/>
            <w:shd w:val="clear" w:color="auto" w:fill="D9E2F3" w:themeFill="accent5" w:themeFillTint="33"/>
          </w:tcPr>
          <w:p w14:paraId="550325F7" w14:textId="2924DD75" w:rsidR="00B827DE" w:rsidRPr="00F528C1" w:rsidRDefault="00C169C8" w:rsidP="003154E7">
            <w:pPr>
              <w:pStyle w:val="TableTextCentered"/>
              <w:tabs>
                <w:tab w:val="decimal" w:pos="0"/>
              </w:tabs>
            </w:pPr>
            <w:r w:rsidRPr="00F528C1">
              <w:t>3.1%</w:t>
            </w:r>
          </w:p>
        </w:tc>
        <w:tc>
          <w:tcPr>
            <w:tcW w:w="1606" w:type="dxa"/>
          </w:tcPr>
          <w:p w14:paraId="74D44AE5" w14:textId="0DEC9D00" w:rsidR="00B827DE" w:rsidRPr="00F528C1" w:rsidRDefault="00C169C8" w:rsidP="00D71737">
            <w:pPr>
              <w:pStyle w:val="TableTextCentered"/>
            </w:pPr>
            <w:r w:rsidRPr="00F528C1">
              <w:t>40,277</w:t>
            </w:r>
            <w:r w:rsidRPr="00F528C1">
              <w:rPr>
                <w:rStyle w:val="eop"/>
                <w:rFonts w:ascii="Calibri" w:hAnsi="Calibri" w:cs="Calibri"/>
                <w:szCs w:val="20"/>
              </w:rPr>
              <w:t> </w:t>
            </w:r>
          </w:p>
        </w:tc>
        <w:tc>
          <w:tcPr>
            <w:tcW w:w="1606" w:type="dxa"/>
            <w:shd w:val="clear" w:color="auto" w:fill="D9E2F3" w:themeFill="accent5" w:themeFillTint="33"/>
          </w:tcPr>
          <w:p w14:paraId="0F4A2F0D" w14:textId="2E2BA7ED" w:rsidR="00B827DE" w:rsidRPr="00F528C1" w:rsidRDefault="00C169C8" w:rsidP="003154E7">
            <w:pPr>
              <w:pStyle w:val="TableTextCentered"/>
              <w:tabs>
                <w:tab w:val="decimal" w:pos="0"/>
              </w:tabs>
            </w:pPr>
            <w:r w:rsidRPr="00F528C1">
              <w:t>4.4%</w:t>
            </w:r>
          </w:p>
        </w:tc>
      </w:tr>
    </w:tbl>
    <w:p w14:paraId="74725A62" w14:textId="70172C19" w:rsidR="00B827DE" w:rsidRPr="00F528C1" w:rsidRDefault="00B827DE" w:rsidP="00D71737">
      <w:pPr>
        <w:pStyle w:val="TableNote"/>
      </w:pPr>
      <w:r w:rsidRPr="00F528C1">
        <w:rPr>
          <w:i/>
          <w:iCs/>
        </w:rPr>
        <w:t>Note</w:t>
      </w:r>
      <w:r w:rsidR="00E73B9F" w:rsidRPr="00F528C1">
        <w:t>.</w:t>
      </w:r>
      <w:r w:rsidRPr="00F528C1">
        <w:t xml:space="preserve"> As of October 1, 202</w:t>
      </w:r>
      <w:r w:rsidR="003F334C">
        <w:t>2</w:t>
      </w:r>
      <w:r w:rsidR="00E144F5">
        <w:t>.</w:t>
      </w:r>
    </w:p>
    <w:p w14:paraId="620262B4" w14:textId="3D5C0115" w:rsidR="00B827DE" w:rsidRPr="00F528C1" w:rsidRDefault="00B827DE" w:rsidP="00D71737">
      <w:pPr>
        <w:pStyle w:val="TableTitle0"/>
      </w:pPr>
      <w:r w:rsidRPr="00F528C1">
        <w:t xml:space="preserve">Table </w:t>
      </w:r>
      <w:r w:rsidR="00486B55" w:rsidRPr="00F528C1">
        <w:t>D</w:t>
      </w:r>
      <w:r w:rsidRPr="00F528C1">
        <w:t xml:space="preserve">2. </w:t>
      </w:r>
      <w:r w:rsidR="0017637A" w:rsidRPr="00F528C1">
        <w:t xml:space="preserve">South Hadley </w:t>
      </w:r>
      <w:r w:rsidRPr="00F528C1">
        <w:t>Public Schools: Student Enrollment by High</w:t>
      </w:r>
      <w:r w:rsidR="0017637A" w:rsidRPr="00F528C1">
        <w:t xml:space="preserve"> </w:t>
      </w:r>
      <w:r w:rsidRPr="00F528C1">
        <w:t>Need</w:t>
      </w:r>
      <w:r w:rsidR="0017637A" w:rsidRPr="00F528C1">
        <w:t>s</w:t>
      </w:r>
      <w:r w:rsidRPr="00F528C1">
        <w:t xml:space="preserve"> Populations</w:t>
      </w:r>
      <w:r w:rsidR="0064544D" w:rsidRPr="00F528C1">
        <w:t>, 2022</w:t>
      </w:r>
      <w:r w:rsidR="0017637A" w:rsidRPr="00F528C1">
        <w:noBreakHyphen/>
      </w:r>
      <w:r w:rsidR="0064544D" w:rsidRPr="00F528C1">
        <w:t>2023</w:t>
      </w:r>
    </w:p>
    <w:tbl>
      <w:tblPr>
        <w:tblStyle w:val="MSVTable1"/>
        <w:tblW w:w="5000" w:type="pct"/>
        <w:tblLayout w:type="fixed"/>
        <w:tblLook w:val="0620" w:firstRow="1" w:lastRow="0" w:firstColumn="0" w:lastColumn="0" w:noHBand="1" w:noVBand="1"/>
      </w:tblPr>
      <w:tblGrid>
        <w:gridCol w:w="2287"/>
        <w:gridCol w:w="1125"/>
        <w:gridCol w:w="1227"/>
        <w:gridCol w:w="1176"/>
        <w:gridCol w:w="1017"/>
        <w:gridCol w:w="1335"/>
        <w:gridCol w:w="1177"/>
      </w:tblGrid>
      <w:tr w:rsidR="00CE3419" w:rsidRPr="00F528C1" w14:paraId="2E3AA2B2" w14:textId="77777777" w:rsidTr="008369B2">
        <w:trPr>
          <w:cnfStyle w:val="100000000000" w:firstRow="1" w:lastRow="0" w:firstColumn="0" w:lastColumn="0" w:oddVBand="0" w:evenVBand="0" w:oddHBand="0" w:evenHBand="0" w:firstRowFirstColumn="0" w:firstRowLastColumn="0" w:lastRowFirstColumn="0" w:lastRowLastColumn="0"/>
          <w:tblHeader/>
        </w:trPr>
        <w:tc>
          <w:tcPr>
            <w:tcW w:w="2287" w:type="dxa"/>
            <w:tcBorders>
              <w:top w:val="single" w:sz="4" w:space="0" w:color="2F5496" w:themeColor="accent5" w:themeShade="BF"/>
            </w:tcBorders>
            <w:vAlign w:val="center"/>
          </w:tcPr>
          <w:p w14:paraId="0CD3C2F7" w14:textId="51420708" w:rsidR="00B827DE" w:rsidRPr="00E9253C" w:rsidRDefault="00C86C07" w:rsidP="008369B2">
            <w:pPr>
              <w:pStyle w:val="TableColHeadingCenter"/>
            </w:pPr>
            <w:r w:rsidRPr="00E9253C">
              <w:t>Group</w:t>
            </w:r>
          </w:p>
        </w:tc>
        <w:tc>
          <w:tcPr>
            <w:tcW w:w="1125" w:type="dxa"/>
            <w:vAlign w:val="center"/>
          </w:tcPr>
          <w:p w14:paraId="1F917DCB" w14:textId="77777777" w:rsidR="00B827DE" w:rsidRDefault="00B827DE" w:rsidP="008369B2">
            <w:pPr>
              <w:pStyle w:val="TableColHeadingCenter"/>
              <w:rPr>
                <w:i/>
                <w:iCs/>
              </w:rPr>
            </w:pPr>
            <w:r w:rsidRPr="00E9253C">
              <w:rPr>
                <w:i/>
                <w:iCs/>
              </w:rPr>
              <w:t>N</w:t>
            </w:r>
          </w:p>
          <w:p w14:paraId="32EB3A20" w14:textId="2A637446" w:rsidR="00813418" w:rsidRPr="00813418" w:rsidRDefault="00813418" w:rsidP="008369B2">
            <w:pPr>
              <w:pStyle w:val="TableColHeadingCenter"/>
            </w:pPr>
            <w:r>
              <w:t>(District)</w:t>
            </w:r>
          </w:p>
        </w:tc>
        <w:tc>
          <w:tcPr>
            <w:tcW w:w="1227" w:type="dxa"/>
            <w:vAlign w:val="center"/>
          </w:tcPr>
          <w:p w14:paraId="28756BEA" w14:textId="77777777" w:rsidR="00B827DE" w:rsidRDefault="00B827DE" w:rsidP="008369B2">
            <w:pPr>
              <w:pStyle w:val="TableColHeadingCenter"/>
            </w:pPr>
            <w:r w:rsidRPr="00E9253C">
              <w:t>Percent</w:t>
            </w:r>
            <w:r w:rsidR="00E73B9F" w:rsidRPr="00E9253C">
              <w:t>age</w:t>
            </w:r>
            <w:r w:rsidRPr="00E9253C">
              <w:t xml:space="preserve"> of </w:t>
            </w:r>
            <w:r w:rsidR="00E73B9F" w:rsidRPr="00E9253C">
              <w:t>h</w:t>
            </w:r>
            <w:r w:rsidRPr="00E9253C">
              <w:t xml:space="preserve">igh </w:t>
            </w:r>
            <w:r w:rsidR="00E73B9F" w:rsidRPr="00E9253C">
              <w:t>n</w:t>
            </w:r>
            <w:r w:rsidRPr="00E9253C">
              <w:t>eed</w:t>
            </w:r>
            <w:r w:rsidR="0017637A" w:rsidRPr="00E9253C">
              <w:t>s</w:t>
            </w:r>
          </w:p>
          <w:p w14:paraId="0521A08A" w14:textId="5223E5D4" w:rsidR="00813418" w:rsidRPr="00E9253C" w:rsidRDefault="00813418" w:rsidP="008369B2">
            <w:pPr>
              <w:pStyle w:val="TableColHeadingCenter"/>
            </w:pPr>
            <w:r>
              <w:t>(District)</w:t>
            </w:r>
          </w:p>
        </w:tc>
        <w:tc>
          <w:tcPr>
            <w:tcW w:w="1176" w:type="dxa"/>
            <w:vAlign w:val="center"/>
          </w:tcPr>
          <w:p w14:paraId="76188979" w14:textId="7510BF77" w:rsidR="00B827DE" w:rsidRPr="00E9253C" w:rsidRDefault="00B827DE" w:rsidP="008369B2">
            <w:pPr>
              <w:pStyle w:val="TableColHeadingCenter"/>
            </w:pPr>
            <w:r w:rsidRPr="00E9253C">
              <w:t>Percent</w:t>
            </w:r>
            <w:r w:rsidR="00E73B9F" w:rsidRPr="00E9253C">
              <w:t>age</w:t>
            </w:r>
            <w:r w:rsidRPr="00E9253C">
              <w:t xml:space="preserve"> of </w:t>
            </w:r>
            <w:r w:rsidR="00813418">
              <w:t>D</w:t>
            </w:r>
            <w:r w:rsidR="00E73B9F" w:rsidRPr="00E9253C">
              <w:t>istrict</w:t>
            </w:r>
          </w:p>
        </w:tc>
        <w:tc>
          <w:tcPr>
            <w:tcW w:w="1017" w:type="dxa"/>
            <w:vAlign w:val="center"/>
          </w:tcPr>
          <w:p w14:paraId="519086A3" w14:textId="77777777" w:rsidR="00B827DE" w:rsidRDefault="00B827DE" w:rsidP="008369B2">
            <w:pPr>
              <w:pStyle w:val="TableColHeadingCenter"/>
              <w:rPr>
                <w:i/>
                <w:iCs/>
              </w:rPr>
            </w:pPr>
            <w:r w:rsidRPr="00E9253C">
              <w:rPr>
                <w:i/>
                <w:iCs/>
              </w:rPr>
              <w:t>N</w:t>
            </w:r>
          </w:p>
          <w:p w14:paraId="265EE1C4" w14:textId="40009E23" w:rsidR="00813418" w:rsidRPr="00813418" w:rsidRDefault="00813418" w:rsidP="008369B2">
            <w:pPr>
              <w:pStyle w:val="TableColHeadingCenter"/>
            </w:pPr>
            <w:r>
              <w:t>(State)</w:t>
            </w:r>
          </w:p>
        </w:tc>
        <w:tc>
          <w:tcPr>
            <w:tcW w:w="1335" w:type="dxa"/>
            <w:vAlign w:val="center"/>
          </w:tcPr>
          <w:p w14:paraId="38EDCDAC" w14:textId="77777777" w:rsidR="00B827DE" w:rsidRDefault="00B827DE" w:rsidP="008369B2">
            <w:pPr>
              <w:pStyle w:val="TableColHeadingCenter"/>
            </w:pPr>
            <w:r w:rsidRPr="00E9253C">
              <w:t>Percent</w:t>
            </w:r>
            <w:r w:rsidR="00E73B9F" w:rsidRPr="00E9253C">
              <w:t>age</w:t>
            </w:r>
            <w:r w:rsidRPr="00E9253C">
              <w:t xml:space="preserve"> of </w:t>
            </w:r>
            <w:r w:rsidR="00E73B9F" w:rsidRPr="00E9253C">
              <w:t>h</w:t>
            </w:r>
            <w:r w:rsidRPr="00E9253C">
              <w:t xml:space="preserve">igh </w:t>
            </w:r>
            <w:r w:rsidR="00E73B9F" w:rsidRPr="00E9253C">
              <w:t>n</w:t>
            </w:r>
            <w:r w:rsidRPr="00E9253C">
              <w:t>eed</w:t>
            </w:r>
            <w:r w:rsidR="0017637A" w:rsidRPr="00E9253C">
              <w:t>s</w:t>
            </w:r>
          </w:p>
          <w:p w14:paraId="2107EAF4" w14:textId="4422C08B" w:rsidR="00813418" w:rsidRPr="00E9253C" w:rsidRDefault="00813418" w:rsidP="008369B2">
            <w:pPr>
              <w:pStyle w:val="TableColHeadingCenter"/>
            </w:pPr>
            <w:r>
              <w:t>(State)</w:t>
            </w:r>
          </w:p>
        </w:tc>
        <w:tc>
          <w:tcPr>
            <w:tcW w:w="1177" w:type="dxa"/>
            <w:vAlign w:val="center"/>
          </w:tcPr>
          <w:p w14:paraId="47CD68CF" w14:textId="5CA01182" w:rsidR="00B827DE" w:rsidRPr="00E9253C" w:rsidRDefault="00B827DE" w:rsidP="008369B2">
            <w:pPr>
              <w:pStyle w:val="TableColHeadingCenter"/>
            </w:pPr>
            <w:r w:rsidRPr="00E9253C">
              <w:t>Percent</w:t>
            </w:r>
            <w:r w:rsidR="00E73B9F" w:rsidRPr="00E9253C">
              <w:t>age</w:t>
            </w:r>
            <w:r w:rsidRPr="00E9253C">
              <w:t xml:space="preserve"> of </w:t>
            </w:r>
            <w:r w:rsidR="00813418">
              <w:t>S</w:t>
            </w:r>
            <w:r w:rsidRPr="00E9253C">
              <w:t>tate</w:t>
            </w:r>
          </w:p>
        </w:tc>
      </w:tr>
      <w:tr w:rsidR="00B827DE" w:rsidRPr="00F528C1" w14:paraId="449881A4" w14:textId="77777777" w:rsidTr="00821BE8">
        <w:tc>
          <w:tcPr>
            <w:tcW w:w="2287" w:type="dxa"/>
          </w:tcPr>
          <w:p w14:paraId="1A8043CF" w14:textId="681419E1" w:rsidR="00B827DE" w:rsidRPr="00F528C1" w:rsidRDefault="00B827DE" w:rsidP="00D71737">
            <w:pPr>
              <w:pStyle w:val="TableText"/>
            </w:pPr>
            <w:r w:rsidRPr="00F528C1">
              <w:t>All students</w:t>
            </w:r>
            <w:r w:rsidR="00E73B9F" w:rsidRPr="00F528C1">
              <w:t xml:space="preserve"> with high needs</w:t>
            </w:r>
          </w:p>
        </w:tc>
        <w:tc>
          <w:tcPr>
            <w:tcW w:w="1125" w:type="dxa"/>
            <w:vAlign w:val="center"/>
          </w:tcPr>
          <w:p w14:paraId="45B61811" w14:textId="3D6A997E" w:rsidR="00B827DE" w:rsidRPr="00F528C1" w:rsidRDefault="00275292" w:rsidP="00D71737">
            <w:pPr>
              <w:pStyle w:val="TableTextCentered"/>
            </w:pPr>
            <w:r w:rsidRPr="00F528C1">
              <w:t>826</w:t>
            </w:r>
            <w:r w:rsidRPr="00F528C1">
              <w:rPr>
                <w:rStyle w:val="eop"/>
                <w:rFonts w:ascii="Calibri" w:hAnsi="Calibri" w:cs="Calibri"/>
                <w:szCs w:val="20"/>
              </w:rPr>
              <w:t> </w:t>
            </w:r>
          </w:p>
        </w:tc>
        <w:tc>
          <w:tcPr>
            <w:tcW w:w="1227" w:type="dxa"/>
            <w:shd w:val="clear" w:color="auto" w:fill="D9E2F3" w:themeFill="accent5" w:themeFillTint="33"/>
            <w:vAlign w:val="center"/>
          </w:tcPr>
          <w:p w14:paraId="75C62308" w14:textId="53BCFE60" w:rsidR="00B827DE" w:rsidRPr="00F528C1" w:rsidRDefault="00275292" w:rsidP="00514A82">
            <w:pPr>
              <w:pStyle w:val="TableTextCentered"/>
              <w:tabs>
                <w:tab w:val="decimal" w:pos="0"/>
              </w:tabs>
            </w:pPr>
            <w:r w:rsidRPr="00F528C1">
              <w:t>100.0%</w:t>
            </w:r>
          </w:p>
        </w:tc>
        <w:tc>
          <w:tcPr>
            <w:tcW w:w="1176" w:type="dxa"/>
            <w:shd w:val="clear" w:color="auto" w:fill="D9E2F3" w:themeFill="accent5" w:themeFillTint="33"/>
            <w:vAlign w:val="center"/>
          </w:tcPr>
          <w:p w14:paraId="4D3AE876" w14:textId="62E57579" w:rsidR="00B827DE" w:rsidRPr="00F528C1" w:rsidRDefault="00275292" w:rsidP="00514A82">
            <w:pPr>
              <w:pStyle w:val="TableTextCentered"/>
              <w:tabs>
                <w:tab w:val="decimal" w:pos="0"/>
              </w:tabs>
            </w:pPr>
            <w:r w:rsidRPr="00F528C1">
              <w:t>48.6%</w:t>
            </w:r>
          </w:p>
        </w:tc>
        <w:tc>
          <w:tcPr>
            <w:tcW w:w="1017" w:type="dxa"/>
            <w:vAlign w:val="center"/>
          </w:tcPr>
          <w:p w14:paraId="67F4C8C3" w14:textId="5F98F463" w:rsidR="00B827DE" w:rsidRPr="00F528C1" w:rsidRDefault="00275292" w:rsidP="00D71737">
            <w:pPr>
              <w:pStyle w:val="TableTextCentered"/>
            </w:pPr>
            <w:r w:rsidRPr="00F528C1">
              <w:t>508,820</w:t>
            </w:r>
            <w:r w:rsidRPr="00F528C1">
              <w:rPr>
                <w:rStyle w:val="eop"/>
                <w:rFonts w:ascii="Calibri" w:hAnsi="Calibri" w:cs="Calibri"/>
                <w:szCs w:val="20"/>
              </w:rPr>
              <w:t> </w:t>
            </w:r>
          </w:p>
        </w:tc>
        <w:tc>
          <w:tcPr>
            <w:tcW w:w="1335" w:type="dxa"/>
            <w:shd w:val="clear" w:color="auto" w:fill="D9E2F3" w:themeFill="accent5" w:themeFillTint="33"/>
            <w:vAlign w:val="center"/>
          </w:tcPr>
          <w:p w14:paraId="34C6CF23" w14:textId="28D48AD6" w:rsidR="00B827DE" w:rsidRPr="00F528C1" w:rsidRDefault="00275292" w:rsidP="00514A82">
            <w:pPr>
              <w:pStyle w:val="TableTextCentered"/>
              <w:tabs>
                <w:tab w:val="decimal" w:pos="0"/>
              </w:tabs>
            </w:pPr>
            <w:r w:rsidRPr="00F528C1">
              <w:t>100.0%</w:t>
            </w:r>
          </w:p>
        </w:tc>
        <w:tc>
          <w:tcPr>
            <w:tcW w:w="1177" w:type="dxa"/>
            <w:shd w:val="clear" w:color="auto" w:fill="D9E2F3" w:themeFill="accent5" w:themeFillTint="33"/>
            <w:vAlign w:val="center"/>
          </w:tcPr>
          <w:p w14:paraId="4A053394" w14:textId="3A8BE84F" w:rsidR="00B827DE" w:rsidRPr="00F528C1" w:rsidRDefault="00275292" w:rsidP="00514A82">
            <w:pPr>
              <w:pStyle w:val="TableTextCentered"/>
              <w:ind w:left="228"/>
              <w:jc w:val="left"/>
            </w:pPr>
            <w:r w:rsidRPr="00F528C1">
              <w:t>55.1%</w:t>
            </w:r>
            <w:r w:rsidRPr="00F528C1">
              <w:rPr>
                <w:rStyle w:val="eop"/>
                <w:rFonts w:ascii="Calibri" w:hAnsi="Calibri" w:cs="Calibri"/>
                <w:szCs w:val="20"/>
              </w:rPr>
              <w:t> </w:t>
            </w:r>
          </w:p>
        </w:tc>
      </w:tr>
      <w:tr w:rsidR="00CE3419" w:rsidRPr="00F528C1" w14:paraId="33039149" w14:textId="77777777" w:rsidTr="00821BE8">
        <w:tc>
          <w:tcPr>
            <w:tcW w:w="2287" w:type="dxa"/>
          </w:tcPr>
          <w:p w14:paraId="29B2585B" w14:textId="6631B8C8" w:rsidR="00B827DE" w:rsidRPr="00F528C1" w:rsidRDefault="00B827DE" w:rsidP="00D71737">
            <w:pPr>
              <w:pStyle w:val="TableText"/>
            </w:pPr>
            <w:r w:rsidRPr="00F528C1">
              <w:t xml:space="preserve">Students </w:t>
            </w:r>
            <w:r w:rsidR="00CB0607" w:rsidRPr="00F528C1">
              <w:t>w</w:t>
            </w:r>
            <w:r w:rsidR="00E73B9F" w:rsidRPr="00F528C1">
              <w:t>ith</w:t>
            </w:r>
            <w:r w:rsidRPr="00F528C1">
              <w:t xml:space="preserve"> disabilities</w:t>
            </w:r>
          </w:p>
        </w:tc>
        <w:tc>
          <w:tcPr>
            <w:tcW w:w="1125" w:type="dxa"/>
            <w:vAlign w:val="center"/>
          </w:tcPr>
          <w:p w14:paraId="39F4647D" w14:textId="7497D6F5" w:rsidR="00B827DE" w:rsidRPr="00F528C1" w:rsidRDefault="00275292" w:rsidP="00D71737">
            <w:pPr>
              <w:pStyle w:val="TableTextCentered"/>
            </w:pPr>
            <w:r w:rsidRPr="00F528C1">
              <w:t>400</w:t>
            </w:r>
            <w:r w:rsidRPr="00F528C1">
              <w:rPr>
                <w:rStyle w:val="eop"/>
                <w:rFonts w:ascii="Calibri" w:hAnsi="Calibri" w:cs="Calibri"/>
                <w:szCs w:val="20"/>
              </w:rPr>
              <w:t> </w:t>
            </w:r>
          </w:p>
        </w:tc>
        <w:tc>
          <w:tcPr>
            <w:tcW w:w="1227" w:type="dxa"/>
            <w:shd w:val="clear" w:color="auto" w:fill="D9E2F3" w:themeFill="accent5" w:themeFillTint="33"/>
            <w:vAlign w:val="center"/>
          </w:tcPr>
          <w:p w14:paraId="6FBFE98C" w14:textId="14778EEE" w:rsidR="00B827DE" w:rsidRPr="00F528C1" w:rsidRDefault="00275292" w:rsidP="00514A82">
            <w:pPr>
              <w:pStyle w:val="TableTextCentered"/>
              <w:tabs>
                <w:tab w:val="decimal" w:pos="0"/>
              </w:tabs>
            </w:pPr>
            <w:r w:rsidRPr="00F528C1">
              <w:t>48.4%</w:t>
            </w:r>
          </w:p>
        </w:tc>
        <w:tc>
          <w:tcPr>
            <w:tcW w:w="1176" w:type="dxa"/>
            <w:shd w:val="clear" w:color="auto" w:fill="D9E2F3" w:themeFill="accent5" w:themeFillTint="33"/>
            <w:vAlign w:val="center"/>
          </w:tcPr>
          <w:p w14:paraId="306F8D68" w14:textId="17D88A36" w:rsidR="00B827DE" w:rsidRPr="00F528C1" w:rsidRDefault="00275292" w:rsidP="00514A82">
            <w:pPr>
              <w:pStyle w:val="TableTextCentered"/>
              <w:tabs>
                <w:tab w:val="decimal" w:pos="0"/>
              </w:tabs>
            </w:pPr>
            <w:r w:rsidRPr="00F528C1">
              <w:t>23.5%</w:t>
            </w:r>
          </w:p>
        </w:tc>
        <w:tc>
          <w:tcPr>
            <w:tcW w:w="1017" w:type="dxa"/>
            <w:vAlign w:val="center"/>
          </w:tcPr>
          <w:p w14:paraId="429097D6" w14:textId="4C0019B2" w:rsidR="00B827DE" w:rsidRPr="00F528C1" w:rsidRDefault="00275292" w:rsidP="00D71737">
            <w:pPr>
              <w:pStyle w:val="TableTextCentered"/>
            </w:pPr>
            <w:r w:rsidRPr="00F528C1">
              <w:t>179,095</w:t>
            </w:r>
            <w:r w:rsidRPr="00F528C1">
              <w:rPr>
                <w:rStyle w:val="eop"/>
                <w:rFonts w:ascii="Calibri" w:hAnsi="Calibri" w:cs="Calibri"/>
                <w:szCs w:val="20"/>
              </w:rPr>
              <w:t> </w:t>
            </w:r>
          </w:p>
        </w:tc>
        <w:tc>
          <w:tcPr>
            <w:tcW w:w="1335" w:type="dxa"/>
            <w:shd w:val="clear" w:color="auto" w:fill="D9E2F3" w:themeFill="accent5" w:themeFillTint="33"/>
            <w:vAlign w:val="center"/>
          </w:tcPr>
          <w:p w14:paraId="401DCA67" w14:textId="7CDEF2D4" w:rsidR="00B827DE" w:rsidRPr="00F528C1" w:rsidRDefault="00275292" w:rsidP="00514A82">
            <w:pPr>
              <w:pStyle w:val="TableTextCentered"/>
              <w:tabs>
                <w:tab w:val="decimal" w:pos="0"/>
              </w:tabs>
            </w:pPr>
            <w:r w:rsidRPr="00F528C1">
              <w:t>35.2%</w:t>
            </w:r>
          </w:p>
        </w:tc>
        <w:tc>
          <w:tcPr>
            <w:tcW w:w="1177" w:type="dxa"/>
            <w:shd w:val="clear" w:color="auto" w:fill="D9E2F3" w:themeFill="accent5" w:themeFillTint="33"/>
            <w:vAlign w:val="center"/>
          </w:tcPr>
          <w:p w14:paraId="51EAAD34" w14:textId="49BD939E" w:rsidR="00B827DE" w:rsidRPr="00F528C1" w:rsidRDefault="00275292" w:rsidP="00514A82">
            <w:pPr>
              <w:pStyle w:val="TableTextCentered"/>
              <w:ind w:left="228"/>
              <w:jc w:val="left"/>
            </w:pPr>
            <w:r w:rsidRPr="00F528C1">
              <w:t>19.4%</w:t>
            </w:r>
            <w:r w:rsidRPr="00F528C1">
              <w:rPr>
                <w:rStyle w:val="eop"/>
                <w:rFonts w:ascii="Calibri" w:hAnsi="Calibri" w:cs="Calibri"/>
                <w:szCs w:val="20"/>
              </w:rPr>
              <w:t> </w:t>
            </w:r>
          </w:p>
        </w:tc>
      </w:tr>
      <w:tr w:rsidR="00B827DE" w:rsidRPr="00F528C1" w14:paraId="270BE844" w14:textId="77777777" w:rsidTr="00821BE8">
        <w:tc>
          <w:tcPr>
            <w:tcW w:w="2287" w:type="dxa"/>
          </w:tcPr>
          <w:p w14:paraId="2AE97EDA" w14:textId="1C8ACE04" w:rsidR="00B827DE" w:rsidRPr="00F528C1" w:rsidRDefault="00B827DE" w:rsidP="00D71737">
            <w:pPr>
              <w:pStyle w:val="TableText"/>
            </w:pPr>
            <w:r w:rsidRPr="00F528C1">
              <w:t>Low</w:t>
            </w:r>
            <w:r w:rsidR="00E73B9F" w:rsidRPr="00F528C1">
              <w:t>-i</w:t>
            </w:r>
            <w:r w:rsidRPr="00F528C1">
              <w:t>ncome</w:t>
            </w:r>
            <w:r w:rsidR="00E73B9F" w:rsidRPr="00F528C1">
              <w:t xml:space="preserve"> households</w:t>
            </w:r>
          </w:p>
        </w:tc>
        <w:tc>
          <w:tcPr>
            <w:tcW w:w="1125" w:type="dxa"/>
            <w:vAlign w:val="center"/>
          </w:tcPr>
          <w:p w14:paraId="5AB44929" w14:textId="42336222" w:rsidR="00B827DE" w:rsidRPr="00F528C1" w:rsidRDefault="00275292" w:rsidP="00D71737">
            <w:pPr>
              <w:pStyle w:val="TableTextCentered"/>
            </w:pPr>
            <w:r w:rsidRPr="00F528C1">
              <w:t>588</w:t>
            </w:r>
            <w:r w:rsidRPr="00F528C1">
              <w:rPr>
                <w:rStyle w:val="eop"/>
                <w:rFonts w:ascii="Calibri" w:hAnsi="Calibri" w:cs="Calibri"/>
                <w:szCs w:val="20"/>
              </w:rPr>
              <w:t> </w:t>
            </w:r>
          </w:p>
        </w:tc>
        <w:tc>
          <w:tcPr>
            <w:tcW w:w="1227" w:type="dxa"/>
            <w:shd w:val="clear" w:color="auto" w:fill="D9E2F3" w:themeFill="accent5" w:themeFillTint="33"/>
            <w:vAlign w:val="center"/>
          </w:tcPr>
          <w:p w14:paraId="51678D2C" w14:textId="49B30312" w:rsidR="00B827DE" w:rsidRPr="00F528C1" w:rsidRDefault="00275292" w:rsidP="00514A82">
            <w:pPr>
              <w:pStyle w:val="TableTextCentered"/>
              <w:tabs>
                <w:tab w:val="decimal" w:pos="0"/>
              </w:tabs>
            </w:pPr>
            <w:r w:rsidRPr="00F528C1">
              <w:t>71.2%</w:t>
            </w:r>
          </w:p>
        </w:tc>
        <w:tc>
          <w:tcPr>
            <w:tcW w:w="1176" w:type="dxa"/>
            <w:shd w:val="clear" w:color="auto" w:fill="D9E2F3" w:themeFill="accent5" w:themeFillTint="33"/>
            <w:vAlign w:val="center"/>
          </w:tcPr>
          <w:p w14:paraId="0C9FC4AD" w14:textId="693AF8A1" w:rsidR="00B827DE" w:rsidRPr="00F528C1" w:rsidRDefault="00275292" w:rsidP="00514A82">
            <w:pPr>
              <w:pStyle w:val="TableTextCentered"/>
              <w:tabs>
                <w:tab w:val="decimal" w:pos="0"/>
              </w:tabs>
            </w:pPr>
            <w:r w:rsidRPr="00F528C1">
              <w:t>35.0%</w:t>
            </w:r>
          </w:p>
        </w:tc>
        <w:tc>
          <w:tcPr>
            <w:tcW w:w="1017" w:type="dxa"/>
            <w:vAlign w:val="center"/>
          </w:tcPr>
          <w:p w14:paraId="6848E5B4" w14:textId="4DAB6723" w:rsidR="00B827DE" w:rsidRPr="00F528C1" w:rsidRDefault="00275292" w:rsidP="00D71737">
            <w:pPr>
              <w:pStyle w:val="TableTextCentered"/>
            </w:pPr>
            <w:r w:rsidRPr="00F528C1">
              <w:t>386,060</w:t>
            </w:r>
            <w:r w:rsidRPr="00F528C1">
              <w:rPr>
                <w:rStyle w:val="eop"/>
                <w:rFonts w:ascii="Calibri" w:hAnsi="Calibri" w:cs="Calibri"/>
                <w:szCs w:val="20"/>
              </w:rPr>
              <w:t> </w:t>
            </w:r>
          </w:p>
        </w:tc>
        <w:tc>
          <w:tcPr>
            <w:tcW w:w="1335" w:type="dxa"/>
            <w:shd w:val="clear" w:color="auto" w:fill="D9E2F3" w:themeFill="accent5" w:themeFillTint="33"/>
            <w:vAlign w:val="center"/>
          </w:tcPr>
          <w:p w14:paraId="4FA127D2" w14:textId="1016ACF9" w:rsidR="00B827DE" w:rsidRPr="00F528C1" w:rsidRDefault="00275292" w:rsidP="00514A82">
            <w:pPr>
              <w:pStyle w:val="TableTextCentered"/>
              <w:tabs>
                <w:tab w:val="decimal" w:pos="0"/>
              </w:tabs>
            </w:pPr>
            <w:r w:rsidRPr="00F528C1">
              <w:t>75.9%</w:t>
            </w:r>
          </w:p>
        </w:tc>
        <w:tc>
          <w:tcPr>
            <w:tcW w:w="1177" w:type="dxa"/>
            <w:shd w:val="clear" w:color="auto" w:fill="D9E2F3" w:themeFill="accent5" w:themeFillTint="33"/>
            <w:vAlign w:val="center"/>
          </w:tcPr>
          <w:p w14:paraId="74817FAC" w14:textId="35024E63" w:rsidR="00B827DE" w:rsidRPr="00F528C1" w:rsidRDefault="00275292" w:rsidP="00514A82">
            <w:pPr>
              <w:pStyle w:val="TableTextCentered"/>
              <w:ind w:left="228"/>
              <w:jc w:val="left"/>
            </w:pPr>
            <w:r w:rsidRPr="00F528C1">
              <w:t>42.3%</w:t>
            </w:r>
            <w:r w:rsidRPr="00F528C1">
              <w:rPr>
                <w:rStyle w:val="eop"/>
                <w:rFonts w:ascii="Calibri" w:hAnsi="Calibri" w:cs="Calibri"/>
                <w:szCs w:val="20"/>
              </w:rPr>
              <w:t> </w:t>
            </w:r>
          </w:p>
        </w:tc>
      </w:tr>
      <w:tr w:rsidR="00CE3419" w:rsidRPr="00F528C1" w14:paraId="49002DF4" w14:textId="77777777" w:rsidTr="00821BE8">
        <w:tc>
          <w:tcPr>
            <w:tcW w:w="2287" w:type="dxa"/>
          </w:tcPr>
          <w:p w14:paraId="0EDA3912" w14:textId="140E1E83" w:rsidR="00B827DE" w:rsidRPr="00F528C1" w:rsidRDefault="00B827DE" w:rsidP="00D71737">
            <w:pPr>
              <w:pStyle w:val="TableText"/>
            </w:pPr>
            <w:r w:rsidRPr="00F528C1">
              <w:t>EL</w:t>
            </w:r>
            <w:r w:rsidR="00E73B9F" w:rsidRPr="00F528C1">
              <w:t>s</w:t>
            </w:r>
            <w:r w:rsidRPr="00F528C1">
              <w:t xml:space="preserve"> and </w:t>
            </w:r>
            <w:r w:rsidR="00E73B9F" w:rsidRPr="00F528C1">
              <w:t xml:space="preserve">former </w:t>
            </w:r>
            <w:r w:rsidRPr="00F528C1">
              <w:t>EL</w:t>
            </w:r>
            <w:r w:rsidR="00E73B9F" w:rsidRPr="00F528C1">
              <w:t>s</w:t>
            </w:r>
          </w:p>
        </w:tc>
        <w:tc>
          <w:tcPr>
            <w:tcW w:w="1125" w:type="dxa"/>
            <w:vAlign w:val="center"/>
          </w:tcPr>
          <w:p w14:paraId="64CC1C23" w14:textId="330B2651" w:rsidR="00B827DE" w:rsidRPr="00F528C1" w:rsidRDefault="00275292" w:rsidP="00D71737">
            <w:pPr>
              <w:pStyle w:val="TableTextCentered"/>
            </w:pPr>
            <w:r w:rsidRPr="00F528C1">
              <w:t>85</w:t>
            </w:r>
            <w:r w:rsidRPr="00F528C1">
              <w:rPr>
                <w:rStyle w:val="eop"/>
                <w:rFonts w:ascii="Calibri" w:hAnsi="Calibri" w:cs="Calibri"/>
                <w:szCs w:val="20"/>
              </w:rPr>
              <w:t> </w:t>
            </w:r>
          </w:p>
        </w:tc>
        <w:tc>
          <w:tcPr>
            <w:tcW w:w="1227" w:type="dxa"/>
            <w:shd w:val="clear" w:color="auto" w:fill="D9E2F3" w:themeFill="accent5" w:themeFillTint="33"/>
            <w:vAlign w:val="center"/>
          </w:tcPr>
          <w:p w14:paraId="05605830" w14:textId="7389B5BC" w:rsidR="00B827DE" w:rsidRPr="00F528C1" w:rsidRDefault="00275292" w:rsidP="00514A82">
            <w:pPr>
              <w:pStyle w:val="TableTextCentered"/>
              <w:tabs>
                <w:tab w:val="decimal" w:pos="0"/>
              </w:tabs>
            </w:pPr>
            <w:r w:rsidRPr="00F528C1">
              <w:t>10.3%</w:t>
            </w:r>
          </w:p>
        </w:tc>
        <w:tc>
          <w:tcPr>
            <w:tcW w:w="1176" w:type="dxa"/>
            <w:shd w:val="clear" w:color="auto" w:fill="D9E2F3" w:themeFill="accent5" w:themeFillTint="33"/>
            <w:vAlign w:val="center"/>
          </w:tcPr>
          <w:p w14:paraId="5C23EB5F" w14:textId="16612F7A" w:rsidR="00B827DE" w:rsidRPr="00F528C1" w:rsidRDefault="00275292" w:rsidP="00514A82">
            <w:pPr>
              <w:pStyle w:val="TableTextCentered"/>
              <w:tabs>
                <w:tab w:val="decimal" w:pos="0"/>
              </w:tabs>
            </w:pPr>
            <w:r w:rsidRPr="00F528C1">
              <w:t>5.1%</w:t>
            </w:r>
          </w:p>
        </w:tc>
        <w:tc>
          <w:tcPr>
            <w:tcW w:w="1017" w:type="dxa"/>
            <w:vAlign w:val="center"/>
          </w:tcPr>
          <w:p w14:paraId="690995B8" w14:textId="26FAB932" w:rsidR="00B827DE" w:rsidRPr="00F528C1" w:rsidRDefault="00275292" w:rsidP="00D71737">
            <w:pPr>
              <w:pStyle w:val="TableTextCentered"/>
            </w:pPr>
            <w:r w:rsidRPr="00F528C1">
              <w:t>110,554</w:t>
            </w:r>
            <w:r w:rsidRPr="00F528C1">
              <w:rPr>
                <w:rStyle w:val="eop"/>
                <w:rFonts w:ascii="Calibri" w:hAnsi="Calibri" w:cs="Calibri"/>
                <w:szCs w:val="20"/>
              </w:rPr>
              <w:t> </w:t>
            </w:r>
          </w:p>
        </w:tc>
        <w:tc>
          <w:tcPr>
            <w:tcW w:w="1335" w:type="dxa"/>
            <w:shd w:val="clear" w:color="auto" w:fill="D9E2F3" w:themeFill="accent5" w:themeFillTint="33"/>
            <w:vAlign w:val="center"/>
          </w:tcPr>
          <w:p w14:paraId="2FC19780" w14:textId="50F68CF8" w:rsidR="00B827DE" w:rsidRPr="00F528C1" w:rsidRDefault="00275292" w:rsidP="00514A82">
            <w:pPr>
              <w:pStyle w:val="TableTextCentered"/>
              <w:tabs>
                <w:tab w:val="decimal" w:pos="0"/>
              </w:tabs>
            </w:pPr>
            <w:r w:rsidRPr="00F528C1">
              <w:t>21.7%</w:t>
            </w:r>
          </w:p>
        </w:tc>
        <w:tc>
          <w:tcPr>
            <w:tcW w:w="1177" w:type="dxa"/>
            <w:shd w:val="clear" w:color="auto" w:fill="D9E2F3" w:themeFill="accent5" w:themeFillTint="33"/>
            <w:vAlign w:val="center"/>
          </w:tcPr>
          <w:p w14:paraId="30DDD34E" w14:textId="5D38E94C" w:rsidR="00B827DE" w:rsidRPr="00F528C1" w:rsidRDefault="00275292" w:rsidP="00514A82">
            <w:pPr>
              <w:pStyle w:val="TableTextCentered"/>
              <w:ind w:left="228"/>
              <w:jc w:val="left"/>
            </w:pPr>
            <w:r w:rsidRPr="00F528C1">
              <w:t>12.1%</w:t>
            </w:r>
            <w:r w:rsidRPr="00F528C1">
              <w:rPr>
                <w:rStyle w:val="eop"/>
                <w:rFonts w:ascii="Calibri" w:hAnsi="Calibri" w:cs="Calibri"/>
                <w:szCs w:val="20"/>
              </w:rPr>
              <w:t> </w:t>
            </w:r>
          </w:p>
        </w:tc>
      </w:tr>
    </w:tbl>
    <w:p w14:paraId="69494453" w14:textId="77777777" w:rsidR="00456248" w:rsidRDefault="00B827DE" w:rsidP="00B827DE">
      <w:pPr>
        <w:pStyle w:val="TableNote"/>
        <w:rPr>
          <w:rFonts w:eastAsia="Calibri"/>
        </w:rPr>
        <w:sectPr w:rsidR="00456248" w:rsidSect="00F36A9A">
          <w:footerReference w:type="default" r:id="rId46"/>
          <w:pgSz w:w="12240" w:h="15840" w:code="1"/>
          <w:pgMar w:top="1440" w:right="1440" w:bottom="1440" w:left="1440" w:header="720" w:footer="720" w:gutter="0"/>
          <w:pgNumType w:start="1"/>
          <w:cols w:space="720"/>
          <w:docGrid w:linePitch="360"/>
        </w:sectPr>
      </w:pPr>
      <w:r w:rsidRPr="00F528C1">
        <w:rPr>
          <w:rFonts w:eastAsia="Calibri"/>
          <w:i/>
          <w:iCs/>
        </w:rPr>
        <w:t>Note</w:t>
      </w:r>
      <w:r w:rsidR="00E73B9F" w:rsidRPr="00F528C1">
        <w:rPr>
          <w:rFonts w:eastAsia="Calibri"/>
        </w:rPr>
        <w:t>.</w:t>
      </w:r>
      <w:r w:rsidRPr="00F528C1">
        <w:rPr>
          <w:rFonts w:eastAsia="Calibri"/>
        </w:rPr>
        <w:t xml:space="preserve"> As of October 1, 202</w:t>
      </w:r>
      <w:r w:rsidR="00A95642" w:rsidRPr="00F528C1">
        <w:rPr>
          <w:rFonts w:eastAsia="Calibri"/>
        </w:rPr>
        <w:t>2</w:t>
      </w:r>
      <w:r w:rsidRPr="00F528C1">
        <w:rPr>
          <w:rFonts w:eastAsia="Calibri"/>
        </w:rPr>
        <w:t>. District and state numbers and percentages for students with disabilities and high needs are calculated including students in out-of-district placements. Total district enrollment including students in out-of-district placement is</w:t>
      </w:r>
      <w:r w:rsidR="009E08E2" w:rsidRPr="00F528C1">
        <w:rPr>
          <w:rFonts w:eastAsia="Calibri"/>
        </w:rPr>
        <w:t xml:space="preserve"> 1,678</w:t>
      </w:r>
      <w:r w:rsidR="0017637A" w:rsidRPr="00F528C1">
        <w:rPr>
          <w:rFonts w:eastAsia="Calibri"/>
        </w:rPr>
        <w:t>;</w:t>
      </w:r>
      <w:r w:rsidR="00A26168" w:rsidRPr="5FA946AA">
        <w:rPr>
          <w:rFonts w:ascii="Franklin Gothic Demi" w:eastAsia="Franklin Gothic Demi" w:hAnsi="Franklin Gothic Demi" w:cs="Franklin Gothic Demi"/>
          <w:color w:val="000000" w:themeColor="text1"/>
        </w:rPr>
        <w:t xml:space="preserve"> </w:t>
      </w:r>
      <w:r w:rsidRPr="00F528C1">
        <w:rPr>
          <w:rFonts w:eastAsia="Calibri"/>
        </w:rPr>
        <w:t xml:space="preserve">total state enrollment including students in out-of-district placement is </w:t>
      </w:r>
      <w:r w:rsidR="0017637A" w:rsidRPr="5FA946AA">
        <w:rPr>
          <w:rFonts w:eastAsia="Calibri"/>
        </w:rPr>
        <w:t>913,735.</w:t>
      </w:r>
    </w:p>
    <w:p w14:paraId="63E17F88" w14:textId="29AAA522" w:rsidR="009539CD" w:rsidRPr="005C4DC5" w:rsidRDefault="009539CD" w:rsidP="009539CD">
      <w:pPr>
        <w:pStyle w:val="TableTitle0"/>
        <w:rPr>
          <w:spacing w:val="-4"/>
        </w:rPr>
      </w:pPr>
      <w:r w:rsidRPr="005C4DC5">
        <w:t xml:space="preserve">Table </w:t>
      </w:r>
      <w:r w:rsidR="00422C21">
        <w:t>D3</w:t>
      </w:r>
      <w:r w:rsidRPr="005C4DC5">
        <w:t xml:space="preserve">. </w:t>
      </w:r>
      <w:r w:rsidRPr="00F528C1">
        <w:t>South Hadley Public Schools: Chronic Absence</w:t>
      </w:r>
      <w:r w:rsidRPr="00F528C1">
        <w:rPr>
          <w:vertAlign w:val="superscript"/>
        </w:rPr>
        <w:t>a</w:t>
      </w:r>
      <w:r w:rsidRPr="00F528C1">
        <w:t xml:space="preserve"> Rates by Student Group, 2019</w:t>
      </w:r>
      <w:r>
        <w:t>-</w:t>
      </w:r>
      <w:r w:rsidRPr="00F528C1">
        <w:t>2022</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9539CD" w:rsidRPr="005C4DC5" w14:paraId="5BAC9669" w14:textId="77777777" w:rsidTr="008369B2">
        <w:trPr>
          <w:cnfStyle w:val="100000000000" w:firstRow="1" w:lastRow="0" w:firstColumn="0" w:lastColumn="0" w:oddVBand="0" w:evenVBand="0" w:oddHBand="0" w:evenHBand="0" w:firstRowFirstColumn="0" w:firstRowLastColumn="0" w:lastRowFirstColumn="0" w:lastRowLastColumn="0"/>
        </w:trPr>
        <w:tc>
          <w:tcPr>
            <w:tcW w:w="2762" w:type="dxa"/>
            <w:vAlign w:val="center"/>
          </w:tcPr>
          <w:p w14:paraId="5CE672A0" w14:textId="77777777" w:rsidR="009539CD" w:rsidRPr="00E9253C" w:rsidRDefault="009539CD" w:rsidP="008369B2">
            <w:pPr>
              <w:pStyle w:val="TableColHeadingLeft"/>
              <w:spacing w:before="20" w:after="20"/>
              <w:jc w:val="center"/>
            </w:pPr>
            <w:r w:rsidRPr="00E9253C">
              <w:t>Group</w:t>
            </w:r>
          </w:p>
        </w:tc>
        <w:tc>
          <w:tcPr>
            <w:tcW w:w="1270" w:type="dxa"/>
          </w:tcPr>
          <w:p w14:paraId="0FC84563" w14:textId="77777777" w:rsidR="009539CD" w:rsidRPr="00E9253C" w:rsidRDefault="009539CD" w:rsidP="00DE455B">
            <w:pPr>
              <w:pStyle w:val="TableColHeadingCenter"/>
              <w:spacing w:before="20" w:after="20"/>
            </w:pPr>
            <w:r w:rsidRPr="00E9253C">
              <w:rPr>
                <w:i/>
                <w:iCs/>
              </w:rPr>
              <w:t>N</w:t>
            </w:r>
            <w:r w:rsidRPr="00E9253C">
              <w:t xml:space="preserve"> (2022)</w:t>
            </w:r>
          </w:p>
        </w:tc>
        <w:tc>
          <w:tcPr>
            <w:tcW w:w="1325" w:type="dxa"/>
          </w:tcPr>
          <w:p w14:paraId="111A919A" w14:textId="77777777" w:rsidR="009539CD" w:rsidRPr="00E9253C" w:rsidRDefault="009539CD" w:rsidP="00DE455B">
            <w:pPr>
              <w:pStyle w:val="TableColHeadingCenter"/>
              <w:spacing w:before="20" w:after="20"/>
            </w:pPr>
            <w:r w:rsidRPr="00E9253C">
              <w:t>2020</w:t>
            </w:r>
          </w:p>
        </w:tc>
        <w:tc>
          <w:tcPr>
            <w:tcW w:w="1326" w:type="dxa"/>
          </w:tcPr>
          <w:p w14:paraId="435081FC" w14:textId="77777777" w:rsidR="009539CD" w:rsidRPr="00E9253C" w:rsidRDefault="009539CD" w:rsidP="00DE455B">
            <w:pPr>
              <w:pStyle w:val="TableColHeadingCenter"/>
              <w:spacing w:before="20" w:after="20"/>
            </w:pPr>
            <w:r w:rsidRPr="00E9253C">
              <w:t>2021</w:t>
            </w:r>
          </w:p>
        </w:tc>
        <w:tc>
          <w:tcPr>
            <w:tcW w:w="1325" w:type="dxa"/>
          </w:tcPr>
          <w:p w14:paraId="02976D81" w14:textId="77777777" w:rsidR="009539CD" w:rsidRPr="00E9253C" w:rsidRDefault="009539CD" w:rsidP="00DE455B">
            <w:pPr>
              <w:pStyle w:val="TableColHeadingCenter"/>
              <w:spacing w:before="20" w:after="20"/>
            </w:pPr>
            <w:r w:rsidRPr="00E9253C">
              <w:t>2022</w:t>
            </w:r>
          </w:p>
        </w:tc>
        <w:tc>
          <w:tcPr>
            <w:tcW w:w="1336" w:type="dxa"/>
          </w:tcPr>
          <w:p w14:paraId="06508FE2" w14:textId="77777777" w:rsidR="009539CD" w:rsidRPr="00E9253C" w:rsidRDefault="009539CD" w:rsidP="00DE455B">
            <w:pPr>
              <w:pStyle w:val="TableColHeadingCenter"/>
              <w:spacing w:before="20" w:after="20"/>
            </w:pPr>
            <w:r w:rsidRPr="00E9253C">
              <w:t>State (2022)</w:t>
            </w:r>
          </w:p>
        </w:tc>
      </w:tr>
      <w:tr w:rsidR="009539CD" w:rsidRPr="005C4DC5" w14:paraId="31ECFB8E" w14:textId="77777777" w:rsidTr="003B6EE8">
        <w:trPr>
          <w:cnfStyle w:val="000000100000" w:firstRow="0" w:lastRow="0" w:firstColumn="0" w:lastColumn="0" w:oddVBand="0" w:evenVBand="0" w:oddHBand="1" w:evenHBand="0" w:firstRowFirstColumn="0" w:firstRowLastColumn="0" w:lastRowFirstColumn="0" w:lastRowLastColumn="0"/>
        </w:trPr>
        <w:tc>
          <w:tcPr>
            <w:tcW w:w="2762" w:type="dxa"/>
          </w:tcPr>
          <w:p w14:paraId="07132BA8" w14:textId="77777777" w:rsidR="009539CD" w:rsidRPr="005C4DC5" w:rsidRDefault="009539CD" w:rsidP="00DE455B">
            <w:pPr>
              <w:pStyle w:val="TableText"/>
              <w:spacing w:before="20" w:after="20"/>
            </w:pPr>
            <w:r w:rsidRPr="005C4DC5">
              <w:t>All students</w:t>
            </w:r>
          </w:p>
        </w:tc>
        <w:tc>
          <w:tcPr>
            <w:tcW w:w="1270" w:type="dxa"/>
            <w:vAlign w:val="center"/>
          </w:tcPr>
          <w:p w14:paraId="057E7758" w14:textId="77777777" w:rsidR="009539CD" w:rsidRPr="005C4DC5" w:rsidRDefault="009539CD" w:rsidP="00DE455B">
            <w:pPr>
              <w:pStyle w:val="TableTextCentered"/>
              <w:spacing w:before="20" w:after="20"/>
              <w:rPr>
                <w:rFonts w:ascii="Calibri" w:eastAsia="Calibri" w:hAnsi="Calibri" w:cs="Times New Roman"/>
              </w:rPr>
            </w:pPr>
            <w:r w:rsidRPr="00733E0E">
              <w:t>1,843</w:t>
            </w:r>
          </w:p>
        </w:tc>
        <w:tc>
          <w:tcPr>
            <w:tcW w:w="1325" w:type="dxa"/>
            <w:vAlign w:val="center"/>
          </w:tcPr>
          <w:p w14:paraId="5FB51DFE" w14:textId="77777777" w:rsidR="009539CD" w:rsidRPr="005C4DC5" w:rsidRDefault="009539CD" w:rsidP="00DE455B">
            <w:pPr>
              <w:pStyle w:val="TableTextCentered"/>
              <w:spacing w:before="20" w:after="20"/>
              <w:rPr>
                <w:rFonts w:ascii="Calibri" w:eastAsia="Calibri" w:hAnsi="Calibri" w:cs="Times New Roman"/>
              </w:rPr>
            </w:pPr>
            <w:r w:rsidRPr="00733E0E">
              <w:t>14.6</w:t>
            </w:r>
          </w:p>
        </w:tc>
        <w:tc>
          <w:tcPr>
            <w:tcW w:w="1326" w:type="dxa"/>
            <w:vAlign w:val="center"/>
          </w:tcPr>
          <w:p w14:paraId="424C8DDD" w14:textId="77777777" w:rsidR="009539CD" w:rsidRPr="005C4DC5" w:rsidRDefault="009539CD" w:rsidP="00DE455B">
            <w:pPr>
              <w:pStyle w:val="TableTextCentered"/>
              <w:spacing w:before="20" w:after="20"/>
              <w:rPr>
                <w:rFonts w:ascii="Calibri" w:eastAsia="Calibri" w:hAnsi="Calibri" w:cs="Times New Roman"/>
              </w:rPr>
            </w:pPr>
            <w:r w:rsidRPr="00733E0E">
              <w:t>21.7</w:t>
            </w:r>
          </w:p>
        </w:tc>
        <w:tc>
          <w:tcPr>
            <w:tcW w:w="1325" w:type="dxa"/>
            <w:vAlign w:val="center"/>
          </w:tcPr>
          <w:p w14:paraId="0DEB230B" w14:textId="77777777" w:rsidR="009539CD" w:rsidRPr="005C4DC5" w:rsidRDefault="009539CD" w:rsidP="00DE455B">
            <w:pPr>
              <w:pStyle w:val="TableTextCentered"/>
              <w:spacing w:before="20" w:after="20"/>
              <w:rPr>
                <w:rFonts w:ascii="Calibri" w:eastAsia="Calibri" w:hAnsi="Calibri" w:cs="Times New Roman"/>
              </w:rPr>
            </w:pPr>
            <w:r w:rsidRPr="00733E0E">
              <w:t>34.5</w:t>
            </w:r>
          </w:p>
        </w:tc>
        <w:tc>
          <w:tcPr>
            <w:tcW w:w="1336" w:type="dxa"/>
            <w:vAlign w:val="center"/>
          </w:tcPr>
          <w:p w14:paraId="10AC029D" w14:textId="77777777" w:rsidR="009539CD" w:rsidRPr="005C4DC5" w:rsidRDefault="009539CD" w:rsidP="00DE455B">
            <w:pPr>
              <w:pStyle w:val="TableTextCentered"/>
              <w:spacing w:before="20" w:after="20"/>
              <w:rPr>
                <w:rFonts w:ascii="Calibri" w:eastAsia="Calibri" w:hAnsi="Calibri" w:cs="Times New Roman"/>
              </w:rPr>
            </w:pPr>
            <w:r w:rsidRPr="00733E0E">
              <w:t>27.7</w:t>
            </w:r>
          </w:p>
        </w:tc>
      </w:tr>
      <w:tr w:rsidR="009539CD" w:rsidRPr="005C4DC5" w14:paraId="68034F7E" w14:textId="77777777" w:rsidTr="003B6EE8">
        <w:tc>
          <w:tcPr>
            <w:tcW w:w="2762" w:type="dxa"/>
          </w:tcPr>
          <w:p w14:paraId="6B7B4B1A" w14:textId="77777777" w:rsidR="009539CD" w:rsidRPr="005C4DC5" w:rsidRDefault="009539CD" w:rsidP="00DE455B">
            <w:pPr>
              <w:pStyle w:val="TableText"/>
              <w:spacing w:before="20" w:after="20"/>
            </w:pPr>
            <w:r w:rsidRPr="005C4DC5">
              <w:t>African American/Black</w:t>
            </w:r>
          </w:p>
        </w:tc>
        <w:tc>
          <w:tcPr>
            <w:tcW w:w="1270" w:type="dxa"/>
            <w:vAlign w:val="center"/>
          </w:tcPr>
          <w:p w14:paraId="73FD2073" w14:textId="77777777" w:rsidR="009539CD" w:rsidRPr="005C4DC5" w:rsidRDefault="009539CD" w:rsidP="00DE455B">
            <w:pPr>
              <w:pStyle w:val="TableTextCentered"/>
              <w:spacing w:before="20" w:after="20"/>
              <w:rPr>
                <w:rFonts w:ascii="Calibri" w:eastAsia="Calibri" w:hAnsi="Calibri" w:cs="Times New Roman"/>
              </w:rPr>
            </w:pPr>
            <w:r w:rsidRPr="00733E0E">
              <w:t>32</w:t>
            </w:r>
          </w:p>
        </w:tc>
        <w:tc>
          <w:tcPr>
            <w:tcW w:w="1325" w:type="dxa"/>
            <w:vAlign w:val="center"/>
          </w:tcPr>
          <w:p w14:paraId="50D2CD4B" w14:textId="77777777" w:rsidR="009539CD" w:rsidRPr="005C4DC5" w:rsidRDefault="009539CD" w:rsidP="00DE455B">
            <w:pPr>
              <w:pStyle w:val="TableTextCentered"/>
              <w:spacing w:before="20" w:after="20"/>
              <w:rPr>
                <w:rFonts w:ascii="Calibri" w:eastAsia="Calibri" w:hAnsi="Calibri" w:cs="Times New Roman"/>
              </w:rPr>
            </w:pPr>
            <w:r w:rsidRPr="00733E0E">
              <w:t>10.3</w:t>
            </w:r>
          </w:p>
        </w:tc>
        <w:tc>
          <w:tcPr>
            <w:tcW w:w="1326" w:type="dxa"/>
            <w:vAlign w:val="center"/>
          </w:tcPr>
          <w:p w14:paraId="421A9747" w14:textId="77777777" w:rsidR="009539CD" w:rsidRPr="005C4DC5" w:rsidRDefault="009539CD" w:rsidP="00DE455B">
            <w:pPr>
              <w:pStyle w:val="TableTextCentered"/>
              <w:spacing w:before="20" w:after="20"/>
              <w:rPr>
                <w:rFonts w:ascii="Calibri" w:eastAsia="Calibri" w:hAnsi="Calibri" w:cs="Times New Roman"/>
              </w:rPr>
            </w:pPr>
            <w:r w:rsidRPr="00733E0E">
              <w:t>30.3</w:t>
            </w:r>
          </w:p>
        </w:tc>
        <w:tc>
          <w:tcPr>
            <w:tcW w:w="1325" w:type="dxa"/>
            <w:vAlign w:val="center"/>
          </w:tcPr>
          <w:p w14:paraId="112A6140" w14:textId="77777777" w:rsidR="009539CD" w:rsidRPr="005C4DC5" w:rsidRDefault="009539CD" w:rsidP="00DE455B">
            <w:pPr>
              <w:pStyle w:val="TableTextCentered"/>
              <w:spacing w:before="20" w:after="20"/>
              <w:rPr>
                <w:rFonts w:ascii="Calibri" w:eastAsia="Calibri" w:hAnsi="Calibri" w:cs="Times New Roman"/>
              </w:rPr>
            </w:pPr>
            <w:r w:rsidRPr="00733E0E">
              <w:t>34.4</w:t>
            </w:r>
          </w:p>
        </w:tc>
        <w:tc>
          <w:tcPr>
            <w:tcW w:w="1336" w:type="dxa"/>
            <w:vAlign w:val="center"/>
          </w:tcPr>
          <w:p w14:paraId="21E1A1A7" w14:textId="77777777" w:rsidR="009539CD" w:rsidRPr="005C4DC5" w:rsidRDefault="009539CD" w:rsidP="00DE455B">
            <w:pPr>
              <w:pStyle w:val="TableTextCentered"/>
              <w:spacing w:before="20" w:after="20"/>
              <w:rPr>
                <w:rFonts w:ascii="Calibri" w:eastAsia="Calibri" w:hAnsi="Calibri" w:cs="Times New Roman"/>
              </w:rPr>
            </w:pPr>
            <w:r w:rsidRPr="00733E0E">
              <w:t>32.0</w:t>
            </w:r>
          </w:p>
        </w:tc>
      </w:tr>
      <w:tr w:rsidR="009539CD" w:rsidRPr="005C4DC5" w14:paraId="2A9EA674" w14:textId="77777777" w:rsidTr="003B6EE8">
        <w:trPr>
          <w:cnfStyle w:val="000000100000" w:firstRow="0" w:lastRow="0" w:firstColumn="0" w:lastColumn="0" w:oddVBand="0" w:evenVBand="0" w:oddHBand="1" w:evenHBand="0" w:firstRowFirstColumn="0" w:firstRowLastColumn="0" w:lastRowFirstColumn="0" w:lastRowLastColumn="0"/>
        </w:trPr>
        <w:tc>
          <w:tcPr>
            <w:tcW w:w="2762" w:type="dxa"/>
          </w:tcPr>
          <w:p w14:paraId="620D8E15" w14:textId="77777777" w:rsidR="009539CD" w:rsidRPr="005C4DC5" w:rsidRDefault="009539CD" w:rsidP="00DE455B">
            <w:pPr>
              <w:pStyle w:val="TableText"/>
              <w:spacing w:before="20" w:after="20"/>
            </w:pPr>
            <w:r w:rsidRPr="005C4DC5">
              <w:t>Asian</w:t>
            </w:r>
          </w:p>
        </w:tc>
        <w:tc>
          <w:tcPr>
            <w:tcW w:w="1270" w:type="dxa"/>
            <w:vAlign w:val="center"/>
          </w:tcPr>
          <w:p w14:paraId="3D109864" w14:textId="77777777" w:rsidR="009539CD" w:rsidRPr="005C4DC5" w:rsidRDefault="009539CD" w:rsidP="00DE455B">
            <w:pPr>
              <w:pStyle w:val="TableTextCentered"/>
              <w:spacing w:before="20" w:after="20"/>
              <w:rPr>
                <w:rFonts w:ascii="Calibri" w:eastAsia="Calibri" w:hAnsi="Calibri" w:cs="Times New Roman"/>
              </w:rPr>
            </w:pPr>
            <w:r w:rsidRPr="00733E0E">
              <w:t>35</w:t>
            </w:r>
          </w:p>
        </w:tc>
        <w:tc>
          <w:tcPr>
            <w:tcW w:w="1325" w:type="dxa"/>
            <w:vAlign w:val="center"/>
          </w:tcPr>
          <w:p w14:paraId="40B30939" w14:textId="77777777" w:rsidR="009539CD" w:rsidRPr="005C4DC5" w:rsidRDefault="009539CD" w:rsidP="00DE455B">
            <w:pPr>
              <w:pStyle w:val="TableTextCentered"/>
              <w:spacing w:before="20" w:after="20"/>
              <w:rPr>
                <w:rFonts w:ascii="Calibri" w:eastAsia="Calibri" w:hAnsi="Calibri" w:cs="Times New Roman"/>
              </w:rPr>
            </w:pPr>
            <w:r w:rsidRPr="00733E0E">
              <w:t>17.8</w:t>
            </w:r>
          </w:p>
        </w:tc>
        <w:tc>
          <w:tcPr>
            <w:tcW w:w="1326" w:type="dxa"/>
            <w:vAlign w:val="center"/>
          </w:tcPr>
          <w:p w14:paraId="2F75A1D4" w14:textId="77777777" w:rsidR="009539CD" w:rsidRPr="005C4DC5" w:rsidRDefault="009539CD" w:rsidP="00DE455B">
            <w:pPr>
              <w:pStyle w:val="TableTextCentered"/>
              <w:spacing w:before="20" w:after="20"/>
              <w:rPr>
                <w:rFonts w:ascii="Calibri" w:eastAsia="Calibri" w:hAnsi="Calibri" w:cs="Times New Roman"/>
              </w:rPr>
            </w:pPr>
            <w:r w:rsidRPr="00733E0E">
              <w:t>24.3</w:t>
            </w:r>
          </w:p>
        </w:tc>
        <w:tc>
          <w:tcPr>
            <w:tcW w:w="1325" w:type="dxa"/>
            <w:vAlign w:val="center"/>
          </w:tcPr>
          <w:p w14:paraId="4ECE1EDA" w14:textId="77777777" w:rsidR="009539CD" w:rsidRPr="005C4DC5" w:rsidRDefault="009539CD" w:rsidP="00DE455B">
            <w:pPr>
              <w:pStyle w:val="TableTextCentered"/>
              <w:spacing w:before="20" w:after="20"/>
              <w:rPr>
                <w:rFonts w:ascii="Calibri" w:eastAsia="Calibri" w:hAnsi="Calibri" w:cs="Times New Roman"/>
              </w:rPr>
            </w:pPr>
            <w:r w:rsidRPr="00733E0E">
              <w:t>57.1</w:t>
            </w:r>
          </w:p>
        </w:tc>
        <w:tc>
          <w:tcPr>
            <w:tcW w:w="1336" w:type="dxa"/>
            <w:vAlign w:val="center"/>
          </w:tcPr>
          <w:p w14:paraId="54826D0E" w14:textId="77777777" w:rsidR="009539CD" w:rsidRPr="005C4DC5" w:rsidRDefault="009539CD" w:rsidP="00DE455B">
            <w:pPr>
              <w:pStyle w:val="TableTextCentered"/>
              <w:spacing w:before="20" w:after="20"/>
              <w:rPr>
                <w:rFonts w:ascii="Calibri" w:eastAsia="Calibri" w:hAnsi="Calibri" w:cs="Times New Roman"/>
              </w:rPr>
            </w:pPr>
            <w:r w:rsidRPr="00733E0E">
              <w:t>15.4</w:t>
            </w:r>
          </w:p>
        </w:tc>
      </w:tr>
      <w:tr w:rsidR="009539CD" w:rsidRPr="005C4DC5" w14:paraId="7D4CE99F" w14:textId="77777777" w:rsidTr="003B6EE8">
        <w:tc>
          <w:tcPr>
            <w:tcW w:w="2762" w:type="dxa"/>
          </w:tcPr>
          <w:p w14:paraId="236466FD" w14:textId="77777777" w:rsidR="009539CD" w:rsidRPr="005C4DC5" w:rsidRDefault="009539CD" w:rsidP="00DE455B">
            <w:pPr>
              <w:pStyle w:val="TableText"/>
              <w:spacing w:before="20" w:after="20"/>
            </w:pPr>
            <w:r w:rsidRPr="005C4DC5">
              <w:t>Hispanic/Latino</w:t>
            </w:r>
          </w:p>
        </w:tc>
        <w:tc>
          <w:tcPr>
            <w:tcW w:w="1270" w:type="dxa"/>
            <w:vAlign w:val="center"/>
          </w:tcPr>
          <w:p w14:paraId="5DCFD040" w14:textId="77777777" w:rsidR="009539CD" w:rsidRPr="005C4DC5" w:rsidRDefault="009539CD" w:rsidP="00DE455B">
            <w:pPr>
              <w:pStyle w:val="TableTextCentered"/>
              <w:spacing w:before="20" w:after="20"/>
              <w:rPr>
                <w:rFonts w:ascii="Calibri" w:eastAsia="Calibri" w:hAnsi="Calibri" w:cs="Times New Roman"/>
              </w:rPr>
            </w:pPr>
            <w:r w:rsidRPr="00733E0E">
              <w:t>318</w:t>
            </w:r>
          </w:p>
        </w:tc>
        <w:tc>
          <w:tcPr>
            <w:tcW w:w="1325" w:type="dxa"/>
            <w:vAlign w:val="center"/>
          </w:tcPr>
          <w:p w14:paraId="08750703" w14:textId="77777777" w:rsidR="009539CD" w:rsidRPr="005C4DC5" w:rsidRDefault="009539CD" w:rsidP="00DE455B">
            <w:pPr>
              <w:pStyle w:val="TableTextCentered"/>
              <w:spacing w:before="20" w:after="20"/>
              <w:rPr>
                <w:rFonts w:ascii="Calibri" w:eastAsia="Calibri" w:hAnsi="Calibri" w:cs="Times New Roman"/>
              </w:rPr>
            </w:pPr>
            <w:r w:rsidRPr="00733E0E">
              <w:t>21.4</w:t>
            </w:r>
          </w:p>
        </w:tc>
        <w:tc>
          <w:tcPr>
            <w:tcW w:w="1326" w:type="dxa"/>
            <w:vAlign w:val="center"/>
          </w:tcPr>
          <w:p w14:paraId="0C9AB6D0" w14:textId="77777777" w:rsidR="009539CD" w:rsidRPr="005C4DC5" w:rsidRDefault="009539CD" w:rsidP="00DE455B">
            <w:pPr>
              <w:pStyle w:val="TableTextCentered"/>
              <w:spacing w:before="20" w:after="20"/>
              <w:rPr>
                <w:rFonts w:ascii="Calibri" w:eastAsia="Calibri" w:hAnsi="Calibri" w:cs="Times New Roman"/>
              </w:rPr>
            </w:pPr>
            <w:r w:rsidRPr="00733E0E">
              <w:t>37.1</w:t>
            </w:r>
          </w:p>
        </w:tc>
        <w:tc>
          <w:tcPr>
            <w:tcW w:w="1325" w:type="dxa"/>
            <w:vAlign w:val="center"/>
          </w:tcPr>
          <w:p w14:paraId="2664104C" w14:textId="77777777" w:rsidR="009539CD" w:rsidRPr="005C4DC5" w:rsidRDefault="009539CD" w:rsidP="00DE455B">
            <w:pPr>
              <w:pStyle w:val="TableTextCentered"/>
              <w:spacing w:before="20" w:after="20"/>
              <w:rPr>
                <w:rFonts w:ascii="Calibri" w:eastAsia="Calibri" w:hAnsi="Calibri" w:cs="Times New Roman"/>
              </w:rPr>
            </w:pPr>
            <w:r w:rsidRPr="00733E0E">
              <w:t>49.7</w:t>
            </w:r>
          </w:p>
        </w:tc>
        <w:tc>
          <w:tcPr>
            <w:tcW w:w="1336" w:type="dxa"/>
            <w:vAlign w:val="center"/>
          </w:tcPr>
          <w:p w14:paraId="67D1F911" w14:textId="77777777" w:rsidR="009539CD" w:rsidRPr="005C4DC5" w:rsidRDefault="009539CD" w:rsidP="00DE455B">
            <w:pPr>
              <w:pStyle w:val="TableTextCentered"/>
              <w:spacing w:before="20" w:after="20"/>
              <w:rPr>
                <w:rFonts w:ascii="Calibri" w:eastAsia="Calibri" w:hAnsi="Calibri" w:cs="Times New Roman"/>
              </w:rPr>
            </w:pPr>
            <w:r w:rsidRPr="00733E0E">
              <w:t>42.3</w:t>
            </w:r>
          </w:p>
        </w:tc>
      </w:tr>
      <w:tr w:rsidR="009539CD" w:rsidRPr="005C4DC5" w14:paraId="742B5BA5" w14:textId="77777777" w:rsidTr="003B6EE8">
        <w:trPr>
          <w:cnfStyle w:val="000000100000" w:firstRow="0" w:lastRow="0" w:firstColumn="0" w:lastColumn="0" w:oddVBand="0" w:evenVBand="0" w:oddHBand="1" w:evenHBand="0" w:firstRowFirstColumn="0" w:firstRowLastColumn="0" w:lastRowFirstColumn="0" w:lastRowLastColumn="0"/>
        </w:trPr>
        <w:tc>
          <w:tcPr>
            <w:tcW w:w="2762" w:type="dxa"/>
          </w:tcPr>
          <w:p w14:paraId="0AAB80E9" w14:textId="77777777" w:rsidR="009539CD" w:rsidRPr="005C4DC5" w:rsidRDefault="009539CD" w:rsidP="00DE455B">
            <w:pPr>
              <w:pStyle w:val="TableText"/>
              <w:spacing w:before="20" w:after="20"/>
            </w:pPr>
            <w:r w:rsidRPr="005C4DC5">
              <w:t>Multi-Race, non-Hispanic/Latino</w:t>
            </w:r>
          </w:p>
        </w:tc>
        <w:tc>
          <w:tcPr>
            <w:tcW w:w="1270" w:type="dxa"/>
            <w:vAlign w:val="center"/>
          </w:tcPr>
          <w:p w14:paraId="707D1FC4" w14:textId="77777777" w:rsidR="009539CD" w:rsidRPr="005C4DC5" w:rsidRDefault="009539CD" w:rsidP="00DE455B">
            <w:pPr>
              <w:pStyle w:val="TableTextCentered"/>
              <w:spacing w:before="20" w:after="20"/>
              <w:rPr>
                <w:rFonts w:ascii="Calibri" w:eastAsia="Calibri" w:hAnsi="Calibri" w:cs="Times New Roman"/>
              </w:rPr>
            </w:pPr>
            <w:r w:rsidRPr="00733E0E">
              <w:t>52</w:t>
            </w:r>
          </w:p>
        </w:tc>
        <w:tc>
          <w:tcPr>
            <w:tcW w:w="1325" w:type="dxa"/>
            <w:vAlign w:val="center"/>
          </w:tcPr>
          <w:p w14:paraId="0B389A18" w14:textId="77777777" w:rsidR="009539CD" w:rsidRPr="005C4DC5" w:rsidRDefault="009539CD" w:rsidP="00DE455B">
            <w:pPr>
              <w:pStyle w:val="TableTextCentered"/>
              <w:spacing w:before="20" w:after="20"/>
              <w:rPr>
                <w:rFonts w:ascii="Calibri" w:eastAsia="Calibri" w:hAnsi="Calibri" w:cs="Times New Roman"/>
              </w:rPr>
            </w:pPr>
            <w:r w:rsidRPr="00733E0E">
              <w:t>20.0</w:t>
            </w:r>
          </w:p>
        </w:tc>
        <w:tc>
          <w:tcPr>
            <w:tcW w:w="1326" w:type="dxa"/>
            <w:vAlign w:val="center"/>
          </w:tcPr>
          <w:p w14:paraId="157C2FD0" w14:textId="77777777" w:rsidR="009539CD" w:rsidRPr="005C4DC5" w:rsidRDefault="009539CD" w:rsidP="00DE455B">
            <w:pPr>
              <w:pStyle w:val="TableTextCentered"/>
              <w:spacing w:before="20" w:after="20"/>
              <w:rPr>
                <w:rFonts w:ascii="Calibri" w:eastAsia="Calibri" w:hAnsi="Calibri" w:cs="Times New Roman"/>
              </w:rPr>
            </w:pPr>
            <w:r w:rsidRPr="00733E0E">
              <w:t>25.0</w:t>
            </w:r>
          </w:p>
        </w:tc>
        <w:tc>
          <w:tcPr>
            <w:tcW w:w="1325" w:type="dxa"/>
            <w:vAlign w:val="center"/>
          </w:tcPr>
          <w:p w14:paraId="5842EEAA" w14:textId="77777777" w:rsidR="009539CD" w:rsidRPr="005C4DC5" w:rsidRDefault="009539CD" w:rsidP="00DE455B">
            <w:pPr>
              <w:pStyle w:val="TableTextCentered"/>
              <w:spacing w:before="20" w:after="20"/>
              <w:rPr>
                <w:rFonts w:ascii="Calibri" w:eastAsia="Calibri" w:hAnsi="Calibri" w:cs="Times New Roman"/>
              </w:rPr>
            </w:pPr>
            <w:r w:rsidRPr="00733E0E">
              <w:t>28.8</w:t>
            </w:r>
          </w:p>
        </w:tc>
        <w:tc>
          <w:tcPr>
            <w:tcW w:w="1336" w:type="dxa"/>
            <w:vAlign w:val="center"/>
          </w:tcPr>
          <w:p w14:paraId="1ACAE120" w14:textId="77777777" w:rsidR="009539CD" w:rsidRPr="005C4DC5" w:rsidRDefault="009539CD" w:rsidP="00DE455B">
            <w:pPr>
              <w:pStyle w:val="TableTextCentered"/>
              <w:spacing w:before="20" w:after="20"/>
              <w:rPr>
                <w:rFonts w:ascii="Calibri" w:eastAsia="Calibri" w:hAnsi="Calibri" w:cs="Times New Roman"/>
              </w:rPr>
            </w:pPr>
            <w:r w:rsidRPr="00733E0E">
              <w:t>28.4</w:t>
            </w:r>
          </w:p>
        </w:tc>
      </w:tr>
      <w:tr w:rsidR="009539CD" w:rsidRPr="005C4DC5" w14:paraId="2935C513" w14:textId="77777777" w:rsidTr="003B6EE8">
        <w:tc>
          <w:tcPr>
            <w:tcW w:w="2762" w:type="dxa"/>
          </w:tcPr>
          <w:p w14:paraId="3E67ACAC" w14:textId="77777777" w:rsidR="009539CD" w:rsidRPr="005C4DC5" w:rsidRDefault="009539CD" w:rsidP="00DE455B">
            <w:pPr>
              <w:pStyle w:val="TableText"/>
              <w:spacing w:before="20" w:after="20"/>
            </w:pPr>
            <w:r w:rsidRPr="005C4DC5">
              <w:t>Native American</w:t>
            </w:r>
          </w:p>
        </w:tc>
        <w:tc>
          <w:tcPr>
            <w:tcW w:w="1270" w:type="dxa"/>
            <w:vAlign w:val="center"/>
          </w:tcPr>
          <w:p w14:paraId="2A581355" w14:textId="77777777" w:rsidR="009539CD" w:rsidRPr="005C4DC5" w:rsidRDefault="009539CD" w:rsidP="00DE455B">
            <w:pPr>
              <w:pStyle w:val="TableTextCentered"/>
              <w:spacing w:before="20" w:after="20"/>
              <w:rPr>
                <w:rFonts w:ascii="Calibri" w:eastAsia="Calibri" w:hAnsi="Calibri" w:cs="Times New Roman"/>
              </w:rPr>
            </w:pPr>
            <w:r w:rsidRPr="00733E0E">
              <w:t>2</w:t>
            </w:r>
          </w:p>
        </w:tc>
        <w:tc>
          <w:tcPr>
            <w:tcW w:w="1325" w:type="dxa"/>
            <w:vAlign w:val="center"/>
          </w:tcPr>
          <w:p w14:paraId="0FEA7D59" w14:textId="25A2C229" w:rsidR="009539CD" w:rsidRPr="005C4DC5" w:rsidRDefault="008369B2" w:rsidP="00DE455B">
            <w:pPr>
              <w:pStyle w:val="TableTextCentered"/>
              <w:spacing w:before="20" w:after="20"/>
              <w:rPr>
                <w:rFonts w:ascii="Calibri" w:eastAsia="Calibri" w:hAnsi="Calibri" w:cs="Times New Roman"/>
              </w:rPr>
            </w:pPr>
            <w:r>
              <w:t>NA</w:t>
            </w:r>
          </w:p>
        </w:tc>
        <w:tc>
          <w:tcPr>
            <w:tcW w:w="1326" w:type="dxa"/>
            <w:vAlign w:val="center"/>
          </w:tcPr>
          <w:p w14:paraId="31D76E2A" w14:textId="320A8C8C" w:rsidR="009539CD" w:rsidRPr="005C4DC5" w:rsidRDefault="008369B2" w:rsidP="00DE455B">
            <w:pPr>
              <w:pStyle w:val="TableTextCentered"/>
              <w:spacing w:before="20" w:after="20"/>
              <w:rPr>
                <w:rFonts w:ascii="Calibri" w:eastAsia="Calibri" w:hAnsi="Calibri" w:cs="Times New Roman"/>
              </w:rPr>
            </w:pPr>
            <w:r>
              <w:t>NA</w:t>
            </w:r>
          </w:p>
        </w:tc>
        <w:tc>
          <w:tcPr>
            <w:tcW w:w="1325" w:type="dxa"/>
            <w:vAlign w:val="center"/>
          </w:tcPr>
          <w:p w14:paraId="30AA08E4" w14:textId="7FA541B3" w:rsidR="009539CD" w:rsidRPr="005C4DC5" w:rsidRDefault="008369B2" w:rsidP="00DE455B">
            <w:pPr>
              <w:pStyle w:val="TableTextCentered"/>
              <w:spacing w:before="20" w:after="20"/>
              <w:rPr>
                <w:rFonts w:ascii="Calibri" w:eastAsia="Calibri" w:hAnsi="Calibri" w:cs="Times New Roman"/>
              </w:rPr>
            </w:pPr>
            <w:r>
              <w:t>NA</w:t>
            </w:r>
          </w:p>
        </w:tc>
        <w:tc>
          <w:tcPr>
            <w:tcW w:w="1336" w:type="dxa"/>
            <w:vAlign w:val="center"/>
          </w:tcPr>
          <w:p w14:paraId="0623DF2F" w14:textId="77777777" w:rsidR="009539CD" w:rsidRPr="005C4DC5" w:rsidRDefault="009539CD" w:rsidP="00DE455B">
            <w:pPr>
              <w:pStyle w:val="TableTextCentered"/>
              <w:spacing w:before="20" w:after="20"/>
              <w:rPr>
                <w:rFonts w:ascii="Calibri" w:eastAsia="Calibri" w:hAnsi="Calibri" w:cs="Times New Roman"/>
              </w:rPr>
            </w:pPr>
            <w:r w:rsidRPr="00733E0E">
              <w:t>37.8</w:t>
            </w:r>
          </w:p>
        </w:tc>
      </w:tr>
      <w:tr w:rsidR="009539CD" w:rsidRPr="005C4DC5" w14:paraId="7574505B" w14:textId="77777777" w:rsidTr="003B6EE8">
        <w:trPr>
          <w:cnfStyle w:val="000000100000" w:firstRow="0" w:lastRow="0" w:firstColumn="0" w:lastColumn="0" w:oddVBand="0" w:evenVBand="0" w:oddHBand="1" w:evenHBand="0" w:firstRowFirstColumn="0" w:firstRowLastColumn="0" w:lastRowFirstColumn="0" w:lastRowLastColumn="0"/>
        </w:trPr>
        <w:tc>
          <w:tcPr>
            <w:tcW w:w="2762" w:type="dxa"/>
          </w:tcPr>
          <w:p w14:paraId="0ED629D2" w14:textId="77777777" w:rsidR="009539CD" w:rsidRPr="005C4DC5" w:rsidRDefault="009539CD" w:rsidP="00DE455B">
            <w:pPr>
              <w:pStyle w:val="TableText"/>
              <w:spacing w:before="20" w:after="20"/>
              <w:rPr>
                <w:spacing w:val="-4"/>
              </w:rPr>
            </w:pPr>
            <w:r w:rsidRPr="005C4DC5">
              <w:rPr>
                <w:spacing w:val="-4"/>
              </w:rPr>
              <w:t>Native Hawaiian, Pacific Islander</w:t>
            </w:r>
          </w:p>
        </w:tc>
        <w:tc>
          <w:tcPr>
            <w:tcW w:w="1270" w:type="dxa"/>
            <w:vAlign w:val="center"/>
          </w:tcPr>
          <w:p w14:paraId="490F0E71" w14:textId="1CBE809C" w:rsidR="009539CD" w:rsidRPr="005C4DC5" w:rsidRDefault="008369B2" w:rsidP="00DE455B">
            <w:pPr>
              <w:pStyle w:val="TableTextCentered"/>
              <w:spacing w:before="20" w:after="20"/>
              <w:rPr>
                <w:rFonts w:ascii="Calibri" w:eastAsia="Calibri" w:hAnsi="Calibri" w:cs="Times New Roman"/>
              </w:rPr>
            </w:pPr>
            <w:r>
              <w:t>NA</w:t>
            </w:r>
          </w:p>
        </w:tc>
        <w:tc>
          <w:tcPr>
            <w:tcW w:w="1325" w:type="dxa"/>
            <w:vAlign w:val="center"/>
          </w:tcPr>
          <w:p w14:paraId="61A9E4E2" w14:textId="0C968C2D" w:rsidR="009539CD" w:rsidRPr="005C4DC5" w:rsidRDefault="008369B2" w:rsidP="00DE455B">
            <w:pPr>
              <w:pStyle w:val="TableTextCentered"/>
              <w:spacing w:before="20" w:after="20"/>
              <w:rPr>
                <w:rFonts w:ascii="Calibri" w:eastAsia="Calibri" w:hAnsi="Calibri" w:cs="Times New Roman"/>
              </w:rPr>
            </w:pPr>
            <w:r>
              <w:t>NA</w:t>
            </w:r>
          </w:p>
        </w:tc>
        <w:tc>
          <w:tcPr>
            <w:tcW w:w="1326" w:type="dxa"/>
            <w:vAlign w:val="center"/>
          </w:tcPr>
          <w:p w14:paraId="4DBE9827" w14:textId="4F5EABA7" w:rsidR="009539CD" w:rsidRPr="005C4DC5" w:rsidRDefault="008369B2" w:rsidP="00DE455B">
            <w:pPr>
              <w:pStyle w:val="TableTextCentered"/>
              <w:spacing w:before="20" w:after="20"/>
              <w:rPr>
                <w:rFonts w:ascii="Calibri" w:eastAsia="Calibri" w:hAnsi="Calibri" w:cs="Times New Roman"/>
              </w:rPr>
            </w:pPr>
            <w:r>
              <w:t>NA</w:t>
            </w:r>
          </w:p>
        </w:tc>
        <w:tc>
          <w:tcPr>
            <w:tcW w:w="1325" w:type="dxa"/>
            <w:vAlign w:val="center"/>
          </w:tcPr>
          <w:p w14:paraId="23DFF925" w14:textId="6142F512" w:rsidR="009539CD" w:rsidRPr="005C4DC5" w:rsidRDefault="008369B2" w:rsidP="00DE455B">
            <w:pPr>
              <w:pStyle w:val="TableTextCentered"/>
              <w:spacing w:before="20" w:after="20"/>
              <w:rPr>
                <w:rFonts w:ascii="Calibri" w:eastAsia="Calibri" w:hAnsi="Calibri" w:cs="Times New Roman"/>
              </w:rPr>
            </w:pPr>
            <w:r>
              <w:t>NA</w:t>
            </w:r>
          </w:p>
        </w:tc>
        <w:tc>
          <w:tcPr>
            <w:tcW w:w="1336" w:type="dxa"/>
            <w:vAlign w:val="center"/>
          </w:tcPr>
          <w:p w14:paraId="6265C646" w14:textId="77777777" w:rsidR="009539CD" w:rsidRPr="005C4DC5" w:rsidRDefault="009539CD" w:rsidP="00DE455B">
            <w:pPr>
              <w:pStyle w:val="TableTextCentered"/>
              <w:spacing w:before="20" w:after="20"/>
              <w:rPr>
                <w:rFonts w:ascii="Calibri" w:eastAsia="Calibri" w:hAnsi="Calibri" w:cs="Times New Roman"/>
              </w:rPr>
            </w:pPr>
            <w:r w:rsidRPr="00733E0E">
              <w:t xml:space="preserve"> 32.1</w:t>
            </w:r>
          </w:p>
        </w:tc>
      </w:tr>
      <w:tr w:rsidR="009539CD" w:rsidRPr="005C4DC5" w14:paraId="0336A594" w14:textId="77777777" w:rsidTr="003B6EE8">
        <w:tc>
          <w:tcPr>
            <w:tcW w:w="2762" w:type="dxa"/>
          </w:tcPr>
          <w:p w14:paraId="0A3BA69A" w14:textId="77777777" w:rsidR="009539CD" w:rsidRPr="005C4DC5" w:rsidRDefault="009539CD" w:rsidP="00DE455B">
            <w:pPr>
              <w:pStyle w:val="TableText"/>
              <w:spacing w:before="20" w:after="20"/>
            </w:pPr>
            <w:r w:rsidRPr="005C4DC5">
              <w:t>White</w:t>
            </w:r>
          </w:p>
        </w:tc>
        <w:tc>
          <w:tcPr>
            <w:tcW w:w="1270" w:type="dxa"/>
            <w:vAlign w:val="center"/>
          </w:tcPr>
          <w:p w14:paraId="2D731905" w14:textId="77777777" w:rsidR="009539CD" w:rsidRPr="005C4DC5" w:rsidRDefault="009539CD" w:rsidP="00DE455B">
            <w:pPr>
              <w:pStyle w:val="TableTextCentered"/>
              <w:spacing w:before="20" w:after="20"/>
              <w:rPr>
                <w:rFonts w:ascii="Calibri" w:eastAsia="Calibri" w:hAnsi="Calibri" w:cs="Times New Roman"/>
              </w:rPr>
            </w:pPr>
            <w:r w:rsidRPr="00733E0E">
              <w:t>1,404</w:t>
            </w:r>
          </w:p>
        </w:tc>
        <w:tc>
          <w:tcPr>
            <w:tcW w:w="1325" w:type="dxa"/>
            <w:vAlign w:val="center"/>
          </w:tcPr>
          <w:p w14:paraId="33939BB3" w14:textId="77777777" w:rsidR="009539CD" w:rsidRPr="005C4DC5" w:rsidRDefault="009539CD" w:rsidP="00DE455B">
            <w:pPr>
              <w:pStyle w:val="TableTextCentered"/>
              <w:spacing w:before="20" w:after="20"/>
              <w:rPr>
                <w:rFonts w:ascii="Calibri" w:eastAsia="Calibri" w:hAnsi="Calibri" w:cs="Times New Roman"/>
              </w:rPr>
            </w:pPr>
            <w:r w:rsidRPr="00733E0E">
              <w:t>13.2</w:t>
            </w:r>
          </w:p>
        </w:tc>
        <w:tc>
          <w:tcPr>
            <w:tcW w:w="1326" w:type="dxa"/>
            <w:vAlign w:val="center"/>
          </w:tcPr>
          <w:p w14:paraId="40C8F56C" w14:textId="77777777" w:rsidR="009539CD" w:rsidRPr="005C4DC5" w:rsidRDefault="009539CD" w:rsidP="00DE455B">
            <w:pPr>
              <w:pStyle w:val="TableTextCentered"/>
              <w:spacing w:before="20" w:after="20"/>
              <w:rPr>
                <w:rFonts w:ascii="Calibri" w:eastAsia="Calibri" w:hAnsi="Calibri" w:cs="Times New Roman"/>
              </w:rPr>
            </w:pPr>
            <w:r w:rsidRPr="00733E0E">
              <w:t>18.0</w:t>
            </w:r>
          </w:p>
        </w:tc>
        <w:tc>
          <w:tcPr>
            <w:tcW w:w="1325" w:type="dxa"/>
            <w:vAlign w:val="center"/>
          </w:tcPr>
          <w:p w14:paraId="787C1070" w14:textId="77777777" w:rsidR="009539CD" w:rsidRPr="005C4DC5" w:rsidRDefault="009539CD" w:rsidP="00DE455B">
            <w:pPr>
              <w:pStyle w:val="TableTextCentered"/>
              <w:spacing w:before="20" w:after="20"/>
              <w:rPr>
                <w:rFonts w:ascii="Calibri" w:eastAsia="Calibri" w:hAnsi="Calibri" w:cs="Times New Roman"/>
              </w:rPr>
            </w:pPr>
            <w:r w:rsidRPr="00733E0E">
              <w:t>30.6</w:t>
            </w:r>
          </w:p>
        </w:tc>
        <w:tc>
          <w:tcPr>
            <w:tcW w:w="1336" w:type="dxa"/>
            <w:vAlign w:val="center"/>
          </w:tcPr>
          <w:p w14:paraId="4A8FA195" w14:textId="77777777" w:rsidR="009539CD" w:rsidRPr="005C4DC5" w:rsidRDefault="009539CD" w:rsidP="00DE455B">
            <w:pPr>
              <w:pStyle w:val="TableTextCentered"/>
              <w:spacing w:before="20" w:after="20"/>
              <w:rPr>
                <w:rFonts w:ascii="Calibri" w:eastAsia="Calibri" w:hAnsi="Calibri" w:cs="Times New Roman"/>
              </w:rPr>
            </w:pPr>
            <w:r w:rsidRPr="00733E0E">
              <w:t>22.1</w:t>
            </w:r>
          </w:p>
        </w:tc>
      </w:tr>
      <w:tr w:rsidR="009539CD" w:rsidRPr="005C4DC5" w14:paraId="06AB3F71" w14:textId="77777777" w:rsidTr="003B6EE8">
        <w:trPr>
          <w:cnfStyle w:val="000000100000" w:firstRow="0" w:lastRow="0" w:firstColumn="0" w:lastColumn="0" w:oddVBand="0" w:evenVBand="0" w:oddHBand="1" w:evenHBand="0" w:firstRowFirstColumn="0" w:firstRowLastColumn="0" w:lastRowFirstColumn="0" w:lastRowLastColumn="0"/>
        </w:trPr>
        <w:tc>
          <w:tcPr>
            <w:tcW w:w="2762" w:type="dxa"/>
          </w:tcPr>
          <w:p w14:paraId="627AC713" w14:textId="77777777" w:rsidR="009539CD" w:rsidRPr="005C4DC5" w:rsidRDefault="009539CD" w:rsidP="00DE455B">
            <w:pPr>
              <w:pStyle w:val="TableText"/>
              <w:spacing w:before="20" w:after="20"/>
            </w:pPr>
            <w:r w:rsidRPr="005C4DC5">
              <w:t>High needs</w:t>
            </w:r>
          </w:p>
        </w:tc>
        <w:tc>
          <w:tcPr>
            <w:tcW w:w="1270" w:type="dxa"/>
            <w:vAlign w:val="center"/>
          </w:tcPr>
          <w:p w14:paraId="1B341978" w14:textId="77777777" w:rsidR="009539CD" w:rsidRPr="005C4DC5" w:rsidRDefault="009539CD" w:rsidP="00DE455B">
            <w:pPr>
              <w:pStyle w:val="TableTextCentered"/>
              <w:spacing w:before="20" w:after="20"/>
              <w:rPr>
                <w:rFonts w:ascii="Calibri" w:eastAsia="Calibri" w:hAnsi="Calibri" w:cs="Times New Roman"/>
              </w:rPr>
            </w:pPr>
            <w:r w:rsidRPr="00733E0E">
              <w:t>903</w:t>
            </w:r>
          </w:p>
        </w:tc>
        <w:tc>
          <w:tcPr>
            <w:tcW w:w="1325" w:type="dxa"/>
            <w:vAlign w:val="center"/>
          </w:tcPr>
          <w:p w14:paraId="38C1DAD9" w14:textId="77777777" w:rsidR="009539CD" w:rsidRPr="005C4DC5" w:rsidRDefault="009539CD" w:rsidP="00DE455B">
            <w:pPr>
              <w:pStyle w:val="TableTextCentered"/>
              <w:spacing w:before="20" w:after="20"/>
              <w:rPr>
                <w:rFonts w:ascii="Calibri" w:eastAsia="Calibri" w:hAnsi="Calibri" w:cs="Times New Roman"/>
              </w:rPr>
            </w:pPr>
            <w:r w:rsidRPr="00733E0E">
              <w:t>21.3</w:t>
            </w:r>
          </w:p>
        </w:tc>
        <w:tc>
          <w:tcPr>
            <w:tcW w:w="1326" w:type="dxa"/>
            <w:vAlign w:val="center"/>
          </w:tcPr>
          <w:p w14:paraId="7FF590E4" w14:textId="77777777" w:rsidR="009539CD" w:rsidRPr="005C4DC5" w:rsidRDefault="009539CD" w:rsidP="00DE455B">
            <w:pPr>
              <w:pStyle w:val="TableTextCentered"/>
              <w:spacing w:before="20" w:after="20"/>
              <w:rPr>
                <w:rFonts w:ascii="Calibri" w:eastAsia="Calibri" w:hAnsi="Calibri" w:cs="Times New Roman"/>
              </w:rPr>
            </w:pPr>
            <w:r w:rsidRPr="00733E0E">
              <w:t>35.6</w:t>
            </w:r>
          </w:p>
        </w:tc>
        <w:tc>
          <w:tcPr>
            <w:tcW w:w="1325" w:type="dxa"/>
            <w:vAlign w:val="center"/>
          </w:tcPr>
          <w:p w14:paraId="0AC487C6" w14:textId="77777777" w:rsidR="009539CD" w:rsidRPr="005C4DC5" w:rsidRDefault="009539CD" w:rsidP="00DE455B">
            <w:pPr>
              <w:pStyle w:val="TableTextCentered"/>
              <w:spacing w:before="20" w:after="20"/>
              <w:rPr>
                <w:rFonts w:ascii="Calibri" w:eastAsia="Calibri" w:hAnsi="Calibri" w:cs="Times New Roman"/>
              </w:rPr>
            </w:pPr>
            <w:r w:rsidRPr="00733E0E">
              <w:t>44.1</w:t>
            </w:r>
          </w:p>
        </w:tc>
        <w:tc>
          <w:tcPr>
            <w:tcW w:w="1336" w:type="dxa"/>
            <w:vAlign w:val="center"/>
          </w:tcPr>
          <w:p w14:paraId="30995DAB" w14:textId="77777777" w:rsidR="009539CD" w:rsidRPr="005C4DC5" w:rsidRDefault="009539CD" w:rsidP="00DE455B">
            <w:pPr>
              <w:pStyle w:val="TableTextCentered"/>
              <w:spacing w:before="20" w:after="20"/>
              <w:rPr>
                <w:rFonts w:ascii="Calibri" w:eastAsia="Calibri" w:hAnsi="Calibri" w:cs="Times New Roman"/>
              </w:rPr>
            </w:pPr>
            <w:r w:rsidRPr="00733E0E">
              <w:t>37.1</w:t>
            </w:r>
          </w:p>
        </w:tc>
      </w:tr>
      <w:tr w:rsidR="009539CD" w:rsidRPr="005C4DC5" w14:paraId="660784F0" w14:textId="77777777" w:rsidTr="003B6EE8">
        <w:tc>
          <w:tcPr>
            <w:tcW w:w="2762" w:type="dxa"/>
          </w:tcPr>
          <w:p w14:paraId="72AD8F1D" w14:textId="77777777" w:rsidR="009539CD" w:rsidRPr="005C4DC5" w:rsidRDefault="009539CD" w:rsidP="00DE455B">
            <w:pPr>
              <w:pStyle w:val="TableText"/>
              <w:spacing w:before="20" w:after="20"/>
            </w:pPr>
            <w:r w:rsidRPr="005C4DC5">
              <w:t>Low income</w:t>
            </w:r>
            <w:r w:rsidRPr="005C4DC5">
              <w:rPr>
                <w:vertAlign w:val="superscript"/>
              </w:rPr>
              <w:t>a</w:t>
            </w:r>
          </w:p>
        </w:tc>
        <w:tc>
          <w:tcPr>
            <w:tcW w:w="1270" w:type="dxa"/>
            <w:vAlign w:val="center"/>
          </w:tcPr>
          <w:p w14:paraId="07584D2A" w14:textId="77777777" w:rsidR="009539CD" w:rsidRPr="005C4DC5" w:rsidRDefault="009539CD" w:rsidP="00DE455B">
            <w:pPr>
              <w:pStyle w:val="TableTextCentered"/>
              <w:spacing w:before="20" w:after="20"/>
              <w:rPr>
                <w:rFonts w:ascii="Calibri" w:eastAsia="Calibri" w:hAnsi="Calibri" w:cs="Times New Roman"/>
              </w:rPr>
            </w:pPr>
            <w:r w:rsidRPr="00733E0E">
              <w:t>722</w:t>
            </w:r>
          </w:p>
        </w:tc>
        <w:tc>
          <w:tcPr>
            <w:tcW w:w="1325" w:type="dxa"/>
            <w:vAlign w:val="center"/>
          </w:tcPr>
          <w:p w14:paraId="61950106" w14:textId="57A600C5" w:rsidR="009539CD" w:rsidRPr="005C4DC5" w:rsidRDefault="008369B2" w:rsidP="00DE455B">
            <w:pPr>
              <w:pStyle w:val="TableTextCentered"/>
              <w:spacing w:before="20" w:after="20"/>
              <w:rPr>
                <w:rFonts w:ascii="Calibri" w:eastAsia="Calibri" w:hAnsi="Calibri" w:cs="Times New Roman"/>
              </w:rPr>
            </w:pPr>
            <w:r>
              <w:t>NA</w:t>
            </w:r>
          </w:p>
        </w:tc>
        <w:tc>
          <w:tcPr>
            <w:tcW w:w="1326" w:type="dxa"/>
            <w:vAlign w:val="center"/>
          </w:tcPr>
          <w:p w14:paraId="2C5528EF" w14:textId="23752482" w:rsidR="009539CD" w:rsidRPr="005C4DC5" w:rsidRDefault="008369B2" w:rsidP="00DE455B">
            <w:pPr>
              <w:pStyle w:val="TableTextCentered"/>
              <w:spacing w:before="20" w:after="20"/>
              <w:rPr>
                <w:rFonts w:ascii="Calibri" w:eastAsia="Calibri" w:hAnsi="Calibri" w:cs="Times New Roman"/>
              </w:rPr>
            </w:pPr>
            <w:r>
              <w:t>NA</w:t>
            </w:r>
          </w:p>
        </w:tc>
        <w:tc>
          <w:tcPr>
            <w:tcW w:w="1325" w:type="dxa"/>
            <w:vAlign w:val="center"/>
          </w:tcPr>
          <w:p w14:paraId="5A1025ED" w14:textId="77777777" w:rsidR="009539CD" w:rsidRPr="005C4DC5" w:rsidRDefault="009539CD" w:rsidP="00DE455B">
            <w:pPr>
              <w:pStyle w:val="TableTextCentered"/>
              <w:spacing w:before="20" w:after="20"/>
              <w:rPr>
                <w:rFonts w:ascii="Calibri" w:eastAsia="Calibri" w:hAnsi="Calibri" w:cs="Times New Roman"/>
              </w:rPr>
            </w:pPr>
            <w:r w:rsidRPr="00733E0E">
              <w:t>48.6</w:t>
            </w:r>
          </w:p>
        </w:tc>
        <w:tc>
          <w:tcPr>
            <w:tcW w:w="1336" w:type="dxa"/>
            <w:vAlign w:val="center"/>
          </w:tcPr>
          <w:p w14:paraId="388BCB6A" w14:textId="77777777" w:rsidR="009539CD" w:rsidRPr="005C4DC5" w:rsidRDefault="009539CD" w:rsidP="00DE455B">
            <w:pPr>
              <w:pStyle w:val="TableTextCentered"/>
              <w:spacing w:before="20" w:after="20"/>
              <w:rPr>
                <w:rFonts w:ascii="Calibri" w:eastAsia="Calibri" w:hAnsi="Calibri" w:cs="Times New Roman"/>
              </w:rPr>
            </w:pPr>
            <w:r w:rsidRPr="00733E0E">
              <w:t>40.6</w:t>
            </w:r>
          </w:p>
        </w:tc>
      </w:tr>
      <w:tr w:rsidR="009539CD" w:rsidRPr="005C4DC5" w14:paraId="7CF438EF" w14:textId="77777777" w:rsidTr="003B6EE8">
        <w:trPr>
          <w:cnfStyle w:val="000000100000" w:firstRow="0" w:lastRow="0" w:firstColumn="0" w:lastColumn="0" w:oddVBand="0" w:evenVBand="0" w:oddHBand="1" w:evenHBand="0" w:firstRowFirstColumn="0" w:firstRowLastColumn="0" w:lastRowFirstColumn="0" w:lastRowLastColumn="0"/>
        </w:trPr>
        <w:tc>
          <w:tcPr>
            <w:tcW w:w="2762" w:type="dxa"/>
          </w:tcPr>
          <w:p w14:paraId="4983C673" w14:textId="77777777" w:rsidR="009539CD" w:rsidRPr="005C4DC5" w:rsidRDefault="009539CD" w:rsidP="00DE455B">
            <w:pPr>
              <w:pStyle w:val="TableText"/>
              <w:spacing w:before="20" w:after="20"/>
            </w:pPr>
            <w:r w:rsidRPr="005C4DC5">
              <w:rPr>
                <w:spacing w:val="-4"/>
              </w:rPr>
              <w:t>ELs</w:t>
            </w:r>
          </w:p>
        </w:tc>
        <w:tc>
          <w:tcPr>
            <w:tcW w:w="1270" w:type="dxa"/>
            <w:vAlign w:val="center"/>
          </w:tcPr>
          <w:p w14:paraId="5F610CC2" w14:textId="77777777" w:rsidR="009539CD" w:rsidRPr="005C4DC5" w:rsidRDefault="009539CD" w:rsidP="00DE455B">
            <w:pPr>
              <w:pStyle w:val="TableTextCentered"/>
              <w:spacing w:before="20" w:after="20"/>
              <w:rPr>
                <w:rFonts w:ascii="Calibri" w:eastAsia="Calibri" w:hAnsi="Calibri" w:cs="Times New Roman"/>
              </w:rPr>
            </w:pPr>
            <w:r w:rsidRPr="00733E0E">
              <w:t>88</w:t>
            </w:r>
          </w:p>
        </w:tc>
        <w:tc>
          <w:tcPr>
            <w:tcW w:w="1325" w:type="dxa"/>
            <w:vAlign w:val="center"/>
          </w:tcPr>
          <w:p w14:paraId="2933464B" w14:textId="77777777" w:rsidR="009539CD" w:rsidRPr="005C4DC5" w:rsidRDefault="009539CD" w:rsidP="00DE455B">
            <w:pPr>
              <w:pStyle w:val="TableTextCentered"/>
              <w:spacing w:before="20" w:after="20"/>
              <w:rPr>
                <w:rFonts w:ascii="Calibri" w:eastAsia="Calibri" w:hAnsi="Calibri" w:cs="Times New Roman"/>
              </w:rPr>
            </w:pPr>
            <w:r w:rsidRPr="00733E0E">
              <w:t>29.9</w:t>
            </w:r>
          </w:p>
        </w:tc>
        <w:tc>
          <w:tcPr>
            <w:tcW w:w="1326" w:type="dxa"/>
            <w:vAlign w:val="center"/>
          </w:tcPr>
          <w:p w14:paraId="2F1C8097" w14:textId="77777777" w:rsidR="009539CD" w:rsidRPr="005C4DC5" w:rsidRDefault="009539CD" w:rsidP="00DE455B">
            <w:pPr>
              <w:pStyle w:val="TableTextCentered"/>
              <w:spacing w:before="20" w:after="20"/>
              <w:rPr>
                <w:rFonts w:ascii="Calibri" w:eastAsia="Calibri" w:hAnsi="Calibri" w:cs="Times New Roman"/>
              </w:rPr>
            </w:pPr>
            <w:r w:rsidRPr="00733E0E">
              <w:t>38.6</w:t>
            </w:r>
          </w:p>
        </w:tc>
        <w:tc>
          <w:tcPr>
            <w:tcW w:w="1325" w:type="dxa"/>
            <w:vAlign w:val="center"/>
          </w:tcPr>
          <w:p w14:paraId="737DF66C" w14:textId="77777777" w:rsidR="009539CD" w:rsidRPr="005C4DC5" w:rsidRDefault="009539CD" w:rsidP="00DE455B">
            <w:pPr>
              <w:pStyle w:val="TableTextCentered"/>
              <w:spacing w:before="20" w:after="20"/>
              <w:rPr>
                <w:rFonts w:ascii="Calibri" w:eastAsia="Calibri" w:hAnsi="Calibri" w:cs="Times New Roman"/>
              </w:rPr>
            </w:pPr>
            <w:r w:rsidRPr="00733E0E">
              <w:t>64.8</w:t>
            </w:r>
          </w:p>
        </w:tc>
        <w:tc>
          <w:tcPr>
            <w:tcW w:w="1336" w:type="dxa"/>
            <w:vAlign w:val="center"/>
          </w:tcPr>
          <w:p w14:paraId="426377B5" w14:textId="77777777" w:rsidR="009539CD" w:rsidRPr="005C4DC5" w:rsidRDefault="009539CD" w:rsidP="00DE455B">
            <w:pPr>
              <w:pStyle w:val="TableTextCentered"/>
              <w:spacing w:before="20" w:after="20"/>
              <w:rPr>
                <w:rFonts w:ascii="Calibri" w:eastAsia="Calibri" w:hAnsi="Calibri" w:cs="Times New Roman"/>
              </w:rPr>
            </w:pPr>
            <w:r w:rsidRPr="00733E0E">
              <w:t>39.9</w:t>
            </w:r>
          </w:p>
        </w:tc>
      </w:tr>
      <w:tr w:rsidR="009539CD" w:rsidRPr="005C4DC5" w14:paraId="225933D2" w14:textId="77777777" w:rsidTr="00DE455B">
        <w:tc>
          <w:tcPr>
            <w:tcW w:w="2762" w:type="dxa"/>
          </w:tcPr>
          <w:p w14:paraId="40393564" w14:textId="77777777" w:rsidR="009539CD" w:rsidRPr="005C4DC5" w:rsidRDefault="009539CD" w:rsidP="00DE455B">
            <w:pPr>
              <w:pStyle w:val="TableText"/>
              <w:spacing w:before="20" w:after="20"/>
            </w:pPr>
            <w:r w:rsidRPr="005C4DC5">
              <w:t>Students w/disabilities</w:t>
            </w:r>
          </w:p>
        </w:tc>
        <w:tc>
          <w:tcPr>
            <w:tcW w:w="1270" w:type="dxa"/>
          </w:tcPr>
          <w:p w14:paraId="6DC20DE0" w14:textId="77777777" w:rsidR="009539CD" w:rsidRPr="005C4DC5" w:rsidRDefault="009539CD" w:rsidP="00DE455B">
            <w:pPr>
              <w:pStyle w:val="TableTextCentered"/>
              <w:spacing w:before="20" w:after="20"/>
              <w:rPr>
                <w:rFonts w:ascii="Calibri" w:eastAsia="Calibri" w:hAnsi="Calibri" w:cs="Times New Roman"/>
              </w:rPr>
            </w:pPr>
            <w:r w:rsidRPr="00733E0E">
              <w:t>317</w:t>
            </w:r>
          </w:p>
        </w:tc>
        <w:tc>
          <w:tcPr>
            <w:tcW w:w="1325" w:type="dxa"/>
          </w:tcPr>
          <w:p w14:paraId="489B2E54" w14:textId="77777777" w:rsidR="009539CD" w:rsidRPr="005C4DC5" w:rsidRDefault="009539CD" w:rsidP="00DE455B">
            <w:pPr>
              <w:pStyle w:val="TableTextCentered"/>
              <w:spacing w:before="20" w:after="20"/>
              <w:rPr>
                <w:rFonts w:ascii="Calibri" w:eastAsia="Calibri" w:hAnsi="Calibri" w:cs="Times New Roman"/>
              </w:rPr>
            </w:pPr>
            <w:r w:rsidRPr="00733E0E">
              <w:t>20.7</w:t>
            </w:r>
          </w:p>
        </w:tc>
        <w:tc>
          <w:tcPr>
            <w:tcW w:w="1326" w:type="dxa"/>
          </w:tcPr>
          <w:p w14:paraId="044D3259" w14:textId="77777777" w:rsidR="009539CD" w:rsidRPr="005C4DC5" w:rsidRDefault="009539CD" w:rsidP="00DE455B">
            <w:pPr>
              <w:pStyle w:val="TableTextCentered"/>
              <w:spacing w:before="20" w:after="20"/>
              <w:rPr>
                <w:rFonts w:ascii="Calibri" w:eastAsia="Calibri" w:hAnsi="Calibri" w:cs="Times New Roman"/>
              </w:rPr>
            </w:pPr>
            <w:r w:rsidRPr="00733E0E">
              <w:t>33.6</w:t>
            </w:r>
          </w:p>
        </w:tc>
        <w:tc>
          <w:tcPr>
            <w:tcW w:w="1325" w:type="dxa"/>
          </w:tcPr>
          <w:p w14:paraId="20912E0A" w14:textId="77777777" w:rsidR="009539CD" w:rsidRPr="005C4DC5" w:rsidRDefault="009539CD" w:rsidP="00DE455B">
            <w:pPr>
              <w:pStyle w:val="TableTextCentered"/>
              <w:spacing w:before="20" w:after="20"/>
              <w:rPr>
                <w:rFonts w:ascii="Calibri" w:eastAsia="Calibri" w:hAnsi="Calibri" w:cs="Times New Roman"/>
              </w:rPr>
            </w:pPr>
            <w:r w:rsidRPr="00733E0E">
              <w:t>37.9</w:t>
            </w:r>
          </w:p>
        </w:tc>
        <w:tc>
          <w:tcPr>
            <w:tcW w:w="1336" w:type="dxa"/>
          </w:tcPr>
          <w:p w14:paraId="7CA007D3" w14:textId="77777777" w:rsidR="009539CD" w:rsidRPr="005C4DC5" w:rsidRDefault="009539CD" w:rsidP="00DE455B">
            <w:pPr>
              <w:pStyle w:val="TableTextCentered"/>
              <w:spacing w:before="20" w:after="20"/>
              <w:rPr>
                <w:rFonts w:ascii="Calibri" w:eastAsia="Calibri" w:hAnsi="Calibri" w:cs="Times New Roman"/>
              </w:rPr>
            </w:pPr>
            <w:r w:rsidRPr="00733E0E">
              <w:t>36.9</w:t>
            </w:r>
          </w:p>
        </w:tc>
      </w:tr>
    </w:tbl>
    <w:p w14:paraId="672BF311" w14:textId="77777777" w:rsidR="00456248" w:rsidRDefault="009539CD" w:rsidP="009539CD">
      <w:pPr>
        <w:pStyle w:val="TableNote"/>
        <w:sectPr w:rsidR="00456248" w:rsidSect="00456248">
          <w:pgSz w:w="12240" w:h="15840" w:code="1"/>
          <w:pgMar w:top="1440" w:right="1440" w:bottom="1440" w:left="1440" w:header="720" w:footer="720" w:gutter="0"/>
          <w:cols w:space="720"/>
          <w:docGrid w:linePitch="360"/>
        </w:sectPr>
      </w:pPr>
      <w:r w:rsidRPr="005C4DC5">
        <w:rPr>
          <w:vertAlign w:val="superscript"/>
        </w:rPr>
        <w:t>a</w:t>
      </w:r>
      <w:r w:rsidRPr="005C4DC5" w:rsidDel="00305C73">
        <w:t xml:space="preserve"> </w:t>
      </w:r>
      <w:r w:rsidRPr="005C4DC5">
        <w:t xml:space="preserve">Since fall 2021, DESE no longer reports data for the economically disadvantaged student group and instead reports data for a </w:t>
      </w:r>
      <w:hyperlink r:id="rId47" w:history="1">
        <w:r w:rsidRPr="005C4DC5">
          <w:rPr>
            <w:rStyle w:val="Hyperlink"/>
          </w:rPr>
          <w:t>newly defined low-income student group</w:t>
        </w:r>
      </w:hyperlink>
      <w:r w:rsidRPr="005C4DC5">
        <w:t>. This change also affects the high needs group.</w:t>
      </w:r>
    </w:p>
    <w:p w14:paraId="5D2F3AE5" w14:textId="03526CDE" w:rsidR="00A35E0E" w:rsidRPr="00F528C1" w:rsidRDefault="00A35E0E" w:rsidP="00D71737">
      <w:pPr>
        <w:pStyle w:val="TableTitle0"/>
        <w:spacing w:before="0"/>
      </w:pPr>
      <w:r w:rsidRPr="00F528C1">
        <w:t xml:space="preserve">Table D4. </w:t>
      </w:r>
      <w:r w:rsidRPr="5FA946AA">
        <w:rPr>
          <w:rFonts w:eastAsia="Times New Roman" w:cs="Calibri"/>
        </w:rPr>
        <w:t xml:space="preserve">South Hadley </w:t>
      </w:r>
      <w:r w:rsidRPr="00F528C1">
        <w:t>Public Schools: Expenditures, Chapter 70 State Aid, and Net School Spending Fiscal Years, 2020</w:t>
      </w:r>
      <w:r w:rsidR="00AE0373">
        <w:t>-</w:t>
      </w:r>
      <w:r w:rsidRPr="00F528C1">
        <w:t>2022</w:t>
      </w:r>
      <w:r>
        <w:t xml:space="preserve"> </w:t>
      </w:r>
    </w:p>
    <w:tbl>
      <w:tblPr>
        <w:tblStyle w:val="MSVTable11"/>
        <w:tblW w:w="5000" w:type="pct"/>
        <w:tblLayout w:type="fixed"/>
        <w:tblLook w:val="0660" w:firstRow="1" w:lastRow="1" w:firstColumn="0" w:lastColumn="0" w:noHBand="1" w:noVBand="1"/>
      </w:tblPr>
      <w:tblGrid>
        <w:gridCol w:w="3592"/>
        <w:gridCol w:w="1558"/>
        <w:gridCol w:w="1559"/>
        <w:gridCol w:w="1559"/>
        <w:gridCol w:w="1558"/>
        <w:gridCol w:w="1559"/>
        <w:gridCol w:w="1559"/>
      </w:tblGrid>
      <w:tr w:rsidR="00A35E0E" w:rsidRPr="00F528C1" w14:paraId="4CD97AC1" w14:textId="77777777" w:rsidTr="008369B2">
        <w:trPr>
          <w:cnfStyle w:val="100000000000" w:firstRow="1" w:lastRow="0" w:firstColumn="0" w:lastColumn="0" w:oddVBand="0" w:evenVBand="0" w:oddHBand="0" w:evenHBand="0" w:firstRowFirstColumn="0" w:firstRowLastColumn="0" w:lastRowFirstColumn="0" w:lastRowLastColumn="0"/>
          <w:tblHeader/>
        </w:trPr>
        <w:tc>
          <w:tcPr>
            <w:tcW w:w="3592" w:type="dxa"/>
            <w:tcBorders>
              <w:top w:val="nil"/>
            </w:tcBorders>
            <w:noWrap/>
            <w:vAlign w:val="center"/>
            <w:hideMark/>
          </w:tcPr>
          <w:p w14:paraId="7011D464" w14:textId="4DDF8D62" w:rsidR="00A35E0E" w:rsidRPr="008369B2" w:rsidRDefault="008369B2" w:rsidP="008369B2">
            <w:pPr>
              <w:widowControl w:val="0"/>
              <w:overflowPunct w:val="0"/>
              <w:adjustRightInd w:val="0"/>
              <w:spacing w:line="240" w:lineRule="auto"/>
              <w:jc w:val="center"/>
              <w:rPr>
                <w:rFonts w:eastAsia="Times New Roman" w:cs="Times New Roman"/>
                <w:kern w:val="28"/>
                <w:sz w:val="20"/>
                <w:szCs w:val="20"/>
              </w:rPr>
            </w:pPr>
            <w:r w:rsidRPr="008369B2">
              <w:rPr>
                <w:rFonts w:eastAsia="Times New Roman" w:cs="Times New Roman"/>
                <w:kern w:val="28"/>
                <w:sz w:val="20"/>
                <w:szCs w:val="20"/>
              </w:rPr>
              <w:t>NA</w:t>
            </w:r>
          </w:p>
        </w:tc>
        <w:tc>
          <w:tcPr>
            <w:tcW w:w="1558" w:type="dxa"/>
            <w:noWrap/>
            <w:vAlign w:val="center"/>
            <w:hideMark/>
          </w:tcPr>
          <w:p w14:paraId="770DFDFB" w14:textId="557F96A9" w:rsidR="00A35E0E" w:rsidRPr="00E9253C" w:rsidRDefault="008369B2" w:rsidP="008369B2">
            <w:pPr>
              <w:pStyle w:val="TableColHeadingCenter"/>
            </w:pPr>
            <w:r>
              <w:t xml:space="preserve">FY 2020 </w:t>
            </w:r>
            <w:r w:rsidR="00A35E0E" w:rsidRPr="00E9253C">
              <w:t>Estimated</w:t>
            </w:r>
          </w:p>
        </w:tc>
        <w:tc>
          <w:tcPr>
            <w:tcW w:w="1559" w:type="dxa"/>
            <w:noWrap/>
            <w:vAlign w:val="center"/>
            <w:hideMark/>
          </w:tcPr>
          <w:p w14:paraId="6ED5778C" w14:textId="64B2F8E3" w:rsidR="00A35E0E" w:rsidRPr="00E9253C" w:rsidRDefault="008369B2" w:rsidP="008369B2">
            <w:pPr>
              <w:pStyle w:val="TableColHeadingCenter"/>
            </w:pPr>
            <w:r>
              <w:t xml:space="preserve">FY 2020 </w:t>
            </w:r>
            <w:r w:rsidR="00A35E0E" w:rsidRPr="00E9253C">
              <w:t>Actual</w:t>
            </w:r>
          </w:p>
        </w:tc>
        <w:tc>
          <w:tcPr>
            <w:tcW w:w="1559" w:type="dxa"/>
            <w:noWrap/>
            <w:vAlign w:val="center"/>
            <w:hideMark/>
          </w:tcPr>
          <w:p w14:paraId="0E582F52" w14:textId="708F4B46" w:rsidR="00A35E0E" w:rsidRPr="00E9253C" w:rsidRDefault="008369B2" w:rsidP="008369B2">
            <w:pPr>
              <w:pStyle w:val="TableColHeadingCenter"/>
            </w:pPr>
            <w:r>
              <w:t xml:space="preserve">FY 2021 </w:t>
            </w:r>
            <w:r w:rsidR="00A35E0E" w:rsidRPr="00E9253C">
              <w:t>Estimated</w:t>
            </w:r>
          </w:p>
        </w:tc>
        <w:tc>
          <w:tcPr>
            <w:tcW w:w="1558" w:type="dxa"/>
            <w:noWrap/>
            <w:vAlign w:val="center"/>
            <w:hideMark/>
          </w:tcPr>
          <w:p w14:paraId="681C2132" w14:textId="68E2FA88" w:rsidR="00A35E0E" w:rsidRPr="00E9253C" w:rsidRDefault="008369B2" w:rsidP="008369B2">
            <w:pPr>
              <w:pStyle w:val="TableColHeadingCenter"/>
            </w:pPr>
            <w:r>
              <w:t xml:space="preserve">FY 2021 </w:t>
            </w:r>
            <w:r w:rsidR="00A35E0E" w:rsidRPr="00E9253C">
              <w:t>Actual</w:t>
            </w:r>
          </w:p>
        </w:tc>
        <w:tc>
          <w:tcPr>
            <w:tcW w:w="1559" w:type="dxa"/>
            <w:noWrap/>
            <w:vAlign w:val="center"/>
            <w:hideMark/>
          </w:tcPr>
          <w:p w14:paraId="1A327526" w14:textId="2A5B5045" w:rsidR="00A35E0E" w:rsidRPr="00E9253C" w:rsidRDefault="008369B2" w:rsidP="008369B2">
            <w:pPr>
              <w:pStyle w:val="TableColHeadingCenter"/>
            </w:pPr>
            <w:r>
              <w:t xml:space="preserve">FY 2022 </w:t>
            </w:r>
            <w:r w:rsidR="00A35E0E" w:rsidRPr="00E9253C">
              <w:t>Estimated</w:t>
            </w:r>
          </w:p>
        </w:tc>
        <w:tc>
          <w:tcPr>
            <w:tcW w:w="1559" w:type="dxa"/>
            <w:vAlign w:val="center"/>
            <w:hideMark/>
          </w:tcPr>
          <w:p w14:paraId="1CC5018F" w14:textId="7B3CE1DD" w:rsidR="00A35E0E" w:rsidRPr="00E9253C" w:rsidRDefault="008369B2" w:rsidP="008369B2">
            <w:pPr>
              <w:pStyle w:val="TableColHeadingCenter"/>
            </w:pPr>
            <w:r>
              <w:t xml:space="preserve">FY 2022 </w:t>
            </w:r>
            <w:r w:rsidR="00A35E0E" w:rsidRPr="00E9253C">
              <w:t>Actual</w:t>
            </w:r>
          </w:p>
        </w:tc>
      </w:tr>
      <w:tr w:rsidR="008369B2" w:rsidRPr="00F528C1" w14:paraId="17C804D1" w14:textId="77777777" w:rsidTr="00813418">
        <w:tc>
          <w:tcPr>
            <w:tcW w:w="3592" w:type="dxa"/>
            <w:shd w:val="clear" w:color="auto" w:fill="D9E2F3" w:themeFill="accent5" w:themeFillTint="33"/>
            <w:hideMark/>
          </w:tcPr>
          <w:p w14:paraId="12EAC1BA" w14:textId="41D96F19" w:rsidR="008369B2" w:rsidRPr="00F528C1" w:rsidRDefault="008369B2" w:rsidP="008369B2">
            <w:pPr>
              <w:pStyle w:val="TableSubheading"/>
              <w:rPr>
                <w:rFonts w:eastAsia="Times New Roman" w:cs="Times New Roman"/>
                <w:kern w:val="28"/>
                <w:szCs w:val="20"/>
              </w:rPr>
            </w:pPr>
            <w:r w:rsidRPr="00F528C1">
              <w:t>Expenditures</w:t>
            </w:r>
          </w:p>
        </w:tc>
        <w:tc>
          <w:tcPr>
            <w:tcW w:w="1558" w:type="dxa"/>
            <w:shd w:val="clear" w:color="auto" w:fill="D9E2F3" w:themeFill="accent5" w:themeFillTint="33"/>
          </w:tcPr>
          <w:p w14:paraId="5316A9C0" w14:textId="6E35A1B9" w:rsidR="008369B2" w:rsidRPr="008369B2" w:rsidRDefault="008369B2" w:rsidP="008369B2">
            <w:pPr>
              <w:pStyle w:val="TableSubheading"/>
              <w:jc w:val="center"/>
              <w:rPr>
                <w:rFonts w:asciiTheme="minorHAnsi" w:eastAsia="Times New Roman" w:hAnsiTheme="minorHAnsi" w:cs="Times New Roman"/>
                <w:kern w:val="28"/>
                <w:szCs w:val="20"/>
              </w:rPr>
            </w:pPr>
            <w:r w:rsidRPr="008369B2">
              <w:rPr>
                <w:rFonts w:asciiTheme="minorHAnsi" w:eastAsia="HGGothicE" w:hAnsiTheme="minorHAnsi" w:cs="Franklin Gothic Book"/>
                <w:szCs w:val="20"/>
              </w:rPr>
              <w:t>NA</w:t>
            </w:r>
          </w:p>
        </w:tc>
        <w:tc>
          <w:tcPr>
            <w:tcW w:w="1559" w:type="dxa"/>
            <w:shd w:val="clear" w:color="auto" w:fill="D9E2F3" w:themeFill="accent5" w:themeFillTint="33"/>
          </w:tcPr>
          <w:p w14:paraId="14620EB5" w14:textId="43DA65F1" w:rsidR="008369B2" w:rsidRPr="008369B2" w:rsidRDefault="008369B2" w:rsidP="008369B2">
            <w:pPr>
              <w:pStyle w:val="TableSubheading"/>
              <w:jc w:val="center"/>
              <w:rPr>
                <w:rFonts w:asciiTheme="minorHAnsi" w:eastAsia="Times New Roman" w:hAnsiTheme="minorHAnsi" w:cs="Times New Roman"/>
                <w:kern w:val="28"/>
                <w:szCs w:val="20"/>
              </w:rPr>
            </w:pPr>
            <w:r w:rsidRPr="008369B2">
              <w:rPr>
                <w:rFonts w:asciiTheme="minorHAnsi" w:eastAsia="HGGothicE" w:hAnsiTheme="minorHAnsi" w:cs="Franklin Gothic Book"/>
                <w:szCs w:val="20"/>
              </w:rPr>
              <w:t>NA</w:t>
            </w:r>
          </w:p>
        </w:tc>
        <w:tc>
          <w:tcPr>
            <w:tcW w:w="1559" w:type="dxa"/>
            <w:shd w:val="clear" w:color="auto" w:fill="D9E2F3" w:themeFill="accent5" w:themeFillTint="33"/>
          </w:tcPr>
          <w:p w14:paraId="277B18E5" w14:textId="1FEA26DF" w:rsidR="008369B2" w:rsidRPr="008369B2" w:rsidRDefault="008369B2" w:rsidP="008369B2">
            <w:pPr>
              <w:pStyle w:val="TableSubheading"/>
              <w:jc w:val="center"/>
              <w:rPr>
                <w:rFonts w:asciiTheme="minorHAnsi" w:eastAsia="Times New Roman" w:hAnsiTheme="minorHAnsi" w:cs="Times New Roman"/>
                <w:kern w:val="28"/>
                <w:szCs w:val="20"/>
              </w:rPr>
            </w:pPr>
            <w:r w:rsidRPr="008369B2">
              <w:rPr>
                <w:rFonts w:asciiTheme="minorHAnsi" w:eastAsia="HGGothicE" w:hAnsiTheme="minorHAnsi" w:cs="Franklin Gothic Book"/>
                <w:szCs w:val="20"/>
              </w:rPr>
              <w:t>NA</w:t>
            </w:r>
          </w:p>
        </w:tc>
        <w:tc>
          <w:tcPr>
            <w:tcW w:w="1558" w:type="dxa"/>
            <w:shd w:val="clear" w:color="auto" w:fill="D9E2F3" w:themeFill="accent5" w:themeFillTint="33"/>
          </w:tcPr>
          <w:p w14:paraId="3876E37B" w14:textId="1CA44D48" w:rsidR="008369B2" w:rsidRPr="008369B2" w:rsidRDefault="008369B2" w:rsidP="008369B2">
            <w:pPr>
              <w:pStyle w:val="TableSubheading"/>
              <w:jc w:val="center"/>
              <w:rPr>
                <w:rFonts w:asciiTheme="minorHAnsi" w:eastAsia="Times New Roman" w:hAnsiTheme="minorHAnsi" w:cs="Times New Roman"/>
                <w:kern w:val="28"/>
                <w:szCs w:val="20"/>
              </w:rPr>
            </w:pPr>
            <w:r w:rsidRPr="008369B2">
              <w:rPr>
                <w:rFonts w:asciiTheme="minorHAnsi" w:eastAsia="HGGothicE" w:hAnsiTheme="minorHAnsi" w:cs="Franklin Gothic Book"/>
                <w:szCs w:val="20"/>
              </w:rPr>
              <w:t>NA</w:t>
            </w:r>
          </w:p>
        </w:tc>
        <w:tc>
          <w:tcPr>
            <w:tcW w:w="1559" w:type="dxa"/>
            <w:shd w:val="clear" w:color="auto" w:fill="D9E2F3" w:themeFill="accent5" w:themeFillTint="33"/>
          </w:tcPr>
          <w:p w14:paraId="4401BACD" w14:textId="2B79BD82" w:rsidR="008369B2" w:rsidRPr="008369B2" w:rsidRDefault="008369B2" w:rsidP="008369B2">
            <w:pPr>
              <w:pStyle w:val="TableSubheading"/>
              <w:jc w:val="center"/>
              <w:rPr>
                <w:rFonts w:asciiTheme="minorHAnsi" w:eastAsia="Times New Roman" w:hAnsiTheme="minorHAnsi" w:cs="Times New Roman"/>
                <w:kern w:val="28"/>
                <w:szCs w:val="20"/>
              </w:rPr>
            </w:pPr>
            <w:r w:rsidRPr="008369B2">
              <w:rPr>
                <w:rFonts w:asciiTheme="minorHAnsi" w:eastAsia="HGGothicE" w:hAnsiTheme="minorHAnsi" w:cs="Franklin Gothic Book"/>
                <w:szCs w:val="20"/>
              </w:rPr>
              <w:t>NA</w:t>
            </w:r>
          </w:p>
        </w:tc>
        <w:tc>
          <w:tcPr>
            <w:tcW w:w="1559" w:type="dxa"/>
            <w:shd w:val="clear" w:color="auto" w:fill="D9E2F3" w:themeFill="accent5" w:themeFillTint="33"/>
          </w:tcPr>
          <w:p w14:paraId="4E47139B" w14:textId="475431D1" w:rsidR="008369B2" w:rsidRPr="008369B2" w:rsidRDefault="008369B2" w:rsidP="008369B2">
            <w:pPr>
              <w:pStyle w:val="TableSubheading"/>
              <w:jc w:val="center"/>
              <w:rPr>
                <w:rFonts w:asciiTheme="minorHAnsi" w:eastAsia="Times New Roman" w:hAnsiTheme="minorHAnsi" w:cs="Times New Roman"/>
                <w:kern w:val="28"/>
                <w:szCs w:val="20"/>
              </w:rPr>
            </w:pPr>
            <w:r w:rsidRPr="008369B2">
              <w:rPr>
                <w:rFonts w:asciiTheme="minorHAnsi" w:eastAsia="HGGothicE" w:hAnsiTheme="minorHAnsi" w:cs="Franklin Gothic Book"/>
                <w:szCs w:val="20"/>
              </w:rPr>
              <w:t>NA</w:t>
            </w:r>
          </w:p>
        </w:tc>
      </w:tr>
      <w:tr w:rsidR="008369B2" w:rsidRPr="00F528C1" w14:paraId="7B113DA5" w14:textId="77777777" w:rsidTr="00813418">
        <w:tc>
          <w:tcPr>
            <w:tcW w:w="3592" w:type="dxa"/>
            <w:hideMark/>
          </w:tcPr>
          <w:p w14:paraId="6F6D81CA" w14:textId="77777777" w:rsidR="008369B2" w:rsidRPr="00F528C1" w:rsidRDefault="008369B2" w:rsidP="008369B2">
            <w:pPr>
              <w:pStyle w:val="TableText"/>
            </w:pPr>
            <w:r w:rsidRPr="00F528C1">
              <w:t>From local appropriations for schools</w:t>
            </w:r>
          </w:p>
        </w:tc>
        <w:tc>
          <w:tcPr>
            <w:tcW w:w="1558" w:type="dxa"/>
            <w:shd w:val="clear" w:color="auto" w:fill="F2F2F2" w:themeFill="background1" w:themeFillShade="F2"/>
          </w:tcPr>
          <w:p w14:paraId="4B3DD61B" w14:textId="1A8A39DC" w:rsidR="008369B2" w:rsidRPr="008369B2" w:rsidRDefault="008369B2" w:rsidP="008369B2">
            <w:pPr>
              <w:widowControl w:val="0"/>
              <w:overflowPunct w:val="0"/>
              <w:adjustRightInd w:val="0"/>
              <w:spacing w:line="240" w:lineRule="auto"/>
              <w:jc w:val="center"/>
              <w:rPr>
                <w:rFonts w:eastAsia="Times New Roman" w:cs="Times New Roman"/>
                <w:kern w:val="28"/>
                <w:sz w:val="20"/>
                <w:szCs w:val="20"/>
              </w:rPr>
            </w:pPr>
            <w:r w:rsidRPr="008369B2">
              <w:rPr>
                <w:rFonts w:eastAsia="HGGothicE" w:cs="Franklin Gothic Book"/>
                <w:sz w:val="20"/>
                <w:szCs w:val="20"/>
              </w:rPr>
              <w:t>NA</w:t>
            </w:r>
          </w:p>
        </w:tc>
        <w:tc>
          <w:tcPr>
            <w:tcW w:w="1559" w:type="dxa"/>
            <w:shd w:val="clear" w:color="auto" w:fill="F2F2F2" w:themeFill="background1" w:themeFillShade="F2"/>
          </w:tcPr>
          <w:p w14:paraId="1E4BB495" w14:textId="2C85B128" w:rsidR="008369B2" w:rsidRPr="008369B2" w:rsidRDefault="008369B2" w:rsidP="008369B2">
            <w:pPr>
              <w:widowControl w:val="0"/>
              <w:overflowPunct w:val="0"/>
              <w:adjustRightInd w:val="0"/>
              <w:spacing w:line="240" w:lineRule="auto"/>
              <w:jc w:val="center"/>
              <w:rPr>
                <w:rFonts w:eastAsia="Times New Roman" w:cs="Times New Roman"/>
                <w:kern w:val="28"/>
                <w:sz w:val="20"/>
                <w:szCs w:val="20"/>
              </w:rPr>
            </w:pPr>
            <w:r w:rsidRPr="008369B2">
              <w:rPr>
                <w:rFonts w:eastAsia="HGGothicE" w:cs="Franklin Gothic Book"/>
                <w:sz w:val="20"/>
                <w:szCs w:val="20"/>
              </w:rPr>
              <w:t>NA</w:t>
            </w:r>
          </w:p>
        </w:tc>
        <w:tc>
          <w:tcPr>
            <w:tcW w:w="1559" w:type="dxa"/>
            <w:shd w:val="clear" w:color="auto" w:fill="F2F2F2" w:themeFill="background1" w:themeFillShade="F2"/>
          </w:tcPr>
          <w:p w14:paraId="595B8BBF" w14:textId="74E1FC98" w:rsidR="008369B2" w:rsidRPr="008369B2" w:rsidRDefault="008369B2" w:rsidP="008369B2">
            <w:pPr>
              <w:widowControl w:val="0"/>
              <w:overflowPunct w:val="0"/>
              <w:adjustRightInd w:val="0"/>
              <w:spacing w:line="240" w:lineRule="auto"/>
              <w:jc w:val="center"/>
              <w:rPr>
                <w:rFonts w:eastAsia="Times New Roman" w:cs="Times New Roman"/>
                <w:kern w:val="28"/>
                <w:sz w:val="20"/>
                <w:szCs w:val="20"/>
              </w:rPr>
            </w:pPr>
            <w:r w:rsidRPr="008369B2">
              <w:rPr>
                <w:rFonts w:eastAsia="HGGothicE" w:cs="Franklin Gothic Book"/>
                <w:sz w:val="20"/>
                <w:szCs w:val="20"/>
              </w:rPr>
              <w:t>NA</w:t>
            </w:r>
          </w:p>
        </w:tc>
        <w:tc>
          <w:tcPr>
            <w:tcW w:w="1558" w:type="dxa"/>
            <w:shd w:val="clear" w:color="auto" w:fill="F2F2F2" w:themeFill="background1" w:themeFillShade="F2"/>
          </w:tcPr>
          <w:p w14:paraId="280D1380" w14:textId="66357295" w:rsidR="008369B2" w:rsidRPr="008369B2" w:rsidRDefault="008369B2" w:rsidP="008369B2">
            <w:pPr>
              <w:widowControl w:val="0"/>
              <w:overflowPunct w:val="0"/>
              <w:adjustRightInd w:val="0"/>
              <w:spacing w:line="240" w:lineRule="auto"/>
              <w:jc w:val="center"/>
              <w:rPr>
                <w:rFonts w:eastAsia="Times New Roman" w:cs="Times New Roman"/>
                <w:kern w:val="28"/>
                <w:sz w:val="20"/>
                <w:szCs w:val="20"/>
              </w:rPr>
            </w:pPr>
            <w:r w:rsidRPr="008369B2">
              <w:rPr>
                <w:rFonts w:eastAsia="HGGothicE" w:cs="Franklin Gothic Book"/>
                <w:sz w:val="20"/>
                <w:szCs w:val="20"/>
              </w:rPr>
              <w:t>NA</w:t>
            </w:r>
          </w:p>
        </w:tc>
        <w:tc>
          <w:tcPr>
            <w:tcW w:w="1559" w:type="dxa"/>
            <w:shd w:val="clear" w:color="auto" w:fill="F2F2F2" w:themeFill="background1" w:themeFillShade="F2"/>
          </w:tcPr>
          <w:p w14:paraId="18B1EBAC" w14:textId="7867F5F8" w:rsidR="008369B2" w:rsidRPr="008369B2" w:rsidRDefault="008369B2" w:rsidP="008369B2">
            <w:pPr>
              <w:widowControl w:val="0"/>
              <w:overflowPunct w:val="0"/>
              <w:adjustRightInd w:val="0"/>
              <w:spacing w:line="240" w:lineRule="auto"/>
              <w:jc w:val="center"/>
              <w:rPr>
                <w:rFonts w:eastAsia="Times New Roman" w:cs="Times New Roman"/>
                <w:kern w:val="28"/>
                <w:sz w:val="20"/>
                <w:szCs w:val="20"/>
              </w:rPr>
            </w:pPr>
            <w:r w:rsidRPr="008369B2">
              <w:rPr>
                <w:rFonts w:eastAsia="HGGothicE" w:cs="Franklin Gothic Book"/>
                <w:sz w:val="20"/>
                <w:szCs w:val="20"/>
              </w:rPr>
              <w:t>NA</w:t>
            </w:r>
          </w:p>
        </w:tc>
        <w:tc>
          <w:tcPr>
            <w:tcW w:w="1559" w:type="dxa"/>
            <w:shd w:val="clear" w:color="auto" w:fill="F2F2F2" w:themeFill="background1" w:themeFillShade="F2"/>
          </w:tcPr>
          <w:p w14:paraId="5719279B" w14:textId="0407E92F" w:rsidR="008369B2" w:rsidRPr="008369B2" w:rsidRDefault="008369B2" w:rsidP="008369B2">
            <w:pPr>
              <w:widowControl w:val="0"/>
              <w:overflowPunct w:val="0"/>
              <w:adjustRightInd w:val="0"/>
              <w:spacing w:line="240" w:lineRule="auto"/>
              <w:jc w:val="center"/>
              <w:rPr>
                <w:rFonts w:eastAsia="Times New Roman" w:cs="Times New Roman"/>
                <w:kern w:val="28"/>
                <w:sz w:val="20"/>
                <w:szCs w:val="20"/>
              </w:rPr>
            </w:pPr>
            <w:r w:rsidRPr="008369B2">
              <w:rPr>
                <w:rFonts w:eastAsia="HGGothicE" w:cs="Franklin Gothic Book"/>
                <w:sz w:val="20"/>
                <w:szCs w:val="20"/>
              </w:rPr>
              <w:t>NA</w:t>
            </w:r>
          </w:p>
        </w:tc>
      </w:tr>
      <w:tr w:rsidR="00A35E0E" w:rsidRPr="00F528C1" w14:paraId="0B8AC66B" w14:textId="77777777" w:rsidTr="00813418">
        <w:tc>
          <w:tcPr>
            <w:tcW w:w="3592" w:type="dxa"/>
            <w:noWrap/>
          </w:tcPr>
          <w:p w14:paraId="5F76E910" w14:textId="77777777" w:rsidR="00A35E0E" w:rsidRPr="00F528C1" w:rsidRDefault="00A35E0E" w:rsidP="00D71737">
            <w:pPr>
              <w:pStyle w:val="TableText"/>
            </w:pPr>
            <w:r w:rsidRPr="00F528C1">
              <w:t>By school committee</w:t>
            </w:r>
          </w:p>
        </w:tc>
        <w:tc>
          <w:tcPr>
            <w:tcW w:w="1558" w:type="dxa"/>
            <w:noWrap/>
          </w:tcPr>
          <w:p w14:paraId="6FD7EA0B" w14:textId="77777777" w:rsidR="00A35E0E" w:rsidRPr="008369B2" w:rsidRDefault="00A35E0E" w:rsidP="008369B2">
            <w:pPr>
              <w:pStyle w:val="TableTextCentered"/>
              <w:rPr>
                <w:szCs w:val="20"/>
              </w:rPr>
            </w:pPr>
            <w:r w:rsidRPr="008369B2">
              <w:rPr>
                <w:szCs w:val="20"/>
              </w:rPr>
              <w:t>21,526,460</w:t>
            </w:r>
          </w:p>
        </w:tc>
        <w:tc>
          <w:tcPr>
            <w:tcW w:w="1559" w:type="dxa"/>
          </w:tcPr>
          <w:p w14:paraId="493AA307" w14:textId="77777777" w:rsidR="00A35E0E" w:rsidRPr="008369B2" w:rsidRDefault="00A35E0E" w:rsidP="008369B2">
            <w:pPr>
              <w:pStyle w:val="TableTextCentered"/>
              <w:rPr>
                <w:szCs w:val="20"/>
              </w:rPr>
            </w:pPr>
            <w:r w:rsidRPr="008369B2">
              <w:rPr>
                <w:szCs w:val="20"/>
              </w:rPr>
              <w:t>21,554,642</w:t>
            </w:r>
          </w:p>
        </w:tc>
        <w:tc>
          <w:tcPr>
            <w:tcW w:w="1559" w:type="dxa"/>
            <w:noWrap/>
          </w:tcPr>
          <w:p w14:paraId="698D2745" w14:textId="77777777" w:rsidR="00A35E0E" w:rsidRPr="008369B2" w:rsidRDefault="00A35E0E" w:rsidP="008369B2">
            <w:pPr>
              <w:pStyle w:val="TableTextCentered"/>
              <w:rPr>
                <w:szCs w:val="20"/>
              </w:rPr>
            </w:pPr>
            <w:r w:rsidRPr="008369B2">
              <w:rPr>
                <w:szCs w:val="20"/>
              </w:rPr>
              <w:t>21,976,460</w:t>
            </w:r>
          </w:p>
        </w:tc>
        <w:tc>
          <w:tcPr>
            <w:tcW w:w="1558" w:type="dxa"/>
            <w:noWrap/>
          </w:tcPr>
          <w:p w14:paraId="67287933" w14:textId="77777777" w:rsidR="00A35E0E" w:rsidRPr="008369B2" w:rsidRDefault="00A35E0E" w:rsidP="008369B2">
            <w:pPr>
              <w:pStyle w:val="TableTextCentered"/>
              <w:rPr>
                <w:szCs w:val="20"/>
              </w:rPr>
            </w:pPr>
            <w:r w:rsidRPr="008369B2">
              <w:rPr>
                <w:szCs w:val="20"/>
              </w:rPr>
              <w:t>21,976,457</w:t>
            </w:r>
          </w:p>
        </w:tc>
        <w:tc>
          <w:tcPr>
            <w:tcW w:w="1559" w:type="dxa"/>
            <w:noWrap/>
          </w:tcPr>
          <w:p w14:paraId="16BE9264" w14:textId="77777777" w:rsidR="00A35E0E" w:rsidRPr="008369B2" w:rsidRDefault="00A35E0E" w:rsidP="008369B2">
            <w:pPr>
              <w:pStyle w:val="TableTextCentered"/>
              <w:rPr>
                <w:szCs w:val="20"/>
              </w:rPr>
            </w:pPr>
            <w:r w:rsidRPr="008369B2">
              <w:rPr>
                <w:szCs w:val="20"/>
              </w:rPr>
              <w:t>22,476,460</w:t>
            </w:r>
          </w:p>
        </w:tc>
        <w:tc>
          <w:tcPr>
            <w:tcW w:w="1559" w:type="dxa"/>
          </w:tcPr>
          <w:p w14:paraId="2802B948" w14:textId="77777777" w:rsidR="00A35E0E" w:rsidRPr="008369B2" w:rsidRDefault="00A35E0E" w:rsidP="008369B2">
            <w:pPr>
              <w:pStyle w:val="TableTextCentered"/>
              <w:rPr>
                <w:szCs w:val="20"/>
              </w:rPr>
            </w:pPr>
            <w:r w:rsidRPr="008369B2">
              <w:rPr>
                <w:szCs w:val="20"/>
              </w:rPr>
              <w:t>22,470,368</w:t>
            </w:r>
          </w:p>
        </w:tc>
      </w:tr>
      <w:tr w:rsidR="00A35E0E" w:rsidRPr="00F528C1" w14:paraId="0F1CC6F0" w14:textId="77777777" w:rsidTr="00813418">
        <w:tc>
          <w:tcPr>
            <w:tcW w:w="3592" w:type="dxa"/>
            <w:noWrap/>
          </w:tcPr>
          <w:p w14:paraId="65EAA061" w14:textId="77777777" w:rsidR="00A35E0E" w:rsidRPr="00F528C1" w:rsidRDefault="00A35E0E" w:rsidP="00D71737">
            <w:pPr>
              <w:pStyle w:val="TableText"/>
            </w:pPr>
            <w:r w:rsidRPr="00F528C1">
              <w:t>By municipality</w:t>
            </w:r>
          </w:p>
        </w:tc>
        <w:tc>
          <w:tcPr>
            <w:tcW w:w="1558" w:type="dxa"/>
            <w:noWrap/>
          </w:tcPr>
          <w:p w14:paraId="75179B34" w14:textId="77777777" w:rsidR="00A35E0E" w:rsidRPr="008369B2" w:rsidRDefault="00A35E0E" w:rsidP="008369B2">
            <w:pPr>
              <w:pStyle w:val="TableTextCentered"/>
              <w:rPr>
                <w:szCs w:val="20"/>
              </w:rPr>
            </w:pPr>
            <w:r w:rsidRPr="008369B2">
              <w:rPr>
                <w:szCs w:val="20"/>
              </w:rPr>
              <w:t>9,140,075</w:t>
            </w:r>
          </w:p>
        </w:tc>
        <w:tc>
          <w:tcPr>
            <w:tcW w:w="1559" w:type="dxa"/>
          </w:tcPr>
          <w:p w14:paraId="25A9FE4C" w14:textId="77777777" w:rsidR="00A35E0E" w:rsidRPr="008369B2" w:rsidRDefault="00A35E0E" w:rsidP="008369B2">
            <w:pPr>
              <w:pStyle w:val="TableTextCentered"/>
              <w:rPr>
                <w:szCs w:val="20"/>
              </w:rPr>
            </w:pPr>
            <w:r w:rsidRPr="008369B2">
              <w:rPr>
                <w:szCs w:val="20"/>
              </w:rPr>
              <w:t>9,094,897</w:t>
            </w:r>
          </w:p>
        </w:tc>
        <w:tc>
          <w:tcPr>
            <w:tcW w:w="1559" w:type="dxa"/>
            <w:noWrap/>
          </w:tcPr>
          <w:p w14:paraId="058D6C60" w14:textId="77777777" w:rsidR="00A35E0E" w:rsidRPr="008369B2" w:rsidRDefault="00A35E0E" w:rsidP="008369B2">
            <w:pPr>
              <w:pStyle w:val="TableTextCentered"/>
              <w:rPr>
                <w:szCs w:val="20"/>
              </w:rPr>
            </w:pPr>
            <w:r w:rsidRPr="008369B2">
              <w:rPr>
                <w:szCs w:val="20"/>
              </w:rPr>
              <w:t>9,149,886</w:t>
            </w:r>
          </w:p>
        </w:tc>
        <w:tc>
          <w:tcPr>
            <w:tcW w:w="1558" w:type="dxa"/>
            <w:noWrap/>
          </w:tcPr>
          <w:p w14:paraId="1D834C49" w14:textId="77777777" w:rsidR="00A35E0E" w:rsidRPr="008369B2" w:rsidRDefault="00A35E0E" w:rsidP="008369B2">
            <w:pPr>
              <w:pStyle w:val="TableTextCentered"/>
              <w:rPr>
                <w:szCs w:val="20"/>
              </w:rPr>
            </w:pPr>
            <w:r w:rsidRPr="008369B2">
              <w:rPr>
                <w:szCs w:val="20"/>
              </w:rPr>
              <w:t>9,200,296</w:t>
            </w:r>
          </w:p>
        </w:tc>
        <w:tc>
          <w:tcPr>
            <w:tcW w:w="1559" w:type="dxa"/>
            <w:noWrap/>
          </w:tcPr>
          <w:p w14:paraId="511242D8" w14:textId="77777777" w:rsidR="00A35E0E" w:rsidRPr="008369B2" w:rsidRDefault="00A35E0E" w:rsidP="008369B2">
            <w:pPr>
              <w:pStyle w:val="TableTextCentered"/>
              <w:rPr>
                <w:szCs w:val="20"/>
              </w:rPr>
            </w:pPr>
            <w:r w:rsidRPr="008369B2">
              <w:rPr>
                <w:szCs w:val="20"/>
              </w:rPr>
              <w:t>9,005,812</w:t>
            </w:r>
          </w:p>
        </w:tc>
        <w:tc>
          <w:tcPr>
            <w:tcW w:w="1559" w:type="dxa"/>
          </w:tcPr>
          <w:p w14:paraId="449B2665" w14:textId="77777777" w:rsidR="00A35E0E" w:rsidRPr="008369B2" w:rsidRDefault="00A35E0E" w:rsidP="008369B2">
            <w:pPr>
              <w:pStyle w:val="TableTextCentered"/>
              <w:rPr>
                <w:szCs w:val="20"/>
              </w:rPr>
            </w:pPr>
            <w:r w:rsidRPr="008369B2">
              <w:rPr>
                <w:szCs w:val="20"/>
              </w:rPr>
              <w:t>8,980,867</w:t>
            </w:r>
          </w:p>
        </w:tc>
      </w:tr>
      <w:tr w:rsidR="00A35E0E" w:rsidRPr="00F528C1" w14:paraId="09E5CDAA" w14:textId="77777777" w:rsidTr="00813418">
        <w:tc>
          <w:tcPr>
            <w:tcW w:w="3592" w:type="dxa"/>
            <w:noWrap/>
          </w:tcPr>
          <w:p w14:paraId="5E089B49" w14:textId="77777777" w:rsidR="00A35E0E" w:rsidRPr="00F528C1" w:rsidRDefault="00A35E0E" w:rsidP="00D71737">
            <w:pPr>
              <w:pStyle w:val="TableText"/>
            </w:pPr>
            <w:r w:rsidRPr="00F528C1">
              <w:t>Total from local appropriations</w:t>
            </w:r>
          </w:p>
        </w:tc>
        <w:tc>
          <w:tcPr>
            <w:tcW w:w="1558" w:type="dxa"/>
            <w:noWrap/>
          </w:tcPr>
          <w:p w14:paraId="0B3A1EE8" w14:textId="77777777" w:rsidR="00A35E0E" w:rsidRPr="008369B2" w:rsidRDefault="00A35E0E" w:rsidP="008369B2">
            <w:pPr>
              <w:pStyle w:val="TableTextCentered"/>
              <w:rPr>
                <w:szCs w:val="20"/>
              </w:rPr>
            </w:pPr>
            <w:r w:rsidRPr="008369B2">
              <w:rPr>
                <w:szCs w:val="20"/>
              </w:rPr>
              <w:t>30,666,535</w:t>
            </w:r>
          </w:p>
        </w:tc>
        <w:tc>
          <w:tcPr>
            <w:tcW w:w="1559" w:type="dxa"/>
          </w:tcPr>
          <w:p w14:paraId="4FC06686" w14:textId="77777777" w:rsidR="00A35E0E" w:rsidRPr="008369B2" w:rsidRDefault="00A35E0E" w:rsidP="008369B2">
            <w:pPr>
              <w:pStyle w:val="TableTextCentered"/>
              <w:rPr>
                <w:szCs w:val="20"/>
              </w:rPr>
            </w:pPr>
            <w:r w:rsidRPr="008369B2">
              <w:rPr>
                <w:szCs w:val="20"/>
              </w:rPr>
              <w:t>30,649,539</w:t>
            </w:r>
          </w:p>
        </w:tc>
        <w:tc>
          <w:tcPr>
            <w:tcW w:w="1559" w:type="dxa"/>
            <w:noWrap/>
          </w:tcPr>
          <w:p w14:paraId="2329FE05" w14:textId="77777777" w:rsidR="00A35E0E" w:rsidRPr="008369B2" w:rsidRDefault="00A35E0E" w:rsidP="008369B2">
            <w:pPr>
              <w:pStyle w:val="TableTextCentered"/>
              <w:rPr>
                <w:szCs w:val="20"/>
              </w:rPr>
            </w:pPr>
            <w:r w:rsidRPr="008369B2">
              <w:rPr>
                <w:szCs w:val="20"/>
              </w:rPr>
              <w:t>31,126,347</w:t>
            </w:r>
          </w:p>
        </w:tc>
        <w:tc>
          <w:tcPr>
            <w:tcW w:w="1558" w:type="dxa"/>
            <w:noWrap/>
          </w:tcPr>
          <w:p w14:paraId="1D02C967" w14:textId="77777777" w:rsidR="00A35E0E" w:rsidRPr="008369B2" w:rsidRDefault="00A35E0E" w:rsidP="008369B2">
            <w:pPr>
              <w:pStyle w:val="TableTextCentered"/>
              <w:rPr>
                <w:szCs w:val="20"/>
              </w:rPr>
            </w:pPr>
            <w:r w:rsidRPr="008369B2">
              <w:rPr>
                <w:szCs w:val="20"/>
              </w:rPr>
              <w:t>31,176,753</w:t>
            </w:r>
          </w:p>
        </w:tc>
        <w:tc>
          <w:tcPr>
            <w:tcW w:w="1559" w:type="dxa"/>
            <w:noWrap/>
          </w:tcPr>
          <w:p w14:paraId="0EF5481E" w14:textId="77777777" w:rsidR="00A35E0E" w:rsidRPr="008369B2" w:rsidRDefault="00A35E0E" w:rsidP="008369B2">
            <w:pPr>
              <w:pStyle w:val="TableTextCentered"/>
              <w:rPr>
                <w:szCs w:val="20"/>
              </w:rPr>
            </w:pPr>
            <w:r w:rsidRPr="008369B2">
              <w:rPr>
                <w:szCs w:val="20"/>
              </w:rPr>
              <w:t>31,482,272</w:t>
            </w:r>
          </w:p>
        </w:tc>
        <w:tc>
          <w:tcPr>
            <w:tcW w:w="1559" w:type="dxa"/>
          </w:tcPr>
          <w:p w14:paraId="72DC5640" w14:textId="77777777" w:rsidR="00A35E0E" w:rsidRPr="008369B2" w:rsidRDefault="00A35E0E" w:rsidP="008369B2">
            <w:pPr>
              <w:pStyle w:val="TableTextCentered"/>
              <w:rPr>
                <w:szCs w:val="20"/>
              </w:rPr>
            </w:pPr>
            <w:r w:rsidRPr="008369B2">
              <w:rPr>
                <w:szCs w:val="20"/>
              </w:rPr>
              <w:t>31,451,235</w:t>
            </w:r>
          </w:p>
        </w:tc>
      </w:tr>
      <w:tr w:rsidR="00A35E0E" w:rsidRPr="00F528C1" w14:paraId="351950B7" w14:textId="77777777" w:rsidTr="00813418">
        <w:tc>
          <w:tcPr>
            <w:tcW w:w="3592" w:type="dxa"/>
            <w:noWrap/>
          </w:tcPr>
          <w:p w14:paraId="500FA256" w14:textId="77777777" w:rsidR="00A35E0E" w:rsidRPr="00F528C1" w:rsidRDefault="00A35E0E" w:rsidP="00D71737">
            <w:pPr>
              <w:pStyle w:val="TableText"/>
            </w:pPr>
            <w:r w:rsidRPr="00F528C1">
              <w:t>From revolving funds and grants</w:t>
            </w:r>
          </w:p>
        </w:tc>
        <w:tc>
          <w:tcPr>
            <w:tcW w:w="1558" w:type="dxa"/>
            <w:noWrap/>
          </w:tcPr>
          <w:p w14:paraId="02D3A433" w14:textId="6B7EC1F5" w:rsidR="00A35E0E" w:rsidRPr="008369B2" w:rsidRDefault="008369B2" w:rsidP="008369B2">
            <w:pPr>
              <w:pStyle w:val="TableTextCentered"/>
              <w:rPr>
                <w:rFonts w:eastAsia="HGGothicE" w:cs="Franklin Gothic Book"/>
                <w:szCs w:val="20"/>
              </w:rPr>
            </w:pPr>
            <w:r w:rsidRPr="008369B2">
              <w:rPr>
                <w:rFonts w:eastAsia="HGGothicE" w:cs="Franklin Gothic Book"/>
                <w:szCs w:val="20"/>
              </w:rPr>
              <w:t>NA</w:t>
            </w:r>
          </w:p>
        </w:tc>
        <w:tc>
          <w:tcPr>
            <w:tcW w:w="1559" w:type="dxa"/>
          </w:tcPr>
          <w:p w14:paraId="0C4EDBAC" w14:textId="77777777" w:rsidR="00A35E0E" w:rsidRPr="008369B2" w:rsidRDefault="00A35E0E" w:rsidP="008369B2">
            <w:pPr>
              <w:pStyle w:val="TableTextCentered"/>
              <w:rPr>
                <w:szCs w:val="20"/>
              </w:rPr>
            </w:pPr>
            <w:r w:rsidRPr="008369B2">
              <w:rPr>
                <w:szCs w:val="20"/>
              </w:rPr>
              <w:t>3,499,995</w:t>
            </w:r>
          </w:p>
        </w:tc>
        <w:tc>
          <w:tcPr>
            <w:tcW w:w="1559" w:type="dxa"/>
            <w:noWrap/>
          </w:tcPr>
          <w:p w14:paraId="484E103B" w14:textId="53ECAE0E" w:rsidR="00A35E0E" w:rsidRPr="008369B2" w:rsidRDefault="008369B2" w:rsidP="008369B2">
            <w:pPr>
              <w:pStyle w:val="TableTextCentered"/>
              <w:rPr>
                <w:rFonts w:eastAsia="HGGothicE" w:cs="Franklin Gothic Book"/>
                <w:szCs w:val="20"/>
              </w:rPr>
            </w:pPr>
            <w:r w:rsidRPr="008369B2">
              <w:rPr>
                <w:rFonts w:eastAsia="HGGothicE" w:cs="Franklin Gothic Book"/>
                <w:szCs w:val="20"/>
              </w:rPr>
              <w:t>NA</w:t>
            </w:r>
          </w:p>
        </w:tc>
        <w:tc>
          <w:tcPr>
            <w:tcW w:w="1558" w:type="dxa"/>
            <w:noWrap/>
          </w:tcPr>
          <w:p w14:paraId="75D1817C" w14:textId="77777777" w:rsidR="00A35E0E" w:rsidRPr="008369B2" w:rsidRDefault="00A35E0E" w:rsidP="008369B2">
            <w:pPr>
              <w:pStyle w:val="TableTextCentered"/>
              <w:rPr>
                <w:szCs w:val="20"/>
              </w:rPr>
            </w:pPr>
            <w:r w:rsidRPr="008369B2">
              <w:rPr>
                <w:szCs w:val="20"/>
              </w:rPr>
              <w:t>3,019,142</w:t>
            </w:r>
          </w:p>
        </w:tc>
        <w:tc>
          <w:tcPr>
            <w:tcW w:w="1559" w:type="dxa"/>
            <w:noWrap/>
          </w:tcPr>
          <w:p w14:paraId="01616FB5" w14:textId="1E5B752A" w:rsidR="00A35E0E" w:rsidRPr="008369B2" w:rsidRDefault="008369B2" w:rsidP="008369B2">
            <w:pPr>
              <w:pStyle w:val="TableTextCentered"/>
              <w:rPr>
                <w:rFonts w:eastAsia="HGGothicE" w:cs="Franklin Gothic Book"/>
                <w:szCs w:val="20"/>
              </w:rPr>
            </w:pPr>
            <w:r w:rsidRPr="008369B2">
              <w:rPr>
                <w:rFonts w:eastAsia="HGGothicE" w:cs="Franklin Gothic Book"/>
                <w:szCs w:val="20"/>
              </w:rPr>
              <w:t>NA</w:t>
            </w:r>
          </w:p>
        </w:tc>
        <w:tc>
          <w:tcPr>
            <w:tcW w:w="1559" w:type="dxa"/>
          </w:tcPr>
          <w:p w14:paraId="12071766" w14:textId="77777777" w:rsidR="00A35E0E" w:rsidRPr="008369B2" w:rsidRDefault="00A35E0E" w:rsidP="008369B2">
            <w:pPr>
              <w:pStyle w:val="TableTextCentered"/>
              <w:rPr>
                <w:szCs w:val="20"/>
              </w:rPr>
            </w:pPr>
            <w:r w:rsidRPr="008369B2">
              <w:rPr>
                <w:szCs w:val="20"/>
              </w:rPr>
              <w:t>5,068,255</w:t>
            </w:r>
          </w:p>
        </w:tc>
      </w:tr>
      <w:tr w:rsidR="00A35E0E" w:rsidRPr="00F528C1" w14:paraId="70680F57" w14:textId="77777777" w:rsidTr="00813418">
        <w:tc>
          <w:tcPr>
            <w:tcW w:w="3592" w:type="dxa"/>
            <w:noWrap/>
          </w:tcPr>
          <w:p w14:paraId="273A455A" w14:textId="77777777" w:rsidR="00A35E0E" w:rsidRPr="00F528C1" w:rsidRDefault="00A35E0E" w:rsidP="00D71737">
            <w:pPr>
              <w:pStyle w:val="TableText"/>
            </w:pPr>
            <w:r w:rsidRPr="00F528C1">
              <w:t>Total expenditures</w:t>
            </w:r>
          </w:p>
        </w:tc>
        <w:tc>
          <w:tcPr>
            <w:tcW w:w="1558" w:type="dxa"/>
            <w:noWrap/>
          </w:tcPr>
          <w:p w14:paraId="018346C2" w14:textId="6A6E8FE5" w:rsidR="00A35E0E" w:rsidRPr="008369B2" w:rsidRDefault="008369B2" w:rsidP="008369B2">
            <w:pPr>
              <w:pStyle w:val="TableTextCentered"/>
              <w:rPr>
                <w:rFonts w:eastAsia="HGGothicE" w:cs="Franklin Gothic Book"/>
                <w:szCs w:val="20"/>
              </w:rPr>
            </w:pPr>
            <w:r w:rsidRPr="008369B2">
              <w:rPr>
                <w:rFonts w:eastAsia="HGGothicE" w:cs="Franklin Gothic Book"/>
                <w:szCs w:val="20"/>
              </w:rPr>
              <w:t>NA</w:t>
            </w:r>
          </w:p>
        </w:tc>
        <w:tc>
          <w:tcPr>
            <w:tcW w:w="1559" w:type="dxa"/>
          </w:tcPr>
          <w:p w14:paraId="243E2D06" w14:textId="77777777" w:rsidR="00A35E0E" w:rsidRPr="008369B2" w:rsidRDefault="00A35E0E" w:rsidP="008369B2">
            <w:pPr>
              <w:pStyle w:val="TableTextCentered"/>
              <w:rPr>
                <w:szCs w:val="20"/>
              </w:rPr>
            </w:pPr>
            <w:r w:rsidRPr="008369B2">
              <w:rPr>
                <w:szCs w:val="20"/>
              </w:rPr>
              <w:t>34,149,534</w:t>
            </w:r>
          </w:p>
        </w:tc>
        <w:tc>
          <w:tcPr>
            <w:tcW w:w="1559" w:type="dxa"/>
            <w:noWrap/>
          </w:tcPr>
          <w:p w14:paraId="00520548" w14:textId="6199F509" w:rsidR="00A35E0E" w:rsidRPr="008369B2" w:rsidRDefault="008369B2" w:rsidP="008369B2">
            <w:pPr>
              <w:pStyle w:val="TableTextCentered"/>
              <w:rPr>
                <w:rFonts w:eastAsia="HGGothicE" w:cs="Franklin Gothic Book"/>
                <w:szCs w:val="20"/>
              </w:rPr>
            </w:pPr>
            <w:r w:rsidRPr="008369B2">
              <w:rPr>
                <w:rFonts w:eastAsia="HGGothicE" w:cs="Franklin Gothic Book"/>
                <w:szCs w:val="20"/>
              </w:rPr>
              <w:t>NA</w:t>
            </w:r>
          </w:p>
        </w:tc>
        <w:tc>
          <w:tcPr>
            <w:tcW w:w="1558" w:type="dxa"/>
            <w:noWrap/>
          </w:tcPr>
          <w:p w14:paraId="65A14411" w14:textId="77777777" w:rsidR="00A35E0E" w:rsidRPr="008369B2" w:rsidRDefault="00A35E0E" w:rsidP="008369B2">
            <w:pPr>
              <w:pStyle w:val="TableTextCentered"/>
              <w:rPr>
                <w:szCs w:val="20"/>
              </w:rPr>
            </w:pPr>
            <w:r w:rsidRPr="008369B2">
              <w:rPr>
                <w:szCs w:val="20"/>
              </w:rPr>
              <w:t>34,195,895</w:t>
            </w:r>
          </w:p>
        </w:tc>
        <w:tc>
          <w:tcPr>
            <w:tcW w:w="1559" w:type="dxa"/>
            <w:noWrap/>
          </w:tcPr>
          <w:p w14:paraId="76BD20C2" w14:textId="2484C5B4" w:rsidR="00A35E0E" w:rsidRPr="008369B2" w:rsidRDefault="008369B2" w:rsidP="008369B2">
            <w:pPr>
              <w:pStyle w:val="TableTextCentered"/>
              <w:rPr>
                <w:rFonts w:eastAsia="HGGothicE" w:cs="Franklin Gothic Book"/>
                <w:szCs w:val="20"/>
              </w:rPr>
            </w:pPr>
            <w:r w:rsidRPr="008369B2">
              <w:rPr>
                <w:rFonts w:eastAsia="HGGothicE" w:cs="Franklin Gothic Book"/>
                <w:szCs w:val="20"/>
              </w:rPr>
              <w:t>NA</w:t>
            </w:r>
          </w:p>
        </w:tc>
        <w:tc>
          <w:tcPr>
            <w:tcW w:w="1559" w:type="dxa"/>
          </w:tcPr>
          <w:p w14:paraId="509E9FDF" w14:textId="77777777" w:rsidR="00A35E0E" w:rsidRPr="008369B2" w:rsidRDefault="00A35E0E" w:rsidP="008369B2">
            <w:pPr>
              <w:pStyle w:val="TableTextCentered"/>
              <w:rPr>
                <w:szCs w:val="20"/>
              </w:rPr>
            </w:pPr>
            <w:r w:rsidRPr="008369B2">
              <w:rPr>
                <w:szCs w:val="20"/>
              </w:rPr>
              <w:t>36,519,490</w:t>
            </w:r>
          </w:p>
        </w:tc>
      </w:tr>
      <w:tr w:rsidR="008369B2" w:rsidRPr="00F528C1" w14:paraId="16760642" w14:textId="77777777" w:rsidTr="00813418">
        <w:tc>
          <w:tcPr>
            <w:tcW w:w="3592" w:type="dxa"/>
            <w:shd w:val="clear" w:color="auto" w:fill="DEEAF6" w:themeFill="accent1" w:themeFillTint="33"/>
            <w:noWrap/>
          </w:tcPr>
          <w:p w14:paraId="7B066841" w14:textId="3C670D88" w:rsidR="008369B2" w:rsidRPr="00F528C1" w:rsidRDefault="008369B2" w:rsidP="008369B2">
            <w:pPr>
              <w:pStyle w:val="TableSubheading"/>
              <w:rPr>
                <w:rFonts w:eastAsia="HGGothicE" w:cs="Franklin Gothic Book"/>
              </w:rPr>
            </w:pPr>
            <w:r w:rsidRPr="00F528C1">
              <w:t>Chapter 70 aid to education program</w:t>
            </w:r>
          </w:p>
        </w:tc>
        <w:tc>
          <w:tcPr>
            <w:tcW w:w="1558" w:type="dxa"/>
            <w:shd w:val="clear" w:color="auto" w:fill="DEEAF6" w:themeFill="accent1" w:themeFillTint="33"/>
          </w:tcPr>
          <w:p w14:paraId="3FDA824B" w14:textId="41528674" w:rsidR="008369B2" w:rsidRPr="008369B2" w:rsidRDefault="008369B2" w:rsidP="008369B2">
            <w:pPr>
              <w:pStyle w:val="TableSubheading"/>
              <w:jc w:val="center"/>
              <w:rPr>
                <w:rFonts w:asciiTheme="minorHAnsi" w:eastAsia="HGGothicE" w:hAnsiTheme="minorHAnsi" w:cs="Franklin Gothic Book"/>
                <w:szCs w:val="20"/>
              </w:rPr>
            </w:pPr>
            <w:r w:rsidRPr="008369B2">
              <w:rPr>
                <w:rFonts w:asciiTheme="minorHAnsi" w:eastAsia="HGGothicE" w:hAnsiTheme="minorHAnsi" w:cs="Franklin Gothic Book"/>
                <w:szCs w:val="20"/>
              </w:rPr>
              <w:t>NA</w:t>
            </w:r>
          </w:p>
        </w:tc>
        <w:tc>
          <w:tcPr>
            <w:tcW w:w="1559" w:type="dxa"/>
            <w:shd w:val="clear" w:color="auto" w:fill="DEEAF6" w:themeFill="accent1" w:themeFillTint="33"/>
          </w:tcPr>
          <w:p w14:paraId="31675516" w14:textId="15FCEF14" w:rsidR="008369B2" w:rsidRPr="008369B2" w:rsidRDefault="008369B2" w:rsidP="008369B2">
            <w:pPr>
              <w:pStyle w:val="TableSubheading"/>
              <w:jc w:val="center"/>
              <w:rPr>
                <w:rFonts w:asciiTheme="minorHAnsi" w:eastAsia="HGGothicE" w:hAnsiTheme="minorHAnsi" w:cs="Franklin Gothic Book"/>
                <w:szCs w:val="20"/>
              </w:rPr>
            </w:pPr>
            <w:r w:rsidRPr="008369B2">
              <w:rPr>
                <w:rFonts w:asciiTheme="minorHAnsi" w:eastAsia="HGGothicE" w:hAnsiTheme="minorHAnsi" w:cs="Franklin Gothic Book"/>
                <w:szCs w:val="20"/>
              </w:rPr>
              <w:t>NA</w:t>
            </w:r>
          </w:p>
        </w:tc>
        <w:tc>
          <w:tcPr>
            <w:tcW w:w="1559" w:type="dxa"/>
            <w:shd w:val="clear" w:color="auto" w:fill="DEEAF6" w:themeFill="accent1" w:themeFillTint="33"/>
          </w:tcPr>
          <w:p w14:paraId="3CC55AAD" w14:textId="236C8B10" w:rsidR="008369B2" w:rsidRPr="008369B2" w:rsidRDefault="008369B2" w:rsidP="008369B2">
            <w:pPr>
              <w:pStyle w:val="TableSubheading"/>
              <w:jc w:val="center"/>
              <w:rPr>
                <w:rFonts w:asciiTheme="minorHAnsi" w:eastAsia="HGGothicE" w:hAnsiTheme="minorHAnsi" w:cs="Franklin Gothic Book"/>
                <w:szCs w:val="20"/>
              </w:rPr>
            </w:pPr>
            <w:r w:rsidRPr="008369B2">
              <w:rPr>
                <w:rFonts w:asciiTheme="minorHAnsi" w:eastAsia="HGGothicE" w:hAnsiTheme="minorHAnsi" w:cs="Franklin Gothic Book"/>
                <w:szCs w:val="20"/>
              </w:rPr>
              <w:t>NA</w:t>
            </w:r>
          </w:p>
        </w:tc>
        <w:tc>
          <w:tcPr>
            <w:tcW w:w="1558" w:type="dxa"/>
            <w:shd w:val="clear" w:color="auto" w:fill="DEEAF6" w:themeFill="accent1" w:themeFillTint="33"/>
          </w:tcPr>
          <w:p w14:paraId="7A347A1B" w14:textId="161FB284" w:rsidR="008369B2" w:rsidRPr="008369B2" w:rsidRDefault="008369B2" w:rsidP="008369B2">
            <w:pPr>
              <w:pStyle w:val="TableSubheading"/>
              <w:jc w:val="center"/>
              <w:rPr>
                <w:rFonts w:asciiTheme="minorHAnsi" w:eastAsia="HGGothicE" w:hAnsiTheme="minorHAnsi" w:cs="Franklin Gothic Book"/>
                <w:szCs w:val="20"/>
              </w:rPr>
            </w:pPr>
            <w:r w:rsidRPr="008369B2">
              <w:rPr>
                <w:rFonts w:asciiTheme="minorHAnsi" w:eastAsia="HGGothicE" w:hAnsiTheme="minorHAnsi" w:cs="Franklin Gothic Book"/>
                <w:szCs w:val="20"/>
              </w:rPr>
              <w:t>NA</w:t>
            </w:r>
          </w:p>
        </w:tc>
        <w:tc>
          <w:tcPr>
            <w:tcW w:w="1559" w:type="dxa"/>
            <w:shd w:val="clear" w:color="auto" w:fill="DEEAF6" w:themeFill="accent1" w:themeFillTint="33"/>
          </w:tcPr>
          <w:p w14:paraId="4A3D6727" w14:textId="5910334A" w:rsidR="008369B2" w:rsidRPr="008369B2" w:rsidRDefault="008369B2" w:rsidP="008369B2">
            <w:pPr>
              <w:pStyle w:val="TableSubheading"/>
              <w:jc w:val="center"/>
              <w:rPr>
                <w:rFonts w:asciiTheme="minorHAnsi" w:eastAsia="HGGothicE" w:hAnsiTheme="minorHAnsi" w:cs="Franklin Gothic Book"/>
                <w:szCs w:val="20"/>
              </w:rPr>
            </w:pPr>
            <w:r w:rsidRPr="008369B2">
              <w:rPr>
                <w:rFonts w:asciiTheme="minorHAnsi" w:eastAsia="HGGothicE" w:hAnsiTheme="minorHAnsi" w:cs="Franklin Gothic Book"/>
                <w:szCs w:val="20"/>
              </w:rPr>
              <w:t>NA</w:t>
            </w:r>
          </w:p>
        </w:tc>
        <w:tc>
          <w:tcPr>
            <w:tcW w:w="1559" w:type="dxa"/>
            <w:shd w:val="clear" w:color="auto" w:fill="DEEAF6" w:themeFill="accent1" w:themeFillTint="33"/>
          </w:tcPr>
          <w:p w14:paraId="63217AEF" w14:textId="5D8C86B5" w:rsidR="008369B2" w:rsidRPr="008369B2" w:rsidRDefault="008369B2" w:rsidP="008369B2">
            <w:pPr>
              <w:pStyle w:val="TableSubheading"/>
              <w:jc w:val="center"/>
              <w:rPr>
                <w:rFonts w:asciiTheme="minorHAnsi" w:eastAsia="HGGothicE" w:hAnsiTheme="minorHAnsi" w:cs="Franklin Gothic Book"/>
                <w:szCs w:val="20"/>
              </w:rPr>
            </w:pPr>
            <w:r w:rsidRPr="008369B2">
              <w:rPr>
                <w:rFonts w:asciiTheme="minorHAnsi" w:eastAsia="HGGothicE" w:hAnsiTheme="minorHAnsi" w:cs="Franklin Gothic Book"/>
                <w:szCs w:val="20"/>
              </w:rPr>
              <w:t>NA</w:t>
            </w:r>
          </w:p>
        </w:tc>
      </w:tr>
      <w:tr w:rsidR="00A35E0E" w:rsidRPr="00F528C1" w14:paraId="36FB0176" w14:textId="77777777" w:rsidTr="00813418">
        <w:tc>
          <w:tcPr>
            <w:tcW w:w="3592" w:type="dxa"/>
            <w:noWrap/>
          </w:tcPr>
          <w:p w14:paraId="48DAC6E0" w14:textId="77777777" w:rsidR="00A35E0E" w:rsidRPr="00F528C1" w:rsidRDefault="00A35E0E" w:rsidP="00D71737">
            <w:pPr>
              <w:pStyle w:val="TableText"/>
            </w:pPr>
            <w:r w:rsidRPr="00F528C1">
              <w:t>Chapter 70 state aid</w:t>
            </w:r>
            <w:r w:rsidRPr="00F528C1">
              <w:rPr>
                <w:vertAlign w:val="superscript"/>
              </w:rPr>
              <w:t>a</w:t>
            </w:r>
          </w:p>
        </w:tc>
        <w:tc>
          <w:tcPr>
            <w:tcW w:w="1558" w:type="dxa"/>
            <w:noWrap/>
          </w:tcPr>
          <w:p w14:paraId="0C0C625C" w14:textId="0C6CD5AE" w:rsidR="00A35E0E" w:rsidRPr="008369B2" w:rsidRDefault="008369B2" w:rsidP="008369B2">
            <w:pPr>
              <w:pStyle w:val="TableTextCentered"/>
              <w:rPr>
                <w:szCs w:val="20"/>
              </w:rPr>
            </w:pPr>
            <w:r w:rsidRPr="008369B2">
              <w:rPr>
                <w:szCs w:val="20"/>
              </w:rPr>
              <w:t>NA</w:t>
            </w:r>
          </w:p>
        </w:tc>
        <w:tc>
          <w:tcPr>
            <w:tcW w:w="1559" w:type="dxa"/>
          </w:tcPr>
          <w:p w14:paraId="522614E0" w14:textId="77777777" w:rsidR="00A35E0E" w:rsidRPr="008369B2" w:rsidRDefault="00A35E0E" w:rsidP="008369B2">
            <w:pPr>
              <w:pStyle w:val="TableTextCentered"/>
              <w:rPr>
                <w:rFonts w:cs="Calibri"/>
                <w:szCs w:val="20"/>
              </w:rPr>
            </w:pPr>
            <w:r w:rsidRPr="008369B2">
              <w:rPr>
                <w:rFonts w:cs="Calibri"/>
                <w:szCs w:val="20"/>
              </w:rPr>
              <w:t>8,248,287</w:t>
            </w:r>
          </w:p>
        </w:tc>
        <w:tc>
          <w:tcPr>
            <w:tcW w:w="1559" w:type="dxa"/>
            <w:noWrap/>
          </w:tcPr>
          <w:p w14:paraId="19FBAAB9" w14:textId="419FC23A" w:rsidR="00A35E0E" w:rsidRPr="008369B2" w:rsidRDefault="008369B2" w:rsidP="008369B2">
            <w:pPr>
              <w:pStyle w:val="TableTextCentered"/>
              <w:rPr>
                <w:szCs w:val="20"/>
              </w:rPr>
            </w:pPr>
            <w:r w:rsidRPr="008369B2">
              <w:rPr>
                <w:szCs w:val="20"/>
              </w:rPr>
              <w:t>NA</w:t>
            </w:r>
          </w:p>
        </w:tc>
        <w:tc>
          <w:tcPr>
            <w:tcW w:w="1558" w:type="dxa"/>
            <w:noWrap/>
          </w:tcPr>
          <w:p w14:paraId="66D12A69" w14:textId="77777777" w:rsidR="00A35E0E" w:rsidRPr="008369B2" w:rsidRDefault="00A35E0E" w:rsidP="008369B2">
            <w:pPr>
              <w:pStyle w:val="TableTextCentered"/>
              <w:rPr>
                <w:rFonts w:cs="Calibri"/>
                <w:szCs w:val="20"/>
              </w:rPr>
            </w:pPr>
            <w:r w:rsidRPr="008369B2">
              <w:rPr>
                <w:rFonts w:cs="Calibri"/>
                <w:szCs w:val="20"/>
              </w:rPr>
              <w:t>8,530,839</w:t>
            </w:r>
          </w:p>
        </w:tc>
        <w:tc>
          <w:tcPr>
            <w:tcW w:w="1559" w:type="dxa"/>
            <w:noWrap/>
          </w:tcPr>
          <w:p w14:paraId="0154E89F" w14:textId="5B956B67" w:rsidR="00A35E0E" w:rsidRPr="008369B2" w:rsidRDefault="008369B2" w:rsidP="008369B2">
            <w:pPr>
              <w:pStyle w:val="TableTextCentered"/>
              <w:rPr>
                <w:szCs w:val="20"/>
              </w:rPr>
            </w:pPr>
            <w:r w:rsidRPr="008369B2">
              <w:rPr>
                <w:szCs w:val="20"/>
              </w:rPr>
              <w:t>NA</w:t>
            </w:r>
          </w:p>
        </w:tc>
        <w:tc>
          <w:tcPr>
            <w:tcW w:w="1559" w:type="dxa"/>
          </w:tcPr>
          <w:p w14:paraId="316CD382" w14:textId="77777777" w:rsidR="00A35E0E" w:rsidRPr="008369B2" w:rsidRDefault="00A35E0E" w:rsidP="008369B2">
            <w:pPr>
              <w:pStyle w:val="TableTextCentered"/>
              <w:rPr>
                <w:rFonts w:cs="Calibri"/>
                <w:szCs w:val="20"/>
              </w:rPr>
            </w:pPr>
            <w:r w:rsidRPr="008369B2">
              <w:rPr>
                <w:rFonts w:cs="Calibri"/>
                <w:szCs w:val="20"/>
              </w:rPr>
              <w:t>8,585,949</w:t>
            </w:r>
          </w:p>
        </w:tc>
      </w:tr>
      <w:tr w:rsidR="00A35E0E" w:rsidRPr="00F528C1" w14:paraId="57AEE064" w14:textId="77777777" w:rsidTr="00813418">
        <w:tc>
          <w:tcPr>
            <w:tcW w:w="3592" w:type="dxa"/>
            <w:noWrap/>
          </w:tcPr>
          <w:p w14:paraId="5673EC09" w14:textId="77777777" w:rsidR="00A35E0E" w:rsidRPr="00F528C1" w:rsidRDefault="00A35E0E" w:rsidP="00D71737">
            <w:pPr>
              <w:pStyle w:val="TableText"/>
            </w:pPr>
            <w:r w:rsidRPr="00F528C1">
              <w:t>Required local contribution</w:t>
            </w:r>
          </w:p>
        </w:tc>
        <w:tc>
          <w:tcPr>
            <w:tcW w:w="1558" w:type="dxa"/>
            <w:noWrap/>
          </w:tcPr>
          <w:p w14:paraId="38330776" w14:textId="33F943DB" w:rsidR="00A35E0E" w:rsidRPr="008369B2" w:rsidRDefault="008369B2" w:rsidP="008369B2">
            <w:pPr>
              <w:pStyle w:val="TableTextCentered"/>
              <w:rPr>
                <w:szCs w:val="20"/>
              </w:rPr>
            </w:pPr>
            <w:r w:rsidRPr="008369B2">
              <w:rPr>
                <w:szCs w:val="20"/>
              </w:rPr>
              <w:t>NA</w:t>
            </w:r>
          </w:p>
        </w:tc>
        <w:tc>
          <w:tcPr>
            <w:tcW w:w="1559" w:type="dxa"/>
          </w:tcPr>
          <w:p w14:paraId="18B20CD1" w14:textId="77777777" w:rsidR="00A35E0E" w:rsidRPr="008369B2" w:rsidRDefault="00A35E0E" w:rsidP="008369B2">
            <w:pPr>
              <w:pStyle w:val="TableTextCentered"/>
              <w:rPr>
                <w:rFonts w:cs="Calibri"/>
                <w:szCs w:val="20"/>
              </w:rPr>
            </w:pPr>
            <w:r w:rsidRPr="008369B2">
              <w:rPr>
                <w:rFonts w:cs="Calibri"/>
                <w:szCs w:val="20"/>
              </w:rPr>
              <w:t>13,763,185</w:t>
            </w:r>
          </w:p>
        </w:tc>
        <w:tc>
          <w:tcPr>
            <w:tcW w:w="1559" w:type="dxa"/>
            <w:noWrap/>
          </w:tcPr>
          <w:p w14:paraId="01A26454" w14:textId="15168B29" w:rsidR="00A35E0E" w:rsidRPr="008369B2" w:rsidRDefault="008369B2" w:rsidP="008369B2">
            <w:pPr>
              <w:pStyle w:val="TableTextCentered"/>
              <w:rPr>
                <w:szCs w:val="20"/>
              </w:rPr>
            </w:pPr>
            <w:r w:rsidRPr="008369B2">
              <w:rPr>
                <w:szCs w:val="20"/>
              </w:rPr>
              <w:t>NA</w:t>
            </w:r>
          </w:p>
        </w:tc>
        <w:tc>
          <w:tcPr>
            <w:tcW w:w="1558" w:type="dxa"/>
            <w:noWrap/>
          </w:tcPr>
          <w:p w14:paraId="4DEF990C" w14:textId="77777777" w:rsidR="00A35E0E" w:rsidRPr="008369B2" w:rsidRDefault="00A35E0E" w:rsidP="008369B2">
            <w:pPr>
              <w:pStyle w:val="TableTextCentered"/>
              <w:rPr>
                <w:rFonts w:cs="Calibri"/>
                <w:szCs w:val="20"/>
              </w:rPr>
            </w:pPr>
            <w:r w:rsidRPr="008369B2">
              <w:rPr>
                <w:rFonts w:cs="Calibri"/>
                <w:szCs w:val="20"/>
              </w:rPr>
              <w:t>14,027,360</w:t>
            </w:r>
          </w:p>
        </w:tc>
        <w:tc>
          <w:tcPr>
            <w:tcW w:w="1559" w:type="dxa"/>
            <w:noWrap/>
          </w:tcPr>
          <w:p w14:paraId="7BCF337B" w14:textId="258F2699" w:rsidR="00A35E0E" w:rsidRPr="008369B2" w:rsidRDefault="008369B2" w:rsidP="008369B2">
            <w:pPr>
              <w:pStyle w:val="TableTextCentered"/>
              <w:rPr>
                <w:szCs w:val="20"/>
              </w:rPr>
            </w:pPr>
            <w:r w:rsidRPr="008369B2">
              <w:rPr>
                <w:szCs w:val="20"/>
              </w:rPr>
              <w:t>NA</w:t>
            </w:r>
          </w:p>
        </w:tc>
        <w:tc>
          <w:tcPr>
            <w:tcW w:w="1559" w:type="dxa"/>
          </w:tcPr>
          <w:p w14:paraId="56F6DDFC" w14:textId="77777777" w:rsidR="00A35E0E" w:rsidRPr="008369B2" w:rsidRDefault="00A35E0E" w:rsidP="008369B2">
            <w:pPr>
              <w:pStyle w:val="TableTextCentered"/>
              <w:rPr>
                <w:rFonts w:cs="Calibri"/>
                <w:szCs w:val="20"/>
              </w:rPr>
            </w:pPr>
            <w:r w:rsidRPr="008369B2">
              <w:rPr>
                <w:rFonts w:cs="Calibri"/>
                <w:szCs w:val="20"/>
              </w:rPr>
              <w:t>14,084,456</w:t>
            </w:r>
          </w:p>
        </w:tc>
      </w:tr>
      <w:tr w:rsidR="00A35E0E" w:rsidRPr="00F528C1" w14:paraId="6636A3D7" w14:textId="77777777" w:rsidTr="00813418">
        <w:tc>
          <w:tcPr>
            <w:tcW w:w="3592" w:type="dxa"/>
            <w:noWrap/>
          </w:tcPr>
          <w:p w14:paraId="6AE33FFB" w14:textId="77777777" w:rsidR="00A35E0E" w:rsidRPr="00F528C1" w:rsidRDefault="00A35E0E" w:rsidP="00D71737">
            <w:pPr>
              <w:pStyle w:val="TableText"/>
            </w:pPr>
            <w:r w:rsidRPr="00F528C1">
              <w:t>Required net school spending</w:t>
            </w:r>
            <w:r w:rsidRPr="00F528C1">
              <w:rPr>
                <w:vertAlign w:val="superscript"/>
              </w:rPr>
              <w:t>b</w:t>
            </w:r>
          </w:p>
        </w:tc>
        <w:tc>
          <w:tcPr>
            <w:tcW w:w="1558" w:type="dxa"/>
            <w:noWrap/>
          </w:tcPr>
          <w:p w14:paraId="2B1A705A" w14:textId="4C2D6C83" w:rsidR="00A35E0E" w:rsidRPr="008369B2" w:rsidRDefault="008369B2" w:rsidP="008369B2">
            <w:pPr>
              <w:pStyle w:val="TableTextCentered"/>
              <w:rPr>
                <w:szCs w:val="20"/>
              </w:rPr>
            </w:pPr>
            <w:r w:rsidRPr="008369B2">
              <w:rPr>
                <w:szCs w:val="20"/>
              </w:rPr>
              <w:t>NA</w:t>
            </w:r>
          </w:p>
        </w:tc>
        <w:tc>
          <w:tcPr>
            <w:tcW w:w="1559" w:type="dxa"/>
          </w:tcPr>
          <w:p w14:paraId="30550363" w14:textId="77777777" w:rsidR="00A35E0E" w:rsidRPr="008369B2" w:rsidRDefault="00A35E0E" w:rsidP="008369B2">
            <w:pPr>
              <w:pStyle w:val="TableTextCentered"/>
              <w:rPr>
                <w:rFonts w:cs="Calibri"/>
                <w:szCs w:val="20"/>
              </w:rPr>
            </w:pPr>
            <w:r w:rsidRPr="008369B2">
              <w:rPr>
                <w:rFonts w:cs="Calibri"/>
                <w:szCs w:val="20"/>
              </w:rPr>
              <w:t>22,011,472</w:t>
            </w:r>
          </w:p>
        </w:tc>
        <w:tc>
          <w:tcPr>
            <w:tcW w:w="1559" w:type="dxa"/>
            <w:noWrap/>
          </w:tcPr>
          <w:p w14:paraId="486FCCDF" w14:textId="3366D615" w:rsidR="00A35E0E" w:rsidRPr="008369B2" w:rsidRDefault="008369B2" w:rsidP="008369B2">
            <w:pPr>
              <w:pStyle w:val="TableTextCentered"/>
              <w:rPr>
                <w:szCs w:val="20"/>
              </w:rPr>
            </w:pPr>
            <w:r w:rsidRPr="008369B2">
              <w:rPr>
                <w:szCs w:val="20"/>
              </w:rPr>
              <w:t>NA</w:t>
            </w:r>
          </w:p>
        </w:tc>
        <w:tc>
          <w:tcPr>
            <w:tcW w:w="1558" w:type="dxa"/>
            <w:noWrap/>
          </w:tcPr>
          <w:p w14:paraId="04137409" w14:textId="77777777" w:rsidR="00A35E0E" w:rsidRPr="008369B2" w:rsidRDefault="00A35E0E" w:rsidP="008369B2">
            <w:pPr>
              <w:pStyle w:val="TableTextCentered"/>
              <w:rPr>
                <w:rFonts w:cs="Calibri"/>
                <w:szCs w:val="20"/>
              </w:rPr>
            </w:pPr>
            <w:r w:rsidRPr="008369B2">
              <w:rPr>
                <w:rFonts w:cs="Calibri"/>
                <w:szCs w:val="20"/>
              </w:rPr>
              <w:t>22,558,199</w:t>
            </w:r>
          </w:p>
        </w:tc>
        <w:tc>
          <w:tcPr>
            <w:tcW w:w="1559" w:type="dxa"/>
            <w:noWrap/>
          </w:tcPr>
          <w:p w14:paraId="79573BC2" w14:textId="42702BA9" w:rsidR="00A35E0E" w:rsidRPr="008369B2" w:rsidRDefault="008369B2" w:rsidP="008369B2">
            <w:pPr>
              <w:pStyle w:val="TableTextCentered"/>
              <w:rPr>
                <w:szCs w:val="20"/>
              </w:rPr>
            </w:pPr>
            <w:r w:rsidRPr="008369B2">
              <w:rPr>
                <w:szCs w:val="20"/>
              </w:rPr>
              <w:t>NA</w:t>
            </w:r>
          </w:p>
        </w:tc>
        <w:tc>
          <w:tcPr>
            <w:tcW w:w="1559" w:type="dxa"/>
          </w:tcPr>
          <w:p w14:paraId="229C6E0D" w14:textId="77777777" w:rsidR="00A35E0E" w:rsidRPr="008369B2" w:rsidRDefault="00A35E0E" w:rsidP="008369B2">
            <w:pPr>
              <w:pStyle w:val="TableTextCentered"/>
              <w:rPr>
                <w:rFonts w:cs="Calibri"/>
                <w:szCs w:val="20"/>
              </w:rPr>
            </w:pPr>
            <w:r w:rsidRPr="008369B2">
              <w:rPr>
                <w:rFonts w:cs="Calibri"/>
                <w:szCs w:val="20"/>
              </w:rPr>
              <w:t>22,670,405</w:t>
            </w:r>
          </w:p>
        </w:tc>
      </w:tr>
      <w:tr w:rsidR="00A35E0E" w:rsidRPr="00F528C1" w14:paraId="7D38E814" w14:textId="77777777" w:rsidTr="00813418">
        <w:tc>
          <w:tcPr>
            <w:tcW w:w="3592" w:type="dxa"/>
            <w:noWrap/>
          </w:tcPr>
          <w:p w14:paraId="59385502" w14:textId="77777777" w:rsidR="00A35E0E" w:rsidRPr="00F528C1" w:rsidRDefault="00A35E0E" w:rsidP="00D71737">
            <w:pPr>
              <w:pStyle w:val="TableText"/>
            </w:pPr>
            <w:r w:rsidRPr="00F528C1">
              <w:t>Actual net school spending</w:t>
            </w:r>
          </w:p>
        </w:tc>
        <w:tc>
          <w:tcPr>
            <w:tcW w:w="1558" w:type="dxa"/>
            <w:noWrap/>
          </w:tcPr>
          <w:p w14:paraId="612208C3" w14:textId="327B5F92" w:rsidR="00A35E0E" w:rsidRPr="008369B2" w:rsidRDefault="008369B2" w:rsidP="008369B2">
            <w:pPr>
              <w:pStyle w:val="TableTextCentered"/>
              <w:rPr>
                <w:szCs w:val="20"/>
              </w:rPr>
            </w:pPr>
            <w:r w:rsidRPr="008369B2">
              <w:rPr>
                <w:szCs w:val="20"/>
              </w:rPr>
              <w:t>NA</w:t>
            </w:r>
          </w:p>
        </w:tc>
        <w:tc>
          <w:tcPr>
            <w:tcW w:w="1559" w:type="dxa"/>
          </w:tcPr>
          <w:p w14:paraId="71B71547" w14:textId="77777777" w:rsidR="00A35E0E" w:rsidRPr="008369B2" w:rsidRDefault="00A35E0E" w:rsidP="008369B2">
            <w:pPr>
              <w:pStyle w:val="TableTextCentered"/>
              <w:rPr>
                <w:rFonts w:cs="Calibri"/>
                <w:szCs w:val="20"/>
              </w:rPr>
            </w:pPr>
            <w:r w:rsidRPr="008369B2">
              <w:rPr>
                <w:rFonts w:cs="Calibri"/>
                <w:szCs w:val="20"/>
              </w:rPr>
              <w:t>26,496,558</w:t>
            </w:r>
          </w:p>
        </w:tc>
        <w:tc>
          <w:tcPr>
            <w:tcW w:w="1559" w:type="dxa"/>
            <w:noWrap/>
          </w:tcPr>
          <w:p w14:paraId="17B828FA" w14:textId="3803EB6D" w:rsidR="00A35E0E" w:rsidRPr="008369B2" w:rsidRDefault="008369B2" w:rsidP="008369B2">
            <w:pPr>
              <w:pStyle w:val="TableTextCentered"/>
              <w:rPr>
                <w:szCs w:val="20"/>
              </w:rPr>
            </w:pPr>
            <w:r w:rsidRPr="008369B2">
              <w:rPr>
                <w:szCs w:val="20"/>
              </w:rPr>
              <w:t>NA</w:t>
            </w:r>
          </w:p>
        </w:tc>
        <w:tc>
          <w:tcPr>
            <w:tcW w:w="1558" w:type="dxa"/>
            <w:noWrap/>
          </w:tcPr>
          <w:p w14:paraId="0F08ACC1" w14:textId="77777777" w:rsidR="00A35E0E" w:rsidRPr="008369B2" w:rsidRDefault="00A35E0E" w:rsidP="008369B2">
            <w:pPr>
              <w:pStyle w:val="TableTextCentered"/>
              <w:rPr>
                <w:rFonts w:cs="Calibri"/>
                <w:szCs w:val="20"/>
              </w:rPr>
            </w:pPr>
            <w:r w:rsidRPr="008369B2">
              <w:rPr>
                <w:rFonts w:cs="Calibri"/>
                <w:szCs w:val="20"/>
              </w:rPr>
              <w:t>27,503,109</w:t>
            </w:r>
          </w:p>
        </w:tc>
        <w:tc>
          <w:tcPr>
            <w:tcW w:w="1559" w:type="dxa"/>
            <w:noWrap/>
          </w:tcPr>
          <w:p w14:paraId="5AD828DA" w14:textId="7F5823F1" w:rsidR="00A35E0E" w:rsidRPr="008369B2" w:rsidRDefault="008369B2" w:rsidP="008369B2">
            <w:pPr>
              <w:pStyle w:val="TableTextCentered"/>
              <w:rPr>
                <w:szCs w:val="20"/>
              </w:rPr>
            </w:pPr>
            <w:r w:rsidRPr="008369B2">
              <w:rPr>
                <w:szCs w:val="20"/>
              </w:rPr>
              <w:t>NA</w:t>
            </w:r>
          </w:p>
        </w:tc>
        <w:tc>
          <w:tcPr>
            <w:tcW w:w="1559" w:type="dxa"/>
          </w:tcPr>
          <w:p w14:paraId="31A40AA3" w14:textId="57CC9742" w:rsidR="00A35E0E" w:rsidRPr="008369B2" w:rsidRDefault="00A35E0E" w:rsidP="008369B2">
            <w:pPr>
              <w:pStyle w:val="TableTextCentered"/>
              <w:rPr>
                <w:rFonts w:cs="Calibri"/>
                <w:szCs w:val="20"/>
              </w:rPr>
            </w:pPr>
            <w:r w:rsidRPr="008369B2">
              <w:rPr>
                <w:rFonts w:cs="Calibri"/>
                <w:szCs w:val="20"/>
              </w:rPr>
              <w:t>27,</w:t>
            </w:r>
            <w:r w:rsidR="0043582C" w:rsidRPr="008369B2">
              <w:rPr>
                <w:rFonts w:cs="Calibri"/>
                <w:szCs w:val="20"/>
              </w:rPr>
              <w:t>849</w:t>
            </w:r>
            <w:r w:rsidRPr="008369B2">
              <w:rPr>
                <w:rFonts w:cs="Calibri"/>
                <w:szCs w:val="20"/>
              </w:rPr>
              <w:t>,</w:t>
            </w:r>
            <w:r w:rsidR="003E0922" w:rsidRPr="008369B2">
              <w:rPr>
                <w:rFonts w:cs="Calibri"/>
                <w:szCs w:val="20"/>
              </w:rPr>
              <w:t>764</w:t>
            </w:r>
          </w:p>
        </w:tc>
      </w:tr>
      <w:tr w:rsidR="00A35E0E" w:rsidRPr="00F528C1" w14:paraId="29B43B03" w14:textId="77777777" w:rsidTr="00813418">
        <w:tc>
          <w:tcPr>
            <w:tcW w:w="3592" w:type="dxa"/>
            <w:noWrap/>
          </w:tcPr>
          <w:p w14:paraId="0B2C3171" w14:textId="77777777" w:rsidR="00A35E0E" w:rsidRPr="00F528C1" w:rsidRDefault="00A35E0E" w:rsidP="00D71737">
            <w:pPr>
              <w:pStyle w:val="TableText"/>
            </w:pPr>
            <w:r w:rsidRPr="00F528C1">
              <w:t>Over/under required ($)</w:t>
            </w:r>
          </w:p>
        </w:tc>
        <w:tc>
          <w:tcPr>
            <w:tcW w:w="1558" w:type="dxa"/>
            <w:noWrap/>
          </w:tcPr>
          <w:p w14:paraId="39717E5D" w14:textId="6F7C9753" w:rsidR="00A35E0E" w:rsidRPr="008369B2" w:rsidRDefault="008369B2" w:rsidP="008369B2">
            <w:pPr>
              <w:pStyle w:val="TableTextCentered"/>
              <w:rPr>
                <w:szCs w:val="20"/>
              </w:rPr>
            </w:pPr>
            <w:r w:rsidRPr="008369B2">
              <w:rPr>
                <w:szCs w:val="20"/>
              </w:rPr>
              <w:t>NA</w:t>
            </w:r>
          </w:p>
        </w:tc>
        <w:tc>
          <w:tcPr>
            <w:tcW w:w="1559" w:type="dxa"/>
          </w:tcPr>
          <w:p w14:paraId="5209861C" w14:textId="77777777" w:rsidR="00A35E0E" w:rsidRPr="008369B2" w:rsidRDefault="00A35E0E" w:rsidP="008369B2">
            <w:pPr>
              <w:pStyle w:val="TableTextCentered"/>
              <w:rPr>
                <w:rFonts w:cs="Calibri"/>
                <w:szCs w:val="20"/>
              </w:rPr>
            </w:pPr>
            <w:r w:rsidRPr="008369B2">
              <w:rPr>
                <w:rFonts w:cs="Calibri"/>
                <w:szCs w:val="20"/>
              </w:rPr>
              <w:t>4,485,086</w:t>
            </w:r>
          </w:p>
        </w:tc>
        <w:tc>
          <w:tcPr>
            <w:tcW w:w="1559" w:type="dxa"/>
            <w:noWrap/>
          </w:tcPr>
          <w:p w14:paraId="526AAF38" w14:textId="674B738B" w:rsidR="00A35E0E" w:rsidRPr="008369B2" w:rsidRDefault="008369B2" w:rsidP="008369B2">
            <w:pPr>
              <w:pStyle w:val="TableTextCentered"/>
              <w:rPr>
                <w:szCs w:val="20"/>
              </w:rPr>
            </w:pPr>
            <w:r w:rsidRPr="008369B2">
              <w:rPr>
                <w:szCs w:val="20"/>
              </w:rPr>
              <w:t>NA</w:t>
            </w:r>
          </w:p>
        </w:tc>
        <w:tc>
          <w:tcPr>
            <w:tcW w:w="1558" w:type="dxa"/>
            <w:noWrap/>
          </w:tcPr>
          <w:p w14:paraId="61D0E962" w14:textId="77777777" w:rsidR="00A35E0E" w:rsidRPr="008369B2" w:rsidRDefault="00A35E0E" w:rsidP="008369B2">
            <w:pPr>
              <w:pStyle w:val="TableTextCentered"/>
              <w:rPr>
                <w:rFonts w:cs="Calibri"/>
                <w:szCs w:val="20"/>
              </w:rPr>
            </w:pPr>
            <w:r w:rsidRPr="008369B2">
              <w:rPr>
                <w:rFonts w:cs="Calibri"/>
                <w:szCs w:val="20"/>
              </w:rPr>
              <w:t>4,944,910</w:t>
            </w:r>
          </w:p>
        </w:tc>
        <w:tc>
          <w:tcPr>
            <w:tcW w:w="1559" w:type="dxa"/>
            <w:noWrap/>
          </w:tcPr>
          <w:p w14:paraId="26963FFA" w14:textId="16CBD6AD" w:rsidR="00A35E0E" w:rsidRPr="008369B2" w:rsidRDefault="008369B2" w:rsidP="008369B2">
            <w:pPr>
              <w:pStyle w:val="TableTextCentered"/>
              <w:rPr>
                <w:szCs w:val="20"/>
              </w:rPr>
            </w:pPr>
            <w:r w:rsidRPr="008369B2">
              <w:rPr>
                <w:szCs w:val="20"/>
              </w:rPr>
              <w:t>NA</w:t>
            </w:r>
          </w:p>
        </w:tc>
        <w:tc>
          <w:tcPr>
            <w:tcW w:w="1559" w:type="dxa"/>
          </w:tcPr>
          <w:p w14:paraId="6D211875" w14:textId="62D9B24C" w:rsidR="00A35E0E" w:rsidRPr="008369B2" w:rsidRDefault="00A35E0E" w:rsidP="008369B2">
            <w:pPr>
              <w:pStyle w:val="TableTextCentered"/>
              <w:rPr>
                <w:rFonts w:cs="Calibri"/>
                <w:szCs w:val="20"/>
              </w:rPr>
            </w:pPr>
            <w:r w:rsidRPr="008369B2">
              <w:rPr>
                <w:rFonts w:cs="Calibri"/>
                <w:szCs w:val="20"/>
              </w:rPr>
              <w:t>5,</w:t>
            </w:r>
            <w:r w:rsidR="009D7240" w:rsidRPr="008369B2">
              <w:rPr>
                <w:rFonts w:cs="Calibri"/>
                <w:szCs w:val="20"/>
              </w:rPr>
              <w:t>179</w:t>
            </w:r>
            <w:r w:rsidRPr="008369B2">
              <w:rPr>
                <w:rFonts w:cs="Calibri"/>
                <w:szCs w:val="20"/>
              </w:rPr>
              <w:t>,</w:t>
            </w:r>
            <w:r w:rsidR="00C43524" w:rsidRPr="008369B2">
              <w:rPr>
                <w:rFonts w:cs="Calibri"/>
                <w:szCs w:val="20"/>
              </w:rPr>
              <w:t>359</w:t>
            </w:r>
          </w:p>
        </w:tc>
      </w:tr>
      <w:tr w:rsidR="00A35E0E" w:rsidRPr="00F528C1" w14:paraId="2B4AE8D4" w14:textId="77777777" w:rsidTr="00813418">
        <w:tc>
          <w:tcPr>
            <w:tcW w:w="3592" w:type="dxa"/>
            <w:noWrap/>
            <w:hideMark/>
          </w:tcPr>
          <w:p w14:paraId="0248BB55" w14:textId="77777777" w:rsidR="00A35E0E" w:rsidRPr="00F528C1" w:rsidRDefault="00A35E0E" w:rsidP="00D71737">
            <w:pPr>
              <w:pStyle w:val="TableText"/>
            </w:pPr>
            <w:r w:rsidRPr="00F528C1">
              <w:t>Over/under required (%)</w:t>
            </w:r>
          </w:p>
        </w:tc>
        <w:tc>
          <w:tcPr>
            <w:tcW w:w="1558" w:type="dxa"/>
            <w:noWrap/>
          </w:tcPr>
          <w:p w14:paraId="3B476C2B" w14:textId="438DE96F" w:rsidR="00A35E0E" w:rsidRPr="008369B2" w:rsidRDefault="008369B2" w:rsidP="008369B2">
            <w:pPr>
              <w:pStyle w:val="TableTextCentered"/>
              <w:rPr>
                <w:szCs w:val="20"/>
              </w:rPr>
            </w:pPr>
            <w:r w:rsidRPr="008369B2">
              <w:rPr>
                <w:szCs w:val="20"/>
              </w:rPr>
              <w:t>NA</w:t>
            </w:r>
          </w:p>
        </w:tc>
        <w:tc>
          <w:tcPr>
            <w:tcW w:w="1559" w:type="dxa"/>
          </w:tcPr>
          <w:p w14:paraId="3E0D819E" w14:textId="77777777" w:rsidR="00A35E0E" w:rsidRPr="008369B2" w:rsidRDefault="00A35E0E" w:rsidP="008369B2">
            <w:pPr>
              <w:pStyle w:val="TableTextCentered"/>
              <w:rPr>
                <w:rFonts w:cs="Calibri"/>
                <w:szCs w:val="20"/>
              </w:rPr>
            </w:pPr>
            <w:r w:rsidRPr="008369B2">
              <w:rPr>
                <w:rFonts w:cs="Calibri"/>
                <w:szCs w:val="20"/>
              </w:rPr>
              <w:t>20.4%</w:t>
            </w:r>
          </w:p>
        </w:tc>
        <w:tc>
          <w:tcPr>
            <w:tcW w:w="1559" w:type="dxa"/>
            <w:noWrap/>
          </w:tcPr>
          <w:p w14:paraId="27326CA2" w14:textId="7A298ADE" w:rsidR="00A35E0E" w:rsidRPr="008369B2" w:rsidRDefault="008369B2" w:rsidP="008369B2">
            <w:pPr>
              <w:pStyle w:val="TableTextCentered"/>
              <w:rPr>
                <w:szCs w:val="20"/>
              </w:rPr>
            </w:pPr>
            <w:r w:rsidRPr="008369B2">
              <w:rPr>
                <w:szCs w:val="20"/>
              </w:rPr>
              <w:t>NA</w:t>
            </w:r>
          </w:p>
        </w:tc>
        <w:tc>
          <w:tcPr>
            <w:tcW w:w="1558" w:type="dxa"/>
            <w:noWrap/>
          </w:tcPr>
          <w:p w14:paraId="547E3B59" w14:textId="77777777" w:rsidR="00A35E0E" w:rsidRPr="008369B2" w:rsidRDefault="00A35E0E" w:rsidP="008369B2">
            <w:pPr>
              <w:pStyle w:val="TableTextCentered"/>
              <w:rPr>
                <w:rFonts w:cs="Calibri"/>
                <w:szCs w:val="20"/>
              </w:rPr>
            </w:pPr>
            <w:r w:rsidRPr="008369B2">
              <w:rPr>
                <w:rFonts w:cs="Calibri"/>
                <w:szCs w:val="20"/>
              </w:rPr>
              <w:t>21.9%</w:t>
            </w:r>
          </w:p>
        </w:tc>
        <w:tc>
          <w:tcPr>
            <w:tcW w:w="1559" w:type="dxa"/>
            <w:noWrap/>
          </w:tcPr>
          <w:p w14:paraId="09B79D87" w14:textId="64ECA702" w:rsidR="00A35E0E" w:rsidRPr="008369B2" w:rsidRDefault="008369B2" w:rsidP="008369B2">
            <w:pPr>
              <w:pStyle w:val="TableTextCentered"/>
              <w:rPr>
                <w:szCs w:val="20"/>
              </w:rPr>
            </w:pPr>
            <w:r w:rsidRPr="008369B2">
              <w:rPr>
                <w:szCs w:val="20"/>
              </w:rPr>
              <w:t>NA</w:t>
            </w:r>
          </w:p>
        </w:tc>
        <w:tc>
          <w:tcPr>
            <w:tcW w:w="1559" w:type="dxa"/>
          </w:tcPr>
          <w:p w14:paraId="6422EF80" w14:textId="79C66136" w:rsidR="00A35E0E" w:rsidRPr="008369B2" w:rsidRDefault="00A35E0E" w:rsidP="008369B2">
            <w:pPr>
              <w:pStyle w:val="TableTextCentered"/>
              <w:rPr>
                <w:rFonts w:cs="Calibri"/>
                <w:szCs w:val="20"/>
              </w:rPr>
            </w:pPr>
            <w:r w:rsidRPr="008369B2">
              <w:rPr>
                <w:rFonts w:cs="Calibri"/>
                <w:szCs w:val="20"/>
              </w:rPr>
              <w:t>22.</w:t>
            </w:r>
            <w:r w:rsidR="00E2161B" w:rsidRPr="008369B2">
              <w:rPr>
                <w:rFonts w:cs="Calibri"/>
                <w:szCs w:val="20"/>
              </w:rPr>
              <w:t>8</w:t>
            </w:r>
            <w:r w:rsidRPr="008369B2">
              <w:rPr>
                <w:rFonts w:cs="Calibri"/>
                <w:szCs w:val="20"/>
              </w:rPr>
              <w:t>%</w:t>
            </w:r>
          </w:p>
        </w:tc>
      </w:tr>
    </w:tbl>
    <w:p w14:paraId="73D2D2FF" w14:textId="3E38AB36" w:rsidR="00A35E0E" w:rsidRPr="00F528C1" w:rsidRDefault="00A35E0E" w:rsidP="00D71737">
      <w:pPr>
        <w:pStyle w:val="TableNote"/>
      </w:pPr>
      <w:r w:rsidRPr="00F528C1">
        <w:rPr>
          <w:i/>
          <w:iCs/>
        </w:rPr>
        <w:t>Note</w:t>
      </w:r>
      <w:r w:rsidRPr="00F528C1">
        <w:t xml:space="preserve">. Data as of </w:t>
      </w:r>
      <w:r w:rsidR="002E03F8">
        <w:t>February</w:t>
      </w:r>
      <w:r w:rsidRPr="00F528C1">
        <w:t xml:space="preserve"> 1</w:t>
      </w:r>
      <w:r w:rsidR="002E03F8">
        <w:t>0</w:t>
      </w:r>
      <w:r w:rsidRPr="00F528C1">
        <w:t xml:space="preserve">, </w:t>
      </w:r>
      <w:r>
        <w:t>202</w:t>
      </w:r>
      <w:r w:rsidR="792F991E">
        <w:t>3</w:t>
      </w:r>
      <w:r w:rsidRPr="00F528C1">
        <w:t xml:space="preserve">, and sourced from </w:t>
      </w:r>
      <w:r w:rsidR="00916965">
        <w:t>F</w:t>
      </w:r>
      <w:r w:rsidRPr="00F528C1">
        <w:t xml:space="preserve">iscal </w:t>
      </w:r>
      <w:r w:rsidR="00916965">
        <w:t>Y</w:t>
      </w:r>
      <w:r w:rsidRPr="00F528C1">
        <w:t>ear 2022 district end-of-year reports and Chapter 70 program information on DESE website.</w:t>
      </w:r>
    </w:p>
    <w:p w14:paraId="79F57380" w14:textId="77777777" w:rsidR="00D77209" w:rsidRPr="00F528C1" w:rsidRDefault="00CE3419" w:rsidP="00D71737">
      <w:pPr>
        <w:pStyle w:val="TableNote"/>
      </w:pPr>
      <w:r w:rsidRPr="00F528C1">
        <w:rPr>
          <w:vertAlign w:val="superscript"/>
        </w:rPr>
        <w:t xml:space="preserve">a </w:t>
      </w:r>
      <w:r w:rsidRPr="00F528C1">
        <w:t xml:space="preserve">Chapter 70 state aid funds are deposited in the local general fund and spent as local appropriations. </w:t>
      </w:r>
      <w:r w:rsidRPr="00F528C1">
        <w:rPr>
          <w:vertAlign w:val="superscript"/>
        </w:rPr>
        <w:t xml:space="preserve">b </w:t>
      </w:r>
      <w:r w:rsidRPr="00F528C1">
        <w:t>Required net school spending is the total of Chapter 70 aid and required local contribution. Net school spending includes only expenditures from local appropriations, not revolving funds, and grants. It includes expenditures for most administration, instruction, operations, and out-of-district tuitions. It does not include transportation, school lunches, debt, or capital.</w:t>
      </w:r>
    </w:p>
    <w:p w14:paraId="585CE0DF" w14:textId="77777777" w:rsidR="00D77209" w:rsidRPr="00F528C1" w:rsidRDefault="00D77209" w:rsidP="00A35E0E">
      <w:pPr>
        <w:pStyle w:val="TableNote"/>
        <w:rPr>
          <w:kern w:val="28"/>
          <w:szCs w:val="20"/>
        </w:rPr>
      </w:pPr>
    </w:p>
    <w:p w14:paraId="7E2BB016" w14:textId="77777777" w:rsidR="0080560E" w:rsidRPr="00F528C1" w:rsidRDefault="0080560E" w:rsidP="00A35E0E">
      <w:pPr>
        <w:widowControl w:val="0"/>
        <w:overflowPunct w:val="0"/>
        <w:adjustRightInd w:val="0"/>
        <w:spacing w:before="40" w:after="40" w:line="240" w:lineRule="auto"/>
        <w:rPr>
          <w:rFonts w:eastAsia="Times New Roman" w:cs="Times New Roman"/>
          <w:kern w:val="28"/>
          <w:sz w:val="20"/>
          <w:szCs w:val="20"/>
        </w:rPr>
        <w:sectPr w:rsidR="0080560E" w:rsidRPr="00F528C1" w:rsidSect="00970B7B">
          <w:footerReference w:type="first" r:id="rId48"/>
          <w:pgSz w:w="15840" w:h="12240" w:orient="landscape" w:code="1"/>
          <w:pgMar w:top="1440" w:right="1440" w:bottom="1440" w:left="1440" w:header="720" w:footer="720" w:gutter="0"/>
          <w:cols w:space="720"/>
          <w:docGrid w:linePitch="360"/>
        </w:sectPr>
      </w:pPr>
    </w:p>
    <w:p w14:paraId="6D0F3D77" w14:textId="4ABBE336" w:rsidR="00CE3419" w:rsidRPr="00F528C1" w:rsidRDefault="00CE3419" w:rsidP="00D71737">
      <w:pPr>
        <w:pStyle w:val="TableTitle0"/>
        <w:spacing w:before="0"/>
      </w:pPr>
      <w:bookmarkStart w:id="168" w:name="_Hlk125623158"/>
      <w:r w:rsidRPr="00F528C1">
        <w:rPr>
          <w:spacing w:val="-2"/>
        </w:rPr>
        <w:t xml:space="preserve">Table </w:t>
      </w:r>
      <w:r w:rsidR="00486B55" w:rsidRPr="00F528C1">
        <w:rPr>
          <w:spacing w:val="-2"/>
        </w:rPr>
        <w:t>D</w:t>
      </w:r>
      <w:r w:rsidRPr="00F528C1">
        <w:rPr>
          <w:spacing w:val="-2"/>
        </w:rPr>
        <w:t xml:space="preserve">5. </w:t>
      </w:r>
      <w:r w:rsidR="00A35E0E" w:rsidRPr="00F528C1">
        <w:rPr>
          <w:spacing w:val="-2"/>
        </w:rPr>
        <w:t>South Hadley Public Schools: Expenditures Per In-District Pupil, Fiscal Years 20</w:t>
      </w:r>
      <w:r w:rsidR="00E27A58">
        <w:rPr>
          <w:spacing w:val="-2"/>
        </w:rPr>
        <w:t>20</w:t>
      </w:r>
      <w:r w:rsidR="00AE0373" w:rsidRPr="00F528C1">
        <w:rPr>
          <w:spacing w:val="-2"/>
        </w:rPr>
        <w:t>-</w:t>
      </w:r>
      <w:r w:rsidR="00A35E0E" w:rsidRPr="00F528C1">
        <w:rPr>
          <w:spacing w:val="-2"/>
        </w:rPr>
        <w:t>202</w:t>
      </w:r>
      <w:r w:rsidR="00E27A58">
        <w:rPr>
          <w:spacing w:val="-2"/>
        </w:rPr>
        <w:t>2</w:t>
      </w:r>
    </w:p>
    <w:tbl>
      <w:tblPr>
        <w:tblStyle w:val="MSVTable1"/>
        <w:tblW w:w="5000" w:type="pct"/>
        <w:tblLayout w:type="fixed"/>
        <w:tblLook w:val="0420" w:firstRow="1" w:lastRow="0" w:firstColumn="0" w:lastColumn="0" w:noHBand="0" w:noVBand="1"/>
      </w:tblPr>
      <w:tblGrid>
        <w:gridCol w:w="5246"/>
        <w:gridCol w:w="1366"/>
        <w:gridCol w:w="1366"/>
        <w:gridCol w:w="1366"/>
      </w:tblGrid>
      <w:tr w:rsidR="00A35E0E" w:rsidRPr="00F528C1" w14:paraId="610772AA" w14:textId="77777777" w:rsidTr="008369B2">
        <w:trPr>
          <w:cnfStyle w:val="100000000000" w:firstRow="1" w:lastRow="0" w:firstColumn="0" w:lastColumn="0" w:oddVBand="0" w:evenVBand="0" w:oddHBand="0" w:evenHBand="0" w:firstRowFirstColumn="0" w:firstRowLastColumn="0" w:lastRowFirstColumn="0" w:lastRowLastColumn="0"/>
        </w:trPr>
        <w:tc>
          <w:tcPr>
            <w:tcW w:w="5246" w:type="dxa"/>
            <w:vAlign w:val="center"/>
          </w:tcPr>
          <w:p w14:paraId="7CB5F9A2" w14:textId="77777777" w:rsidR="00A35E0E" w:rsidRPr="00E9253C" w:rsidRDefault="00A35E0E" w:rsidP="008369B2">
            <w:pPr>
              <w:pStyle w:val="TableColHeadingLeft"/>
              <w:jc w:val="center"/>
            </w:pPr>
            <w:r w:rsidRPr="00E9253C">
              <w:t>Expenditure category</w:t>
            </w:r>
          </w:p>
        </w:tc>
        <w:tc>
          <w:tcPr>
            <w:tcW w:w="1366" w:type="dxa"/>
          </w:tcPr>
          <w:p w14:paraId="6C36C258" w14:textId="3A8A4DBD" w:rsidR="00A35E0E" w:rsidRPr="00E9253C" w:rsidRDefault="00A35E0E" w:rsidP="00BB0E5E">
            <w:pPr>
              <w:pStyle w:val="TableColHeadingCenter"/>
            </w:pPr>
            <w:r w:rsidRPr="00E9253C">
              <w:t>20</w:t>
            </w:r>
            <w:r w:rsidR="00CE0899" w:rsidRPr="00E9253C">
              <w:t>20</w:t>
            </w:r>
          </w:p>
        </w:tc>
        <w:tc>
          <w:tcPr>
            <w:tcW w:w="1366" w:type="dxa"/>
          </w:tcPr>
          <w:p w14:paraId="0BCAABF9" w14:textId="6DE05E05" w:rsidR="00A35E0E" w:rsidRPr="00E9253C" w:rsidRDefault="00A35E0E" w:rsidP="00BB0E5E">
            <w:pPr>
              <w:pStyle w:val="TableColHeadingCenter"/>
            </w:pPr>
            <w:r w:rsidRPr="00E9253C">
              <w:t>202</w:t>
            </w:r>
            <w:r w:rsidR="00E27A58" w:rsidRPr="00E9253C">
              <w:t>1</w:t>
            </w:r>
          </w:p>
        </w:tc>
        <w:tc>
          <w:tcPr>
            <w:tcW w:w="1366" w:type="dxa"/>
          </w:tcPr>
          <w:p w14:paraId="793428A0" w14:textId="027029C8" w:rsidR="00A35E0E" w:rsidRPr="00E9253C" w:rsidRDefault="00A35E0E" w:rsidP="00BB0E5E">
            <w:pPr>
              <w:pStyle w:val="TableColHeadingCenter"/>
            </w:pPr>
            <w:r w:rsidRPr="00E9253C">
              <w:t>202</w:t>
            </w:r>
            <w:r w:rsidR="00E27A58" w:rsidRPr="00E9253C">
              <w:t>2</w:t>
            </w:r>
          </w:p>
        </w:tc>
      </w:tr>
      <w:tr w:rsidR="00532FFB" w:rsidRPr="00F528C1" w14:paraId="6C6F2FD7" w14:textId="77777777" w:rsidTr="00BB0E5E">
        <w:trPr>
          <w:cnfStyle w:val="000000100000" w:firstRow="0" w:lastRow="0" w:firstColumn="0" w:lastColumn="0" w:oddVBand="0" w:evenVBand="0" w:oddHBand="1" w:evenHBand="0" w:firstRowFirstColumn="0" w:firstRowLastColumn="0" w:lastRowFirstColumn="0" w:lastRowLastColumn="0"/>
        </w:trPr>
        <w:tc>
          <w:tcPr>
            <w:tcW w:w="5246" w:type="dxa"/>
          </w:tcPr>
          <w:p w14:paraId="75C6DD5D" w14:textId="77777777" w:rsidR="00532FFB" w:rsidRPr="00F528C1" w:rsidRDefault="00532FFB" w:rsidP="00532FFB">
            <w:pPr>
              <w:pStyle w:val="TableText"/>
            </w:pPr>
            <w:r w:rsidRPr="00F528C1">
              <w:t>Administration</w:t>
            </w:r>
          </w:p>
        </w:tc>
        <w:tc>
          <w:tcPr>
            <w:tcW w:w="1366" w:type="dxa"/>
            <w:vAlign w:val="bottom"/>
          </w:tcPr>
          <w:p w14:paraId="6927316B" w14:textId="35220DFA" w:rsidR="00532FFB" w:rsidRPr="00532FFB" w:rsidRDefault="00532FFB" w:rsidP="00532FFB">
            <w:pPr>
              <w:pStyle w:val="TableText"/>
              <w:tabs>
                <w:tab w:val="decimal" w:pos="810"/>
              </w:tabs>
              <w:jc w:val="center"/>
              <w:rPr>
                <w:szCs w:val="20"/>
              </w:rPr>
            </w:pPr>
            <w:r w:rsidRPr="00532FFB">
              <w:rPr>
                <w:rFonts w:cs="Calibri"/>
                <w:color w:val="000000"/>
                <w:szCs w:val="20"/>
              </w:rPr>
              <w:t>$512</w:t>
            </w:r>
          </w:p>
        </w:tc>
        <w:tc>
          <w:tcPr>
            <w:tcW w:w="1366" w:type="dxa"/>
            <w:vAlign w:val="bottom"/>
          </w:tcPr>
          <w:p w14:paraId="1F9FC0CC" w14:textId="4330F632" w:rsidR="00532FFB" w:rsidRPr="00532FFB" w:rsidRDefault="00532FFB" w:rsidP="00532FFB">
            <w:pPr>
              <w:pStyle w:val="TableText"/>
              <w:tabs>
                <w:tab w:val="decimal" w:pos="810"/>
              </w:tabs>
              <w:jc w:val="center"/>
              <w:rPr>
                <w:szCs w:val="20"/>
              </w:rPr>
            </w:pPr>
            <w:r w:rsidRPr="00532FFB">
              <w:rPr>
                <w:rFonts w:cs="Calibri"/>
                <w:color w:val="000000"/>
                <w:szCs w:val="20"/>
              </w:rPr>
              <w:t>$541</w:t>
            </w:r>
          </w:p>
        </w:tc>
        <w:tc>
          <w:tcPr>
            <w:tcW w:w="1366" w:type="dxa"/>
            <w:vAlign w:val="bottom"/>
          </w:tcPr>
          <w:p w14:paraId="4EB40D4D" w14:textId="7D32B0F9" w:rsidR="00532FFB" w:rsidRPr="00532FFB" w:rsidRDefault="00532FFB" w:rsidP="00532FFB">
            <w:pPr>
              <w:pStyle w:val="TableText"/>
              <w:tabs>
                <w:tab w:val="decimal" w:pos="810"/>
              </w:tabs>
              <w:jc w:val="center"/>
              <w:rPr>
                <w:szCs w:val="20"/>
              </w:rPr>
            </w:pPr>
            <w:r w:rsidRPr="00532FFB">
              <w:rPr>
                <w:rFonts w:cs="Calibri"/>
                <w:color w:val="000000"/>
                <w:szCs w:val="20"/>
              </w:rPr>
              <w:t>$689</w:t>
            </w:r>
          </w:p>
        </w:tc>
      </w:tr>
      <w:tr w:rsidR="00532FFB" w:rsidRPr="00F528C1" w14:paraId="15F36FE4" w14:textId="77777777" w:rsidTr="00BB0E5E">
        <w:tc>
          <w:tcPr>
            <w:tcW w:w="5246" w:type="dxa"/>
          </w:tcPr>
          <w:p w14:paraId="008B4864" w14:textId="77777777" w:rsidR="00532FFB" w:rsidRPr="00F528C1" w:rsidRDefault="00532FFB" w:rsidP="00532FFB">
            <w:pPr>
              <w:pStyle w:val="TableText"/>
            </w:pPr>
            <w:r w:rsidRPr="00F528C1">
              <w:t>Instructional leadership (district and school)</w:t>
            </w:r>
          </w:p>
        </w:tc>
        <w:tc>
          <w:tcPr>
            <w:tcW w:w="1366" w:type="dxa"/>
            <w:vAlign w:val="bottom"/>
          </w:tcPr>
          <w:p w14:paraId="7A64CC69" w14:textId="767F0C81" w:rsidR="00532FFB" w:rsidRPr="00532FFB" w:rsidRDefault="00532FFB" w:rsidP="00532FFB">
            <w:pPr>
              <w:pStyle w:val="TableText"/>
              <w:tabs>
                <w:tab w:val="decimal" w:pos="810"/>
              </w:tabs>
              <w:jc w:val="center"/>
              <w:rPr>
                <w:szCs w:val="20"/>
              </w:rPr>
            </w:pPr>
            <w:r w:rsidRPr="00532FFB">
              <w:rPr>
                <w:rFonts w:cs="Calibri"/>
                <w:color w:val="000000"/>
                <w:szCs w:val="20"/>
              </w:rPr>
              <w:t>$627</w:t>
            </w:r>
          </w:p>
        </w:tc>
        <w:tc>
          <w:tcPr>
            <w:tcW w:w="1366" w:type="dxa"/>
            <w:vAlign w:val="bottom"/>
          </w:tcPr>
          <w:p w14:paraId="0802DF2C" w14:textId="4861B9AA" w:rsidR="00532FFB" w:rsidRPr="00532FFB" w:rsidRDefault="00532FFB" w:rsidP="00532FFB">
            <w:pPr>
              <w:pStyle w:val="TableText"/>
              <w:tabs>
                <w:tab w:val="decimal" w:pos="810"/>
              </w:tabs>
              <w:jc w:val="center"/>
              <w:rPr>
                <w:szCs w:val="20"/>
              </w:rPr>
            </w:pPr>
            <w:r w:rsidRPr="00532FFB">
              <w:rPr>
                <w:rFonts w:cs="Calibri"/>
                <w:color w:val="000000"/>
                <w:szCs w:val="20"/>
              </w:rPr>
              <w:t>$741</w:t>
            </w:r>
          </w:p>
        </w:tc>
        <w:tc>
          <w:tcPr>
            <w:tcW w:w="1366" w:type="dxa"/>
            <w:vAlign w:val="bottom"/>
          </w:tcPr>
          <w:p w14:paraId="71383FC6" w14:textId="1CBC2922" w:rsidR="00532FFB" w:rsidRPr="00532FFB" w:rsidRDefault="00532FFB" w:rsidP="00532FFB">
            <w:pPr>
              <w:pStyle w:val="TableText"/>
              <w:tabs>
                <w:tab w:val="decimal" w:pos="810"/>
              </w:tabs>
              <w:jc w:val="center"/>
              <w:rPr>
                <w:szCs w:val="20"/>
              </w:rPr>
            </w:pPr>
            <w:r w:rsidRPr="00532FFB">
              <w:rPr>
                <w:rFonts w:cs="Calibri"/>
                <w:color w:val="000000"/>
                <w:szCs w:val="20"/>
              </w:rPr>
              <w:t>$772</w:t>
            </w:r>
          </w:p>
        </w:tc>
      </w:tr>
      <w:tr w:rsidR="00532FFB" w:rsidRPr="00F528C1" w14:paraId="16BF223C" w14:textId="77777777" w:rsidTr="00BB0E5E">
        <w:trPr>
          <w:cnfStyle w:val="000000100000" w:firstRow="0" w:lastRow="0" w:firstColumn="0" w:lastColumn="0" w:oddVBand="0" w:evenVBand="0" w:oddHBand="1" w:evenHBand="0" w:firstRowFirstColumn="0" w:firstRowLastColumn="0" w:lastRowFirstColumn="0" w:lastRowLastColumn="0"/>
        </w:trPr>
        <w:tc>
          <w:tcPr>
            <w:tcW w:w="5246" w:type="dxa"/>
          </w:tcPr>
          <w:p w14:paraId="3718331A" w14:textId="77777777" w:rsidR="00532FFB" w:rsidRPr="00F528C1" w:rsidRDefault="00532FFB" w:rsidP="00532FFB">
            <w:pPr>
              <w:pStyle w:val="TableText"/>
            </w:pPr>
            <w:r w:rsidRPr="00F528C1">
              <w:t>Teachers</w:t>
            </w:r>
          </w:p>
        </w:tc>
        <w:tc>
          <w:tcPr>
            <w:tcW w:w="1366" w:type="dxa"/>
            <w:vAlign w:val="bottom"/>
          </w:tcPr>
          <w:p w14:paraId="366D4BE8" w14:textId="030FA528" w:rsidR="00532FFB" w:rsidRPr="00532FFB" w:rsidRDefault="00532FFB" w:rsidP="00532FFB">
            <w:pPr>
              <w:pStyle w:val="TableText"/>
              <w:tabs>
                <w:tab w:val="decimal" w:pos="810"/>
              </w:tabs>
              <w:jc w:val="center"/>
              <w:rPr>
                <w:szCs w:val="20"/>
              </w:rPr>
            </w:pPr>
            <w:r w:rsidRPr="00532FFB">
              <w:rPr>
                <w:rFonts w:cs="Calibri"/>
                <w:color w:val="000000"/>
                <w:szCs w:val="20"/>
              </w:rPr>
              <w:t>$5,592</w:t>
            </w:r>
          </w:p>
        </w:tc>
        <w:tc>
          <w:tcPr>
            <w:tcW w:w="1366" w:type="dxa"/>
            <w:vAlign w:val="bottom"/>
          </w:tcPr>
          <w:p w14:paraId="1A05C67F" w14:textId="681C93AF" w:rsidR="00532FFB" w:rsidRPr="00532FFB" w:rsidRDefault="00532FFB" w:rsidP="00532FFB">
            <w:pPr>
              <w:pStyle w:val="TableText"/>
              <w:tabs>
                <w:tab w:val="decimal" w:pos="810"/>
              </w:tabs>
              <w:jc w:val="center"/>
              <w:rPr>
                <w:szCs w:val="20"/>
              </w:rPr>
            </w:pPr>
            <w:r w:rsidRPr="00532FFB">
              <w:rPr>
                <w:rFonts w:cs="Calibri"/>
                <w:color w:val="000000"/>
                <w:szCs w:val="20"/>
              </w:rPr>
              <w:t>$6,057</w:t>
            </w:r>
          </w:p>
        </w:tc>
        <w:tc>
          <w:tcPr>
            <w:tcW w:w="1366" w:type="dxa"/>
            <w:vAlign w:val="bottom"/>
          </w:tcPr>
          <w:p w14:paraId="6A9CA6FD" w14:textId="7982CDBF" w:rsidR="00532FFB" w:rsidRPr="00532FFB" w:rsidRDefault="00532FFB" w:rsidP="00532FFB">
            <w:pPr>
              <w:pStyle w:val="TableText"/>
              <w:tabs>
                <w:tab w:val="decimal" w:pos="810"/>
              </w:tabs>
              <w:jc w:val="center"/>
              <w:rPr>
                <w:szCs w:val="20"/>
              </w:rPr>
            </w:pPr>
            <w:r w:rsidRPr="00532FFB">
              <w:rPr>
                <w:rFonts w:cs="Calibri"/>
                <w:color w:val="000000"/>
                <w:szCs w:val="20"/>
              </w:rPr>
              <w:t>$6,358</w:t>
            </w:r>
          </w:p>
        </w:tc>
      </w:tr>
      <w:tr w:rsidR="00532FFB" w:rsidRPr="00F528C1" w14:paraId="45A9E32C" w14:textId="77777777" w:rsidTr="00BB0E5E">
        <w:tc>
          <w:tcPr>
            <w:tcW w:w="5246" w:type="dxa"/>
          </w:tcPr>
          <w:p w14:paraId="3D9127F8" w14:textId="77777777" w:rsidR="00532FFB" w:rsidRPr="00F528C1" w:rsidDel="00DB21D5" w:rsidRDefault="00532FFB" w:rsidP="00532FFB">
            <w:pPr>
              <w:pStyle w:val="TableText"/>
            </w:pPr>
            <w:r w:rsidRPr="00F528C1">
              <w:t>Other teaching services</w:t>
            </w:r>
          </w:p>
        </w:tc>
        <w:tc>
          <w:tcPr>
            <w:tcW w:w="1366" w:type="dxa"/>
            <w:vAlign w:val="bottom"/>
          </w:tcPr>
          <w:p w14:paraId="04B73C93" w14:textId="0A3F9F6A" w:rsidR="00532FFB" w:rsidRPr="00532FFB" w:rsidRDefault="00532FFB" w:rsidP="00532FFB">
            <w:pPr>
              <w:pStyle w:val="TableText"/>
              <w:tabs>
                <w:tab w:val="decimal" w:pos="810"/>
              </w:tabs>
              <w:jc w:val="center"/>
              <w:rPr>
                <w:szCs w:val="20"/>
              </w:rPr>
            </w:pPr>
            <w:r w:rsidRPr="00532FFB">
              <w:rPr>
                <w:rFonts w:cs="Calibri"/>
                <w:color w:val="000000"/>
                <w:szCs w:val="20"/>
              </w:rPr>
              <w:t>$1,502</w:t>
            </w:r>
          </w:p>
        </w:tc>
        <w:tc>
          <w:tcPr>
            <w:tcW w:w="1366" w:type="dxa"/>
            <w:vAlign w:val="bottom"/>
          </w:tcPr>
          <w:p w14:paraId="049B80F6" w14:textId="2B5A941D" w:rsidR="00532FFB" w:rsidRPr="00532FFB" w:rsidRDefault="00532FFB" w:rsidP="00532FFB">
            <w:pPr>
              <w:pStyle w:val="TableText"/>
              <w:tabs>
                <w:tab w:val="decimal" w:pos="810"/>
              </w:tabs>
              <w:jc w:val="center"/>
              <w:rPr>
                <w:szCs w:val="20"/>
              </w:rPr>
            </w:pPr>
            <w:r w:rsidRPr="00532FFB">
              <w:rPr>
                <w:rFonts w:cs="Calibri"/>
                <w:color w:val="000000"/>
                <w:szCs w:val="20"/>
              </w:rPr>
              <w:t>$1,633</w:t>
            </w:r>
          </w:p>
        </w:tc>
        <w:tc>
          <w:tcPr>
            <w:tcW w:w="1366" w:type="dxa"/>
            <w:vAlign w:val="bottom"/>
          </w:tcPr>
          <w:p w14:paraId="5CAF21A0" w14:textId="2A1C14C5" w:rsidR="00532FFB" w:rsidRPr="00532FFB" w:rsidRDefault="00532FFB" w:rsidP="00532FFB">
            <w:pPr>
              <w:pStyle w:val="TableText"/>
              <w:tabs>
                <w:tab w:val="decimal" w:pos="810"/>
              </w:tabs>
              <w:jc w:val="center"/>
              <w:rPr>
                <w:szCs w:val="20"/>
              </w:rPr>
            </w:pPr>
            <w:r w:rsidRPr="00532FFB">
              <w:rPr>
                <w:rFonts w:cs="Calibri"/>
                <w:color w:val="000000"/>
                <w:szCs w:val="20"/>
              </w:rPr>
              <w:t>$1,866</w:t>
            </w:r>
          </w:p>
        </w:tc>
      </w:tr>
      <w:tr w:rsidR="00532FFB" w:rsidRPr="00F528C1" w14:paraId="08FB4FF1" w14:textId="77777777" w:rsidTr="00BB0E5E">
        <w:trPr>
          <w:cnfStyle w:val="000000100000" w:firstRow="0" w:lastRow="0" w:firstColumn="0" w:lastColumn="0" w:oddVBand="0" w:evenVBand="0" w:oddHBand="1" w:evenHBand="0" w:firstRowFirstColumn="0" w:firstRowLastColumn="0" w:lastRowFirstColumn="0" w:lastRowLastColumn="0"/>
        </w:trPr>
        <w:tc>
          <w:tcPr>
            <w:tcW w:w="5246" w:type="dxa"/>
          </w:tcPr>
          <w:p w14:paraId="217CE5FA" w14:textId="77777777" w:rsidR="00532FFB" w:rsidRPr="00F528C1" w:rsidRDefault="00532FFB" w:rsidP="00532FFB">
            <w:pPr>
              <w:pStyle w:val="TableText"/>
            </w:pPr>
            <w:r w:rsidRPr="00F528C1">
              <w:t>Professional development</w:t>
            </w:r>
          </w:p>
        </w:tc>
        <w:tc>
          <w:tcPr>
            <w:tcW w:w="1366" w:type="dxa"/>
            <w:vAlign w:val="bottom"/>
          </w:tcPr>
          <w:p w14:paraId="4F8F7D3D" w14:textId="45D35B9C" w:rsidR="00532FFB" w:rsidRPr="00532FFB" w:rsidRDefault="00532FFB" w:rsidP="00532FFB">
            <w:pPr>
              <w:pStyle w:val="TableText"/>
              <w:tabs>
                <w:tab w:val="decimal" w:pos="810"/>
              </w:tabs>
              <w:jc w:val="center"/>
              <w:rPr>
                <w:szCs w:val="20"/>
              </w:rPr>
            </w:pPr>
            <w:r w:rsidRPr="00532FFB">
              <w:rPr>
                <w:rFonts w:cs="Calibri"/>
                <w:color w:val="000000"/>
                <w:szCs w:val="20"/>
              </w:rPr>
              <w:t>$74</w:t>
            </w:r>
          </w:p>
        </w:tc>
        <w:tc>
          <w:tcPr>
            <w:tcW w:w="1366" w:type="dxa"/>
            <w:vAlign w:val="bottom"/>
          </w:tcPr>
          <w:p w14:paraId="4EC469B2" w14:textId="4CF0F9D2" w:rsidR="00532FFB" w:rsidRPr="00532FFB" w:rsidRDefault="00532FFB" w:rsidP="00532FFB">
            <w:pPr>
              <w:pStyle w:val="TableText"/>
              <w:tabs>
                <w:tab w:val="decimal" w:pos="810"/>
              </w:tabs>
              <w:jc w:val="center"/>
              <w:rPr>
                <w:szCs w:val="20"/>
              </w:rPr>
            </w:pPr>
            <w:r w:rsidRPr="00532FFB">
              <w:rPr>
                <w:rFonts w:cs="Calibri"/>
                <w:color w:val="000000"/>
                <w:szCs w:val="20"/>
              </w:rPr>
              <w:t>$70</w:t>
            </w:r>
          </w:p>
        </w:tc>
        <w:tc>
          <w:tcPr>
            <w:tcW w:w="1366" w:type="dxa"/>
            <w:vAlign w:val="bottom"/>
          </w:tcPr>
          <w:p w14:paraId="6017B804" w14:textId="12559120" w:rsidR="00532FFB" w:rsidRPr="00532FFB" w:rsidRDefault="00532FFB" w:rsidP="00532FFB">
            <w:pPr>
              <w:pStyle w:val="TableText"/>
              <w:tabs>
                <w:tab w:val="decimal" w:pos="810"/>
              </w:tabs>
              <w:jc w:val="center"/>
              <w:rPr>
                <w:rFonts w:eastAsia="Calibri" w:cs="Arial"/>
                <w:szCs w:val="20"/>
              </w:rPr>
            </w:pPr>
            <w:r w:rsidRPr="00532FFB">
              <w:rPr>
                <w:rFonts w:cs="Calibri"/>
                <w:color w:val="000000"/>
                <w:szCs w:val="20"/>
              </w:rPr>
              <w:t>$105</w:t>
            </w:r>
          </w:p>
        </w:tc>
      </w:tr>
      <w:tr w:rsidR="00532FFB" w:rsidRPr="00F528C1" w14:paraId="7A09F1A2" w14:textId="77777777" w:rsidTr="00BB0E5E">
        <w:tc>
          <w:tcPr>
            <w:tcW w:w="5246" w:type="dxa"/>
          </w:tcPr>
          <w:p w14:paraId="2C3685E7" w14:textId="77777777" w:rsidR="00532FFB" w:rsidRPr="00F528C1" w:rsidRDefault="00532FFB" w:rsidP="00532FFB">
            <w:pPr>
              <w:pStyle w:val="TableText"/>
            </w:pPr>
            <w:r w:rsidRPr="00F528C1">
              <w:t>Instructional materials, equipment, and technology</w:t>
            </w:r>
          </w:p>
        </w:tc>
        <w:tc>
          <w:tcPr>
            <w:tcW w:w="1366" w:type="dxa"/>
            <w:vAlign w:val="bottom"/>
          </w:tcPr>
          <w:p w14:paraId="42BBAEFB" w14:textId="586E3FAF" w:rsidR="00532FFB" w:rsidRPr="00532FFB" w:rsidRDefault="00532FFB" w:rsidP="00532FFB">
            <w:pPr>
              <w:pStyle w:val="TableText"/>
              <w:tabs>
                <w:tab w:val="decimal" w:pos="810"/>
              </w:tabs>
              <w:jc w:val="center"/>
              <w:rPr>
                <w:szCs w:val="20"/>
              </w:rPr>
            </w:pPr>
            <w:r w:rsidRPr="00532FFB">
              <w:rPr>
                <w:rFonts w:cs="Calibri"/>
                <w:color w:val="000000"/>
                <w:szCs w:val="20"/>
              </w:rPr>
              <w:t>$747</w:t>
            </w:r>
          </w:p>
        </w:tc>
        <w:tc>
          <w:tcPr>
            <w:tcW w:w="1366" w:type="dxa"/>
            <w:vAlign w:val="bottom"/>
          </w:tcPr>
          <w:p w14:paraId="3534B8A3" w14:textId="53ACCC99" w:rsidR="00532FFB" w:rsidRPr="00532FFB" w:rsidRDefault="00532FFB" w:rsidP="00532FFB">
            <w:pPr>
              <w:pStyle w:val="TableText"/>
              <w:tabs>
                <w:tab w:val="decimal" w:pos="810"/>
              </w:tabs>
              <w:jc w:val="center"/>
              <w:rPr>
                <w:szCs w:val="20"/>
              </w:rPr>
            </w:pPr>
            <w:r w:rsidRPr="00532FFB">
              <w:rPr>
                <w:rFonts w:cs="Calibri"/>
                <w:color w:val="000000"/>
                <w:szCs w:val="20"/>
              </w:rPr>
              <w:t>$745</w:t>
            </w:r>
          </w:p>
        </w:tc>
        <w:tc>
          <w:tcPr>
            <w:tcW w:w="1366" w:type="dxa"/>
            <w:vAlign w:val="bottom"/>
          </w:tcPr>
          <w:p w14:paraId="429C1CCE" w14:textId="77AD3E01" w:rsidR="00532FFB" w:rsidRPr="00532FFB" w:rsidRDefault="00532FFB" w:rsidP="00532FFB">
            <w:pPr>
              <w:pStyle w:val="TableText"/>
              <w:tabs>
                <w:tab w:val="decimal" w:pos="810"/>
              </w:tabs>
              <w:jc w:val="center"/>
              <w:rPr>
                <w:szCs w:val="20"/>
              </w:rPr>
            </w:pPr>
            <w:r w:rsidRPr="00532FFB">
              <w:rPr>
                <w:rFonts w:cs="Calibri"/>
                <w:color w:val="000000"/>
                <w:szCs w:val="20"/>
              </w:rPr>
              <w:t>$630</w:t>
            </w:r>
          </w:p>
        </w:tc>
      </w:tr>
      <w:tr w:rsidR="00532FFB" w:rsidRPr="00F528C1" w14:paraId="6776FBEC" w14:textId="77777777" w:rsidTr="00BB0E5E">
        <w:trPr>
          <w:cnfStyle w:val="000000100000" w:firstRow="0" w:lastRow="0" w:firstColumn="0" w:lastColumn="0" w:oddVBand="0" w:evenVBand="0" w:oddHBand="1" w:evenHBand="0" w:firstRowFirstColumn="0" w:firstRowLastColumn="0" w:lastRowFirstColumn="0" w:lastRowLastColumn="0"/>
        </w:trPr>
        <w:tc>
          <w:tcPr>
            <w:tcW w:w="5246" w:type="dxa"/>
          </w:tcPr>
          <w:p w14:paraId="6A87DC25" w14:textId="11A71BFC" w:rsidR="00532FFB" w:rsidRPr="00F528C1" w:rsidRDefault="00532FFB" w:rsidP="00532FFB">
            <w:pPr>
              <w:pStyle w:val="TableText"/>
            </w:pPr>
            <w:r w:rsidRPr="00F528C1">
              <w:t>Guidance, counseling, and testing services</w:t>
            </w:r>
          </w:p>
        </w:tc>
        <w:tc>
          <w:tcPr>
            <w:tcW w:w="1366" w:type="dxa"/>
            <w:vAlign w:val="bottom"/>
          </w:tcPr>
          <w:p w14:paraId="791560DD" w14:textId="188E0D32" w:rsidR="00532FFB" w:rsidRPr="00532FFB" w:rsidRDefault="00532FFB" w:rsidP="00532FFB">
            <w:pPr>
              <w:pStyle w:val="TableText"/>
              <w:tabs>
                <w:tab w:val="decimal" w:pos="810"/>
              </w:tabs>
              <w:jc w:val="center"/>
              <w:rPr>
                <w:szCs w:val="20"/>
              </w:rPr>
            </w:pPr>
            <w:r w:rsidRPr="00532FFB">
              <w:rPr>
                <w:rFonts w:cs="Calibri"/>
                <w:color w:val="000000"/>
                <w:szCs w:val="20"/>
              </w:rPr>
              <w:t>$487</w:t>
            </w:r>
          </w:p>
        </w:tc>
        <w:tc>
          <w:tcPr>
            <w:tcW w:w="1366" w:type="dxa"/>
            <w:vAlign w:val="bottom"/>
          </w:tcPr>
          <w:p w14:paraId="4431EDEE" w14:textId="2731E539" w:rsidR="00532FFB" w:rsidRPr="00532FFB" w:rsidRDefault="00532FFB" w:rsidP="00532FFB">
            <w:pPr>
              <w:pStyle w:val="TableText"/>
              <w:tabs>
                <w:tab w:val="decimal" w:pos="810"/>
              </w:tabs>
              <w:jc w:val="center"/>
              <w:rPr>
                <w:szCs w:val="20"/>
              </w:rPr>
            </w:pPr>
            <w:r w:rsidRPr="00532FFB">
              <w:rPr>
                <w:rFonts w:cs="Calibri"/>
                <w:color w:val="000000"/>
                <w:szCs w:val="20"/>
              </w:rPr>
              <w:t>$523</w:t>
            </w:r>
          </w:p>
        </w:tc>
        <w:tc>
          <w:tcPr>
            <w:tcW w:w="1366" w:type="dxa"/>
            <w:vAlign w:val="bottom"/>
          </w:tcPr>
          <w:p w14:paraId="4A818FD0" w14:textId="4C30B435" w:rsidR="00532FFB" w:rsidRPr="00532FFB" w:rsidRDefault="00532FFB" w:rsidP="00532FFB">
            <w:pPr>
              <w:pStyle w:val="TableText"/>
              <w:tabs>
                <w:tab w:val="decimal" w:pos="810"/>
              </w:tabs>
              <w:jc w:val="center"/>
              <w:rPr>
                <w:szCs w:val="20"/>
              </w:rPr>
            </w:pPr>
            <w:r w:rsidRPr="00532FFB">
              <w:rPr>
                <w:rFonts w:cs="Calibri"/>
                <w:color w:val="000000"/>
                <w:szCs w:val="20"/>
              </w:rPr>
              <w:t>$615</w:t>
            </w:r>
          </w:p>
        </w:tc>
      </w:tr>
      <w:tr w:rsidR="00532FFB" w:rsidRPr="00F528C1" w14:paraId="4CB6B8E8" w14:textId="77777777" w:rsidTr="00BB0E5E">
        <w:tc>
          <w:tcPr>
            <w:tcW w:w="5246" w:type="dxa"/>
          </w:tcPr>
          <w:p w14:paraId="5AAB7303" w14:textId="77777777" w:rsidR="00532FFB" w:rsidRPr="00F528C1" w:rsidRDefault="00532FFB" w:rsidP="00532FFB">
            <w:pPr>
              <w:pStyle w:val="TableText"/>
            </w:pPr>
            <w:r w:rsidRPr="00F528C1">
              <w:t>Pupil services</w:t>
            </w:r>
          </w:p>
        </w:tc>
        <w:tc>
          <w:tcPr>
            <w:tcW w:w="1366" w:type="dxa"/>
            <w:vAlign w:val="bottom"/>
          </w:tcPr>
          <w:p w14:paraId="7E68119A" w14:textId="1C9CEADE" w:rsidR="00532FFB" w:rsidRPr="00532FFB" w:rsidRDefault="00532FFB" w:rsidP="00532FFB">
            <w:pPr>
              <w:pStyle w:val="TableText"/>
              <w:tabs>
                <w:tab w:val="decimal" w:pos="810"/>
              </w:tabs>
              <w:jc w:val="center"/>
              <w:rPr>
                <w:szCs w:val="20"/>
              </w:rPr>
            </w:pPr>
            <w:r w:rsidRPr="00532FFB">
              <w:rPr>
                <w:rFonts w:cs="Calibri"/>
                <w:color w:val="000000"/>
                <w:szCs w:val="20"/>
              </w:rPr>
              <w:t>$1,475</w:t>
            </w:r>
          </w:p>
        </w:tc>
        <w:tc>
          <w:tcPr>
            <w:tcW w:w="1366" w:type="dxa"/>
            <w:vAlign w:val="bottom"/>
          </w:tcPr>
          <w:p w14:paraId="79784724" w14:textId="403374CD" w:rsidR="00532FFB" w:rsidRPr="00532FFB" w:rsidRDefault="00532FFB" w:rsidP="00532FFB">
            <w:pPr>
              <w:pStyle w:val="TableText"/>
              <w:tabs>
                <w:tab w:val="decimal" w:pos="810"/>
              </w:tabs>
              <w:jc w:val="center"/>
              <w:rPr>
                <w:szCs w:val="20"/>
              </w:rPr>
            </w:pPr>
            <w:r w:rsidRPr="00532FFB">
              <w:rPr>
                <w:rFonts w:cs="Calibri"/>
                <w:color w:val="000000"/>
                <w:szCs w:val="20"/>
              </w:rPr>
              <w:t>$1,312</w:t>
            </w:r>
          </w:p>
        </w:tc>
        <w:tc>
          <w:tcPr>
            <w:tcW w:w="1366" w:type="dxa"/>
            <w:vAlign w:val="bottom"/>
          </w:tcPr>
          <w:p w14:paraId="164E1635" w14:textId="037E3B3C" w:rsidR="00532FFB" w:rsidRPr="00532FFB" w:rsidRDefault="00532FFB" w:rsidP="00532FFB">
            <w:pPr>
              <w:pStyle w:val="TableText"/>
              <w:tabs>
                <w:tab w:val="decimal" w:pos="810"/>
              </w:tabs>
              <w:jc w:val="center"/>
              <w:rPr>
                <w:szCs w:val="20"/>
              </w:rPr>
            </w:pPr>
            <w:r w:rsidRPr="00532FFB">
              <w:rPr>
                <w:rFonts w:cs="Calibri"/>
                <w:color w:val="000000"/>
                <w:szCs w:val="20"/>
              </w:rPr>
              <w:t>$1,773</w:t>
            </w:r>
          </w:p>
        </w:tc>
      </w:tr>
      <w:tr w:rsidR="00532FFB" w:rsidRPr="00F528C1" w14:paraId="4E494C6E" w14:textId="77777777" w:rsidTr="00BB0E5E">
        <w:trPr>
          <w:cnfStyle w:val="000000100000" w:firstRow="0" w:lastRow="0" w:firstColumn="0" w:lastColumn="0" w:oddVBand="0" w:evenVBand="0" w:oddHBand="1" w:evenHBand="0" w:firstRowFirstColumn="0" w:firstRowLastColumn="0" w:lastRowFirstColumn="0" w:lastRowLastColumn="0"/>
        </w:trPr>
        <w:tc>
          <w:tcPr>
            <w:tcW w:w="5246" w:type="dxa"/>
          </w:tcPr>
          <w:p w14:paraId="18E08B54" w14:textId="77777777" w:rsidR="00532FFB" w:rsidRPr="00F528C1" w:rsidRDefault="00532FFB" w:rsidP="00532FFB">
            <w:pPr>
              <w:pStyle w:val="TableText"/>
            </w:pPr>
            <w:r w:rsidRPr="00F528C1">
              <w:t>Operations and maintenance</w:t>
            </w:r>
          </w:p>
        </w:tc>
        <w:tc>
          <w:tcPr>
            <w:tcW w:w="1366" w:type="dxa"/>
            <w:vAlign w:val="bottom"/>
          </w:tcPr>
          <w:p w14:paraId="794DD055" w14:textId="4AEB06DD" w:rsidR="00532FFB" w:rsidRPr="00532FFB" w:rsidRDefault="00532FFB" w:rsidP="00532FFB">
            <w:pPr>
              <w:pStyle w:val="TableText"/>
              <w:tabs>
                <w:tab w:val="decimal" w:pos="810"/>
              </w:tabs>
              <w:jc w:val="center"/>
              <w:rPr>
                <w:szCs w:val="20"/>
              </w:rPr>
            </w:pPr>
            <w:r w:rsidRPr="00532FFB">
              <w:rPr>
                <w:rFonts w:cs="Calibri"/>
                <w:color w:val="000000"/>
                <w:szCs w:val="20"/>
              </w:rPr>
              <w:t>$1,009</w:t>
            </w:r>
          </w:p>
        </w:tc>
        <w:tc>
          <w:tcPr>
            <w:tcW w:w="1366" w:type="dxa"/>
            <w:vAlign w:val="bottom"/>
          </w:tcPr>
          <w:p w14:paraId="393E3D46" w14:textId="1114C60D" w:rsidR="00532FFB" w:rsidRPr="00532FFB" w:rsidRDefault="00532FFB" w:rsidP="00532FFB">
            <w:pPr>
              <w:pStyle w:val="TableText"/>
              <w:tabs>
                <w:tab w:val="decimal" w:pos="810"/>
              </w:tabs>
              <w:jc w:val="center"/>
              <w:rPr>
                <w:szCs w:val="20"/>
              </w:rPr>
            </w:pPr>
            <w:r w:rsidRPr="00532FFB">
              <w:rPr>
                <w:rFonts w:cs="Calibri"/>
                <w:color w:val="000000"/>
                <w:szCs w:val="20"/>
              </w:rPr>
              <w:t>$1,285</w:t>
            </w:r>
          </w:p>
        </w:tc>
        <w:tc>
          <w:tcPr>
            <w:tcW w:w="1366" w:type="dxa"/>
            <w:vAlign w:val="bottom"/>
          </w:tcPr>
          <w:p w14:paraId="23C16B97" w14:textId="1CB32871" w:rsidR="00532FFB" w:rsidRPr="00532FFB" w:rsidRDefault="00532FFB" w:rsidP="00532FFB">
            <w:pPr>
              <w:pStyle w:val="TableText"/>
              <w:tabs>
                <w:tab w:val="decimal" w:pos="810"/>
              </w:tabs>
              <w:jc w:val="center"/>
              <w:rPr>
                <w:szCs w:val="20"/>
              </w:rPr>
            </w:pPr>
            <w:r w:rsidRPr="00532FFB">
              <w:rPr>
                <w:rFonts w:cs="Calibri"/>
                <w:color w:val="000000"/>
                <w:szCs w:val="20"/>
              </w:rPr>
              <w:t>$1,337</w:t>
            </w:r>
          </w:p>
        </w:tc>
      </w:tr>
      <w:tr w:rsidR="00532FFB" w:rsidRPr="00F528C1" w14:paraId="4F6A745A" w14:textId="77777777" w:rsidTr="00BB0E5E">
        <w:tc>
          <w:tcPr>
            <w:tcW w:w="5246" w:type="dxa"/>
          </w:tcPr>
          <w:p w14:paraId="6D060A39" w14:textId="77777777" w:rsidR="00532FFB" w:rsidRPr="00F528C1" w:rsidRDefault="00532FFB" w:rsidP="00532FFB">
            <w:pPr>
              <w:pStyle w:val="TableText"/>
            </w:pPr>
            <w:r w:rsidRPr="00F528C1">
              <w:t>Insurance, retirement, and other fixed costs</w:t>
            </w:r>
          </w:p>
        </w:tc>
        <w:tc>
          <w:tcPr>
            <w:tcW w:w="1366" w:type="dxa"/>
            <w:vAlign w:val="bottom"/>
          </w:tcPr>
          <w:p w14:paraId="1BC32CFD" w14:textId="35731950" w:rsidR="00532FFB" w:rsidRPr="00532FFB" w:rsidRDefault="00532FFB" w:rsidP="00532FFB">
            <w:pPr>
              <w:pStyle w:val="TableText"/>
              <w:tabs>
                <w:tab w:val="decimal" w:pos="810"/>
              </w:tabs>
              <w:jc w:val="center"/>
              <w:rPr>
                <w:szCs w:val="20"/>
              </w:rPr>
            </w:pPr>
            <w:r w:rsidRPr="00532FFB">
              <w:rPr>
                <w:rFonts w:cs="Calibri"/>
                <w:color w:val="000000"/>
                <w:szCs w:val="20"/>
              </w:rPr>
              <w:t>$2,461</w:t>
            </w:r>
          </w:p>
        </w:tc>
        <w:tc>
          <w:tcPr>
            <w:tcW w:w="1366" w:type="dxa"/>
            <w:vAlign w:val="bottom"/>
          </w:tcPr>
          <w:p w14:paraId="29A19830" w14:textId="64FE9193" w:rsidR="00532FFB" w:rsidRPr="00532FFB" w:rsidRDefault="00532FFB" w:rsidP="00532FFB">
            <w:pPr>
              <w:pStyle w:val="TableText"/>
              <w:tabs>
                <w:tab w:val="decimal" w:pos="810"/>
              </w:tabs>
              <w:jc w:val="center"/>
              <w:rPr>
                <w:szCs w:val="20"/>
              </w:rPr>
            </w:pPr>
            <w:r w:rsidRPr="00532FFB">
              <w:rPr>
                <w:rFonts w:cs="Calibri"/>
                <w:color w:val="000000"/>
                <w:szCs w:val="20"/>
              </w:rPr>
              <w:t>$2,612</w:t>
            </w:r>
          </w:p>
        </w:tc>
        <w:tc>
          <w:tcPr>
            <w:tcW w:w="1366" w:type="dxa"/>
            <w:vAlign w:val="bottom"/>
          </w:tcPr>
          <w:p w14:paraId="37583EB5" w14:textId="20234102" w:rsidR="00532FFB" w:rsidRPr="00532FFB" w:rsidRDefault="00532FFB" w:rsidP="00532FFB">
            <w:pPr>
              <w:pStyle w:val="TableText"/>
              <w:tabs>
                <w:tab w:val="decimal" w:pos="810"/>
              </w:tabs>
              <w:jc w:val="center"/>
              <w:rPr>
                <w:szCs w:val="20"/>
              </w:rPr>
            </w:pPr>
            <w:r w:rsidRPr="00532FFB">
              <w:rPr>
                <w:rFonts w:cs="Calibri"/>
                <w:color w:val="000000"/>
                <w:szCs w:val="20"/>
              </w:rPr>
              <w:t>$2,603</w:t>
            </w:r>
          </w:p>
        </w:tc>
      </w:tr>
      <w:tr w:rsidR="00532FFB" w:rsidRPr="00F528C1" w14:paraId="7E0C80D4" w14:textId="77777777" w:rsidTr="00BB0E5E">
        <w:trPr>
          <w:cnfStyle w:val="000000100000" w:firstRow="0" w:lastRow="0" w:firstColumn="0" w:lastColumn="0" w:oddVBand="0" w:evenVBand="0" w:oddHBand="1" w:evenHBand="0" w:firstRowFirstColumn="0" w:firstRowLastColumn="0" w:lastRowFirstColumn="0" w:lastRowLastColumn="0"/>
        </w:trPr>
        <w:tc>
          <w:tcPr>
            <w:tcW w:w="5246" w:type="dxa"/>
          </w:tcPr>
          <w:p w14:paraId="41FE8F4A" w14:textId="77777777" w:rsidR="00532FFB" w:rsidRPr="00F528C1" w:rsidRDefault="00532FFB" w:rsidP="00532FFB">
            <w:pPr>
              <w:pStyle w:val="TableText"/>
            </w:pPr>
            <w:r w:rsidRPr="00F528C1">
              <w:t>Total expenditures per in-district pupil</w:t>
            </w:r>
          </w:p>
        </w:tc>
        <w:tc>
          <w:tcPr>
            <w:tcW w:w="1366" w:type="dxa"/>
            <w:vAlign w:val="bottom"/>
          </w:tcPr>
          <w:p w14:paraId="5DCBE79E" w14:textId="1B9EE16A" w:rsidR="00532FFB" w:rsidRPr="00532FFB" w:rsidRDefault="00532FFB" w:rsidP="00532FFB">
            <w:pPr>
              <w:pStyle w:val="TableText"/>
              <w:tabs>
                <w:tab w:val="decimal" w:pos="810"/>
              </w:tabs>
              <w:jc w:val="center"/>
              <w:rPr>
                <w:szCs w:val="20"/>
              </w:rPr>
            </w:pPr>
            <w:r w:rsidRPr="00532FFB">
              <w:rPr>
                <w:rFonts w:cs="Calibri"/>
                <w:color w:val="000000"/>
                <w:szCs w:val="20"/>
              </w:rPr>
              <w:t>$14,485</w:t>
            </w:r>
          </w:p>
        </w:tc>
        <w:tc>
          <w:tcPr>
            <w:tcW w:w="1366" w:type="dxa"/>
            <w:vAlign w:val="bottom"/>
          </w:tcPr>
          <w:p w14:paraId="72817B27" w14:textId="15239EBB" w:rsidR="00532FFB" w:rsidRPr="00532FFB" w:rsidRDefault="00532FFB" w:rsidP="00532FFB">
            <w:pPr>
              <w:pStyle w:val="TableText"/>
              <w:tabs>
                <w:tab w:val="decimal" w:pos="810"/>
              </w:tabs>
              <w:jc w:val="center"/>
              <w:rPr>
                <w:szCs w:val="20"/>
              </w:rPr>
            </w:pPr>
            <w:r w:rsidRPr="00532FFB">
              <w:rPr>
                <w:rFonts w:cs="Calibri"/>
                <w:color w:val="000000"/>
                <w:szCs w:val="20"/>
              </w:rPr>
              <w:t>$15,519</w:t>
            </w:r>
          </w:p>
        </w:tc>
        <w:tc>
          <w:tcPr>
            <w:tcW w:w="1366" w:type="dxa"/>
            <w:vAlign w:val="bottom"/>
          </w:tcPr>
          <w:p w14:paraId="6C5E7071" w14:textId="0381A7EC" w:rsidR="00532FFB" w:rsidRPr="00532FFB" w:rsidRDefault="00532FFB" w:rsidP="00532FFB">
            <w:pPr>
              <w:pStyle w:val="TableText"/>
              <w:tabs>
                <w:tab w:val="decimal" w:pos="810"/>
              </w:tabs>
              <w:jc w:val="center"/>
              <w:rPr>
                <w:szCs w:val="20"/>
              </w:rPr>
            </w:pPr>
            <w:r w:rsidRPr="00532FFB">
              <w:rPr>
                <w:rFonts w:cs="Calibri"/>
                <w:color w:val="000000"/>
                <w:szCs w:val="20"/>
              </w:rPr>
              <w:t>$16,748</w:t>
            </w:r>
          </w:p>
        </w:tc>
      </w:tr>
    </w:tbl>
    <w:p w14:paraId="571FD4FD" w14:textId="5DB56156" w:rsidR="00660BAC" w:rsidRPr="00F528C1" w:rsidRDefault="00A35E0E" w:rsidP="001048D9">
      <w:pPr>
        <w:pStyle w:val="TableNote"/>
        <w:rPr>
          <w:rStyle w:val="Hyperlink"/>
          <w:rFonts w:eastAsiaTheme="minorEastAsia"/>
          <w:color w:val="auto"/>
          <w:u w:val="none"/>
        </w:rPr>
        <w:sectPr w:rsidR="00660BAC" w:rsidRPr="00F528C1" w:rsidSect="00970B7B">
          <w:pgSz w:w="12240" w:h="15840" w:code="1"/>
          <w:pgMar w:top="1440" w:right="1440" w:bottom="1440" w:left="1440" w:header="720" w:footer="720" w:gutter="0"/>
          <w:cols w:space="720"/>
          <w:docGrid w:linePitch="360"/>
        </w:sectPr>
      </w:pPr>
      <w:r w:rsidRPr="5FA946AA">
        <w:rPr>
          <w:i/>
        </w:rPr>
        <w:t>Note</w:t>
      </w:r>
      <w:r>
        <w:t xml:space="preserve">. Any discrepancy between expenditures and </w:t>
      </w:r>
      <w:r w:rsidR="001048D9">
        <w:t xml:space="preserve">the </w:t>
      </w:r>
      <w:r>
        <w:t>total is because of rounding. Data are from</w:t>
      </w:r>
      <w:r w:rsidRPr="7416FE3B">
        <w:rPr>
          <w:rStyle w:val="Hyperlink"/>
          <w:rFonts w:eastAsiaTheme="minorEastAsia"/>
        </w:rPr>
        <w:t xml:space="preserve"> </w:t>
      </w:r>
      <w:hyperlink r:id="rId49">
        <w:r w:rsidR="3208E519" w:rsidRPr="7416FE3B">
          <w:rPr>
            <w:rStyle w:val="Hyperlink"/>
            <w:rFonts w:eastAsiaTheme="minorEastAsia"/>
          </w:rPr>
          <w:t>FY18–FY22 Per Pupil Expenditures, All Funds - Statistical Comparisons - School Finance (mass.edu)</w:t>
        </w:r>
      </w:hyperlink>
      <w:r w:rsidR="003C3F74" w:rsidRPr="7416FE3B">
        <w:rPr>
          <w:rStyle w:val="Hyperlink"/>
          <w:rFonts w:eastAsiaTheme="minorEastAsia"/>
          <w:color w:val="auto"/>
          <w:u w:val="none"/>
        </w:rPr>
        <w:t>.</w:t>
      </w:r>
      <w:r w:rsidR="00F818AE" w:rsidRPr="7416FE3B">
        <w:rPr>
          <w:rStyle w:val="Hyperlink"/>
          <w:rFonts w:eastAsiaTheme="minorEastAsia"/>
          <w:color w:val="auto"/>
          <w:u w:val="none"/>
        </w:rPr>
        <w:t xml:space="preserve"> </w:t>
      </w:r>
      <w:bookmarkEnd w:id="168"/>
    </w:p>
    <w:p w14:paraId="2D77D324" w14:textId="2F0167D3" w:rsidR="00E35C84" w:rsidRPr="00E35C84" w:rsidRDefault="00E35C84" w:rsidP="001B69EA">
      <w:pPr>
        <w:pStyle w:val="Heading2"/>
        <w:rPr>
          <w:rFonts w:eastAsia="Calibri" w:cs="Times New Roman"/>
        </w:rPr>
      </w:pPr>
      <w:bookmarkStart w:id="169" w:name="_Toc118728213"/>
      <w:bookmarkStart w:id="170" w:name="_Toc138340110"/>
      <w:bookmarkEnd w:id="166"/>
      <w:r w:rsidRPr="00E35C84">
        <w:t>Appendix E. Student Performance Data</w:t>
      </w:r>
      <w:bookmarkEnd w:id="169"/>
      <w:bookmarkEnd w:id="170"/>
      <w:r w:rsidR="004727C7">
        <w:rPr>
          <w:rStyle w:val="FootnoteReference"/>
        </w:rPr>
        <w:footnoteReference w:id="7"/>
      </w:r>
    </w:p>
    <w:p w14:paraId="68EBCE16" w14:textId="029CDD8A" w:rsidR="00E35C84" w:rsidRPr="00E35C84" w:rsidRDefault="00E35C84" w:rsidP="00456248">
      <w:pPr>
        <w:spacing w:before="240" w:after="120"/>
      </w:pPr>
      <w:r w:rsidRPr="00E35C84">
        <w:t>The COVID-19 pandemic had a profound impact on the 2020-2021 and 2021-</w:t>
      </w:r>
      <w:r w:rsidR="004610E6">
        <w:t>20</w:t>
      </w:r>
      <w:r w:rsidRPr="00E35C84">
        <w:t>22 school years. Data reported in this appendix may have been affected by the pandemic. Please keep this in mind when reviewing the data and take particular care when comparing data across multiple school years.</w:t>
      </w:r>
    </w:p>
    <w:p w14:paraId="394E232B" w14:textId="77777777" w:rsidR="00E35C84" w:rsidRPr="00E35C84" w:rsidRDefault="00E35C84" w:rsidP="00456248">
      <w:pPr>
        <w:keepNext/>
        <w:spacing w:before="240" w:after="60"/>
        <w:rPr>
          <w:rFonts w:ascii="Franklin Gothic Demi" w:hAnsi="Franklin Gothic Demi"/>
        </w:rPr>
      </w:pPr>
      <w:bookmarkStart w:id="171" w:name="_Hlk117079315"/>
      <w:r w:rsidRPr="00E35C84">
        <w:rPr>
          <w:rFonts w:ascii="Franklin Gothic Demi" w:hAnsi="Franklin Gothic Demi"/>
        </w:rPr>
        <w:t xml:space="preserve">Table E1. </w:t>
      </w:r>
      <w:bookmarkStart w:id="172" w:name="_Hlk132269062"/>
      <w:r w:rsidRPr="00E35C84">
        <w:rPr>
          <w:rFonts w:ascii="Franklin Gothic Demi" w:hAnsi="Franklin Gothic Demi"/>
        </w:rPr>
        <w:t>South Hadley</w:t>
      </w:r>
      <w:bookmarkEnd w:id="172"/>
      <w:r w:rsidRPr="00E35C84">
        <w:rPr>
          <w:rFonts w:ascii="Franklin Gothic Demi" w:hAnsi="Franklin Gothic Demi"/>
        </w:rPr>
        <w:t xml:space="preserve"> Public Schools: Next-Generation MCAS ELA Achievement by Student Group, Grades 3-8, 2019-2022 </w:t>
      </w:r>
    </w:p>
    <w:tbl>
      <w:tblPr>
        <w:tblStyle w:val="MSVTable1"/>
        <w:tblW w:w="5000" w:type="pct"/>
        <w:tblLook w:val="0420" w:firstRow="1" w:lastRow="0" w:firstColumn="0" w:lastColumn="0" w:noHBand="0" w:noVBand="1"/>
      </w:tblPr>
      <w:tblGrid>
        <w:gridCol w:w="2761"/>
        <w:gridCol w:w="780"/>
        <w:gridCol w:w="703"/>
        <w:gridCol w:w="708"/>
        <w:gridCol w:w="708"/>
        <w:gridCol w:w="779"/>
        <w:gridCol w:w="708"/>
        <w:gridCol w:w="710"/>
        <w:gridCol w:w="710"/>
        <w:gridCol w:w="777"/>
      </w:tblGrid>
      <w:tr w:rsidR="00E26782" w:rsidRPr="00E35C84" w14:paraId="1E2BB4CE" w14:textId="77777777" w:rsidTr="00981FD2">
        <w:trPr>
          <w:cnfStyle w:val="100000000000" w:firstRow="1" w:lastRow="0" w:firstColumn="0" w:lastColumn="0" w:oddVBand="0" w:evenVBand="0" w:oddHBand="0" w:evenHBand="0" w:firstRowFirstColumn="0" w:firstRowLastColumn="0" w:lastRowFirstColumn="0" w:lastRowLastColumn="0"/>
          <w:tblHeader/>
        </w:trPr>
        <w:tc>
          <w:tcPr>
            <w:tcW w:w="1477" w:type="pct"/>
            <w:vAlign w:val="center"/>
          </w:tcPr>
          <w:p w14:paraId="1C44C124" w14:textId="487E2CEE" w:rsidR="00E26782" w:rsidRPr="00E26782" w:rsidRDefault="00E26782" w:rsidP="00981FD2">
            <w:pPr>
              <w:spacing w:before="20" w:after="20"/>
              <w:jc w:val="center"/>
              <w:rPr>
                <w:rFonts w:ascii="Franklin Gothic Demi" w:eastAsiaTheme="minorEastAsia" w:hAnsi="Franklin Gothic Demi"/>
                <w:sz w:val="20"/>
                <w:szCs w:val="20"/>
              </w:rPr>
            </w:pPr>
            <w:r w:rsidRPr="00E26782">
              <w:rPr>
                <w:rFonts w:ascii="Franklin Gothic Demi" w:hAnsi="Franklin Gothic Demi"/>
                <w:sz w:val="20"/>
                <w:szCs w:val="20"/>
              </w:rPr>
              <w:t>Group</w:t>
            </w:r>
          </w:p>
        </w:tc>
        <w:tc>
          <w:tcPr>
            <w:tcW w:w="417" w:type="pct"/>
            <w:vAlign w:val="center"/>
          </w:tcPr>
          <w:p w14:paraId="14B23183" w14:textId="13D4678C" w:rsidR="00E26782" w:rsidRPr="00E26782" w:rsidRDefault="00E26782" w:rsidP="00981FD2">
            <w:pPr>
              <w:spacing w:before="20" w:after="20"/>
              <w:jc w:val="center"/>
              <w:rPr>
                <w:rFonts w:ascii="Franklin Gothic Demi" w:eastAsiaTheme="minorEastAsia" w:hAnsi="Franklin Gothic Demi"/>
                <w:sz w:val="20"/>
                <w:szCs w:val="20"/>
              </w:rPr>
            </w:pPr>
            <w:r w:rsidRPr="00E26782">
              <w:rPr>
                <w:rFonts w:ascii="Franklin Gothic Demi" w:hAnsi="Franklin Gothic Demi"/>
                <w:i/>
                <w:iCs/>
                <w:sz w:val="20"/>
                <w:szCs w:val="20"/>
              </w:rPr>
              <w:t>N</w:t>
            </w:r>
            <w:r w:rsidRPr="00E26782">
              <w:rPr>
                <w:rFonts w:ascii="Franklin Gothic Demi" w:hAnsi="Franklin Gothic Demi"/>
                <w:sz w:val="20"/>
                <w:szCs w:val="20"/>
              </w:rPr>
              <w:t xml:space="preserve"> (2022)</w:t>
            </w:r>
          </w:p>
        </w:tc>
        <w:tc>
          <w:tcPr>
            <w:tcW w:w="376" w:type="pct"/>
            <w:vAlign w:val="center"/>
          </w:tcPr>
          <w:p w14:paraId="1322213F" w14:textId="303C1273" w:rsidR="00E26782" w:rsidRPr="00E26782" w:rsidRDefault="00E26782" w:rsidP="00981FD2">
            <w:pPr>
              <w:spacing w:before="20" w:after="20"/>
              <w:jc w:val="center"/>
              <w:rPr>
                <w:rFonts w:ascii="Franklin Gothic Demi" w:eastAsiaTheme="minorEastAsia" w:hAnsi="Franklin Gothic Demi"/>
                <w:sz w:val="20"/>
                <w:szCs w:val="20"/>
              </w:rPr>
            </w:pPr>
            <w:r w:rsidRPr="00E26782">
              <w:rPr>
                <w:rFonts w:ascii="Franklin Gothic Demi" w:hAnsi="Franklin Gothic Demi"/>
                <w:sz w:val="20"/>
                <w:szCs w:val="20"/>
              </w:rPr>
              <w:t>% M/E 2019</w:t>
            </w:r>
          </w:p>
        </w:tc>
        <w:tc>
          <w:tcPr>
            <w:tcW w:w="379" w:type="pct"/>
            <w:vAlign w:val="center"/>
          </w:tcPr>
          <w:p w14:paraId="1F621946" w14:textId="13173CE6" w:rsidR="00E26782" w:rsidRPr="00E26782" w:rsidRDefault="00E26782" w:rsidP="00981FD2">
            <w:pPr>
              <w:spacing w:before="20" w:after="20"/>
              <w:jc w:val="center"/>
              <w:rPr>
                <w:rFonts w:ascii="Franklin Gothic Demi" w:eastAsiaTheme="minorEastAsia" w:hAnsi="Franklin Gothic Demi"/>
                <w:sz w:val="20"/>
                <w:szCs w:val="20"/>
              </w:rPr>
            </w:pPr>
            <w:r w:rsidRPr="00E26782">
              <w:rPr>
                <w:rFonts w:ascii="Franklin Gothic Demi" w:hAnsi="Franklin Gothic Demi"/>
                <w:sz w:val="20"/>
                <w:szCs w:val="20"/>
              </w:rPr>
              <w:t>% M/E 2021</w:t>
            </w:r>
          </w:p>
        </w:tc>
        <w:tc>
          <w:tcPr>
            <w:tcW w:w="379" w:type="pct"/>
            <w:vAlign w:val="center"/>
          </w:tcPr>
          <w:p w14:paraId="11704C6D" w14:textId="681651CB" w:rsidR="00E26782" w:rsidRPr="00E26782" w:rsidRDefault="00E26782" w:rsidP="00981FD2">
            <w:pPr>
              <w:spacing w:before="20" w:after="20"/>
              <w:jc w:val="center"/>
              <w:rPr>
                <w:rFonts w:ascii="Franklin Gothic Demi" w:eastAsiaTheme="minorEastAsia" w:hAnsi="Franklin Gothic Demi"/>
                <w:sz w:val="20"/>
                <w:szCs w:val="20"/>
              </w:rPr>
            </w:pPr>
            <w:r w:rsidRPr="00E26782">
              <w:rPr>
                <w:rFonts w:ascii="Franklin Gothic Demi" w:hAnsi="Franklin Gothic Demi"/>
                <w:sz w:val="20"/>
                <w:szCs w:val="20"/>
              </w:rPr>
              <w:t>% M/E 2022</w:t>
            </w:r>
          </w:p>
        </w:tc>
        <w:tc>
          <w:tcPr>
            <w:tcW w:w="417" w:type="pct"/>
            <w:vAlign w:val="center"/>
          </w:tcPr>
          <w:p w14:paraId="1C30BBB4" w14:textId="0DF2368A" w:rsidR="00E26782" w:rsidRPr="00E26782" w:rsidRDefault="00E26782" w:rsidP="00981FD2">
            <w:pPr>
              <w:spacing w:before="20" w:after="20"/>
              <w:jc w:val="center"/>
              <w:rPr>
                <w:rFonts w:ascii="Franklin Gothic Demi" w:eastAsiaTheme="minorEastAsia" w:hAnsi="Franklin Gothic Demi"/>
                <w:sz w:val="20"/>
                <w:szCs w:val="20"/>
              </w:rPr>
            </w:pPr>
            <w:r w:rsidRPr="00E26782">
              <w:rPr>
                <w:rFonts w:ascii="Franklin Gothic Demi" w:hAnsi="Franklin Gothic Demi"/>
                <w:sz w:val="20"/>
                <w:szCs w:val="20"/>
              </w:rPr>
              <w:t>% M/E State (2022)</w:t>
            </w:r>
          </w:p>
        </w:tc>
        <w:tc>
          <w:tcPr>
            <w:tcW w:w="379" w:type="pct"/>
            <w:vAlign w:val="center"/>
          </w:tcPr>
          <w:p w14:paraId="149DB485" w14:textId="7A7E0C4A" w:rsidR="00E26782" w:rsidRPr="00E26782" w:rsidRDefault="00E26782" w:rsidP="00981FD2">
            <w:pPr>
              <w:spacing w:before="20" w:after="20"/>
              <w:jc w:val="center"/>
              <w:rPr>
                <w:rFonts w:ascii="Franklin Gothic Demi" w:eastAsiaTheme="minorEastAsia" w:hAnsi="Franklin Gothic Demi"/>
                <w:sz w:val="20"/>
                <w:szCs w:val="20"/>
              </w:rPr>
            </w:pPr>
            <w:r w:rsidRPr="00E26782">
              <w:rPr>
                <w:rFonts w:ascii="Franklin Gothic Demi" w:hAnsi="Franklin Gothic Demi"/>
                <w:sz w:val="20"/>
                <w:szCs w:val="20"/>
              </w:rPr>
              <w:t>% NM 2019</w:t>
            </w:r>
          </w:p>
        </w:tc>
        <w:tc>
          <w:tcPr>
            <w:tcW w:w="380" w:type="pct"/>
            <w:vAlign w:val="center"/>
          </w:tcPr>
          <w:p w14:paraId="01231AC7" w14:textId="330007EB" w:rsidR="00E26782" w:rsidRPr="00E26782" w:rsidRDefault="00E26782" w:rsidP="00981FD2">
            <w:pPr>
              <w:spacing w:before="20" w:after="20"/>
              <w:jc w:val="center"/>
              <w:rPr>
                <w:rFonts w:ascii="Franklin Gothic Demi" w:eastAsiaTheme="minorEastAsia" w:hAnsi="Franklin Gothic Demi"/>
                <w:sz w:val="20"/>
                <w:szCs w:val="20"/>
              </w:rPr>
            </w:pPr>
            <w:r w:rsidRPr="00E26782">
              <w:rPr>
                <w:rFonts w:ascii="Franklin Gothic Demi" w:hAnsi="Franklin Gothic Demi"/>
                <w:sz w:val="20"/>
                <w:szCs w:val="20"/>
              </w:rPr>
              <w:t>% NM 2021</w:t>
            </w:r>
          </w:p>
        </w:tc>
        <w:tc>
          <w:tcPr>
            <w:tcW w:w="380" w:type="pct"/>
            <w:vAlign w:val="center"/>
          </w:tcPr>
          <w:p w14:paraId="3AC6EA35" w14:textId="63BDDDC4" w:rsidR="00E26782" w:rsidRPr="00E26782" w:rsidRDefault="00E26782" w:rsidP="00981FD2">
            <w:pPr>
              <w:spacing w:before="20" w:after="20"/>
              <w:jc w:val="center"/>
              <w:rPr>
                <w:rFonts w:ascii="Franklin Gothic Demi" w:eastAsiaTheme="minorEastAsia" w:hAnsi="Franklin Gothic Demi"/>
                <w:sz w:val="20"/>
                <w:szCs w:val="20"/>
              </w:rPr>
            </w:pPr>
            <w:r w:rsidRPr="00E26782">
              <w:rPr>
                <w:rFonts w:ascii="Franklin Gothic Demi" w:hAnsi="Franklin Gothic Demi"/>
                <w:sz w:val="20"/>
                <w:szCs w:val="20"/>
              </w:rPr>
              <w:t>% NM 2022</w:t>
            </w:r>
          </w:p>
        </w:tc>
        <w:tc>
          <w:tcPr>
            <w:tcW w:w="416" w:type="pct"/>
            <w:vAlign w:val="center"/>
          </w:tcPr>
          <w:p w14:paraId="7C13C9A5" w14:textId="209A6931" w:rsidR="00E26782" w:rsidRPr="00E26782" w:rsidRDefault="00E26782" w:rsidP="00981FD2">
            <w:pPr>
              <w:spacing w:before="20" w:after="20"/>
              <w:jc w:val="center"/>
              <w:rPr>
                <w:rFonts w:ascii="Franklin Gothic Demi" w:eastAsiaTheme="minorEastAsia" w:hAnsi="Franklin Gothic Demi"/>
                <w:sz w:val="20"/>
                <w:szCs w:val="20"/>
              </w:rPr>
            </w:pPr>
            <w:r w:rsidRPr="00E26782">
              <w:rPr>
                <w:rFonts w:ascii="Franklin Gothic Demi" w:hAnsi="Franklin Gothic Demi"/>
                <w:sz w:val="20"/>
                <w:szCs w:val="20"/>
              </w:rPr>
              <w:t>% NM State (2022)</w:t>
            </w:r>
          </w:p>
        </w:tc>
      </w:tr>
      <w:tr w:rsidR="00E26782" w:rsidRPr="00E35C84" w14:paraId="1C87E5ED" w14:textId="77777777" w:rsidTr="00DE455B">
        <w:trPr>
          <w:cnfStyle w:val="000000100000" w:firstRow="0" w:lastRow="0" w:firstColumn="0" w:lastColumn="0" w:oddVBand="0" w:evenVBand="0" w:oddHBand="1" w:evenHBand="0" w:firstRowFirstColumn="0" w:firstRowLastColumn="0" w:lastRowFirstColumn="0" w:lastRowLastColumn="0"/>
        </w:trPr>
        <w:tc>
          <w:tcPr>
            <w:tcW w:w="1477" w:type="pct"/>
          </w:tcPr>
          <w:p w14:paraId="0DC4120A" w14:textId="77777777" w:rsidR="00E26782" w:rsidRPr="00E35C84" w:rsidRDefault="00E26782" w:rsidP="00E26782">
            <w:pPr>
              <w:spacing w:before="20" w:after="20" w:line="259" w:lineRule="auto"/>
              <w:rPr>
                <w:sz w:val="20"/>
              </w:rPr>
            </w:pPr>
            <w:r w:rsidRPr="00E35C84">
              <w:rPr>
                <w:sz w:val="20"/>
              </w:rPr>
              <w:t>All</w:t>
            </w:r>
          </w:p>
        </w:tc>
        <w:tc>
          <w:tcPr>
            <w:tcW w:w="417" w:type="pct"/>
            <w:vAlign w:val="center"/>
          </w:tcPr>
          <w:p w14:paraId="35F4BCE2"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809</w:t>
            </w:r>
          </w:p>
        </w:tc>
        <w:tc>
          <w:tcPr>
            <w:tcW w:w="376" w:type="pct"/>
            <w:vAlign w:val="center"/>
          </w:tcPr>
          <w:p w14:paraId="08FF0D3C"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41</w:t>
            </w:r>
          </w:p>
        </w:tc>
        <w:tc>
          <w:tcPr>
            <w:tcW w:w="379" w:type="pct"/>
            <w:vAlign w:val="center"/>
          </w:tcPr>
          <w:p w14:paraId="3BAB7630"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42</w:t>
            </w:r>
          </w:p>
        </w:tc>
        <w:tc>
          <w:tcPr>
            <w:tcW w:w="379" w:type="pct"/>
            <w:vAlign w:val="center"/>
          </w:tcPr>
          <w:p w14:paraId="3BE1DC8A"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34</w:t>
            </w:r>
          </w:p>
        </w:tc>
        <w:tc>
          <w:tcPr>
            <w:tcW w:w="417" w:type="pct"/>
            <w:vAlign w:val="center"/>
          </w:tcPr>
          <w:p w14:paraId="62D67073"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41</w:t>
            </w:r>
          </w:p>
        </w:tc>
        <w:tc>
          <w:tcPr>
            <w:tcW w:w="379" w:type="pct"/>
            <w:vAlign w:val="center"/>
          </w:tcPr>
          <w:p w14:paraId="57A4CF35"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13</w:t>
            </w:r>
          </w:p>
        </w:tc>
        <w:tc>
          <w:tcPr>
            <w:tcW w:w="380" w:type="pct"/>
            <w:vAlign w:val="center"/>
          </w:tcPr>
          <w:p w14:paraId="68ADFF84"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19</w:t>
            </w:r>
          </w:p>
        </w:tc>
        <w:tc>
          <w:tcPr>
            <w:tcW w:w="380" w:type="pct"/>
            <w:vAlign w:val="center"/>
          </w:tcPr>
          <w:p w14:paraId="76304DEE"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17</w:t>
            </w:r>
          </w:p>
        </w:tc>
        <w:tc>
          <w:tcPr>
            <w:tcW w:w="416" w:type="pct"/>
            <w:vAlign w:val="center"/>
          </w:tcPr>
          <w:p w14:paraId="362AA1A4"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17</w:t>
            </w:r>
          </w:p>
        </w:tc>
      </w:tr>
      <w:tr w:rsidR="00E26782" w:rsidRPr="00E35C84" w14:paraId="1356E6C8" w14:textId="77777777" w:rsidTr="00DE455B">
        <w:tc>
          <w:tcPr>
            <w:tcW w:w="1477" w:type="pct"/>
          </w:tcPr>
          <w:p w14:paraId="248C644E" w14:textId="77777777" w:rsidR="00E26782" w:rsidRPr="00E35C84" w:rsidRDefault="00E26782" w:rsidP="00E26782">
            <w:pPr>
              <w:spacing w:before="20" w:after="20" w:line="259" w:lineRule="auto"/>
              <w:rPr>
                <w:sz w:val="20"/>
              </w:rPr>
            </w:pPr>
            <w:r w:rsidRPr="00E35C84">
              <w:rPr>
                <w:sz w:val="20"/>
              </w:rPr>
              <w:t>African American/Black</w:t>
            </w:r>
          </w:p>
        </w:tc>
        <w:tc>
          <w:tcPr>
            <w:tcW w:w="417" w:type="pct"/>
            <w:vAlign w:val="center"/>
          </w:tcPr>
          <w:p w14:paraId="38F0C872"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13</w:t>
            </w:r>
          </w:p>
        </w:tc>
        <w:tc>
          <w:tcPr>
            <w:tcW w:w="376" w:type="pct"/>
            <w:vAlign w:val="center"/>
          </w:tcPr>
          <w:p w14:paraId="08469B87"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31</w:t>
            </w:r>
          </w:p>
        </w:tc>
        <w:tc>
          <w:tcPr>
            <w:tcW w:w="379" w:type="pct"/>
            <w:vAlign w:val="center"/>
          </w:tcPr>
          <w:p w14:paraId="17C942EB"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33</w:t>
            </w:r>
          </w:p>
        </w:tc>
        <w:tc>
          <w:tcPr>
            <w:tcW w:w="379" w:type="pct"/>
            <w:vAlign w:val="center"/>
          </w:tcPr>
          <w:p w14:paraId="1F18DFAE"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23</w:t>
            </w:r>
          </w:p>
        </w:tc>
        <w:tc>
          <w:tcPr>
            <w:tcW w:w="417" w:type="pct"/>
            <w:vAlign w:val="center"/>
          </w:tcPr>
          <w:p w14:paraId="1849D36E"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26</w:t>
            </w:r>
          </w:p>
        </w:tc>
        <w:tc>
          <w:tcPr>
            <w:tcW w:w="379" w:type="pct"/>
            <w:vAlign w:val="center"/>
          </w:tcPr>
          <w:p w14:paraId="6340E5CC"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15</w:t>
            </w:r>
          </w:p>
        </w:tc>
        <w:tc>
          <w:tcPr>
            <w:tcW w:w="380" w:type="pct"/>
            <w:vAlign w:val="center"/>
          </w:tcPr>
          <w:p w14:paraId="4BBC9DD9"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17</w:t>
            </w:r>
          </w:p>
        </w:tc>
        <w:tc>
          <w:tcPr>
            <w:tcW w:w="380" w:type="pct"/>
            <w:vAlign w:val="center"/>
          </w:tcPr>
          <w:p w14:paraId="1E006666"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23</w:t>
            </w:r>
          </w:p>
        </w:tc>
        <w:tc>
          <w:tcPr>
            <w:tcW w:w="416" w:type="pct"/>
            <w:vAlign w:val="center"/>
          </w:tcPr>
          <w:p w14:paraId="1065255C"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27</w:t>
            </w:r>
          </w:p>
        </w:tc>
      </w:tr>
      <w:tr w:rsidR="00E26782" w:rsidRPr="00E35C84" w14:paraId="678ADA52" w14:textId="77777777" w:rsidTr="00DE455B">
        <w:trPr>
          <w:cnfStyle w:val="000000100000" w:firstRow="0" w:lastRow="0" w:firstColumn="0" w:lastColumn="0" w:oddVBand="0" w:evenVBand="0" w:oddHBand="1" w:evenHBand="0" w:firstRowFirstColumn="0" w:firstRowLastColumn="0" w:lastRowFirstColumn="0" w:lastRowLastColumn="0"/>
        </w:trPr>
        <w:tc>
          <w:tcPr>
            <w:tcW w:w="1477" w:type="pct"/>
          </w:tcPr>
          <w:p w14:paraId="07E04E84" w14:textId="77777777" w:rsidR="00E26782" w:rsidRPr="00E35C84" w:rsidRDefault="00E26782" w:rsidP="00E26782">
            <w:pPr>
              <w:spacing w:before="20" w:after="20" w:line="259" w:lineRule="auto"/>
              <w:rPr>
                <w:sz w:val="20"/>
              </w:rPr>
            </w:pPr>
            <w:r w:rsidRPr="00E35C84">
              <w:rPr>
                <w:sz w:val="20"/>
              </w:rPr>
              <w:t>Asian</w:t>
            </w:r>
          </w:p>
        </w:tc>
        <w:tc>
          <w:tcPr>
            <w:tcW w:w="417" w:type="pct"/>
            <w:vAlign w:val="center"/>
          </w:tcPr>
          <w:p w14:paraId="4330D8D9"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14</w:t>
            </w:r>
          </w:p>
        </w:tc>
        <w:tc>
          <w:tcPr>
            <w:tcW w:w="376" w:type="pct"/>
            <w:vAlign w:val="center"/>
          </w:tcPr>
          <w:p w14:paraId="43FBCDD4"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57</w:t>
            </w:r>
          </w:p>
        </w:tc>
        <w:tc>
          <w:tcPr>
            <w:tcW w:w="379" w:type="pct"/>
            <w:vAlign w:val="center"/>
          </w:tcPr>
          <w:p w14:paraId="2E14256B" w14:textId="3CF7B3DA" w:rsidR="00E26782" w:rsidRPr="00E35C84" w:rsidRDefault="00981FD2" w:rsidP="00E26782">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55EC46D2"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43</w:t>
            </w:r>
          </w:p>
        </w:tc>
        <w:tc>
          <w:tcPr>
            <w:tcW w:w="417" w:type="pct"/>
            <w:vAlign w:val="center"/>
          </w:tcPr>
          <w:p w14:paraId="6465D508"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63</w:t>
            </w:r>
          </w:p>
        </w:tc>
        <w:tc>
          <w:tcPr>
            <w:tcW w:w="379" w:type="pct"/>
            <w:vAlign w:val="center"/>
          </w:tcPr>
          <w:p w14:paraId="31AA7F94"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7</w:t>
            </w:r>
          </w:p>
        </w:tc>
        <w:tc>
          <w:tcPr>
            <w:tcW w:w="380" w:type="pct"/>
            <w:vAlign w:val="center"/>
          </w:tcPr>
          <w:p w14:paraId="74ED2B47" w14:textId="086236A6" w:rsidR="00E26782" w:rsidRPr="00E35C84" w:rsidRDefault="00981FD2" w:rsidP="00E26782">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49A22CD1"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7</w:t>
            </w:r>
          </w:p>
        </w:tc>
        <w:tc>
          <w:tcPr>
            <w:tcW w:w="416" w:type="pct"/>
            <w:vAlign w:val="center"/>
          </w:tcPr>
          <w:p w14:paraId="6D9E28A9"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8</w:t>
            </w:r>
          </w:p>
        </w:tc>
      </w:tr>
      <w:tr w:rsidR="00E26782" w:rsidRPr="00E35C84" w14:paraId="0DE8CD69" w14:textId="77777777" w:rsidTr="00DE455B">
        <w:tc>
          <w:tcPr>
            <w:tcW w:w="1477" w:type="pct"/>
          </w:tcPr>
          <w:p w14:paraId="54E6709A" w14:textId="77777777" w:rsidR="00E26782" w:rsidRPr="00E35C84" w:rsidRDefault="00E26782" w:rsidP="00E26782">
            <w:pPr>
              <w:spacing w:before="20" w:after="20" w:line="259" w:lineRule="auto"/>
              <w:rPr>
                <w:sz w:val="20"/>
              </w:rPr>
            </w:pPr>
            <w:r w:rsidRPr="00E35C84">
              <w:rPr>
                <w:sz w:val="20"/>
              </w:rPr>
              <w:t>Hispanic/Latino</w:t>
            </w:r>
          </w:p>
        </w:tc>
        <w:tc>
          <w:tcPr>
            <w:tcW w:w="417" w:type="pct"/>
            <w:vAlign w:val="center"/>
          </w:tcPr>
          <w:p w14:paraId="277AA49B"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145</w:t>
            </w:r>
          </w:p>
        </w:tc>
        <w:tc>
          <w:tcPr>
            <w:tcW w:w="376" w:type="pct"/>
            <w:vAlign w:val="center"/>
          </w:tcPr>
          <w:p w14:paraId="27098DED"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28</w:t>
            </w:r>
          </w:p>
        </w:tc>
        <w:tc>
          <w:tcPr>
            <w:tcW w:w="379" w:type="pct"/>
            <w:vAlign w:val="center"/>
          </w:tcPr>
          <w:p w14:paraId="349678BE"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27</w:t>
            </w:r>
          </w:p>
        </w:tc>
        <w:tc>
          <w:tcPr>
            <w:tcW w:w="379" w:type="pct"/>
            <w:vAlign w:val="center"/>
          </w:tcPr>
          <w:p w14:paraId="0BA2DAFB"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21</w:t>
            </w:r>
          </w:p>
        </w:tc>
        <w:tc>
          <w:tcPr>
            <w:tcW w:w="417" w:type="pct"/>
            <w:vAlign w:val="center"/>
          </w:tcPr>
          <w:p w14:paraId="01B78D61"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22</w:t>
            </w:r>
          </w:p>
        </w:tc>
        <w:tc>
          <w:tcPr>
            <w:tcW w:w="379" w:type="pct"/>
            <w:vAlign w:val="center"/>
          </w:tcPr>
          <w:p w14:paraId="79B76C92"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24</w:t>
            </w:r>
          </w:p>
        </w:tc>
        <w:tc>
          <w:tcPr>
            <w:tcW w:w="380" w:type="pct"/>
            <w:vAlign w:val="center"/>
          </w:tcPr>
          <w:p w14:paraId="0CCD0EF0"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31</w:t>
            </w:r>
          </w:p>
        </w:tc>
        <w:tc>
          <w:tcPr>
            <w:tcW w:w="380" w:type="pct"/>
            <w:vAlign w:val="center"/>
          </w:tcPr>
          <w:p w14:paraId="31C2B4FA"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25</w:t>
            </w:r>
          </w:p>
        </w:tc>
        <w:tc>
          <w:tcPr>
            <w:tcW w:w="416" w:type="pct"/>
            <w:vAlign w:val="center"/>
          </w:tcPr>
          <w:p w14:paraId="15A59F9B"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31</w:t>
            </w:r>
          </w:p>
        </w:tc>
      </w:tr>
      <w:tr w:rsidR="00E26782" w:rsidRPr="00E35C84" w14:paraId="61C3AC99" w14:textId="77777777" w:rsidTr="00DE455B">
        <w:trPr>
          <w:cnfStyle w:val="000000100000" w:firstRow="0" w:lastRow="0" w:firstColumn="0" w:lastColumn="0" w:oddVBand="0" w:evenVBand="0" w:oddHBand="1" w:evenHBand="0" w:firstRowFirstColumn="0" w:firstRowLastColumn="0" w:lastRowFirstColumn="0" w:lastRowLastColumn="0"/>
        </w:trPr>
        <w:tc>
          <w:tcPr>
            <w:tcW w:w="1477" w:type="pct"/>
          </w:tcPr>
          <w:p w14:paraId="371CEF4A" w14:textId="77777777" w:rsidR="00E26782" w:rsidRPr="00E35C84" w:rsidRDefault="00E26782" w:rsidP="00E26782">
            <w:pPr>
              <w:spacing w:before="20" w:after="20" w:line="259" w:lineRule="auto"/>
              <w:rPr>
                <w:sz w:val="20"/>
              </w:rPr>
            </w:pPr>
            <w:r w:rsidRPr="00E35C84">
              <w:rPr>
                <w:rFonts w:cstheme="minorHAnsi"/>
                <w:sz w:val="20"/>
              </w:rPr>
              <w:t>Multi-Race, non-Hispanic/Latino</w:t>
            </w:r>
          </w:p>
        </w:tc>
        <w:tc>
          <w:tcPr>
            <w:tcW w:w="417" w:type="pct"/>
            <w:vAlign w:val="center"/>
          </w:tcPr>
          <w:p w14:paraId="6C14C1EC"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19</w:t>
            </w:r>
          </w:p>
        </w:tc>
        <w:tc>
          <w:tcPr>
            <w:tcW w:w="376" w:type="pct"/>
            <w:vAlign w:val="center"/>
          </w:tcPr>
          <w:p w14:paraId="736064FB"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44</w:t>
            </w:r>
          </w:p>
        </w:tc>
        <w:tc>
          <w:tcPr>
            <w:tcW w:w="379" w:type="pct"/>
            <w:vAlign w:val="center"/>
          </w:tcPr>
          <w:p w14:paraId="540EE0E7"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31</w:t>
            </w:r>
          </w:p>
        </w:tc>
        <w:tc>
          <w:tcPr>
            <w:tcW w:w="379" w:type="pct"/>
            <w:vAlign w:val="center"/>
          </w:tcPr>
          <w:p w14:paraId="59D6D129"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37</w:t>
            </w:r>
          </w:p>
        </w:tc>
        <w:tc>
          <w:tcPr>
            <w:tcW w:w="417" w:type="pct"/>
            <w:vAlign w:val="center"/>
          </w:tcPr>
          <w:p w14:paraId="21230A88"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48</w:t>
            </w:r>
          </w:p>
        </w:tc>
        <w:tc>
          <w:tcPr>
            <w:tcW w:w="379" w:type="pct"/>
            <w:vAlign w:val="center"/>
          </w:tcPr>
          <w:p w14:paraId="5857C7D1"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11</w:t>
            </w:r>
          </w:p>
        </w:tc>
        <w:tc>
          <w:tcPr>
            <w:tcW w:w="380" w:type="pct"/>
            <w:vAlign w:val="center"/>
          </w:tcPr>
          <w:p w14:paraId="3A99708C"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38</w:t>
            </w:r>
          </w:p>
        </w:tc>
        <w:tc>
          <w:tcPr>
            <w:tcW w:w="380" w:type="pct"/>
            <w:vAlign w:val="center"/>
          </w:tcPr>
          <w:p w14:paraId="2B7F799C"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21</w:t>
            </w:r>
          </w:p>
        </w:tc>
        <w:tc>
          <w:tcPr>
            <w:tcW w:w="416" w:type="pct"/>
            <w:vAlign w:val="center"/>
          </w:tcPr>
          <w:p w14:paraId="54692BD7"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14</w:t>
            </w:r>
          </w:p>
        </w:tc>
      </w:tr>
      <w:tr w:rsidR="00E26782" w:rsidRPr="00E35C84" w14:paraId="442DB9D1" w14:textId="77777777" w:rsidTr="00DE455B">
        <w:tc>
          <w:tcPr>
            <w:tcW w:w="1477" w:type="pct"/>
          </w:tcPr>
          <w:p w14:paraId="2AC14D17" w14:textId="77777777" w:rsidR="00E26782" w:rsidRPr="00E35C84" w:rsidRDefault="00E26782" w:rsidP="00E26782">
            <w:pPr>
              <w:spacing w:before="20" w:after="20" w:line="259" w:lineRule="auto"/>
              <w:rPr>
                <w:sz w:val="20"/>
              </w:rPr>
            </w:pPr>
            <w:r w:rsidRPr="00E35C84">
              <w:rPr>
                <w:sz w:val="20"/>
              </w:rPr>
              <w:t>Native American</w:t>
            </w:r>
          </w:p>
        </w:tc>
        <w:tc>
          <w:tcPr>
            <w:tcW w:w="417" w:type="pct"/>
            <w:vAlign w:val="center"/>
          </w:tcPr>
          <w:p w14:paraId="54B72739"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1</w:t>
            </w:r>
          </w:p>
        </w:tc>
        <w:tc>
          <w:tcPr>
            <w:tcW w:w="376" w:type="pct"/>
            <w:vAlign w:val="center"/>
          </w:tcPr>
          <w:p w14:paraId="11689492" w14:textId="6F387952" w:rsidR="00E26782" w:rsidRPr="00E35C84" w:rsidRDefault="00981FD2" w:rsidP="00E26782">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741856DD" w14:textId="004623A1" w:rsidR="00E26782" w:rsidRPr="00E35C84" w:rsidRDefault="00981FD2" w:rsidP="00E26782">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64C95478" w14:textId="0806F75A" w:rsidR="00E26782" w:rsidRPr="00E35C84" w:rsidRDefault="00981FD2" w:rsidP="00E26782">
            <w:pPr>
              <w:spacing w:before="20" w:after="20" w:line="259" w:lineRule="auto"/>
              <w:jc w:val="center"/>
              <w:rPr>
                <w:rFonts w:eastAsiaTheme="minorEastAsia" w:cstheme="minorHAnsi"/>
                <w:sz w:val="20"/>
              </w:rPr>
            </w:pPr>
            <w:r>
              <w:rPr>
                <w:rFonts w:eastAsiaTheme="minorEastAsia" w:cstheme="minorHAnsi"/>
                <w:sz w:val="20"/>
              </w:rPr>
              <w:t>NA</w:t>
            </w:r>
          </w:p>
        </w:tc>
        <w:tc>
          <w:tcPr>
            <w:tcW w:w="417" w:type="pct"/>
            <w:vAlign w:val="center"/>
          </w:tcPr>
          <w:p w14:paraId="1ABA66EC"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29</w:t>
            </w:r>
          </w:p>
        </w:tc>
        <w:tc>
          <w:tcPr>
            <w:tcW w:w="379" w:type="pct"/>
            <w:vAlign w:val="center"/>
          </w:tcPr>
          <w:p w14:paraId="7C0B31B7" w14:textId="10F16F84" w:rsidR="00E26782" w:rsidRPr="00E35C84" w:rsidRDefault="00981FD2" w:rsidP="00E26782">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547F2C58" w14:textId="23DA98B7" w:rsidR="00E26782" w:rsidRPr="00E35C84" w:rsidRDefault="00981FD2" w:rsidP="00E26782">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2DD51758" w14:textId="611522B2" w:rsidR="00E26782" w:rsidRPr="00E35C84" w:rsidRDefault="00981FD2" w:rsidP="00E26782">
            <w:pPr>
              <w:spacing w:before="20" w:after="20" w:line="259" w:lineRule="auto"/>
              <w:jc w:val="center"/>
              <w:rPr>
                <w:rFonts w:eastAsiaTheme="minorEastAsia" w:cstheme="minorHAnsi"/>
                <w:sz w:val="20"/>
              </w:rPr>
            </w:pPr>
            <w:r>
              <w:rPr>
                <w:rFonts w:eastAsiaTheme="minorEastAsia" w:cstheme="minorHAnsi"/>
                <w:sz w:val="20"/>
              </w:rPr>
              <w:t>NA</w:t>
            </w:r>
          </w:p>
        </w:tc>
        <w:tc>
          <w:tcPr>
            <w:tcW w:w="416" w:type="pct"/>
            <w:vAlign w:val="center"/>
          </w:tcPr>
          <w:p w14:paraId="62ED499B"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25</w:t>
            </w:r>
          </w:p>
        </w:tc>
      </w:tr>
      <w:tr w:rsidR="00E26782" w:rsidRPr="00E35C84" w14:paraId="27B9A654" w14:textId="77777777" w:rsidTr="00DE455B">
        <w:trPr>
          <w:cnfStyle w:val="000000100000" w:firstRow="0" w:lastRow="0" w:firstColumn="0" w:lastColumn="0" w:oddVBand="0" w:evenVBand="0" w:oddHBand="1" w:evenHBand="0" w:firstRowFirstColumn="0" w:firstRowLastColumn="0" w:lastRowFirstColumn="0" w:lastRowLastColumn="0"/>
        </w:trPr>
        <w:tc>
          <w:tcPr>
            <w:tcW w:w="1477" w:type="pct"/>
          </w:tcPr>
          <w:p w14:paraId="293E6018" w14:textId="77777777" w:rsidR="00E26782" w:rsidRPr="00E35C84" w:rsidRDefault="00E26782" w:rsidP="00E26782">
            <w:pPr>
              <w:spacing w:before="20" w:after="20" w:line="259" w:lineRule="auto"/>
              <w:rPr>
                <w:spacing w:val="-4"/>
                <w:sz w:val="20"/>
              </w:rPr>
            </w:pPr>
            <w:r w:rsidRPr="00E35C84">
              <w:rPr>
                <w:rFonts w:eastAsia="Times New Roman"/>
                <w:spacing w:val="-4"/>
                <w:sz w:val="20"/>
              </w:rPr>
              <w:t>Native Hawaiian, Pacific Islander</w:t>
            </w:r>
          </w:p>
        </w:tc>
        <w:tc>
          <w:tcPr>
            <w:tcW w:w="417" w:type="pct"/>
            <w:vAlign w:val="center"/>
          </w:tcPr>
          <w:p w14:paraId="58F9320A" w14:textId="0B7E3F18" w:rsidR="00E26782" w:rsidRPr="00E35C84" w:rsidRDefault="00981FD2" w:rsidP="00E26782">
            <w:pPr>
              <w:spacing w:before="20" w:after="20" w:line="259" w:lineRule="auto"/>
              <w:jc w:val="center"/>
              <w:rPr>
                <w:rFonts w:eastAsiaTheme="minorEastAsia" w:cstheme="minorHAnsi"/>
                <w:sz w:val="20"/>
              </w:rPr>
            </w:pPr>
            <w:r>
              <w:rPr>
                <w:rFonts w:eastAsiaTheme="minorEastAsia" w:cstheme="minorHAnsi"/>
                <w:sz w:val="20"/>
              </w:rPr>
              <w:t>NA</w:t>
            </w:r>
          </w:p>
        </w:tc>
        <w:tc>
          <w:tcPr>
            <w:tcW w:w="376" w:type="pct"/>
            <w:vAlign w:val="center"/>
          </w:tcPr>
          <w:p w14:paraId="6B0181BF" w14:textId="18350AF6" w:rsidR="00E26782" w:rsidRPr="00E35C84" w:rsidRDefault="00981FD2" w:rsidP="00E26782">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33DB6D9B" w14:textId="77966E19" w:rsidR="00E26782" w:rsidRPr="00E35C84" w:rsidRDefault="00981FD2" w:rsidP="00E26782">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04089879" w14:textId="72AE6521" w:rsidR="00E26782" w:rsidRPr="00E35C84" w:rsidRDefault="00981FD2" w:rsidP="00E26782">
            <w:pPr>
              <w:spacing w:before="20" w:after="20" w:line="259" w:lineRule="auto"/>
              <w:jc w:val="center"/>
              <w:rPr>
                <w:rFonts w:eastAsiaTheme="minorEastAsia" w:cstheme="minorHAnsi"/>
                <w:sz w:val="20"/>
              </w:rPr>
            </w:pPr>
            <w:r>
              <w:rPr>
                <w:rFonts w:eastAsiaTheme="minorEastAsia" w:cstheme="minorHAnsi"/>
                <w:sz w:val="20"/>
              </w:rPr>
              <w:t>NA</w:t>
            </w:r>
          </w:p>
        </w:tc>
        <w:tc>
          <w:tcPr>
            <w:tcW w:w="417" w:type="pct"/>
            <w:vAlign w:val="center"/>
          </w:tcPr>
          <w:p w14:paraId="58CE002B"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43</w:t>
            </w:r>
          </w:p>
        </w:tc>
        <w:tc>
          <w:tcPr>
            <w:tcW w:w="379" w:type="pct"/>
            <w:vAlign w:val="center"/>
          </w:tcPr>
          <w:p w14:paraId="71E963E2" w14:textId="3EB61B22" w:rsidR="00E26782" w:rsidRPr="00E35C84" w:rsidRDefault="00981FD2" w:rsidP="00E26782">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21A9D562" w14:textId="70944DC5" w:rsidR="00E26782" w:rsidRPr="00E35C84" w:rsidRDefault="00981FD2" w:rsidP="00E26782">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0B6BC2E2" w14:textId="1A9C003C" w:rsidR="00E26782" w:rsidRPr="00E35C84" w:rsidRDefault="00981FD2" w:rsidP="00E26782">
            <w:pPr>
              <w:spacing w:before="20" w:after="20" w:line="259" w:lineRule="auto"/>
              <w:jc w:val="center"/>
              <w:rPr>
                <w:rFonts w:eastAsiaTheme="minorEastAsia" w:cstheme="minorHAnsi"/>
                <w:sz w:val="20"/>
              </w:rPr>
            </w:pPr>
            <w:r>
              <w:rPr>
                <w:rFonts w:eastAsiaTheme="minorEastAsia" w:cstheme="minorHAnsi"/>
                <w:sz w:val="20"/>
              </w:rPr>
              <w:t>NA</w:t>
            </w:r>
          </w:p>
        </w:tc>
        <w:tc>
          <w:tcPr>
            <w:tcW w:w="416" w:type="pct"/>
            <w:vAlign w:val="center"/>
          </w:tcPr>
          <w:p w14:paraId="40200702"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17</w:t>
            </w:r>
          </w:p>
        </w:tc>
      </w:tr>
      <w:tr w:rsidR="00E26782" w:rsidRPr="00E35C84" w14:paraId="2BAB749C" w14:textId="77777777" w:rsidTr="00DE455B">
        <w:tc>
          <w:tcPr>
            <w:tcW w:w="1477" w:type="pct"/>
          </w:tcPr>
          <w:p w14:paraId="182EACC0" w14:textId="77777777" w:rsidR="00E26782" w:rsidRPr="00E35C84" w:rsidRDefault="00E26782" w:rsidP="00E26782">
            <w:pPr>
              <w:spacing w:before="20" w:after="20" w:line="259" w:lineRule="auto"/>
              <w:rPr>
                <w:sz w:val="20"/>
              </w:rPr>
            </w:pPr>
            <w:r w:rsidRPr="00E35C84">
              <w:rPr>
                <w:sz w:val="20"/>
              </w:rPr>
              <w:t>White</w:t>
            </w:r>
          </w:p>
        </w:tc>
        <w:tc>
          <w:tcPr>
            <w:tcW w:w="417" w:type="pct"/>
            <w:vAlign w:val="center"/>
          </w:tcPr>
          <w:p w14:paraId="51A5F91F"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617</w:t>
            </w:r>
          </w:p>
        </w:tc>
        <w:tc>
          <w:tcPr>
            <w:tcW w:w="376" w:type="pct"/>
            <w:vAlign w:val="center"/>
          </w:tcPr>
          <w:p w14:paraId="6752FD04"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43</w:t>
            </w:r>
          </w:p>
        </w:tc>
        <w:tc>
          <w:tcPr>
            <w:tcW w:w="379" w:type="pct"/>
            <w:vAlign w:val="center"/>
          </w:tcPr>
          <w:p w14:paraId="75C16BB9"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46</w:t>
            </w:r>
          </w:p>
        </w:tc>
        <w:tc>
          <w:tcPr>
            <w:tcW w:w="379" w:type="pct"/>
            <w:vAlign w:val="center"/>
          </w:tcPr>
          <w:p w14:paraId="184EA048"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37</w:t>
            </w:r>
          </w:p>
        </w:tc>
        <w:tc>
          <w:tcPr>
            <w:tcW w:w="417" w:type="pct"/>
            <w:vAlign w:val="center"/>
          </w:tcPr>
          <w:p w14:paraId="1B67983D"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48</w:t>
            </w:r>
          </w:p>
        </w:tc>
        <w:tc>
          <w:tcPr>
            <w:tcW w:w="379" w:type="pct"/>
            <w:vAlign w:val="center"/>
          </w:tcPr>
          <w:p w14:paraId="70482AD5"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12</w:t>
            </w:r>
          </w:p>
        </w:tc>
        <w:tc>
          <w:tcPr>
            <w:tcW w:w="380" w:type="pct"/>
            <w:vAlign w:val="center"/>
          </w:tcPr>
          <w:p w14:paraId="1BA022F2"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16</w:t>
            </w:r>
          </w:p>
        </w:tc>
        <w:tc>
          <w:tcPr>
            <w:tcW w:w="380" w:type="pct"/>
            <w:vAlign w:val="center"/>
          </w:tcPr>
          <w:p w14:paraId="6969513D"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15</w:t>
            </w:r>
          </w:p>
        </w:tc>
        <w:tc>
          <w:tcPr>
            <w:tcW w:w="416" w:type="pct"/>
            <w:vAlign w:val="center"/>
          </w:tcPr>
          <w:p w14:paraId="085E7B43"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11</w:t>
            </w:r>
          </w:p>
        </w:tc>
      </w:tr>
      <w:tr w:rsidR="00E26782" w:rsidRPr="00E35C84" w14:paraId="1339EF5B" w14:textId="77777777" w:rsidTr="00DE455B">
        <w:trPr>
          <w:cnfStyle w:val="000000100000" w:firstRow="0" w:lastRow="0" w:firstColumn="0" w:lastColumn="0" w:oddVBand="0" w:evenVBand="0" w:oddHBand="1" w:evenHBand="0" w:firstRowFirstColumn="0" w:firstRowLastColumn="0" w:lastRowFirstColumn="0" w:lastRowLastColumn="0"/>
        </w:trPr>
        <w:tc>
          <w:tcPr>
            <w:tcW w:w="1477" w:type="pct"/>
          </w:tcPr>
          <w:p w14:paraId="6BA55225" w14:textId="77777777" w:rsidR="00E26782" w:rsidRPr="00E35C84" w:rsidRDefault="00E26782" w:rsidP="00E26782">
            <w:pPr>
              <w:spacing w:before="20" w:after="20" w:line="259" w:lineRule="auto"/>
              <w:rPr>
                <w:sz w:val="20"/>
              </w:rPr>
            </w:pPr>
            <w:r w:rsidRPr="00E35C84">
              <w:rPr>
                <w:sz w:val="20"/>
              </w:rPr>
              <w:t>High needs</w:t>
            </w:r>
          </w:p>
        </w:tc>
        <w:tc>
          <w:tcPr>
            <w:tcW w:w="417" w:type="pct"/>
            <w:vAlign w:val="center"/>
          </w:tcPr>
          <w:p w14:paraId="404D4E9A"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401</w:t>
            </w:r>
          </w:p>
        </w:tc>
        <w:tc>
          <w:tcPr>
            <w:tcW w:w="376" w:type="pct"/>
            <w:vAlign w:val="center"/>
          </w:tcPr>
          <w:p w14:paraId="70CD38D8"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23</w:t>
            </w:r>
          </w:p>
        </w:tc>
        <w:tc>
          <w:tcPr>
            <w:tcW w:w="379" w:type="pct"/>
            <w:vAlign w:val="center"/>
          </w:tcPr>
          <w:p w14:paraId="0C0A9A94"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22</w:t>
            </w:r>
          </w:p>
        </w:tc>
        <w:tc>
          <w:tcPr>
            <w:tcW w:w="379" w:type="pct"/>
            <w:vAlign w:val="center"/>
          </w:tcPr>
          <w:p w14:paraId="0DD8C6A8"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20</w:t>
            </w:r>
          </w:p>
        </w:tc>
        <w:tc>
          <w:tcPr>
            <w:tcW w:w="417" w:type="pct"/>
            <w:vAlign w:val="center"/>
          </w:tcPr>
          <w:p w14:paraId="5049D8EC"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24</w:t>
            </w:r>
          </w:p>
        </w:tc>
        <w:tc>
          <w:tcPr>
            <w:tcW w:w="379" w:type="pct"/>
            <w:vAlign w:val="center"/>
          </w:tcPr>
          <w:p w14:paraId="3C13B0EC"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26</w:t>
            </w:r>
          </w:p>
        </w:tc>
        <w:tc>
          <w:tcPr>
            <w:tcW w:w="380" w:type="pct"/>
            <w:vAlign w:val="center"/>
          </w:tcPr>
          <w:p w14:paraId="5A7729BF"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33</w:t>
            </w:r>
          </w:p>
        </w:tc>
        <w:tc>
          <w:tcPr>
            <w:tcW w:w="380" w:type="pct"/>
            <w:vAlign w:val="center"/>
          </w:tcPr>
          <w:p w14:paraId="28896053"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28</w:t>
            </w:r>
          </w:p>
        </w:tc>
        <w:tc>
          <w:tcPr>
            <w:tcW w:w="416" w:type="pct"/>
            <w:vAlign w:val="center"/>
          </w:tcPr>
          <w:p w14:paraId="3941251F"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28</w:t>
            </w:r>
          </w:p>
        </w:tc>
      </w:tr>
      <w:tr w:rsidR="00E26782" w:rsidRPr="00E35C84" w14:paraId="1D2BE818" w14:textId="77777777" w:rsidTr="00DE455B">
        <w:tc>
          <w:tcPr>
            <w:tcW w:w="1477" w:type="pct"/>
          </w:tcPr>
          <w:p w14:paraId="30A02869" w14:textId="77777777" w:rsidR="00E26782" w:rsidRPr="00E35C84" w:rsidRDefault="00E26782" w:rsidP="00E26782">
            <w:pPr>
              <w:spacing w:before="20" w:after="20" w:line="259" w:lineRule="auto"/>
              <w:rPr>
                <w:sz w:val="20"/>
              </w:rPr>
            </w:pPr>
            <w:r w:rsidRPr="00E35C84">
              <w:rPr>
                <w:sz w:val="20"/>
              </w:rPr>
              <w:t>Low income</w:t>
            </w:r>
            <w:r w:rsidRPr="00E35C84">
              <w:rPr>
                <w:sz w:val="20"/>
                <w:vertAlign w:val="superscript"/>
              </w:rPr>
              <w:t>a</w:t>
            </w:r>
          </w:p>
        </w:tc>
        <w:tc>
          <w:tcPr>
            <w:tcW w:w="417" w:type="pct"/>
            <w:vAlign w:val="center"/>
          </w:tcPr>
          <w:p w14:paraId="0B3B2063"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319</w:t>
            </w:r>
          </w:p>
        </w:tc>
        <w:tc>
          <w:tcPr>
            <w:tcW w:w="376" w:type="pct"/>
            <w:vAlign w:val="center"/>
          </w:tcPr>
          <w:p w14:paraId="76561A14" w14:textId="3BBA7098" w:rsidR="00E26782" w:rsidRPr="00E35C84" w:rsidRDefault="00981FD2" w:rsidP="00E26782">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6033603C" w14:textId="57B123E2" w:rsidR="00E26782" w:rsidRPr="00E35C84" w:rsidRDefault="00981FD2" w:rsidP="00E26782">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2DFFB816"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22</w:t>
            </w:r>
          </w:p>
        </w:tc>
        <w:tc>
          <w:tcPr>
            <w:tcW w:w="417" w:type="pct"/>
            <w:vAlign w:val="center"/>
          </w:tcPr>
          <w:p w14:paraId="4645F91C"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24</w:t>
            </w:r>
          </w:p>
        </w:tc>
        <w:tc>
          <w:tcPr>
            <w:tcW w:w="379" w:type="pct"/>
            <w:vAlign w:val="center"/>
          </w:tcPr>
          <w:p w14:paraId="05728E34" w14:textId="2A4FCD6E" w:rsidR="00E26782" w:rsidRPr="00E35C84" w:rsidRDefault="00981FD2" w:rsidP="00E26782">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16C60B01" w14:textId="60FA539D" w:rsidR="00E26782" w:rsidRPr="00E35C84" w:rsidRDefault="00981FD2" w:rsidP="00E26782">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46A0DBFC"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28</w:t>
            </w:r>
          </w:p>
        </w:tc>
        <w:tc>
          <w:tcPr>
            <w:tcW w:w="416" w:type="pct"/>
            <w:vAlign w:val="center"/>
          </w:tcPr>
          <w:p w14:paraId="24243C59"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28</w:t>
            </w:r>
          </w:p>
        </w:tc>
      </w:tr>
      <w:tr w:rsidR="00E26782" w:rsidRPr="00E35C84" w14:paraId="7C285610" w14:textId="77777777" w:rsidTr="00DE455B">
        <w:trPr>
          <w:cnfStyle w:val="000000100000" w:firstRow="0" w:lastRow="0" w:firstColumn="0" w:lastColumn="0" w:oddVBand="0" w:evenVBand="0" w:oddHBand="1" w:evenHBand="0" w:firstRowFirstColumn="0" w:firstRowLastColumn="0" w:lastRowFirstColumn="0" w:lastRowLastColumn="0"/>
        </w:trPr>
        <w:tc>
          <w:tcPr>
            <w:tcW w:w="1477" w:type="pct"/>
          </w:tcPr>
          <w:p w14:paraId="38739851" w14:textId="77777777" w:rsidR="00E26782" w:rsidRPr="00E35C84" w:rsidRDefault="00E26782" w:rsidP="00E26782">
            <w:pPr>
              <w:spacing w:before="20" w:after="20" w:line="259" w:lineRule="auto"/>
              <w:rPr>
                <w:spacing w:val="-4"/>
                <w:sz w:val="20"/>
              </w:rPr>
            </w:pPr>
            <w:r w:rsidRPr="00E35C84">
              <w:rPr>
                <w:spacing w:val="-4"/>
                <w:sz w:val="20"/>
              </w:rPr>
              <w:t>ELs and former ELs</w:t>
            </w:r>
          </w:p>
        </w:tc>
        <w:tc>
          <w:tcPr>
            <w:tcW w:w="417" w:type="pct"/>
            <w:vAlign w:val="center"/>
          </w:tcPr>
          <w:p w14:paraId="45A72CB9"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60</w:t>
            </w:r>
          </w:p>
        </w:tc>
        <w:tc>
          <w:tcPr>
            <w:tcW w:w="376" w:type="pct"/>
            <w:vAlign w:val="center"/>
          </w:tcPr>
          <w:p w14:paraId="396B921E"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20</w:t>
            </w:r>
          </w:p>
        </w:tc>
        <w:tc>
          <w:tcPr>
            <w:tcW w:w="379" w:type="pct"/>
            <w:vAlign w:val="center"/>
          </w:tcPr>
          <w:p w14:paraId="6ED16BBA"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18</w:t>
            </w:r>
          </w:p>
        </w:tc>
        <w:tc>
          <w:tcPr>
            <w:tcW w:w="379" w:type="pct"/>
            <w:vAlign w:val="center"/>
          </w:tcPr>
          <w:p w14:paraId="731EAECF"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17</w:t>
            </w:r>
          </w:p>
        </w:tc>
        <w:tc>
          <w:tcPr>
            <w:tcW w:w="417" w:type="pct"/>
            <w:vAlign w:val="center"/>
          </w:tcPr>
          <w:p w14:paraId="7B253F4B"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20</w:t>
            </w:r>
          </w:p>
        </w:tc>
        <w:tc>
          <w:tcPr>
            <w:tcW w:w="379" w:type="pct"/>
            <w:vAlign w:val="center"/>
          </w:tcPr>
          <w:p w14:paraId="5EFA2970"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30</w:t>
            </w:r>
          </w:p>
        </w:tc>
        <w:tc>
          <w:tcPr>
            <w:tcW w:w="380" w:type="pct"/>
            <w:vAlign w:val="center"/>
          </w:tcPr>
          <w:p w14:paraId="3E149E01"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37</w:t>
            </w:r>
          </w:p>
        </w:tc>
        <w:tc>
          <w:tcPr>
            <w:tcW w:w="380" w:type="pct"/>
            <w:vAlign w:val="center"/>
          </w:tcPr>
          <w:p w14:paraId="37FE70EB"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32</w:t>
            </w:r>
          </w:p>
        </w:tc>
        <w:tc>
          <w:tcPr>
            <w:tcW w:w="416" w:type="pct"/>
            <w:vAlign w:val="center"/>
          </w:tcPr>
          <w:p w14:paraId="373EB812"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34</w:t>
            </w:r>
          </w:p>
        </w:tc>
      </w:tr>
      <w:tr w:rsidR="00E26782" w:rsidRPr="00E35C84" w14:paraId="38361566" w14:textId="77777777" w:rsidTr="00DE455B">
        <w:tc>
          <w:tcPr>
            <w:tcW w:w="1477" w:type="pct"/>
          </w:tcPr>
          <w:p w14:paraId="327AA79D" w14:textId="77777777" w:rsidR="00E26782" w:rsidRPr="00E35C84" w:rsidRDefault="00E26782" w:rsidP="00E26782">
            <w:pPr>
              <w:spacing w:before="20" w:after="20" w:line="259" w:lineRule="auto"/>
              <w:rPr>
                <w:sz w:val="20"/>
              </w:rPr>
            </w:pPr>
            <w:r w:rsidRPr="00E35C84">
              <w:rPr>
                <w:sz w:val="20"/>
              </w:rPr>
              <w:t>Students w/disabilities</w:t>
            </w:r>
          </w:p>
        </w:tc>
        <w:tc>
          <w:tcPr>
            <w:tcW w:w="417" w:type="pct"/>
            <w:vAlign w:val="center"/>
          </w:tcPr>
          <w:p w14:paraId="267CF8FE"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150</w:t>
            </w:r>
          </w:p>
        </w:tc>
        <w:tc>
          <w:tcPr>
            <w:tcW w:w="376" w:type="pct"/>
            <w:vAlign w:val="center"/>
          </w:tcPr>
          <w:p w14:paraId="236902A4"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10</w:t>
            </w:r>
          </w:p>
        </w:tc>
        <w:tc>
          <w:tcPr>
            <w:tcW w:w="379" w:type="pct"/>
            <w:vAlign w:val="center"/>
          </w:tcPr>
          <w:p w14:paraId="0E97034E"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8</w:t>
            </w:r>
          </w:p>
        </w:tc>
        <w:tc>
          <w:tcPr>
            <w:tcW w:w="379" w:type="pct"/>
            <w:vAlign w:val="center"/>
          </w:tcPr>
          <w:p w14:paraId="526683E1"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5</w:t>
            </w:r>
          </w:p>
        </w:tc>
        <w:tc>
          <w:tcPr>
            <w:tcW w:w="417" w:type="pct"/>
            <w:vAlign w:val="center"/>
          </w:tcPr>
          <w:p w14:paraId="41DE1F96"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11</w:t>
            </w:r>
          </w:p>
        </w:tc>
        <w:tc>
          <w:tcPr>
            <w:tcW w:w="379" w:type="pct"/>
            <w:vAlign w:val="center"/>
          </w:tcPr>
          <w:p w14:paraId="016E96F6"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44</w:t>
            </w:r>
          </w:p>
        </w:tc>
        <w:tc>
          <w:tcPr>
            <w:tcW w:w="380" w:type="pct"/>
            <w:vAlign w:val="center"/>
          </w:tcPr>
          <w:p w14:paraId="0AA20A33"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54</w:t>
            </w:r>
          </w:p>
        </w:tc>
        <w:tc>
          <w:tcPr>
            <w:tcW w:w="380" w:type="pct"/>
            <w:vAlign w:val="center"/>
          </w:tcPr>
          <w:p w14:paraId="056E0E2A"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51</w:t>
            </w:r>
          </w:p>
        </w:tc>
        <w:tc>
          <w:tcPr>
            <w:tcW w:w="416" w:type="pct"/>
            <w:vAlign w:val="center"/>
          </w:tcPr>
          <w:p w14:paraId="6A2212BF" w14:textId="77777777" w:rsidR="00E26782" w:rsidRPr="00E35C84" w:rsidRDefault="00E26782" w:rsidP="00E26782">
            <w:pPr>
              <w:spacing w:before="20" w:after="20" w:line="259" w:lineRule="auto"/>
              <w:jc w:val="center"/>
              <w:rPr>
                <w:rFonts w:eastAsiaTheme="minorEastAsia" w:cstheme="minorHAnsi"/>
                <w:sz w:val="20"/>
              </w:rPr>
            </w:pPr>
            <w:r w:rsidRPr="00E35C84">
              <w:rPr>
                <w:rFonts w:eastAsiaTheme="minorEastAsia" w:cstheme="minorHAnsi"/>
                <w:sz w:val="20"/>
              </w:rPr>
              <w:t>46</w:t>
            </w:r>
          </w:p>
        </w:tc>
      </w:tr>
    </w:tbl>
    <w:p w14:paraId="0DDFAA59" w14:textId="77777777" w:rsidR="00E35C84" w:rsidRPr="00E35C84" w:rsidRDefault="00E35C84" w:rsidP="00E35C84">
      <w:pPr>
        <w:spacing w:before="120"/>
        <w:rPr>
          <w:rFonts w:eastAsia="Times New Roman" w:cs="Times New Roman"/>
          <w:sz w:val="20"/>
          <w:szCs w:val="24"/>
        </w:rPr>
      </w:pPr>
      <w:r w:rsidRPr="00E35C84">
        <w:rPr>
          <w:rFonts w:eastAsia="Times New Roman" w:cs="Times New Roman"/>
          <w:sz w:val="20"/>
          <w:szCs w:val="24"/>
          <w:vertAlign w:val="superscript"/>
        </w:rPr>
        <w:t>a</w:t>
      </w:r>
      <w:r w:rsidRPr="00E35C84" w:rsidDel="00305C73">
        <w:rPr>
          <w:rFonts w:eastAsia="Times New Roman" w:cs="Times New Roman"/>
          <w:sz w:val="20"/>
          <w:szCs w:val="24"/>
        </w:rPr>
        <w:t xml:space="preserve"> </w:t>
      </w:r>
      <w:r w:rsidRPr="00E35C84">
        <w:rPr>
          <w:rFonts w:eastAsia="Times New Roman" w:cs="Times New Roman"/>
          <w:sz w:val="20"/>
          <w:szCs w:val="24"/>
        </w:rPr>
        <w:t xml:space="preserve">Since fall 2021, DESE no longer reports data for the economically disadvantaged student group and instead reports data for a </w:t>
      </w:r>
      <w:hyperlink r:id="rId50" w:history="1">
        <w:r w:rsidRPr="00E35C84">
          <w:rPr>
            <w:rFonts w:eastAsia="Times New Roman" w:cs="Times New Roman"/>
            <w:color w:val="0563C1" w:themeColor="hyperlink"/>
            <w:sz w:val="20"/>
            <w:szCs w:val="24"/>
            <w:u w:val="single"/>
          </w:rPr>
          <w:t>newly defined low-income student group</w:t>
        </w:r>
      </w:hyperlink>
      <w:r w:rsidRPr="00E35C84">
        <w:rPr>
          <w:rFonts w:eastAsia="Times New Roman" w:cs="Times New Roman"/>
          <w:sz w:val="20"/>
          <w:szCs w:val="24"/>
        </w:rPr>
        <w:t>. This change also affects the high needs group.</w:t>
      </w:r>
    </w:p>
    <w:p w14:paraId="31F4CC63" w14:textId="77777777" w:rsidR="00D77630" w:rsidRDefault="00D77630">
      <w:pPr>
        <w:spacing w:line="240" w:lineRule="auto"/>
        <w:rPr>
          <w:rFonts w:ascii="Franklin Gothic Demi" w:hAnsi="Franklin Gothic Demi"/>
        </w:rPr>
      </w:pPr>
      <w:r>
        <w:rPr>
          <w:rFonts w:ascii="Franklin Gothic Demi" w:hAnsi="Franklin Gothic Demi"/>
        </w:rPr>
        <w:br w:type="page"/>
      </w:r>
    </w:p>
    <w:p w14:paraId="5896C5F6" w14:textId="60D3A1D8" w:rsidR="00E35C84" w:rsidRPr="00E35C84" w:rsidRDefault="00E35C84" w:rsidP="00E35C84">
      <w:pPr>
        <w:keepNext/>
        <w:spacing w:before="240" w:after="60"/>
        <w:rPr>
          <w:rFonts w:ascii="Franklin Gothic Demi" w:hAnsi="Franklin Gothic Demi"/>
        </w:rPr>
      </w:pPr>
      <w:r w:rsidRPr="00E35C84">
        <w:rPr>
          <w:rFonts w:ascii="Franklin Gothic Demi" w:hAnsi="Franklin Gothic Demi"/>
        </w:rPr>
        <w:t xml:space="preserve">Table E2. South Hadley Public Schools: Next-Generation MCAS ELA Achievement by Student Group, Grade 10, 2019-2022 </w:t>
      </w:r>
    </w:p>
    <w:tbl>
      <w:tblPr>
        <w:tblStyle w:val="MSVTable1"/>
        <w:tblW w:w="5000" w:type="pct"/>
        <w:tblLook w:val="0420" w:firstRow="1" w:lastRow="0" w:firstColumn="0" w:lastColumn="0" w:noHBand="0" w:noVBand="1"/>
      </w:tblPr>
      <w:tblGrid>
        <w:gridCol w:w="2783"/>
        <w:gridCol w:w="719"/>
        <w:gridCol w:w="727"/>
        <w:gridCol w:w="731"/>
        <w:gridCol w:w="731"/>
        <w:gridCol w:w="727"/>
        <w:gridCol w:w="731"/>
        <w:gridCol w:w="733"/>
        <w:gridCol w:w="733"/>
        <w:gridCol w:w="729"/>
      </w:tblGrid>
      <w:tr w:rsidR="00E26782" w:rsidRPr="00E35C84" w14:paraId="0D3B9118" w14:textId="77777777" w:rsidTr="00981FD2">
        <w:trPr>
          <w:cnfStyle w:val="100000000000" w:firstRow="1" w:lastRow="0" w:firstColumn="0" w:lastColumn="0" w:oddVBand="0" w:evenVBand="0" w:oddHBand="0" w:evenHBand="0" w:firstRowFirstColumn="0" w:firstRowLastColumn="0" w:lastRowFirstColumn="0" w:lastRowLastColumn="0"/>
          <w:tblHeader/>
        </w:trPr>
        <w:tc>
          <w:tcPr>
            <w:tcW w:w="1489" w:type="pct"/>
            <w:vAlign w:val="center"/>
          </w:tcPr>
          <w:p w14:paraId="2E5D936A" w14:textId="4FC32DF4" w:rsidR="00E26782" w:rsidRPr="00E35C84" w:rsidRDefault="00E26782" w:rsidP="00981FD2">
            <w:pPr>
              <w:keepNext/>
              <w:keepLines/>
              <w:spacing w:before="10" w:after="10"/>
              <w:jc w:val="center"/>
              <w:rPr>
                <w:rFonts w:ascii="Franklin Gothic Demi" w:eastAsiaTheme="minorEastAsia" w:hAnsi="Franklin Gothic Demi"/>
                <w:sz w:val="20"/>
              </w:rPr>
            </w:pPr>
            <w:r w:rsidRPr="00E26782">
              <w:rPr>
                <w:rFonts w:ascii="Franklin Gothic Demi" w:hAnsi="Franklin Gothic Demi"/>
                <w:sz w:val="20"/>
                <w:szCs w:val="20"/>
              </w:rPr>
              <w:t>Group</w:t>
            </w:r>
          </w:p>
        </w:tc>
        <w:tc>
          <w:tcPr>
            <w:tcW w:w="385" w:type="pct"/>
            <w:vAlign w:val="center"/>
          </w:tcPr>
          <w:p w14:paraId="56ED1662" w14:textId="0DC6C7AE" w:rsidR="00E26782" w:rsidRPr="00E35C84" w:rsidRDefault="00E26782" w:rsidP="00981FD2">
            <w:pPr>
              <w:spacing w:before="10" w:after="10"/>
              <w:jc w:val="center"/>
              <w:rPr>
                <w:rFonts w:ascii="Franklin Gothic Demi" w:eastAsiaTheme="minorEastAsia" w:hAnsi="Franklin Gothic Demi"/>
                <w:sz w:val="20"/>
              </w:rPr>
            </w:pPr>
            <w:r w:rsidRPr="00E26782">
              <w:rPr>
                <w:rFonts w:ascii="Franklin Gothic Demi" w:hAnsi="Franklin Gothic Demi"/>
                <w:i/>
                <w:iCs/>
                <w:sz w:val="20"/>
                <w:szCs w:val="20"/>
              </w:rPr>
              <w:t>N</w:t>
            </w:r>
            <w:r w:rsidRPr="00E26782">
              <w:rPr>
                <w:rFonts w:ascii="Franklin Gothic Demi" w:hAnsi="Franklin Gothic Demi"/>
                <w:sz w:val="20"/>
                <w:szCs w:val="20"/>
              </w:rPr>
              <w:t xml:space="preserve"> (2022)</w:t>
            </w:r>
          </w:p>
        </w:tc>
        <w:tc>
          <w:tcPr>
            <w:tcW w:w="389" w:type="pct"/>
            <w:vAlign w:val="center"/>
          </w:tcPr>
          <w:p w14:paraId="60809560" w14:textId="44620153" w:rsidR="00E26782" w:rsidRPr="00E9253C" w:rsidRDefault="00E26782" w:rsidP="00981FD2">
            <w:pPr>
              <w:spacing w:before="10" w:after="10"/>
              <w:jc w:val="center"/>
              <w:rPr>
                <w:rFonts w:ascii="Franklin Gothic Demi" w:eastAsiaTheme="minorEastAsia" w:hAnsi="Franklin Gothic Demi"/>
                <w:sz w:val="20"/>
              </w:rPr>
            </w:pPr>
            <w:r w:rsidRPr="00E26782">
              <w:rPr>
                <w:rFonts w:ascii="Franklin Gothic Demi" w:hAnsi="Franklin Gothic Demi"/>
                <w:sz w:val="20"/>
                <w:szCs w:val="20"/>
              </w:rPr>
              <w:t>% M/E 2019</w:t>
            </w:r>
          </w:p>
        </w:tc>
        <w:tc>
          <w:tcPr>
            <w:tcW w:w="391" w:type="pct"/>
            <w:vAlign w:val="center"/>
          </w:tcPr>
          <w:p w14:paraId="3FEF73AB" w14:textId="004F7FC9" w:rsidR="00E26782" w:rsidRPr="00E9253C" w:rsidRDefault="00E26782" w:rsidP="00981FD2">
            <w:pPr>
              <w:spacing w:before="10" w:after="10"/>
              <w:jc w:val="center"/>
              <w:rPr>
                <w:rFonts w:ascii="Franklin Gothic Demi" w:eastAsiaTheme="minorEastAsia" w:hAnsi="Franklin Gothic Demi"/>
                <w:sz w:val="20"/>
              </w:rPr>
            </w:pPr>
            <w:r w:rsidRPr="00E26782">
              <w:rPr>
                <w:rFonts w:ascii="Franklin Gothic Demi" w:hAnsi="Franklin Gothic Demi"/>
                <w:sz w:val="20"/>
                <w:szCs w:val="20"/>
              </w:rPr>
              <w:t>% M/E 2021</w:t>
            </w:r>
          </w:p>
        </w:tc>
        <w:tc>
          <w:tcPr>
            <w:tcW w:w="391" w:type="pct"/>
            <w:vAlign w:val="center"/>
          </w:tcPr>
          <w:p w14:paraId="60354142" w14:textId="0283F7C8" w:rsidR="00E26782" w:rsidRPr="00E9253C" w:rsidRDefault="00E26782" w:rsidP="00981FD2">
            <w:pPr>
              <w:spacing w:before="10" w:after="10"/>
              <w:jc w:val="center"/>
              <w:rPr>
                <w:rFonts w:ascii="Franklin Gothic Demi" w:eastAsiaTheme="minorEastAsia" w:hAnsi="Franklin Gothic Demi"/>
                <w:sz w:val="20"/>
              </w:rPr>
            </w:pPr>
            <w:r w:rsidRPr="00E26782">
              <w:rPr>
                <w:rFonts w:ascii="Franklin Gothic Demi" w:hAnsi="Franklin Gothic Demi"/>
                <w:sz w:val="20"/>
                <w:szCs w:val="20"/>
              </w:rPr>
              <w:t>% M/E 2022</w:t>
            </w:r>
          </w:p>
        </w:tc>
        <w:tc>
          <w:tcPr>
            <w:tcW w:w="389" w:type="pct"/>
            <w:vAlign w:val="center"/>
          </w:tcPr>
          <w:p w14:paraId="76156E85" w14:textId="01846EDC" w:rsidR="00E26782" w:rsidRPr="00E9253C" w:rsidRDefault="00E26782" w:rsidP="00981FD2">
            <w:pPr>
              <w:spacing w:before="10" w:after="10"/>
              <w:jc w:val="center"/>
              <w:rPr>
                <w:rFonts w:ascii="Franklin Gothic Demi" w:eastAsiaTheme="minorEastAsia" w:hAnsi="Franklin Gothic Demi"/>
                <w:sz w:val="20"/>
              </w:rPr>
            </w:pPr>
            <w:r w:rsidRPr="00E26782">
              <w:rPr>
                <w:rFonts w:ascii="Franklin Gothic Demi" w:hAnsi="Franklin Gothic Demi"/>
                <w:sz w:val="20"/>
                <w:szCs w:val="20"/>
              </w:rPr>
              <w:t>% M/E State (2022)</w:t>
            </w:r>
          </w:p>
        </w:tc>
        <w:tc>
          <w:tcPr>
            <w:tcW w:w="391" w:type="pct"/>
            <w:vAlign w:val="center"/>
          </w:tcPr>
          <w:p w14:paraId="2F3DD396" w14:textId="4C705EC4" w:rsidR="00E26782" w:rsidRPr="00E9253C" w:rsidRDefault="00E26782" w:rsidP="00981FD2">
            <w:pPr>
              <w:spacing w:before="10" w:after="10"/>
              <w:jc w:val="center"/>
              <w:rPr>
                <w:rFonts w:ascii="Franklin Gothic Demi" w:eastAsiaTheme="minorEastAsia" w:hAnsi="Franklin Gothic Demi"/>
                <w:sz w:val="20"/>
              </w:rPr>
            </w:pPr>
            <w:r w:rsidRPr="00E26782">
              <w:rPr>
                <w:rFonts w:ascii="Franklin Gothic Demi" w:hAnsi="Franklin Gothic Demi"/>
                <w:sz w:val="20"/>
                <w:szCs w:val="20"/>
              </w:rPr>
              <w:t>% NM 2019</w:t>
            </w:r>
          </w:p>
        </w:tc>
        <w:tc>
          <w:tcPr>
            <w:tcW w:w="392" w:type="pct"/>
            <w:vAlign w:val="center"/>
          </w:tcPr>
          <w:p w14:paraId="71EAF14A" w14:textId="5CAB55F0" w:rsidR="00E26782" w:rsidRPr="00E9253C" w:rsidRDefault="00E26782" w:rsidP="00981FD2">
            <w:pPr>
              <w:spacing w:before="10" w:after="10"/>
              <w:jc w:val="center"/>
              <w:rPr>
                <w:rFonts w:ascii="Franklin Gothic Demi" w:eastAsiaTheme="minorEastAsia" w:hAnsi="Franklin Gothic Demi"/>
                <w:sz w:val="20"/>
              </w:rPr>
            </w:pPr>
            <w:r w:rsidRPr="00E26782">
              <w:rPr>
                <w:rFonts w:ascii="Franklin Gothic Demi" w:hAnsi="Franklin Gothic Demi"/>
                <w:sz w:val="20"/>
                <w:szCs w:val="20"/>
              </w:rPr>
              <w:t>% NM 2021</w:t>
            </w:r>
          </w:p>
        </w:tc>
        <w:tc>
          <w:tcPr>
            <w:tcW w:w="392" w:type="pct"/>
            <w:vAlign w:val="center"/>
          </w:tcPr>
          <w:p w14:paraId="5D378EE1" w14:textId="68D9A866" w:rsidR="00E26782" w:rsidRPr="00E9253C" w:rsidRDefault="00E26782" w:rsidP="00981FD2">
            <w:pPr>
              <w:spacing w:before="10" w:after="10"/>
              <w:jc w:val="center"/>
              <w:rPr>
                <w:rFonts w:ascii="Franklin Gothic Demi" w:eastAsiaTheme="minorEastAsia" w:hAnsi="Franklin Gothic Demi"/>
                <w:sz w:val="20"/>
              </w:rPr>
            </w:pPr>
            <w:r w:rsidRPr="00E26782">
              <w:rPr>
                <w:rFonts w:ascii="Franklin Gothic Demi" w:hAnsi="Franklin Gothic Demi"/>
                <w:sz w:val="20"/>
                <w:szCs w:val="20"/>
              </w:rPr>
              <w:t>% NM 2022</w:t>
            </w:r>
          </w:p>
        </w:tc>
        <w:tc>
          <w:tcPr>
            <w:tcW w:w="390" w:type="pct"/>
            <w:vAlign w:val="center"/>
          </w:tcPr>
          <w:p w14:paraId="37713644" w14:textId="009C3F9F" w:rsidR="00E26782" w:rsidRPr="00E9253C" w:rsidRDefault="00E26782" w:rsidP="00981FD2">
            <w:pPr>
              <w:spacing w:before="10" w:after="10"/>
              <w:jc w:val="center"/>
              <w:rPr>
                <w:rFonts w:ascii="Franklin Gothic Demi" w:eastAsiaTheme="minorEastAsia" w:hAnsi="Franklin Gothic Demi"/>
                <w:sz w:val="20"/>
              </w:rPr>
            </w:pPr>
            <w:r w:rsidRPr="00E26782">
              <w:rPr>
                <w:rFonts w:ascii="Franklin Gothic Demi" w:hAnsi="Franklin Gothic Demi"/>
                <w:sz w:val="20"/>
                <w:szCs w:val="20"/>
              </w:rPr>
              <w:t>% NM State (2022)</w:t>
            </w:r>
          </w:p>
        </w:tc>
      </w:tr>
      <w:tr w:rsidR="00E35C84" w:rsidRPr="00E35C84" w14:paraId="23D32423" w14:textId="77777777" w:rsidTr="00E26782">
        <w:trPr>
          <w:cnfStyle w:val="000000100000" w:firstRow="0" w:lastRow="0" w:firstColumn="0" w:lastColumn="0" w:oddVBand="0" w:evenVBand="0" w:oddHBand="1" w:evenHBand="0" w:firstRowFirstColumn="0" w:firstRowLastColumn="0" w:lastRowFirstColumn="0" w:lastRowLastColumn="0"/>
        </w:trPr>
        <w:tc>
          <w:tcPr>
            <w:tcW w:w="1489" w:type="pct"/>
          </w:tcPr>
          <w:p w14:paraId="4139F6A6" w14:textId="77777777" w:rsidR="00E35C84" w:rsidRPr="00E35C84" w:rsidRDefault="00E35C84" w:rsidP="002B6C8F">
            <w:pPr>
              <w:keepNext/>
              <w:keepLines/>
              <w:spacing w:before="10" w:after="10" w:line="259" w:lineRule="auto"/>
              <w:rPr>
                <w:sz w:val="20"/>
              </w:rPr>
            </w:pPr>
            <w:r w:rsidRPr="00E35C84">
              <w:rPr>
                <w:sz w:val="20"/>
              </w:rPr>
              <w:t>All</w:t>
            </w:r>
          </w:p>
        </w:tc>
        <w:tc>
          <w:tcPr>
            <w:tcW w:w="385" w:type="pct"/>
            <w:vAlign w:val="center"/>
          </w:tcPr>
          <w:p w14:paraId="67B8093B"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128</w:t>
            </w:r>
          </w:p>
        </w:tc>
        <w:tc>
          <w:tcPr>
            <w:tcW w:w="389" w:type="pct"/>
            <w:vAlign w:val="center"/>
          </w:tcPr>
          <w:p w14:paraId="1A470EDA"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70</w:t>
            </w:r>
          </w:p>
        </w:tc>
        <w:tc>
          <w:tcPr>
            <w:tcW w:w="391" w:type="pct"/>
            <w:vAlign w:val="center"/>
          </w:tcPr>
          <w:p w14:paraId="331182AF"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56</w:t>
            </w:r>
          </w:p>
        </w:tc>
        <w:tc>
          <w:tcPr>
            <w:tcW w:w="391" w:type="pct"/>
            <w:vAlign w:val="center"/>
          </w:tcPr>
          <w:p w14:paraId="41CF43F9"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46</w:t>
            </w:r>
          </w:p>
        </w:tc>
        <w:tc>
          <w:tcPr>
            <w:tcW w:w="389" w:type="pct"/>
            <w:vAlign w:val="center"/>
          </w:tcPr>
          <w:p w14:paraId="476F7D79"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58</w:t>
            </w:r>
          </w:p>
        </w:tc>
        <w:tc>
          <w:tcPr>
            <w:tcW w:w="391" w:type="pct"/>
            <w:vAlign w:val="center"/>
          </w:tcPr>
          <w:p w14:paraId="1B2D78E1"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3</w:t>
            </w:r>
          </w:p>
        </w:tc>
        <w:tc>
          <w:tcPr>
            <w:tcW w:w="392" w:type="pct"/>
            <w:vAlign w:val="center"/>
          </w:tcPr>
          <w:p w14:paraId="3A83151F"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4</w:t>
            </w:r>
          </w:p>
        </w:tc>
        <w:tc>
          <w:tcPr>
            <w:tcW w:w="392" w:type="pct"/>
            <w:vAlign w:val="center"/>
          </w:tcPr>
          <w:p w14:paraId="51CE27BE"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5</w:t>
            </w:r>
          </w:p>
        </w:tc>
        <w:tc>
          <w:tcPr>
            <w:tcW w:w="390" w:type="pct"/>
            <w:vAlign w:val="center"/>
          </w:tcPr>
          <w:p w14:paraId="6CD789EC"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8</w:t>
            </w:r>
          </w:p>
        </w:tc>
      </w:tr>
      <w:tr w:rsidR="00E35C84" w:rsidRPr="00E35C84" w14:paraId="021D96A5" w14:textId="77777777" w:rsidTr="00E26782">
        <w:tc>
          <w:tcPr>
            <w:tcW w:w="1489" w:type="pct"/>
          </w:tcPr>
          <w:p w14:paraId="761E20DD" w14:textId="77777777" w:rsidR="00E35C84" w:rsidRPr="00E35C84" w:rsidRDefault="00E35C84" w:rsidP="002B6C8F">
            <w:pPr>
              <w:keepNext/>
              <w:keepLines/>
              <w:spacing w:before="10" w:after="10" w:line="259" w:lineRule="auto"/>
              <w:rPr>
                <w:sz w:val="20"/>
              </w:rPr>
            </w:pPr>
            <w:r w:rsidRPr="00E35C84">
              <w:rPr>
                <w:sz w:val="20"/>
              </w:rPr>
              <w:t>African American/Black</w:t>
            </w:r>
          </w:p>
        </w:tc>
        <w:tc>
          <w:tcPr>
            <w:tcW w:w="385" w:type="pct"/>
            <w:vAlign w:val="center"/>
          </w:tcPr>
          <w:p w14:paraId="7CDFA96E"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2</w:t>
            </w:r>
          </w:p>
        </w:tc>
        <w:tc>
          <w:tcPr>
            <w:tcW w:w="389" w:type="pct"/>
            <w:vAlign w:val="center"/>
          </w:tcPr>
          <w:p w14:paraId="2B73D793" w14:textId="42BBBCE7" w:rsidR="00E35C84" w:rsidRPr="00E35C84" w:rsidRDefault="00981FD2" w:rsidP="002B6C8F">
            <w:pPr>
              <w:spacing w:before="10" w:after="1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1621EA90" w14:textId="4B41AFC4" w:rsidR="00E35C84" w:rsidRPr="00E35C84" w:rsidRDefault="00981FD2" w:rsidP="002B6C8F">
            <w:pPr>
              <w:spacing w:before="10" w:after="1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2E3046B8" w14:textId="66B4303B" w:rsidR="00E35C84" w:rsidRPr="00E35C84" w:rsidRDefault="00981FD2" w:rsidP="002B6C8F">
            <w:pPr>
              <w:spacing w:before="10" w:after="10" w:line="259" w:lineRule="auto"/>
              <w:jc w:val="center"/>
              <w:rPr>
                <w:rFonts w:eastAsiaTheme="minorEastAsia" w:cstheme="minorHAnsi"/>
                <w:sz w:val="20"/>
              </w:rPr>
            </w:pPr>
            <w:r>
              <w:rPr>
                <w:rFonts w:eastAsiaTheme="minorEastAsia" w:cstheme="minorHAnsi"/>
                <w:sz w:val="20"/>
              </w:rPr>
              <w:t>NA</w:t>
            </w:r>
          </w:p>
        </w:tc>
        <w:tc>
          <w:tcPr>
            <w:tcW w:w="389" w:type="pct"/>
            <w:vAlign w:val="center"/>
          </w:tcPr>
          <w:p w14:paraId="0D15C15C"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41</w:t>
            </w:r>
          </w:p>
        </w:tc>
        <w:tc>
          <w:tcPr>
            <w:tcW w:w="391" w:type="pct"/>
            <w:vAlign w:val="center"/>
          </w:tcPr>
          <w:p w14:paraId="16A7A8F6" w14:textId="2858A760" w:rsidR="00E35C84" w:rsidRPr="00E35C84" w:rsidRDefault="00981FD2" w:rsidP="002B6C8F">
            <w:pPr>
              <w:spacing w:before="10" w:after="1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3909A43C" w14:textId="35DE8B8E" w:rsidR="00E35C84" w:rsidRPr="00E35C84" w:rsidRDefault="00981FD2" w:rsidP="002B6C8F">
            <w:pPr>
              <w:spacing w:before="10" w:after="1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41EE547C" w14:textId="523F643D" w:rsidR="00E35C84" w:rsidRPr="00E35C84" w:rsidRDefault="00981FD2" w:rsidP="002B6C8F">
            <w:pPr>
              <w:spacing w:before="10" w:after="10" w:line="259" w:lineRule="auto"/>
              <w:jc w:val="center"/>
              <w:rPr>
                <w:rFonts w:eastAsiaTheme="minorEastAsia" w:cstheme="minorHAnsi"/>
                <w:sz w:val="20"/>
              </w:rPr>
            </w:pPr>
            <w:r>
              <w:rPr>
                <w:rFonts w:eastAsiaTheme="minorEastAsia" w:cstheme="minorHAnsi"/>
                <w:sz w:val="20"/>
              </w:rPr>
              <w:t>NA</w:t>
            </w:r>
          </w:p>
        </w:tc>
        <w:tc>
          <w:tcPr>
            <w:tcW w:w="390" w:type="pct"/>
            <w:vAlign w:val="center"/>
          </w:tcPr>
          <w:p w14:paraId="6F2BE5D9"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13</w:t>
            </w:r>
          </w:p>
        </w:tc>
      </w:tr>
      <w:tr w:rsidR="00E35C84" w:rsidRPr="00E35C84" w14:paraId="07ECF9A7" w14:textId="77777777" w:rsidTr="00E26782">
        <w:trPr>
          <w:cnfStyle w:val="000000100000" w:firstRow="0" w:lastRow="0" w:firstColumn="0" w:lastColumn="0" w:oddVBand="0" w:evenVBand="0" w:oddHBand="1" w:evenHBand="0" w:firstRowFirstColumn="0" w:firstRowLastColumn="0" w:lastRowFirstColumn="0" w:lastRowLastColumn="0"/>
        </w:trPr>
        <w:tc>
          <w:tcPr>
            <w:tcW w:w="1489" w:type="pct"/>
          </w:tcPr>
          <w:p w14:paraId="4428DF21" w14:textId="77777777" w:rsidR="00E35C84" w:rsidRPr="00E35C84" w:rsidRDefault="00E35C84" w:rsidP="002B6C8F">
            <w:pPr>
              <w:keepNext/>
              <w:keepLines/>
              <w:spacing w:before="10" w:after="10" w:line="259" w:lineRule="auto"/>
              <w:rPr>
                <w:sz w:val="20"/>
              </w:rPr>
            </w:pPr>
            <w:r w:rsidRPr="00E35C84">
              <w:rPr>
                <w:sz w:val="20"/>
              </w:rPr>
              <w:t>Asian</w:t>
            </w:r>
          </w:p>
        </w:tc>
        <w:tc>
          <w:tcPr>
            <w:tcW w:w="385" w:type="pct"/>
            <w:vAlign w:val="center"/>
          </w:tcPr>
          <w:p w14:paraId="6F04CEC1"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4</w:t>
            </w:r>
          </w:p>
        </w:tc>
        <w:tc>
          <w:tcPr>
            <w:tcW w:w="389" w:type="pct"/>
            <w:vAlign w:val="center"/>
          </w:tcPr>
          <w:p w14:paraId="267CA3D2" w14:textId="32A2584F" w:rsidR="00E35C84" w:rsidRPr="00E35C84" w:rsidRDefault="00981FD2" w:rsidP="002B6C8F">
            <w:pPr>
              <w:spacing w:before="10" w:after="1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16A583BC" w14:textId="62C7FADF" w:rsidR="00E35C84" w:rsidRPr="00E35C84" w:rsidRDefault="00981FD2" w:rsidP="002B6C8F">
            <w:pPr>
              <w:spacing w:before="10" w:after="1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66BB91F8" w14:textId="1313AA93" w:rsidR="00E35C84" w:rsidRPr="00E35C84" w:rsidRDefault="00981FD2" w:rsidP="002B6C8F">
            <w:pPr>
              <w:spacing w:before="10" w:after="10" w:line="259" w:lineRule="auto"/>
              <w:jc w:val="center"/>
              <w:rPr>
                <w:rFonts w:eastAsiaTheme="minorEastAsia" w:cstheme="minorHAnsi"/>
                <w:sz w:val="20"/>
              </w:rPr>
            </w:pPr>
            <w:r>
              <w:rPr>
                <w:rFonts w:eastAsiaTheme="minorEastAsia" w:cstheme="minorHAnsi"/>
                <w:sz w:val="20"/>
              </w:rPr>
              <w:t>NA</w:t>
            </w:r>
          </w:p>
        </w:tc>
        <w:tc>
          <w:tcPr>
            <w:tcW w:w="389" w:type="pct"/>
            <w:vAlign w:val="center"/>
          </w:tcPr>
          <w:p w14:paraId="44DBCCA8"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79</w:t>
            </w:r>
          </w:p>
        </w:tc>
        <w:tc>
          <w:tcPr>
            <w:tcW w:w="391" w:type="pct"/>
            <w:vAlign w:val="center"/>
          </w:tcPr>
          <w:p w14:paraId="3F4722A5" w14:textId="75F57767" w:rsidR="00E35C84" w:rsidRPr="00E35C84" w:rsidRDefault="00981FD2" w:rsidP="002B6C8F">
            <w:pPr>
              <w:spacing w:before="10" w:after="1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2708F713" w14:textId="4CEFE2DA" w:rsidR="00E35C84" w:rsidRPr="00E35C84" w:rsidRDefault="00981FD2" w:rsidP="002B6C8F">
            <w:pPr>
              <w:spacing w:before="10" w:after="1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1DFB534B" w14:textId="5E4579E5" w:rsidR="00E35C84" w:rsidRPr="00E35C84" w:rsidRDefault="00981FD2" w:rsidP="002B6C8F">
            <w:pPr>
              <w:spacing w:before="10" w:after="10" w:line="259" w:lineRule="auto"/>
              <w:jc w:val="center"/>
              <w:rPr>
                <w:rFonts w:eastAsiaTheme="minorEastAsia" w:cstheme="minorHAnsi"/>
                <w:sz w:val="20"/>
              </w:rPr>
            </w:pPr>
            <w:r>
              <w:rPr>
                <w:rFonts w:eastAsiaTheme="minorEastAsia" w:cstheme="minorHAnsi"/>
                <w:sz w:val="20"/>
              </w:rPr>
              <w:t>NA</w:t>
            </w:r>
          </w:p>
        </w:tc>
        <w:tc>
          <w:tcPr>
            <w:tcW w:w="390" w:type="pct"/>
            <w:vAlign w:val="center"/>
          </w:tcPr>
          <w:p w14:paraId="4DB73159"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4</w:t>
            </w:r>
          </w:p>
        </w:tc>
      </w:tr>
      <w:tr w:rsidR="00E35C84" w:rsidRPr="00E35C84" w14:paraId="612FFAE4" w14:textId="77777777" w:rsidTr="00E26782">
        <w:tc>
          <w:tcPr>
            <w:tcW w:w="1489" w:type="pct"/>
          </w:tcPr>
          <w:p w14:paraId="293238BC" w14:textId="77777777" w:rsidR="00E35C84" w:rsidRPr="00E35C84" w:rsidRDefault="00E35C84" w:rsidP="002B6C8F">
            <w:pPr>
              <w:keepNext/>
              <w:keepLines/>
              <w:spacing w:before="10" w:after="10" w:line="259" w:lineRule="auto"/>
              <w:rPr>
                <w:sz w:val="20"/>
              </w:rPr>
            </w:pPr>
            <w:r w:rsidRPr="00E35C84">
              <w:rPr>
                <w:sz w:val="20"/>
              </w:rPr>
              <w:t>Hispanic/Latino</w:t>
            </w:r>
          </w:p>
        </w:tc>
        <w:tc>
          <w:tcPr>
            <w:tcW w:w="385" w:type="pct"/>
            <w:vAlign w:val="center"/>
          </w:tcPr>
          <w:p w14:paraId="06B75F90"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19</w:t>
            </w:r>
          </w:p>
        </w:tc>
        <w:tc>
          <w:tcPr>
            <w:tcW w:w="389" w:type="pct"/>
            <w:vAlign w:val="center"/>
          </w:tcPr>
          <w:p w14:paraId="43D9D3EE"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67</w:t>
            </w:r>
          </w:p>
        </w:tc>
        <w:tc>
          <w:tcPr>
            <w:tcW w:w="391" w:type="pct"/>
            <w:vAlign w:val="center"/>
          </w:tcPr>
          <w:p w14:paraId="16A42948"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22</w:t>
            </w:r>
          </w:p>
        </w:tc>
        <w:tc>
          <w:tcPr>
            <w:tcW w:w="391" w:type="pct"/>
            <w:vAlign w:val="center"/>
          </w:tcPr>
          <w:p w14:paraId="32D05E23"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37</w:t>
            </w:r>
          </w:p>
        </w:tc>
        <w:tc>
          <w:tcPr>
            <w:tcW w:w="389" w:type="pct"/>
            <w:vAlign w:val="center"/>
          </w:tcPr>
          <w:p w14:paraId="7EB83A48"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38</w:t>
            </w:r>
          </w:p>
        </w:tc>
        <w:tc>
          <w:tcPr>
            <w:tcW w:w="391" w:type="pct"/>
            <w:vAlign w:val="center"/>
          </w:tcPr>
          <w:p w14:paraId="7CA0C6A0"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13</w:t>
            </w:r>
          </w:p>
        </w:tc>
        <w:tc>
          <w:tcPr>
            <w:tcW w:w="392" w:type="pct"/>
            <w:vAlign w:val="center"/>
          </w:tcPr>
          <w:p w14:paraId="3EF0ECAC"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17</w:t>
            </w:r>
          </w:p>
        </w:tc>
        <w:tc>
          <w:tcPr>
            <w:tcW w:w="392" w:type="pct"/>
            <w:vAlign w:val="center"/>
          </w:tcPr>
          <w:p w14:paraId="3BB468C3"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16</w:t>
            </w:r>
          </w:p>
        </w:tc>
        <w:tc>
          <w:tcPr>
            <w:tcW w:w="390" w:type="pct"/>
            <w:vAlign w:val="center"/>
          </w:tcPr>
          <w:p w14:paraId="1323D85C"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17</w:t>
            </w:r>
          </w:p>
        </w:tc>
      </w:tr>
      <w:tr w:rsidR="00E35C84" w:rsidRPr="00E35C84" w14:paraId="1D3DD9CA" w14:textId="77777777" w:rsidTr="00E26782">
        <w:trPr>
          <w:cnfStyle w:val="000000100000" w:firstRow="0" w:lastRow="0" w:firstColumn="0" w:lastColumn="0" w:oddVBand="0" w:evenVBand="0" w:oddHBand="1" w:evenHBand="0" w:firstRowFirstColumn="0" w:firstRowLastColumn="0" w:lastRowFirstColumn="0" w:lastRowLastColumn="0"/>
        </w:trPr>
        <w:tc>
          <w:tcPr>
            <w:tcW w:w="1489" w:type="pct"/>
          </w:tcPr>
          <w:p w14:paraId="08B8E2E2" w14:textId="77777777" w:rsidR="00E35C84" w:rsidRPr="00E35C84" w:rsidRDefault="00E35C84" w:rsidP="002B6C8F">
            <w:pPr>
              <w:keepNext/>
              <w:keepLines/>
              <w:spacing w:before="10" w:after="10" w:line="259" w:lineRule="auto"/>
              <w:rPr>
                <w:sz w:val="20"/>
              </w:rPr>
            </w:pPr>
            <w:r w:rsidRPr="00E35C84">
              <w:rPr>
                <w:rFonts w:cstheme="minorHAnsi"/>
                <w:sz w:val="20"/>
              </w:rPr>
              <w:t>Multi-Race, non-Hispanic/Latino</w:t>
            </w:r>
          </w:p>
        </w:tc>
        <w:tc>
          <w:tcPr>
            <w:tcW w:w="385" w:type="pct"/>
            <w:vAlign w:val="center"/>
          </w:tcPr>
          <w:p w14:paraId="37E4BAB7"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3</w:t>
            </w:r>
          </w:p>
        </w:tc>
        <w:tc>
          <w:tcPr>
            <w:tcW w:w="389" w:type="pct"/>
            <w:vAlign w:val="center"/>
          </w:tcPr>
          <w:p w14:paraId="5CDBC450" w14:textId="1364EE35" w:rsidR="00E35C84" w:rsidRPr="00E35C84" w:rsidRDefault="00981FD2" w:rsidP="002B6C8F">
            <w:pPr>
              <w:spacing w:before="10" w:after="1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760715FD" w14:textId="54484ED6" w:rsidR="00E35C84" w:rsidRPr="00E35C84" w:rsidRDefault="00981FD2" w:rsidP="002B6C8F">
            <w:pPr>
              <w:spacing w:before="10" w:after="1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08E37E74" w14:textId="6444B339" w:rsidR="00E35C84" w:rsidRPr="00E35C84" w:rsidRDefault="00981FD2" w:rsidP="002B6C8F">
            <w:pPr>
              <w:spacing w:before="10" w:after="10" w:line="259" w:lineRule="auto"/>
              <w:jc w:val="center"/>
              <w:rPr>
                <w:rFonts w:eastAsiaTheme="minorEastAsia" w:cstheme="minorHAnsi"/>
                <w:sz w:val="20"/>
              </w:rPr>
            </w:pPr>
            <w:r>
              <w:rPr>
                <w:rFonts w:eastAsiaTheme="minorEastAsia" w:cstheme="minorHAnsi"/>
                <w:sz w:val="20"/>
              </w:rPr>
              <w:t>NA</w:t>
            </w:r>
          </w:p>
        </w:tc>
        <w:tc>
          <w:tcPr>
            <w:tcW w:w="389" w:type="pct"/>
            <w:vAlign w:val="center"/>
          </w:tcPr>
          <w:p w14:paraId="1A76DF37"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62</w:t>
            </w:r>
          </w:p>
        </w:tc>
        <w:tc>
          <w:tcPr>
            <w:tcW w:w="391" w:type="pct"/>
            <w:vAlign w:val="center"/>
          </w:tcPr>
          <w:p w14:paraId="5D5E07DC" w14:textId="217A01A2" w:rsidR="00E35C84" w:rsidRPr="00E35C84" w:rsidRDefault="00981FD2" w:rsidP="002B6C8F">
            <w:pPr>
              <w:spacing w:before="10" w:after="1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7B607CAD" w14:textId="103A3709" w:rsidR="00E35C84" w:rsidRPr="00E35C84" w:rsidRDefault="00981FD2" w:rsidP="002B6C8F">
            <w:pPr>
              <w:spacing w:before="10" w:after="1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3F9BFF6B" w14:textId="45BB034D" w:rsidR="00E35C84" w:rsidRPr="00E35C84" w:rsidRDefault="00981FD2" w:rsidP="002B6C8F">
            <w:pPr>
              <w:spacing w:before="10" w:after="10" w:line="259" w:lineRule="auto"/>
              <w:jc w:val="center"/>
              <w:rPr>
                <w:rFonts w:eastAsiaTheme="minorEastAsia" w:cstheme="minorHAnsi"/>
                <w:sz w:val="20"/>
              </w:rPr>
            </w:pPr>
            <w:r>
              <w:rPr>
                <w:rFonts w:eastAsiaTheme="minorEastAsia" w:cstheme="minorHAnsi"/>
                <w:sz w:val="20"/>
              </w:rPr>
              <w:t>NA</w:t>
            </w:r>
          </w:p>
        </w:tc>
        <w:tc>
          <w:tcPr>
            <w:tcW w:w="390" w:type="pct"/>
            <w:vAlign w:val="center"/>
          </w:tcPr>
          <w:p w14:paraId="5EA28E66"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6</w:t>
            </w:r>
          </w:p>
        </w:tc>
      </w:tr>
      <w:tr w:rsidR="00E35C84" w:rsidRPr="00E35C84" w14:paraId="7FBF6DBA" w14:textId="77777777" w:rsidTr="00E26782">
        <w:tc>
          <w:tcPr>
            <w:tcW w:w="1489" w:type="pct"/>
          </w:tcPr>
          <w:p w14:paraId="68D8E216" w14:textId="77777777" w:rsidR="00E35C84" w:rsidRPr="00E35C84" w:rsidRDefault="00E35C84" w:rsidP="002B6C8F">
            <w:pPr>
              <w:keepNext/>
              <w:keepLines/>
              <w:spacing w:before="10" w:after="10" w:line="259" w:lineRule="auto"/>
              <w:rPr>
                <w:sz w:val="20"/>
              </w:rPr>
            </w:pPr>
            <w:r w:rsidRPr="00E35C84">
              <w:rPr>
                <w:sz w:val="20"/>
              </w:rPr>
              <w:t>Native American</w:t>
            </w:r>
          </w:p>
        </w:tc>
        <w:tc>
          <w:tcPr>
            <w:tcW w:w="385" w:type="pct"/>
            <w:vAlign w:val="center"/>
          </w:tcPr>
          <w:p w14:paraId="63665FAD" w14:textId="1FCC0EFA" w:rsidR="00E35C84" w:rsidRPr="00E35C84" w:rsidRDefault="00981FD2" w:rsidP="002B6C8F">
            <w:pPr>
              <w:spacing w:before="10" w:after="10" w:line="259" w:lineRule="auto"/>
              <w:jc w:val="center"/>
              <w:rPr>
                <w:rFonts w:eastAsiaTheme="minorEastAsia" w:cstheme="minorHAnsi"/>
                <w:sz w:val="20"/>
              </w:rPr>
            </w:pPr>
            <w:r>
              <w:rPr>
                <w:rFonts w:eastAsiaTheme="minorEastAsia" w:cstheme="minorHAnsi"/>
                <w:sz w:val="20"/>
              </w:rPr>
              <w:t>NA</w:t>
            </w:r>
          </w:p>
        </w:tc>
        <w:tc>
          <w:tcPr>
            <w:tcW w:w="389" w:type="pct"/>
            <w:vAlign w:val="center"/>
          </w:tcPr>
          <w:p w14:paraId="69714916" w14:textId="028CC212" w:rsidR="00E35C84" w:rsidRPr="00E35C84" w:rsidRDefault="00981FD2" w:rsidP="002B6C8F">
            <w:pPr>
              <w:spacing w:before="10" w:after="1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3A0DB7A5" w14:textId="6522AD1F" w:rsidR="00E35C84" w:rsidRPr="00E35C84" w:rsidRDefault="00981FD2" w:rsidP="002B6C8F">
            <w:pPr>
              <w:spacing w:before="10" w:after="1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3B4B08F0" w14:textId="220FC2E4" w:rsidR="00E35C84" w:rsidRPr="00E35C84" w:rsidRDefault="00981FD2" w:rsidP="002B6C8F">
            <w:pPr>
              <w:spacing w:before="10" w:after="10" w:line="259" w:lineRule="auto"/>
              <w:jc w:val="center"/>
              <w:rPr>
                <w:rFonts w:eastAsiaTheme="minorEastAsia" w:cstheme="minorHAnsi"/>
                <w:sz w:val="20"/>
              </w:rPr>
            </w:pPr>
            <w:r>
              <w:rPr>
                <w:rFonts w:eastAsiaTheme="minorEastAsia" w:cstheme="minorHAnsi"/>
                <w:sz w:val="20"/>
              </w:rPr>
              <w:t>NA</w:t>
            </w:r>
          </w:p>
        </w:tc>
        <w:tc>
          <w:tcPr>
            <w:tcW w:w="389" w:type="pct"/>
            <w:vAlign w:val="center"/>
          </w:tcPr>
          <w:p w14:paraId="48A2AA6A"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53</w:t>
            </w:r>
          </w:p>
        </w:tc>
        <w:tc>
          <w:tcPr>
            <w:tcW w:w="391" w:type="pct"/>
            <w:vAlign w:val="center"/>
          </w:tcPr>
          <w:p w14:paraId="23708C6F" w14:textId="101C6975" w:rsidR="00E35C84" w:rsidRPr="00E35C84" w:rsidRDefault="00981FD2" w:rsidP="002B6C8F">
            <w:pPr>
              <w:spacing w:before="10" w:after="1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2FC855B1" w14:textId="6A21FF13" w:rsidR="00E35C84" w:rsidRPr="00E35C84" w:rsidRDefault="00981FD2" w:rsidP="002B6C8F">
            <w:pPr>
              <w:spacing w:before="10" w:after="1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338C3933" w14:textId="7850713D" w:rsidR="00E35C84" w:rsidRPr="00E35C84" w:rsidRDefault="00981FD2" w:rsidP="002B6C8F">
            <w:pPr>
              <w:spacing w:before="10" w:after="10" w:line="259" w:lineRule="auto"/>
              <w:jc w:val="center"/>
              <w:rPr>
                <w:rFonts w:eastAsiaTheme="minorEastAsia" w:cstheme="minorHAnsi"/>
                <w:sz w:val="20"/>
              </w:rPr>
            </w:pPr>
            <w:r>
              <w:rPr>
                <w:rFonts w:eastAsiaTheme="minorEastAsia" w:cstheme="minorHAnsi"/>
                <w:sz w:val="20"/>
              </w:rPr>
              <w:t>NA</w:t>
            </w:r>
          </w:p>
        </w:tc>
        <w:tc>
          <w:tcPr>
            <w:tcW w:w="390" w:type="pct"/>
            <w:vAlign w:val="center"/>
          </w:tcPr>
          <w:p w14:paraId="257B2176"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8</w:t>
            </w:r>
          </w:p>
        </w:tc>
      </w:tr>
      <w:tr w:rsidR="00E35C84" w:rsidRPr="00E35C84" w14:paraId="60C2CBA8" w14:textId="77777777" w:rsidTr="00E26782">
        <w:trPr>
          <w:cnfStyle w:val="000000100000" w:firstRow="0" w:lastRow="0" w:firstColumn="0" w:lastColumn="0" w:oddVBand="0" w:evenVBand="0" w:oddHBand="1" w:evenHBand="0" w:firstRowFirstColumn="0" w:firstRowLastColumn="0" w:lastRowFirstColumn="0" w:lastRowLastColumn="0"/>
        </w:trPr>
        <w:tc>
          <w:tcPr>
            <w:tcW w:w="1489" w:type="pct"/>
          </w:tcPr>
          <w:p w14:paraId="6DE16BCF" w14:textId="77777777" w:rsidR="00E35C84" w:rsidRPr="00E35C84" w:rsidRDefault="00E35C84" w:rsidP="002B6C8F">
            <w:pPr>
              <w:keepNext/>
              <w:keepLines/>
              <w:spacing w:before="10" w:after="10" w:line="259" w:lineRule="auto"/>
              <w:rPr>
                <w:spacing w:val="-4"/>
                <w:sz w:val="20"/>
              </w:rPr>
            </w:pPr>
            <w:r w:rsidRPr="00E35C84">
              <w:rPr>
                <w:spacing w:val="-4"/>
                <w:sz w:val="20"/>
              </w:rPr>
              <w:t>Native Hawaiian, Pacific Islander</w:t>
            </w:r>
          </w:p>
        </w:tc>
        <w:tc>
          <w:tcPr>
            <w:tcW w:w="385" w:type="pct"/>
            <w:vAlign w:val="center"/>
          </w:tcPr>
          <w:p w14:paraId="7BF1CC1F" w14:textId="61D1F409" w:rsidR="00E35C84" w:rsidRPr="00E35C84" w:rsidRDefault="00981FD2" w:rsidP="002B6C8F">
            <w:pPr>
              <w:spacing w:before="10" w:after="10" w:line="259" w:lineRule="auto"/>
              <w:jc w:val="center"/>
              <w:rPr>
                <w:rFonts w:eastAsiaTheme="minorEastAsia" w:cstheme="minorHAnsi"/>
                <w:sz w:val="20"/>
              </w:rPr>
            </w:pPr>
            <w:r>
              <w:rPr>
                <w:rFonts w:eastAsiaTheme="minorEastAsia" w:cstheme="minorHAnsi"/>
                <w:sz w:val="20"/>
              </w:rPr>
              <w:t>NA</w:t>
            </w:r>
          </w:p>
        </w:tc>
        <w:tc>
          <w:tcPr>
            <w:tcW w:w="389" w:type="pct"/>
            <w:vAlign w:val="center"/>
          </w:tcPr>
          <w:p w14:paraId="0630BF12" w14:textId="67A26981" w:rsidR="00E35C84" w:rsidRPr="00E35C84" w:rsidRDefault="00981FD2" w:rsidP="002B6C8F">
            <w:pPr>
              <w:spacing w:before="10" w:after="1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171EC81E" w14:textId="5B3A009A" w:rsidR="00E35C84" w:rsidRPr="00E35C84" w:rsidRDefault="00981FD2" w:rsidP="002B6C8F">
            <w:pPr>
              <w:spacing w:before="10" w:after="1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12EFF1AE" w14:textId="41BBC97D" w:rsidR="00E35C84" w:rsidRPr="00E35C84" w:rsidRDefault="00981FD2" w:rsidP="002B6C8F">
            <w:pPr>
              <w:spacing w:before="10" w:after="10" w:line="259" w:lineRule="auto"/>
              <w:jc w:val="center"/>
              <w:rPr>
                <w:rFonts w:eastAsiaTheme="minorEastAsia" w:cstheme="minorHAnsi"/>
                <w:sz w:val="20"/>
              </w:rPr>
            </w:pPr>
            <w:r>
              <w:rPr>
                <w:rFonts w:eastAsiaTheme="minorEastAsia" w:cstheme="minorHAnsi"/>
                <w:sz w:val="20"/>
              </w:rPr>
              <w:t>NA</w:t>
            </w:r>
          </w:p>
        </w:tc>
        <w:tc>
          <w:tcPr>
            <w:tcW w:w="389" w:type="pct"/>
            <w:vAlign w:val="center"/>
          </w:tcPr>
          <w:p w14:paraId="1A175E54"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45</w:t>
            </w:r>
          </w:p>
        </w:tc>
        <w:tc>
          <w:tcPr>
            <w:tcW w:w="391" w:type="pct"/>
            <w:vAlign w:val="center"/>
          </w:tcPr>
          <w:p w14:paraId="0D8A8640" w14:textId="5DE4EB03" w:rsidR="00E35C84" w:rsidRPr="00E35C84" w:rsidRDefault="00981FD2" w:rsidP="002B6C8F">
            <w:pPr>
              <w:spacing w:before="10" w:after="1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164CEE8A" w14:textId="7BFDC7C9" w:rsidR="00E35C84" w:rsidRPr="00E35C84" w:rsidRDefault="00981FD2" w:rsidP="002B6C8F">
            <w:pPr>
              <w:spacing w:before="10" w:after="1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2067DAD5" w14:textId="117CE7E6" w:rsidR="00E35C84" w:rsidRPr="00E35C84" w:rsidRDefault="00981FD2" w:rsidP="002B6C8F">
            <w:pPr>
              <w:spacing w:before="10" w:after="10" w:line="259" w:lineRule="auto"/>
              <w:jc w:val="center"/>
              <w:rPr>
                <w:rFonts w:eastAsiaTheme="minorEastAsia" w:cstheme="minorHAnsi"/>
                <w:sz w:val="20"/>
              </w:rPr>
            </w:pPr>
            <w:r>
              <w:rPr>
                <w:rFonts w:eastAsiaTheme="minorEastAsia" w:cstheme="minorHAnsi"/>
                <w:sz w:val="20"/>
              </w:rPr>
              <w:t>NA</w:t>
            </w:r>
          </w:p>
        </w:tc>
        <w:tc>
          <w:tcPr>
            <w:tcW w:w="390" w:type="pct"/>
            <w:vAlign w:val="center"/>
          </w:tcPr>
          <w:p w14:paraId="4B42E7C8"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16</w:t>
            </w:r>
          </w:p>
        </w:tc>
      </w:tr>
      <w:tr w:rsidR="00E35C84" w:rsidRPr="00E35C84" w14:paraId="3CFCAB69" w14:textId="77777777" w:rsidTr="00E26782">
        <w:tc>
          <w:tcPr>
            <w:tcW w:w="1489" w:type="pct"/>
          </w:tcPr>
          <w:p w14:paraId="2C0BCA5E" w14:textId="77777777" w:rsidR="00E35C84" w:rsidRPr="00E35C84" w:rsidRDefault="00E35C84" w:rsidP="002B6C8F">
            <w:pPr>
              <w:keepNext/>
              <w:keepLines/>
              <w:spacing w:before="10" w:after="10" w:line="259" w:lineRule="auto"/>
              <w:rPr>
                <w:sz w:val="20"/>
              </w:rPr>
            </w:pPr>
            <w:r w:rsidRPr="00E35C84">
              <w:rPr>
                <w:sz w:val="20"/>
              </w:rPr>
              <w:t>White</w:t>
            </w:r>
          </w:p>
        </w:tc>
        <w:tc>
          <w:tcPr>
            <w:tcW w:w="385" w:type="pct"/>
            <w:vAlign w:val="center"/>
          </w:tcPr>
          <w:p w14:paraId="5B5F45EC"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100</w:t>
            </w:r>
          </w:p>
        </w:tc>
        <w:tc>
          <w:tcPr>
            <w:tcW w:w="389" w:type="pct"/>
            <w:vAlign w:val="center"/>
          </w:tcPr>
          <w:p w14:paraId="710A5D67"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71</w:t>
            </w:r>
          </w:p>
        </w:tc>
        <w:tc>
          <w:tcPr>
            <w:tcW w:w="391" w:type="pct"/>
            <w:vAlign w:val="center"/>
          </w:tcPr>
          <w:p w14:paraId="35AE1D1F"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63</w:t>
            </w:r>
          </w:p>
        </w:tc>
        <w:tc>
          <w:tcPr>
            <w:tcW w:w="391" w:type="pct"/>
            <w:vAlign w:val="center"/>
          </w:tcPr>
          <w:p w14:paraId="73A00CE5"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47</w:t>
            </w:r>
          </w:p>
        </w:tc>
        <w:tc>
          <w:tcPr>
            <w:tcW w:w="389" w:type="pct"/>
            <w:vAlign w:val="center"/>
          </w:tcPr>
          <w:p w14:paraId="5E1B96D7"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65</w:t>
            </w:r>
          </w:p>
        </w:tc>
        <w:tc>
          <w:tcPr>
            <w:tcW w:w="391" w:type="pct"/>
            <w:vAlign w:val="center"/>
          </w:tcPr>
          <w:p w14:paraId="63769470"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0</w:t>
            </w:r>
          </w:p>
        </w:tc>
        <w:tc>
          <w:tcPr>
            <w:tcW w:w="392" w:type="pct"/>
            <w:vAlign w:val="center"/>
          </w:tcPr>
          <w:p w14:paraId="572980D3"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2</w:t>
            </w:r>
          </w:p>
        </w:tc>
        <w:tc>
          <w:tcPr>
            <w:tcW w:w="392" w:type="pct"/>
            <w:vAlign w:val="center"/>
          </w:tcPr>
          <w:p w14:paraId="6E400D52"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3</w:t>
            </w:r>
          </w:p>
        </w:tc>
        <w:tc>
          <w:tcPr>
            <w:tcW w:w="390" w:type="pct"/>
            <w:vAlign w:val="center"/>
          </w:tcPr>
          <w:p w14:paraId="2A4BE77F"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4</w:t>
            </w:r>
          </w:p>
        </w:tc>
      </w:tr>
      <w:tr w:rsidR="00E35C84" w:rsidRPr="00E35C84" w14:paraId="5F98B35F" w14:textId="77777777" w:rsidTr="00E26782">
        <w:trPr>
          <w:cnfStyle w:val="000000100000" w:firstRow="0" w:lastRow="0" w:firstColumn="0" w:lastColumn="0" w:oddVBand="0" w:evenVBand="0" w:oddHBand="1" w:evenHBand="0" w:firstRowFirstColumn="0" w:firstRowLastColumn="0" w:lastRowFirstColumn="0" w:lastRowLastColumn="0"/>
        </w:trPr>
        <w:tc>
          <w:tcPr>
            <w:tcW w:w="1489" w:type="pct"/>
          </w:tcPr>
          <w:p w14:paraId="44489E6E" w14:textId="77777777" w:rsidR="00E35C84" w:rsidRPr="00E35C84" w:rsidRDefault="00E35C84" w:rsidP="002B6C8F">
            <w:pPr>
              <w:keepNext/>
              <w:keepLines/>
              <w:spacing w:before="10" w:after="10" w:line="259" w:lineRule="auto"/>
              <w:rPr>
                <w:sz w:val="20"/>
              </w:rPr>
            </w:pPr>
            <w:r w:rsidRPr="00E35C84">
              <w:rPr>
                <w:sz w:val="20"/>
              </w:rPr>
              <w:t>High needs</w:t>
            </w:r>
          </w:p>
        </w:tc>
        <w:tc>
          <w:tcPr>
            <w:tcW w:w="385" w:type="pct"/>
            <w:vAlign w:val="center"/>
          </w:tcPr>
          <w:p w14:paraId="30F2C026"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59</w:t>
            </w:r>
          </w:p>
        </w:tc>
        <w:tc>
          <w:tcPr>
            <w:tcW w:w="389" w:type="pct"/>
            <w:vAlign w:val="center"/>
          </w:tcPr>
          <w:p w14:paraId="6BC231A4"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49</w:t>
            </w:r>
          </w:p>
        </w:tc>
        <w:tc>
          <w:tcPr>
            <w:tcW w:w="391" w:type="pct"/>
            <w:vAlign w:val="center"/>
          </w:tcPr>
          <w:p w14:paraId="13F7577E"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38</w:t>
            </w:r>
          </w:p>
        </w:tc>
        <w:tc>
          <w:tcPr>
            <w:tcW w:w="391" w:type="pct"/>
            <w:vAlign w:val="center"/>
          </w:tcPr>
          <w:p w14:paraId="12E43A71"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27</w:t>
            </w:r>
          </w:p>
        </w:tc>
        <w:tc>
          <w:tcPr>
            <w:tcW w:w="389" w:type="pct"/>
            <w:vAlign w:val="center"/>
          </w:tcPr>
          <w:p w14:paraId="58A2C755"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38</w:t>
            </w:r>
          </w:p>
        </w:tc>
        <w:tc>
          <w:tcPr>
            <w:tcW w:w="391" w:type="pct"/>
            <w:vAlign w:val="center"/>
          </w:tcPr>
          <w:p w14:paraId="77C5F040"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8</w:t>
            </w:r>
          </w:p>
        </w:tc>
        <w:tc>
          <w:tcPr>
            <w:tcW w:w="392" w:type="pct"/>
            <w:vAlign w:val="center"/>
          </w:tcPr>
          <w:p w14:paraId="7F9EC86C"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8</w:t>
            </w:r>
          </w:p>
        </w:tc>
        <w:tc>
          <w:tcPr>
            <w:tcW w:w="392" w:type="pct"/>
            <w:vAlign w:val="center"/>
          </w:tcPr>
          <w:p w14:paraId="097BDD23"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10</w:t>
            </w:r>
          </w:p>
        </w:tc>
        <w:tc>
          <w:tcPr>
            <w:tcW w:w="390" w:type="pct"/>
            <w:vAlign w:val="center"/>
          </w:tcPr>
          <w:p w14:paraId="6FDF2B9A"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15</w:t>
            </w:r>
          </w:p>
        </w:tc>
      </w:tr>
      <w:tr w:rsidR="00E35C84" w:rsidRPr="00E35C84" w14:paraId="7FD34130" w14:textId="77777777" w:rsidTr="00E26782">
        <w:tc>
          <w:tcPr>
            <w:tcW w:w="1489" w:type="pct"/>
          </w:tcPr>
          <w:p w14:paraId="00262A3E" w14:textId="77777777" w:rsidR="00E35C84" w:rsidRPr="00E35C84" w:rsidRDefault="00E35C84" w:rsidP="002B6C8F">
            <w:pPr>
              <w:spacing w:before="10" w:after="10" w:line="259" w:lineRule="auto"/>
              <w:rPr>
                <w:sz w:val="20"/>
              </w:rPr>
            </w:pPr>
            <w:r w:rsidRPr="00E35C84">
              <w:rPr>
                <w:sz w:val="20"/>
              </w:rPr>
              <w:t>Low income</w:t>
            </w:r>
            <w:r w:rsidRPr="00E35C84">
              <w:rPr>
                <w:sz w:val="20"/>
                <w:vertAlign w:val="superscript"/>
              </w:rPr>
              <w:t>a</w:t>
            </w:r>
          </w:p>
        </w:tc>
        <w:tc>
          <w:tcPr>
            <w:tcW w:w="385" w:type="pct"/>
            <w:vAlign w:val="center"/>
          </w:tcPr>
          <w:p w14:paraId="532F411F"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47</w:t>
            </w:r>
          </w:p>
        </w:tc>
        <w:tc>
          <w:tcPr>
            <w:tcW w:w="389" w:type="pct"/>
            <w:vAlign w:val="center"/>
          </w:tcPr>
          <w:p w14:paraId="56E22FBB" w14:textId="495C7DFB" w:rsidR="00E35C84" w:rsidRPr="00E35C84" w:rsidRDefault="00981FD2" w:rsidP="002B6C8F">
            <w:pPr>
              <w:spacing w:before="10" w:after="1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3E4E0F9F" w14:textId="1C987303" w:rsidR="00E35C84" w:rsidRPr="00E35C84" w:rsidRDefault="00981FD2" w:rsidP="002B6C8F">
            <w:pPr>
              <w:spacing w:before="10" w:after="1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53BA15CF"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28</w:t>
            </w:r>
          </w:p>
        </w:tc>
        <w:tc>
          <w:tcPr>
            <w:tcW w:w="389" w:type="pct"/>
            <w:vAlign w:val="center"/>
          </w:tcPr>
          <w:p w14:paraId="24E3983E"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40</w:t>
            </w:r>
          </w:p>
        </w:tc>
        <w:tc>
          <w:tcPr>
            <w:tcW w:w="391" w:type="pct"/>
            <w:vAlign w:val="center"/>
          </w:tcPr>
          <w:p w14:paraId="4A544788" w14:textId="334B8123" w:rsidR="00E35C84" w:rsidRPr="00E35C84" w:rsidRDefault="00981FD2" w:rsidP="002B6C8F">
            <w:pPr>
              <w:spacing w:before="10" w:after="1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1E491169" w14:textId="6345E034" w:rsidR="00E35C84" w:rsidRPr="00E35C84" w:rsidRDefault="00981FD2" w:rsidP="002B6C8F">
            <w:pPr>
              <w:spacing w:before="10" w:after="1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742DBD49"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6</w:t>
            </w:r>
          </w:p>
        </w:tc>
        <w:tc>
          <w:tcPr>
            <w:tcW w:w="390" w:type="pct"/>
            <w:vAlign w:val="center"/>
          </w:tcPr>
          <w:p w14:paraId="19C3990D"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14</w:t>
            </w:r>
          </w:p>
        </w:tc>
      </w:tr>
      <w:tr w:rsidR="00E35C84" w:rsidRPr="00E35C84" w14:paraId="3B1EFD0E" w14:textId="77777777" w:rsidTr="00E26782">
        <w:trPr>
          <w:cnfStyle w:val="000000100000" w:firstRow="0" w:lastRow="0" w:firstColumn="0" w:lastColumn="0" w:oddVBand="0" w:evenVBand="0" w:oddHBand="1" w:evenHBand="0" w:firstRowFirstColumn="0" w:firstRowLastColumn="0" w:lastRowFirstColumn="0" w:lastRowLastColumn="0"/>
        </w:trPr>
        <w:tc>
          <w:tcPr>
            <w:tcW w:w="1489" w:type="pct"/>
          </w:tcPr>
          <w:p w14:paraId="6678DADA" w14:textId="77777777" w:rsidR="00E35C84" w:rsidRPr="00E35C84" w:rsidRDefault="00E35C84" w:rsidP="002B6C8F">
            <w:pPr>
              <w:spacing w:before="10" w:after="10" w:line="259" w:lineRule="auto"/>
              <w:rPr>
                <w:spacing w:val="-4"/>
                <w:sz w:val="20"/>
              </w:rPr>
            </w:pPr>
            <w:r w:rsidRPr="00E35C84">
              <w:rPr>
                <w:spacing w:val="-4"/>
                <w:sz w:val="20"/>
              </w:rPr>
              <w:t>ELs and former ELs</w:t>
            </w:r>
          </w:p>
        </w:tc>
        <w:tc>
          <w:tcPr>
            <w:tcW w:w="385" w:type="pct"/>
            <w:vAlign w:val="center"/>
          </w:tcPr>
          <w:p w14:paraId="4570C652"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5</w:t>
            </w:r>
          </w:p>
        </w:tc>
        <w:tc>
          <w:tcPr>
            <w:tcW w:w="389" w:type="pct"/>
            <w:vAlign w:val="center"/>
          </w:tcPr>
          <w:p w14:paraId="12750B90" w14:textId="2F958E0C" w:rsidR="00E35C84" w:rsidRPr="00E35C84" w:rsidRDefault="00981FD2" w:rsidP="002B6C8F">
            <w:pPr>
              <w:spacing w:before="10" w:after="1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2F4949A3" w14:textId="53788BC5" w:rsidR="00E35C84" w:rsidRPr="00E35C84" w:rsidRDefault="00981FD2" w:rsidP="002B6C8F">
            <w:pPr>
              <w:spacing w:before="10" w:after="1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299AC024" w14:textId="00831199" w:rsidR="00E35C84" w:rsidRPr="00E35C84" w:rsidRDefault="00981FD2" w:rsidP="002B6C8F">
            <w:pPr>
              <w:spacing w:before="10" w:after="10" w:line="259" w:lineRule="auto"/>
              <w:jc w:val="center"/>
              <w:rPr>
                <w:rFonts w:eastAsiaTheme="minorEastAsia" w:cstheme="minorHAnsi"/>
                <w:sz w:val="20"/>
              </w:rPr>
            </w:pPr>
            <w:r>
              <w:rPr>
                <w:rFonts w:eastAsiaTheme="minorEastAsia" w:cstheme="minorHAnsi"/>
                <w:sz w:val="20"/>
              </w:rPr>
              <w:t>NA</w:t>
            </w:r>
          </w:p>
        </w:tc>
        <w:tc>
          <w:tcPr>
            <w:tcW w:w="389" w:type="pct"/>
            <w:vAlign w:val="center"/>
          </w:tcPr>
          <w:p w14:paraId="30C9FB52"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21</w:t>
            </w:r>
          </w:p>
        </w:tc>
        <w:tc>
          <w:tcPr>
            <w:tcW w:w="391" w:type="pct"/>
            <w:vAlign w:val="center"/>
          </w:tcPr>
          <w:p w14:paraId="4FBB5540" w14:textId="170ECD26" w:rsidR="00E35C84" w:rsidRPr="00E35C84" w:rsidRDefault="00981FD2" w:rsidP="002B6C8F">
            <w:pPr>
              <w:spacing w:before="10" w:after="1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60C257A2" w14:textId="25FBAA7F" w:rsidR="00E35C84" w:rsidRPr="00E35C84" w:rsidRDefault="00981FD2" w:rsidP="002B6C8F">
            <w:pPr>
              <w:spacing w:before="10" w:after="1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1AA8C476" w14:textId="2198D56C" w:rsidR="00E35C84" w:rsidRPr="00E35C84" w:rsidRDefault="00981FD2" w:rsidP="002B6C8F">
            <w:pPr>
              <w:spacing w:before="10" w:after="10" w:line="259" w:lineRule="auto"/>
              <w:jc w:val="center"/>
              <w:rPr>
                <w:rFonts w:eastAsiaTheme="minorEastAsia" w:cstheme="minorHAnsi"/>
                <w:sz w:val="20"/>
              </w:rPr>
            </w:pPr>
            <w:r>
              <w:rPr>
                <w:rFonts w:eastAsiaTheme="minorEastAsia" w:cstheme="minorHAnsi"/>
                <w:sz w:val="20"/>
              </w:rPr>
              <w:t>NA</w:t>
            </w:r>
          </w:p>
        </w:tc>
        <w:tc>
          <w:tcPr>
            <w:tcW w:w="390" w:type="pct"/>
            <w:vAlign w:val="center"/>
          </w:tcPr>
          <w:p w14:paraId="578597D7"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30</w:t>
            </w:r>
          </w:p>
        </w:tc>
      </w:tr>
      <w:tr w:rsidR="00981FD2" w:rsidRPr="00E35C84" w14:paraId="2CC8CC88" w14:textId="77777777" w:rsidTr="00101193">
        <w:tc>
          <w:tcPr>
            <w:tcW w:w="1489" w:type="pct"/>
          </w:tcPr>
          <w:p w14:paraId="048570BF" w14:textId="77777777" w:rsidR="00981FD2" w:rsidRPr="00E35C84" w:rsidRDefault="00981FD2" w:rsidP="00981FD2">
            <w:pPr>
              <w:spacing w:before="10" w:after="10" w:line="259" w:lineRule="auto"/>
              <w:rPr>
                <w:spacing w:val="-4"/>
                <w:sz w:val="20"/>
              </w:rPr>
            </w:pPr>
          </w:p>
        </w:tc>
        <w:tc>
          <w:tcPr>
            <w:tcW w:w="385" w:type="pct"/>
          </w:tcPr>
          <w:p w14:paraId="0E42F408" w14:textId="5779B81D" w:rsidR="00981FD2" w:rsidRPr="00E35C84" w:rsidRDefault="00981FD2" w:rsidP="00981FD2">
            <w:pPr>
              <w:spacing w:before="10" w:after="10" w:line="259" w:lineRule="auto"/>
              <w:jc w:val="center"/>
              <w:rPr>
                <w:rFonts w:eastAsiaTheme="minorEastAsia" w:cstheme="minorHAnsi"/>
                <w:sz w:val="20"/>
              </w:rPr>
            </w:pPr>
            <w:r w:rsidRPr="00156AD7">
              <w:rPr>
                <w:rFonts w:eastAsiaTheme="minorEastAsia" w:cstheme="minorHAnsi"/>
                <w:sz w:val="20"/>
              </w:rPr>
              <w:t>NA</w:t>
            </w:r>
          </w:p>
        </w:tc>
        <w:tc>
          <w:tcPr>
            <w:tcW w:w="389" w:type="pct"/>
          </w:tcPr>
          <w:p w14:paraId="39988390" w14:textId="73990739" w:rsidR="00981FD2" w:rsidRDefault="00981FD2" w:rsidP="00981FD2">
            <w:pPr>
              <w:spacing w:before="10" w:after="10" w:line="259" w:lineRule="auto"/>
              <w:jc w:val="center"/>
              <w:rPr>
                <w:rFonts w:eastAsiaTheme="minorEastAsia" w:cstheme="minorHAnsi"/>
                <w:sz w:val="20"/>
              </w:rPr>
            </w:pPr>
            <w:r w:rsidRPr="00156AD7">
              <w:rPr>
                <w:rFonts w:eastAsiaTheme="minorEastAsia" w:cstheme="minorHAnsi"/>
                <w:sz w:val="20"/>
              </w:rPr>
              <w:t>NA</w:t>
            </w:r>
          </w:p>
        </w:tc>
        <w:tc>
          <w:tcPr>
            <w:tcW w:w="391" w:type="pct"/>
          </w:tcPr>
          <w:p w14:paraId="2AFC0F0B" w14:textId="50B71BFA" w:rsidR="00981FD2" w:rsidRDefault="00981FD2" w:rsidP="00981FD2">
            <w:pPr>
              <w:spacing w:before="10" w:after="10" w:line="259" w:lineRule="auto"/>
              <w:jc w:val="center"/>
              <w:rPr>
                <w:rFonts w:eastAsiaTheme="minorEastAsia" w:cstheme="minorHAnsi"/>
                <w:sz w:val="20"/>
              </w:rPr>
            </w:pPr>
            <w:r w:rsidRPr="00156AD7">
              <w:rPr>
                <w:rFonts w:eastAsiaTheme="minorEastAsia" w:cstheme="minorHAnsi"/>
                <w:sz w:val="20"/>
              </w:rPr>
              <w:t>NA</w:t>
            </w:r>
          </w:p>
        </w:tc>
        <w:tc>
          <w:tcPr>
            <w:tcW w:w="391" w:type="pct"/>
          </w:tcPr>
          <w:p w14:paraId="22D9E9C5" w14:textId="1BB932D8" w:rsidR="00981FD2" w:rsidRDefault="00981FD2" w:rsidP="00981FD2">
            <w:pPr>
              <w:spacing w:before="10" w:after="10" w:line="259" w:lineRule="auto"/>
              <w:jc w:val="center"/>
              <w:rPr>
                <w:rFonts w:eastAsiaTheme="minorEastAsia" w:cstheme="minorHAnsi"/>
                <w:sz w:val="20"/>
              </w:rPr>
            </w:pPr>
            <w:r w:rsidRPr="00156AD7">
              <w:rPr>
                <w:rFonts w:eastAsiaTheme="minorEastAsia" w:cstheme="minorHAnsi"/>
                <w:sz w:val="20"/>
              </w:rPr>
              <w:t>NA</w:t>
            </w:r>
          </w:p>
        </w:tc>
        <w:tc>
          <w:tcPr>
            <w:tcW w:w="389" w:type="pct"/>
          </w:tcPr>
          <w:p w14:paraId="1CE9FD11" w14:textId="2AE046F6" w:rsidR="00981FD2" w:rsidRPr="00E35C84" w:rsidRDefault="00981FD2" w:rsidP="00981FD2">
            <w:pPr>
              <w:spacing w:before="10" w:after="10" w:line="259" w:lineRule="auto"/>
              <w:jc w:val="center"/>
              <w:rPr>
                <w:rFonts w:eastAsiaTheme="minorEastAsia" w:cstheme="minorHAnsi"/>
                <w:sz w:val="20"/>
              </w:rPr>
            </w:pPr>
            <w:r w:rsidRPr="00156AD7">
              <w:rPr>
                <w:rFonts w:eastAsiaTheme="minorEastAsia" w:cstheme="minorHAnsi"/>
                <w:sz w:val="20"/>
              </w:rPr>
              <w:t>NA</w:t>
            </w:r>
          </w:p>
        </w:tc>
        <w:tc>
          <w:tcPr>
            <w:tcW w:w="391" w:type="pct"/>
          </w:tcPr>
          <w:p w14:paraId="579E2820" w14:textId="790F1192" w:rsidR="00981FD2" w:rsidRDefault="00981FD2" w:rsidP="00981FD2">
            <w:pPr>
              <w:spacing w:before="10" w:after="10" w:line="259" w:lineRule="auto"/>
              <w:jc w:val="center"/>
              <w:rPr>
                <w:rFonts w:eastAsiaTheme="minorEastAsia" w:cstheme="minorHAnsi"/>
                <w:sz w:val="20"/>
              </w:rPr>
            </w:pPr>
            <w:r w:rsidRPr="00156AD7">
              <w:rPr>
                <w:rFonts w:eastAsiaTheme="minorEastAsia" w:cstheme="minorHAnsi"/>
                <w:sz w:val="20"/>
              </w:rPr>
              <w:t>NA</w:t>
            </w:r>
          </w:p>
        </w:tc>
        <w:tc>
          <w:tcPr>
            <w:tcW w:w="392" w:type="pct"/>
          </w:tcPr>
          <w:p w14:paraId="6976413E" w14:textId="522215CF" w:rsidR="00981FD2" w:rsidRDefault="00981FD2" w:rsidP="00981FD2">
            <w:pPr>
              <w:spacing w:before="10" w:after="10" w:line="259" w:lineRule="auto"/>
              <w:jc w:val="center"/>
              <w:rPr>
                <w:rFonts w:eastAsiaTheme="minorEastAsia" w:cstheme="minorHAnsi"/>
                <w:sz w:val="20"/>
              </w:rPr>
            </w:pPr>
            <w:r w:rsidRPr="00156AD7">
              <w:rPr>
                <w:rFonts w:eastAsiaTheme="minorEastAsia" w:cstheme="minorHAnsi"/>
                <w:sz w:val="20"/>
              </w:rPr>
              <w:t>NA</w:t>
            </w:r>
          </w:p>
        </w:tc>
        <w:tc>
          <w:tcPr>
            <w:tcW w:w="392" w:type="pct"/>
          </w:tcPr>
          <w:p w14:paraId="78B1DDC2" w14:textId="00AB8523" w:rsidR="00981FD2" w:rsidRDefault="00981FD2" w:rsidP="00981FD2">
            <w:pPr>
              <w:spacing w:before="10" w:after="10" w:line="259" w:lineRule="auto"/>
              <w:jc w:val="center"/>
              <w:rPr>
                <w:rFonts w:eastAsiaTheme="minorEastAsia" w:cstheme="minorHAnsi"/>
                <w:sz w:val="20"/>
              </w:rPr>
            </w:pPr>
            <w:r w:rsidRPr="00156AD7">
              <w:rPr>
                <w:rFonts w:eastAsiaTheme="minorEastAsia" w:cstheme="minorHAnsi"/>
                <w:sz w:val="20"/>
              </w:rPr>
              <w:t>NA</w:t>
            </w:r>
          </w:p>
        </w:tc>
        <w:tc>
          <w:tcPr>
            <w:tcW w:w="390" w:type="pct"/>
          </w:tcPr>
          <w:p w14:paraId="5A954D71" w14:textId="4F1F4883" w:rsidR="00981FD2" w:rsidRPr="00E35C84" w:rsidRDefault="00981FD2" w:rsidP="00981FD2">
            <w:pPr>
              <w:spacing w:before="10" w:after="10" w:line="259" w:lineRule="auto"/>
              <w:jc w:val="center"/>
              <w:rPr>
                <w:rFonts w:eastAsiaTheme="minorEastAsia" w:cstheme="minorHAnsi"/>
                <w:sz w:val="20"/>
              </w:rPr>
            </w:pPr>
            <w:r w:rsidRPr="00156AD7">
              <w:rPr>
                <w:rFonts w:eastAsiaTheme="minorEastAsia" w:cstheme="minorHAnsi"/>
                <w:sz w:val="20"/>
              </w:rPr>
              <w:t>NA</w:t>
            </w:r>
          </w:p>
        </w:tc>
      </w:tr>
      <w:tr w:rsidR="00E35C84" w:rsidRPr="00E35C84" w14:paraId="1212F38B" w14:textId="77777777" w:rsidTr="00E26782">
        <w:trPr>
          <w:cnfStyle w:val="000000100000" w:firstRow="0" w:lastRow="0" w:firstColumn="0" w:lastColumn="0" w:oddVBand="0" w:evenVBand="0" w:oddHBand="1" w:evenHBand="0" w:firstRowFirstColumn="0" w:firstRowLastColumn="0" w:lastRowFirstColumn="0" w:lastRowLastColumn="0"/>
        </w:trPr>
        <w:tc>
          <w:tcPr>
            <w:tcW w:w="1489" w:type="pct"/>
          </w:tcPr>
          <w:p w14:paraId="2EDED5C8" w14:textId="77777777" w:rsidR="00E35C84" w:rsidRPr="00E35C84" w:rsidRDefault="00E35C84" w:rsidP="002B6C8F">
            <w:pPr>
              <w:spacing w:before="10" w:after="10" w:line="259" w:lineRule="auto"/>
              <w:rPr>
                <w:sz w:val="20"/>
              </w:rPr>
            </w:pPr>
            <w:r w:rsidRPr="00E35C84">
              <w:rPr>
                <w:sz w:val="20"/>
              </w:rPr>
              <w:t>Students w/disabilities</w:t>
            </w:r>
          </w:p>
        </w:tc>
        <w:tc>
          <w:tcPr>
            <w:tcW w:w="385" w:type="pct"/>
            <w:vAlign w:val="center"/>
          </w:tcPr>
          <w:p w14:paraId="35BC2F60"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20</w:t>
            </w:r>
          </w:p>
        </w:tc>
        <w:tc>
          <w:tcPr>
            <w:tcW w:w="389" w:type="pct"/>
            <w:vAlign w:val="center"/>
          </w:tcPr>
          <w:p w14:paraId="0F7247ED"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30</w:t>
            </w:r>
          </w:p>
        </w:tc>
        <w:tc>
          <w:tcPr>
            <w:tcW w:w="391" w:type="pct"/>
            <w:vAlign w:val="center"/>
          </w:tcPr>
          <w:p w14:paraId="2E3DFE9B"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25</w:t>
            </w:r>
          </w:p>
        </w:tc>
        <w:tc>
          <w:tcPr>
            <w:tcW w:w="391" w:type="pct"/>
            <w:vAlign w:val="center"/>
          </w:tcPr>
          <w:p w14:paraId="1B5D39EE"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10</w:t>
            </w:r>
          </w:p>
        </w:tc>
        <w:tc>
          <w:tcPr>
            <w:tcW w:w="389" w:type="pct"/>
            <w:vAlign w:val="center"/>
          </w:tcPr>
          <w:p w14:paraId="62842D16"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20</w:t>
            </w:r>
          </w:p>
        </w:tc>
        <w:tc>
          <w:tcPr>
            <w:tcW w:w="391" w:type="pct"/>
            <w:vAlign w:val="center"/>
          </w:tcPr>
          <w:p w14:paraId="03C285BB"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15</w:t>
            </w:r>
          </w:p>
        </w:tc>
        <w:tc>
          <w:tcPr>
            <w:tcW w:w="392" w:type="pct"/>
            <w:vAlign w:val="center"/>
          </w:tcPr>
          <w:p w14:paraId="5890F727"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15</w:t>
            </w:r>
          </w:p>
        </w:tc>
        <w:tc>
          <w:tcPr>
            <w:tcW w:w="392" w:type="pct"/>
            <w:vAlign w:val="center"/>
          </w:tcPr>
          <w:p w14:paraId="4C66710D"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30</w:t>
            </w:r>
          </w:p>
        </w:tc>
        <w:tc>
          <w:tcPr>
            <w:tcW w:w="390" w:type="pct"/>
            <w:vAlign w:val="center"/>
          </w:tcPr>
          <w:p w14:paraId="110BF06B" w14:textId="77777777" w:rsidR="00E35C84" w:rsidRPr="00E35C84" w:rsidRDefault="00E35C84" w:rsidP="002B6C8F">
            <w:pPr>
              <w:spacing w:before="10" w:after="10" w:line="259" w:lineRule="auto"/>
              <w:jc w:val="center"/>
              <w:rPr>
                <w:rFonts w:eastAsiaTheme="minorEastAsia" w:cstheme="minorHAnsi"/>
                <w:sz w:val="20"/>
              </w:rPr>
            </w:pPr>
            <w:r w:rsidRPr="00E35C84">
              <w:rPr>
                <w:rFonts w:eastAsiaTheme="minorEastAsia" w:cstheme="minorHAnsi"/>
                <w:sz w:val="20"/>
              </w:rPr>
              <w:t>26</w:t>
            </w:r>
          </w:p>
        </w:tc>
      </w:tr>
    </w:tbl>
    <w:p w14:paraId="7C15D796" w14:textId="77777777" w:rsidR="00E35C84" w:rsidRPr="00E35C84" w:rsidRDefault="00E35C84" w:rsidP="00E35C84">
      <w:pPr>
        <w:spacing w:before="120"/>
        <w:rPr>
          <w:rFonts w:ascii="Calibri" w:eastAsia="Times New Roman" w:hAnsi="Calibri" w:cs="Calibri"/>
          <w:sz w:val="20"/>
          <w:szCs w:val="20"/>
        </w:rPr>
      </w:pPr>
      <w:r w:rsidRPr="00E35C84">
        <w:rPr>
          <w:rFonts w:eastAsia="Times New Roman" w:cs="Times New Roman"/>
          <w:sz w:val="20"/>
          <w:szCs w:val="24"/>
          <w:vertAlign w:val="superscript"/>
        </w:rPr>
        <w:t xml:space="preserve">a </w:t>
      </w:r>
      <w:r w:rsidRPr="00E35C84">
        <w:rPr>
          <w:rFonts w:eastAsia="Times New Roman" w:cs="Times New Roman"/>
          <w:sz w:val="20"/>
          <w:szCs w:val="24"/>
        </w:rPr>
        <w:t xml:space="preserve">Since fall 2021, DESE no longer reports data for the economically disadvantaged student group and instead reports data for a </w:t>
      </w:r>
      <w:hyperlink r:id="rId51" w:history="1">
        <w:r w:rsidRPr="00E35C84">
          <w:rPr>
            <w:rFonts w:eastAsia="Times New Roman" w:cs="Times New Roman"/>
            <w:color w:val="0563C1" w:themeColor="hyperlink"/>
            <w:sz w:val="20"/>
            <w:szCs w:val="24"/>
            <w:u w:val="single"/>
          </w:rPr>
          <w:t>newly defined low-income student group</w:t>
        </w:r>
      </w:hyperlink>
      <w:r w:rsidRPr="00E35C84">
        <w:rPr>
          <w:rFonts w:eastAsia="Times New Roman" w:cs="Times New Roman"/>
          <w:sz w:val="20"/>
          <w:szCs w:val="24"/>
        </w:rPr>
        <w:t>. This change also affects the high needs group.</w:t>
      </w:r>
    </w:p>
    <w:bookmarkEnd w:id="171"/>
    <w:p w14:paraId="6CFC8941" w14:textId="77777777" w:rsidR="00E35C84" w:rsidRPr="00E35C84" w:rsidRDefault="00E35C84" w:rsidP="00E35C84">
      <w:pPr>
        <w:keepNext/>
        <w:spacing w:before="240" w:after="60"/>
        <w:rPr>
          <w:rFonts w:ascii="Franklin Gothic Demi" w:hAnsi="Franklin Gothic Demi"/>
        </w:rPr>
      </w:pPr>
      <w:r w:rsidRPr="00E35C84">
        <w:rPr>
          <w:rFonts w:ascii="Franklin Gothic Demi" w:hAnsi="Franklin Gothic Demi"/>
        </w:rPr>
        <w:t xml:space="preserve">Table E3. South Hadley Public Schools: Next-Generation MCAS Mathematics Achievement by Student Group, Grades 3-8, 2019-2022 </w:t>
      </w:r>
    </w:p>
    <w:tbl>
      <w:tblPr>
        <w:tblStyle w:val="MSVTable1"/>
        <w:tblW w:w="5000" w:type="pct"/>
        <w:tblLook w:val="0420" w:firstRow="1" w:lastRow="0" w:firstColumn="0" w:lastColumn="0" w:noHBand="0" w:noVBand="1"/>
      </w:tblPr>
      <w:tblGrid>
        <w:gridCol w:w="2782"/>
        <w:gridCol w:w="718"/>
        <w:gridCol w:w="727"/>
        <w:gridCol w:w="731"/>
        <w:gridCol w:w="731"/>
        <w:gridCol w:w="727"/>
        <w:gridCol w:w="731"/>
        <w:gridCol w:w="733"/>
        <w:gridCol w:w="733"/>
        <w:gridCol w:w="731"/>
      </w:tblGrid>
      <w:tr w:rsidR="00D77630" w:rsidRPr="00E35C84" w14:paraId="7CD66366" w14:textId="77777777" w:rsidTr="00981FD2">
        <w:trPr>
          <w:cnfStyle w:val="100000000000" w:firstRow="1" w:lastRow="0" w:firstColumn="0" w:lastColumn="0" w:oddVBand="0" w:evenVBand="0" w:oddHBand="0" w:evenHBand="0" w:firstRowFirstColumn="0" w:firstRowLastColumn="0" w:lastRowFirstColumn="0" w:lastRowLastColumn="0"/>
          <w:tblHeader/>
        </w:trPr>
        <w:tc>
          <w:tcPr>
            <w:tcW w:w="1489" w:type="pct"/>
            <w:vAlign w:val="center"/>
          </w:tcPr>
          <w:p w14:paraId="272AC744" w14:textId="5F58C6AD" w:rsidR="00D77630" w:rsidRPr="00E35C84" w:rsidRDefault="00D77630" w:rsidP="00981FD2">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Group</w:t>
            </w:r>
          </w:p>
        </w:tc>
        <w:tc>
          <w:tcPr>
            <w:tcW w:w="384" w:type="pct"/>
            <w:vAlign w:val="center"/>
          </w:tcPr>
          <w:p w14:paraId="2F2B44D6" w14:textId="6BCABB21" w:rsidR="00D77630" w:rsidRPr="00E35C84" w:rsidRDefault="00D77630" w:rsidP="00981FD2">
            <w:pPr>
              <w:spacing w:before="20" w:after="20"/>
              <w:jc w:val="center"/>
              <w:rPr>
                <w:rFonts w:ascii="Franklin Gothic Demi" w:eastAsiaTheme="minorEastAsia" w:hAnsi="Franklin Gothic Demi"/>
                <w:sz w:val="20"/>
              </w:rPr>
            </w:pPr>
            <w:r w:rsidRPr="00E26782">
              <w:rPr>
                <w:rFonts w:ascii="Franklin Gothic Demi" w:hAnsi="Franklin Gothic Demi"/>
                <w:i/>
                <w:iCs/>
                <w:sz w:val="20"/>
                <w:szCs w:val="20"/>
              </w:rPr>
              <w:t>N</w:t>
            </w:r>
            <w:r w:rsidRPr="00E26782">
              <w:rPr>
                <w:rFonts w:ascii="Franklin Gothic Demi" w:hAnsi="Franklin Gothic Demi"/>
                <w:sz w:val="20"/>
                <w:szCs w:val="20"/>
              </w:rPr>
              <w:t xml:space="preserve"> (2022)</w:t>
            </w:r>
          </w:p>
        </w:tc>
        <w:tc>
          <w:tcPr>
            <w:tcW w:w="389" w:type="pct"/>
            <w:vAlign w:val="center"/>
          </w:tcPr>
          <w:p w14:paraId="29FC8402" w14:textId="6A59EDA8" w:rsidR="00D77630" w:rsidRPr="00E9253C" w:rsidRDefault="00D77630" w:rsidP="00981FD2">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M/E 2019</w:t>
            </w:r>
          </w:p>
        </w:tc>
        <w:tc>
          <w:tcPr>
            <w:tcW w:w="391" w:type="pct"/>
            <w:vAlign w:val="center"/>
          </w:tcPr>
          <w:p w14:paraId="57611864" w14:textId="578CFC1E" w:rsidR="00D77630" w:rsidRPr="00E9253C" w:rsidRDefault="00D77630" w:rsidP="00981FD2">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M/E 2021</w:t>
            </w:r>
          </w:p>
        </w:tc>
        <w:tc>
          <w:tcPr>
            <w:tcW w:w="391" w:type="pct"/>
            <w:vAlign w:val="center"/>
          </w:tcPr>
          <w:p w14:paraId="42F1A219" w14:textId="5DD63AB7" w:rsidR="00D77630" w:rsidRPr="00E9253C" w:rsidRDefault="00D77630" w:rsidP="00981FD2">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M/E 2022</w:t>
            </w:r>
          </w:p>
        </w:tc>
        <w:tc>
          <w:tcPr>
            <w:tcW w:w="389" w:type="pct"/>
            <w:vAlign w:val="center"/>
          </w:tcPr>
          <w:p w14:paraId="4AE476E4" w14:textId="116019BA" w:rsidR="00D77630" w:rsidRPr="00E9253C" w:rsidRDefault="00D77630" w:rsidP="00981FD2">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M/E State (2022)</w:t>
            </w:r>
          </w:p>
        </w:tc>
        <w:tc>
          <w:tcPr>
            <w:tcW w:w="391" w:type="pct"/>
            <w:vAlign w:val="center"/>
          </w:tcPr>
          <w:p w14:paraId="39B1F28D" w14:textId="400D3D6C" w:rsidR="00D77630" w:rsidRPr="00E9253C" w:rsidRDefault="00D77630" w:rsidP="00981FD2">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NM 2019</w:t>
            </w:r>
          </w:p>
        </w:tc>
        <w:tc>
          <w:tcPr>
            <w:tcW w:w="392" w:type="pct"/>
            <w:vAlign w:val="center"/>
          </w:tcPr>
          <w:p w14:paraId="7AB2F05F" w14:textId="58DB4381" w:rsidR="00D77630" w:rsidRPr="00E9253C" w:rsidRDefault="00D77630" w:rsidP="00981FD2">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NM 2021</w:t>
            </w:r>
          </w:p>
        </w:tc>
        <w:tc>
          <w:tcPr>
            <w:tcW w:w="392" w:type="pct"/>
            <w:vAlign w:val="center"/>
          </w:tcPr>
          <w:p w14:paraId="3DBC74F5" w14:textId="5D3168BC" w:rsidR="00D77630" w:rsidRPr="00E9253C" w:rsidRDefault="00D77630" w:rsidP="00981FD2">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NM 2022</w:t>
            </w:r>
          </w:p>
        </w:tc>
        <w:tc>
          <w:tcPr>
            <w:tcW w:w="391" w:type="pct"/>
            <w:vAlign w:val="center"/>
          </w:tcPr>
          <w:p w14:paraId="01DFAC01" w14:textId="5066C43E" w:rsidR="00D77630" w:rsidRPr="00E9253C" w:rsidRDefault="00D77630" w:rsidP="00981FD2">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NM State (2022)</w:t>
            </w:r>
          </w:p>
        </w:tc>
      </w:tr>
      <w:tr w:rsidR="00E35C84" w:rsidRPr="00E35C84" w14:paraId="16D66C0B" w14:textId="77777777" w:rsidTr="00D77630">
        <w:trPr>
          <w:cnfStyle w:val="000000100000" w:firstRow="0" w:lastRow="0" w:firstColumn="0" w:lastColumn="0" w:oddVBand="0" w:evenVBand="0" w:oddHBand="1" w:evenHBand="0" w:firstRowFirstColumn="0" w:firstRowLastColumn="0" w:lastRowFirstColumn="0" w:lastRowLastColumn="0"/>
        </w:trPr>
        <w:tc>
          <w:tcPr>
            <w:tcW w:w="1489" w:type="pct"/>
          </w:tcPr>
          <w:p w14:paraId="47B0335F" w14:textId="77777777" w:rsidR="00E35C84" w:rsidRPr="00E35C84" w:rsidRDefault="00E35C84" w:rsidP="002B6C8F">
            <w:pPr>
              <w:spacing w:before="20" w:after="20" w:line="259" w:lineRule="auto"/>
              <w:rPr>
                <w:sz w:val="20"/>
              </w:rPr>
            </w:pPr>
            <w:r w:rsidRPr="00E35C84">
              <w:rPr>
                <w:sz w:val="20"/>
              </w:rPr>
              <w:t>All</w:t>
            </w:r>
          </w:p>
        </w:tc>
        <w:tc>
          <w:tcPr>
            <w:tcW w:w="384" w:type="pct"/>
            <w:vAlign w:val="center"/>
          </w:tcPr>
          <w:p w14:paraId="4DAFA2E5"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801</w:t>
            </w:r>
          </w:p>
        </w:tc>
        <w:tc>
          <w:tcPr>
            <w:tcW w:w="389" w:type="pct"/>
            <w:vAlign w:val="center"/>
          </w:tcPr>
          <w:p w14:paraId="66090DCC"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41</w:t>
            </w:r>
          </w:p>
        </w:tc>
        <w:tc>
          <w:tcPr>
            <w:tcW w:w="391" w:type="pct"/>
            <w:vAlign w:val="center"/>
          </w:tcPr>
          <w:p w14:paraId="04632673"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25</w:t>
            </w:r>
          </w:p>
        </w:tc>
        <w:tc>
          <w:tcPr>
            <w:tcW w:w="391" w:type="pct"/>
            <w:vAlign w:val="center"/>
          </w:tcPr>
          <w:p w14:paraId="6AC6CD5C"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29</w:t>
            </w:r>
          </w:p>
        </w:tc>
        <w:tc>
          <w:tcPr>
            <w:tcW w:w="389" w:type="pct"/>
            <w:vAlign w:val="center"/>
          </w:tcPr>
          <w:p w14:paraId="67C13C7A"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39</w:t>
            </w:r>
          </w:p>
        </w:tc>
        <w:tc>
          <w:tcPr>
            <w:tcW w:w="391" w:type="pct"/>
            <w:vAlign w:val="center"/>
          </w:tcPr>
          <w:p w14:paraId="7B3A1079"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14</w:t>
            </w:r>
          </w:p>
        </w:tc>
        <w:tc>
          <w:tcPr>
            <w:tcW w:w="392" w:type="pct"/>
            <w:vAlign w:val="center"/>
          </w:tcPr>
          <w:p w14:paraId="7D96F155"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27</w:t>
            </w:r>
          </w:p>
        </w:tc>
        <w:tc>
          <w:tcPr>
            <w:tcW w:w="392" w:type="pct"/>
            <w:vAlign w:val="center"/>
          </w:tcPr>
          <w:p w14:paraId="22B541FE"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21</w:t>
            </w:r>
          </w:p>
        </w:tc>
        <w:tc>
          <w:tcPr>
            <w:tcW w:w="391" w:type="pct"/>
            <w:vAlign w:val="center"/>
          </w:tcPr>
          <w:p w14:paraId="1EB16758"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17</w:t>
            </w:r>
          </w:p>
        </w:tc>
      </w:tr>
      <w:tr w:rsidR="00E35C84" w:rsidRPr="00E35C84" w14:paraId="58E8FB0E" w14:textId="77777777" w:rsidTr="00D77630">
        <w:tc>
          <w:tcPr>
            <w:tcW w:w="1489" w:type="pct"/>
          </w:tcPr>
          <w:p w14:paraId="3AFBAA01" w14:textId="77777777" w:rsidR="00E35C84" w:rsidRPr="00E35C84" w:rsidRDefault="00E35C84" w:rsidP="002B6C8F">
            <w:pPr>
              <w:spacing w:before="20" w:after="20" w:line="259" w:lineRule="auto"/>
              <w:rPr>
                <w:sz w:val="20"/>
              </w:rPr>
            </w:pPr>
            <w:r w:rsidRPr="00E35C84">
              <w:rPr>
                <w:sz w:val="20"/>
              </w:rPr>
              <w:t>African American/Black</w:t>
            </w:r>
          </w:p>
        </w:tc>
        <w:tc>
          <w:tcPr>
            <w:tcW w:w="384" w:type="pct"/>
            <w:vAlign w:val="center"/>
          </w:tcPr>
          <w:p w14:paraId="63B5B131"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12</w:t>
            </w:r>
          </w:p>
        </w:tc>
        <w:tc>
          <w:tcPr>
            <w:tcW w:w="389" w:type="pct"/>
            <w:vAlign w:val="center"/>
          </w:tcPr>
          <w:p w14:paraId="4C5B93EB"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15</w:t>
            </w:r>
          </w:p>
        </w:tc>
        <w:tc>
          <w:tcPr>
            <w:tcW w:w="391" w:type="pct"/>
            <w:vAlign w:val="center"/>
          </w:tcPr>
          <w:p w14:paraId="70468685"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17</w:t>
            </w:r>
          </w:p>
        </w:tc>
        <w:tc>
          <w:tcPr>
            <w:tcW w:w="391" w:type="pct"/>
            <w:vAlign w:val="center"/>
          </w:tcPr>
          <w:p w14:paraId="5CA38896"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17</w:t>
            </w:r>
          </w:p>
        </w:tc>
        <w:tc>
          <w:tcPr>
            <w:tcW w:w="389" w:type="pct"/>
            <w:vAlign w:val="center"/>
          </w:tcPr>
          <w:p w14:paraId="08BBCE78"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19</w:t>
            </w:r>
          </w:p>
        </w:tc>
        <w:tc>
          <w:tcPr>
            <w:tcW w:w="391" w:type="pct"/>
            <w:vAlign w:val="center"/>
          </w:tcPr>
          <w:p w14:paraId="27EC7B41"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15</w:t>
            </w:r>
          </w:p>
        </w:tc>
        <w:tc>
          <w:tcPr>
            <w:tcW w:w="392" w:type="pct"/>
            <w:vAlign w:val="center"/>
          </w:tcPr>
          <w:p w14:paraId="36414627"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25</w:t>
            </w:r>
          </w:p>
        </w:tc>
        <w:tc>
          <w:tcPr>
            <w:tcW w:w="392" w:type="pct"/>
            <w:vAlign w:val="center"/>
          </w:tcPr>
          <w:p w14:paraId="012D2255"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25</w:t>
            </w:r>
          </w:p>
        </w:tc>
        <w:tc>
          <w:tcPr>
            <w:tcW w:w="391" w:type="pct"/>
            <w:vAlign w:val="center"/>
          </w:tcPr>
          <w:p w14:paraId="3B8ADA64"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31</w:t>
            </w:r>
          </w:p>
        </w:tc>
      </w:tr>
      <w:tr w:rsidR="00E35C84" w:rsidRPr="00E35C84" w14:paraId="6EBE4F48" w14:textId="77777777" w:rsidTr="00D77630">
        <w:trPr>
          <w:cnfStyle w:val="000000100000" w:firstRow="0" w:lastRow="0" w:firstColumn="0" w:lastColumn="0" w:oddVBand="0" w:evenVBand="0" w:oddHBand="1" w:evenHBand="0" w:firstRowFirstColumn="0" w:firstRowLastColumn="0" w:lastRowFirstColumn="0" w:lastRowLastColumn="0"/>
        </w:trPr>
        <w:tc>
          <w:tcPr>
            <w:tcW w:w="1489" w:type="pct"/>
          </w:tcPr>
          <w:p w14:paraId="7CF42D63" w14:textId="77777777" w:rsidR="00E35C84" w:rsidRPr="00E35C84" w:rsidRDefault="00E35C84" w:rsidP="002B6C8F">
            <w:pPr>
              <w:spacing w:before="20" w:after="20" w:line="259" w:lineRule="auto"/>
              <w:rPr>
                <w:sz w:val="20"/>
              </w:rPr>
            </w:pPr>
            <w:r w:rsidRPr="00E35C84">
              <w:rPr>
                <w:sz w:val="20"/>
              </w:rPr>
              <w:t>Asian</w:t>
            </w:r>
          </w:p>
        </w:tc>
        <w:tc>
          <w:tcPr>
            <w:tcW w:w="384" w:type="pct"/>
            <w:vAlign w:val="center"/>
          </w:tcPr>
          <w:p w14:paraId="3E7E1EFC"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14</w:t>
            </w:r>
          </w:p>
        </w:tc>
        <w:tc>
          <w:tcPr>
            <w:tcW w:w="389" w:type="pct"/>
            <w:vAlign w:val="center"/>
          </w:tcPr>
          <w:p w14:paraId="0777724E"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50</w:t>
            </w:r>
          </w:p>
        </w:tc>
        <w:tc>
          <w:tcPr>
            <w:tcW w:w="391" w:type="pct"/>
            <w:vAlign w:val="center"/>
          </w:tcPr>
          <w:p w14:paraId="0C68DC20"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20</w:t>
            </w:r>
          </w:p>
        </w:tc>
        <w:tc>
          <w:tcPr>
            <w:tcW w:w="391" w:type="pct"/>
            <w:vAlign w:val="center"/>
          </w:tcPr>
          <w:p w14:paraId="2DD17D89"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36</w:t>
            </w:r>
          </w:p>
        </w:tc>
        <w:tc>
          <w:tcPr>
            <w:tcW w:w="389" w:type="pct"/>
            <w:vAlign w:val="center"/>
          </w:tcPr>
          <w:p w14:paraId="58C9B64D"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69</w:t>
            </w:r>
          </w:p>
        </w:tc>
        <w:tc>
          <w:tcPr>
            <w:tcW w:w="391" w:type="pct"/>
            <w:vAlign w:val="center"/>
          </w:tcPr>
          <w:p w14:paraId="4D639764"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14</w:t>
            </w:r>
          </w:p>
        </w:tc>
        <w:tc>
          <w:tcPr>
            <w:tcW w:w="392" w:type="pct"/>
            <w:vAlign w:val="center"/>
          </w:tcPr>
          <w:p w14:paraId="00B3B4FE"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20</w:t>
            </w:r>
          </w:p>
        </w:tc>
        <w:tc>
          <w:tcPr>
            <w:tcW w:w="392" w:type="pct"/>
            <w:vAlign w:val="center"/>
          </w:tcPr>
          <w:p w14:paraId="093329B3"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7</w:t>
            </w:r>
          </w:p>
        </w:tc>
        <w:tc>
          <w:tcPr>
            <w:tcW w:w="391" w:type="pct"/>
            <w:vAlign w:val="center"/>
          </w:tcPr>
          <w:p w14:paraId="0AD37F10"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6</w:t>
            </w:r>
          </w:p>
        </w:tc>
      </w:tr>
      <w:tr w:rsidR="00E35C84" w:rsidRPr="00E35C84" w14:paraId="2A77B437" w14:textId="77777777" w:rsidTr="00D77630">
        <w:tc>
          <w:tcPr>
            <w:tcW w:w="1489" w:type="pct"/>
          </w:tcPr>
          <w:p w14:paraId="15F463C6" w14:textId="77777777" w:rsidR="00E35C84" w:rsidRPr="00E35C84" w:rsidRDefault="00E35C84" w:rsidP="002B6C8F">
            <w:pPr>
              <w:spacing w:before="20" w:after="20" w:line="259" w:lineRule="auto"/>
              <w:rPr>
                <w:sz w:val="20"/>
              </w:rPr>
            </w:pPr>
            <w:r w:rsidRPr="00E35C84">
              <w:rPr>
                <w:sz w:val="20"/>
              </w:rPr>
              <w:t>Hispanic/Latino</w:t>
            </w:r>
          </w:p>
        </w:tc>
        <w:tc>
          <w:tcPr>
            <w:tcW w:w="384" w:type="pct"/>
            <w:vAlign w:val="center"/>
          </w:tcPr>
          <w:p w14:paraId="5BA4604B"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142</w:t>
            </w:r>
          </w:p>
        </w:tc>
        <w:tc>
          <w:tcPr>
            <w:tcW w:w="389" w:type="pct"/>
            <w:vAlign w:val="center"/>
          </w:tcPr>
          <w:p w14:paraId="4C0F1462"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22</w:t>
            </w:r>
          </w:p>
        </w:tc>
        <w:tc>
          <w:tcPr>
            <w:tcW w:w="391" w:type="pct"/>
            <w:vAlign w:val="center"/>
          </w:tcPr>
          <w:p w14:paraId="798DC618"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12</w:t>
            </w:r>
          </w:p>
        </w:tc>
        <w:tc>
          <w:tcPr>
            <w:tcW w:w="391" w:type="pct"/>
            <w:vAlign w:val="center"/>
          </w:tcPr>
          <w:p w14:paraId="4EF58665"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16</w:t>
            </w:r>
          </w:p>
        </w:tc>
        <w:tc>
          <w:tcPr>
            <w:tcW w:w="389" w:type="pct"/>
            <w:vAlign w:val="center"/>
          </w:tcPr>
          <w:p w14:paraId="3C31BE50"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18</w:t>
            </w:r>
          </w:p>
        </w:tc>
        <w:tc>
          <w:tcPr>
            <w:tcW w:w="391" w:type="pct"/>
            <w:vAlign w:val="center"/>
          </w:tcPr>
          <w:p w14:paraId="5B5ED2EF"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23</w:t>
            </w:r>
          </w:p>
        </w:tc>
        <w:tc>
          <w:tcPr>
            <w:tcW w:w="392" w:type="pct"/>
            <w:vAlign w:val="center"/>
          </w:tcPr>
          <w:p w14:paraId="5FCF0CCA"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43</w:t>
            </w:r>
          </w:p>
        </w:tc>
        <w:tc>
          <w:tcPr>
            <w:tcW w:w="392" w:type="pct"/>
            <w:vAlign w:val="center"/>
          </w:tcPr>
          <w:p w14:paraId="252A85CA"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33</w:t>
            </w:r>
          </w:p>
        </w:tc>
        <w:tc>
          <w:tcPr>
            <w:tcW w:w="391" w:type="pct"/>
            <w:vAlign w:val="center"/>
          </w:tcPr>
          <w:p w14:paraId="6B5B5924"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32</w:t>
            </w:r>
          </w:p>
        </w:tc>
      </w:tr>
      <w:tr w:rsidR="00E35C84" w:rsidRPr="00E35C84" w14:paraId="2C534F12" w14:textId="77777777" w:rsidTr="00D77630">
        <w:trPr>
          <w:cnfStyle w:val="000000100000" w:firstRow="0" w:lastRow="0" w:firstColumn="0" w:lastColumn="0" w:oddVBand="0" w:evenVBand="0" w:oddHBand="1" w:evenHBand="0" w:firstRowFirstColumn="0" w:firstRowLastColumn="0" w:lastRowFirstColumn="0" w:lastRowLastColumn="0"/>
        </w:trPr>
        <w:tc>
          <w:tcPr>
            <w:tcW w:w="1489" w:type="pct"/>
          </w:tcPr>
          <w:p w14:paraId="4D495874" w14:textId="77777777" w:rsidR="00E35C84" w:rsidRPr="00E35C84" w:rsidRDefault="00E35C84" w:rsidP="002B6C8F">
            <w:pPr>
              <w:spacing w:before="20" w:after="20" w:line="259" w:lineRule="auto"/>
              <w:rPr>
                <w:sz w:val="20"/>
              </w:rPr>
            </w:pPr>
            <w:r w:rsidRPr="00E35C84">
              <w:rPr>
                <w:sz w:val="20"/>
              </w:rPr>
              <w:t>Multi-Race, non-Hispanic/Latino</w:t>
            </w:r>
          </w:p>
        </w:tc>
        <w:tc>
          <w:tcPr>
            <w:tcW w:w="384" w:type="pct"/>
            <w:vAlign w:val="center"/>
          </w:tcPr>
          <w:p w14:paraId="11D33601"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18</w:t>
            </w:r>
          </w:p>
        </w:tc>
        <w:tc>
          <w:tcPr>
            <w:tcW w:w="389" w:type="pct"/>
            <w:vAlign w:val="center"/>
          </w:tcPr>
          <w:p w14:paraId="6ECB925C"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44</w:t>
            </w:r>
          </w:p>
        </w:tc>
        <w:tc>
          <w:tcPr>
            <w:tcW w:w="391" w:type="pct"/>
            <w:vAlign w:val="center"/>
          </w:tcPr>
          <w:p w14:paraId="12BAD700"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20</w:t>
            </w:r>
          </w:p>
        </w:tc>
        <w:tc>
          <w:tcPr>
            <w:tcW w:w="391" w:type="pct"/>
            <w:vAlign w:val="center"/>
          </w:tcPr>
          <w:p w14:paraId="24D6CCFB"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33</w:t>
            </w:r>
          </w:p>
        </w:tc>
        <w:tc>
          <w:tcPr>
            <w:tcW w:w="389" w:type="pct"/>
            <w:vAlign w:val="center"/>
          </w:tcPr>
          <w:p w14:paraId="5F827294"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44</w:t>
            </w:r>
          </w:p>
        </w:tc>
        <w:tc>
          <w:tcPr>
            <w:tcW w:w="391" w:type="pct"/>
            <w:vAlign w:val="center"/>
          </w:tcPr>
          <w:p w14:paraId="2A7276DA"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0</w:t>
            </w:r>
          </w:p>
        </w:tc>
        <w:tc>
          <w:tcPr>
            <w:tcW w:w="392" w:type="pct"/>
            <w:vAlign w:val="center"/>
          </w:tcPr>
          <w:p w14:paraId="04464FEE"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40</w:t>
            </w:r>
          </w:p>
        </w:tc>
        <w:tc>
          <w:tcPr>
            <w:tcW w:w="392" w:type="pct"/>
            <w:vAlign w:val="center"/>
          </w:tcPr>
          <w:p w14:paraId="187522EC"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50</w:t>
            </w:r>
          </w:p>
        </w:tc>
        <w:tc>
          <w:tcPr>
            <w:tcW w:w="391" w:type="pct"/>
            <w:vAlign w:val="center"/>
          </w:tcPr>
          <w:p w14:paraId="60C979D2"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16</w:t>
            </w:r>
          </w:p>
        </w:tc>
      </w:tr>
      <w:tr w:rsidR="00E35C84" w:rsidRPr="00E35C84" w14:paraId="062EC36B" w14:textId="77777777" w:rsidTr="00D77630">
        <w:tc>
          <w:tcPr>
            <w:tcW w:w="1489" w:type="pct"/>
          </w:tcPr>
          <w:p w14:paraId="130D40F4" w14:textId="77777777" w:rsidR="00E35C84" w:rsidRPr="00E35C84" w:rsidRDefault="00E35C84" w:rsidP="002B6C8F">
            <w:pPr>
              <w:spacing w:before="20" w:after="20" w:line="259" w:lineRule="auto"/>
              <w:rPr>
                <w:sz w:val="20"/>
              </w:rPr>
            </w:pPr>
            <w:r w:rsidRPr="00E35C84">
              <w:rPr>
                <w:sz w:val="20"/>
              </w:rPr>
              <w:t>Native American</w:t>
            </w:r>
          </w:p>
        </w:tc>
        <w:tc>
          <w:tcPr>
            <w:tcW w:w="384" w:type="pct"/>
            <w:vAlign w:val="center"/>
          </w:tcPr>
          <w:p w14:paraId="7E819B31"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1</w:t>
            </w:r>
          </w:p>
        </w:tc>
        <w:tc>
          <w:tcPr>
            <w:tcW w:w="389" w:type="pct"/>
            <w:vAlign w:val="center"/>
          </w:tcPr>
          <w:p w14:paraId="4D2B9CBD" w14:textId="44DC4373" w:rsidR="00E35C84" w:rsidRPr="00E35C84" w:rsidRDefault="00981FD2" w:rsidP="002B6C8F">
            <w:pPr>
              <w:spacing w:before="20" w:after="2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1D28D4E8" w14:textId="1527F723" w:rsidR="00E35C84" w:rsidRPr="00E35C84" w:rsidRDefault="00981FD2" w:rsidP="002B6C8F">
            <w:pPr>
              <w:spacing w:before="20" w:after="2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427C7E61" w14:textId="02F8CEB1" w:rsidR="00E35C84" w:rsidRPr="00E35C84" w:rsidRDefault="00981FD2" w:rsidP="002B6C8F">
            <w:pPr>
              <w:spacing w:before="20" w:after="20" w:line="259" w:lineRule="auto"/>
              <w:jc w:val="center"/>
              <w:rPr>
                <w:rFonts w:eastAsiaTheme="minorEastAsia" w:cstheme="minorHAnsi"/>
                <w:sz w:val="20"/>
              </w:rPr>
            </w:pPr>
            <w:r>
              <w:rPr>
                <w:rFonts w:eastAsiaTheme="minorEastAsia" w:cstheme="minorHAnsi"/>
                <w:sz w:val="20"/>
              </w:rPr>
              <w:t>NA</w:t>
            </w:r>
          </w:p>
        </w:tc>
        <w:tc>
          <w:tcPr>
            <w:tcW w:w="389" w:type="pct"/>
            <w:vAlign w:val="center"/>
          </w:tcPr>
          <w:p w14:paraId="3D092E9F"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27</w:t>
            </w:r>
          </w:p>
        </w:tc>
        <w:tc>
          <w:tcPr>
            <w:tcW w:w="391" w:type="pct"/>
            <w:vAlign w:val="center"/>
          </w:tcPr>
          <w:p w14:paraId="244E6C5F" w14:textId="7FBDD494" w:rsidR="00E35C84" w:rsidRPr="00E35C84" w:rsidRDefault="00981FD2" w:rsidP="002B6C8F">
            <w:pPr>
              <w:spacing w:before="20" w:after="2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6FA02D7C" w14:textId="4E4ABC6D" w:rsidR="00E35C84" w:rsidRPr="00E35C84" w:rsidRDefault="00981FD2" w:rsidP="002B6C8F">
            <w:pPr>
              <w:spacing w:before="20" w:after="2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6EFDD7FE" w14:textId="325972CD" w:rsidR="00E35C84" w:rsidRPr="00E35C84" w:rsidRDefault="00981FD2" w:rsidP="002B6C8F">
            <w:pPr>
              <w:spacing w:before="20" w:after="2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1B54257C"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23</w:t>
            </w:r>
          </w:p>
        </w:tc>
      </w:tr>
      <w:tr w:rsidR="00E35C84" w:rsidRPr="00E35C84" w14:paraId="35D32399" w14:textId="77777777" w:rsidTr="00D77630">
        <w:trPr>
          <w:cnfStyle w:val="000000100000" w:firstRow="0" w:lastRow="0" w:firstColumn="0" w:lastColumn="0" w:oddVBand="0" w:evenVBand="0" w:oddHBand="1" w:evenHBand="0" w:firstRowFirstColumn="0" w:firstRowLastColumn="0" w:lastRowFirstColumn="0" w:lastRowLastColumn="0"/>
        </w:trPr>
        <w:tc>
          <w:tcPr>
            <w:tcW w:w="1489" w:type="pct"/>
          </w:tcPr>
          <w:p w14:paraId="4B0B8A48" w14:textId="77777777" w:rsidR="00E35C84" w:rsidRPr="00E35C84" w:rsidRDefault="00E35C84" w:rsidP="002B6C8F">
            <w:pPr>
              <w:spacing w:before="20" w:after="20" w:line="259" w:lineRule="auto"/>
              <w:rPr>
                <w:spacing w:val="-4"/>
                <w:sz w:val="20"/>
              </w:rPr>
            </w:pPr>
            <w:r w:rsidRPr="00E35C84">
              <w:rPr>
                <w:spacing w:val="-4"/>
                <w:sz w:val="20"/>
              </w:rPr>
              <w:t>Native Hawaiian, Pacific Islander</w:t>
            </w:r>
          </w:p>
        </w:tc>
        <w:tc>
          <w:tcPr>
            <w:tcW w:w="384" w:type="pct"/>
            <w:vAlign w:val="center"/>
          </w:tcPr>
          <w:p w14:paraId="14C4BEA8" w14:textId="100345FD" w:rsidR="00E35C84" w:rsidRPr="00E35C84" w:rsidRDefault="00981FD2" w:rsidP="002B6C8F">
            <w:pPr>
              <w:spacing w:before="20" w:after="20" w:line="259" w:lineRule="auto"/>
              <w:jc w:val="center"/>
              <w:rPr>
                <w:rFonts w:eastAsiaTheme="minorEastAsia" w:cstheme="minorHAnsi"/>
                <w:sz w:val="20"/>
              </w:rPr>
            </w:pPr>
            <w:r>
              <w:rPr>
                <w:rFonts w:eastAsiaTheme="minorEastAsia" w:cstheme="minorHAnsi"/>
                <w:sz w:val="20"/>
              </w:rPr>
              <w:t>NA</w:t>
            </w:r>
          </w:p>
        </w:tc>
        <w:tc>
          <w:tcPr>
            <w:tcW w:w="389" w:type="pct"/>
            <w:vAlign w:val="center"/>
          </w:tcPr>
          <w:p w14:paraId="5AD2E5FB" w14:textId="793A6785" w:rsidR="00E35C84" w:rsidRPr="00E35C84" w:rsidRDefault="00981FD2" w:rsidP="002B6C8F">
            <w:pPr>
              <w:spacing w:before="20" w:after="2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67CDBBCD" w14:textId="7D208E34" w:rsidR="00E35C84" w:rsidRPr="00E35C84" w:rsidRDefault="00981FD2" w:rsidP="002B6C8F">
            <w:pPr>
              <w:spacing w:before="20" w:after="2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5AAA9DB5" w14:textId="40C6CBCF" w:rsidR="00E35C84" w:rsidRPr="00E35C84" w:rsidRDefault="00981FD2" w:rsidP="002B6C8F">
            <w:pPr>
              <w:spacing w:before="20" w:after="20" w:line="259" w:lineRule="auto"/>
              <w:jc w:val="center"/>
              <w:rPr>
                <w:rFonts w:eastAsiaTheme="minorEastAsia" w:cstheme="minorHAnsi"/>
                <w:sz w:val="20"/>
              </w:rPr>
            </w:pPr>
            <w:r>
              <w:rPr>
                <w:rFonts w:eastAsiaTheme="minorEastAsia" w:cstheme="minorHAnsi"/>
                <w:sz w:val="20"/>
              </w:rPr>
              <w:t>NA</w:t>
            </w:r>
          </w:p>
        </w:tc>
        <w:tc>
          <w:tcPr>
            <w:tcW w:w="389" w:type="pct"/>
            <w:vAlign w:val="center"/>
          </w:tcPr>
          <w:p w14:paraId="5E711AB8"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39</w:t>
            </w:r>
          </w:p>
        </w:tc>
        <w:tc>
          <w:tcPr>
            <w:tcW w:w="391" w:type="pct"/>
            <w:vAlign w:val="center"/>
          </w:tcPr>
          <w:p w14:paraId="341AE940" w14:textId="11745E29" w:rsidR="00E35C84" w:rsidRPr="00E35C84" w:rsidRDefault="00981FD2" w:rsidP="002B6C8F">
            <w:pPr>
              <w:spacing w:before="20" w:after="2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0772FF04" w14:textId="00B2870E" w:rsidR="00E35C84" w:rsidRPr="00E35C84" w:rsidRDefault="00981FD2" w:rsidP="002B6C8F">
            <w:pPr>
              <w:spacing w:before="20" w:after="2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61ADE9DC" w14:textId="31BEC239" w:rsidR="00E35C84" w:rsidRPr="00E35C84" w:rsidRDefault="00981FD2" w:rsidP="002B6C8F">
            <w:pPr>
              <w:spacing w:before="20" w:after="2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67F1799B"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19</w:t>
            </w:r>
          </w:p>
        </w:tc>
      </w:tr>
      <w:tr w:rsidR="00E35C84" w:rsidRPr="00E35C84" w14:paraId="6D720DEC" w14:textId="77777777" w:rsidTr="00D77630">
        <w:tc>
          <w:tcPr>
            <w:tcW w:w="1489" w:type="pct"/>
          </w:tcPr>
          <w:p w14:paraId="00097AD4" w14:textId="77777777" w:rsidR="00E35C84" w:rsidRPr="00E35C84" w:rsidRDefault="00E35C84" w:rsidP="002B6C8F">
            <w:pPr>
              <w:spacing w:before="20" w:after="20" w:line="259" w:lineRule="auto"/>
              <w:rPr>
                <w:sz w:val="20"/>
              </w:rPr>
            </w:pPr>
            <w:r w:rsidRPr="00E35C84">
              <w:rPr>
                <w:sz w:val="20"/>
              </w:rPr>
              <w:t>White</w:t>
            </w:r>
          </w:p>
        </w:tc>
        <w:tc>
          <w:tcPr>
            <w:tcW w:w="384" w:type="pct"/>
            <w:vAlign w:val="center"/>
          </w:tcPr>
          <w:p w14:paraId="06B9CD1E"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614</w:t>
            </w:r>
          </w:p>
        </w:tc>
        <w:tc>
          <w:tcPr>
            <w:tcW w:w="389" w:type="pct"/>
            <w:vAlign w:val="center"/>
          </w:tcPr>
          <w:p w14:paraId="20FEB0EC"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45</w:t>
            </w:r>
          </w:p>
        </w:tc>
        <w:tc>
          <w:tcPr>
            <w:tcW w:w="391" w:type="pct"/>
            <w:vAlign w:val="center"/>
          </w:tcPr>
          <w:p w14:paraId="65D617A1"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28</w:t>
            </w:r>
          </w:p>
        </w:tc>
        <w:tc>
          <w:tcPr>
            <w:tcW w:w="391" w:type="pct"/>
            <w:vAlign w:val="center"/>
          </w:tcPr>
          <w:p w14:paraId="61557791"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32</w:t>
            </w:r>
          </w:p>
        </w:tc>
        <w:tc>
          <w:tcPr>
            <w:tcW w:w="389" w:type="pct"/>
            <w:vAlign w:val="center"/>
          </w:tcPr>
          <w:p w14:paraId="26D8EE16"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47</w:t>
            </w:r>
          </w:p>
        </w:tc>
        <w:tc>
          <w:tcPr>
            <w:tcW w:w="391" w:type="pct"/>
            <w:vAlign w:val="center"/>
          </w:tcPr>
          <w:p w14:paraId="6B3297DC"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12</w:t>
            </w:r>
          </w:p>
        </w:tc>
        <w:tc>
          <w:tcPr>
            <w:tcW w:w="392" w:type="pct"/>
            <w:vAlign w:val="center"/>
          </w:tcPr>
          <w:p w14:paraId="0EF8B2E9"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23</w:t>
            </w:r>
          </w:p>
        </w:tc>
        <w:tc>
          <w:tcPr>
            <w:tcW w:w="392" w:type="pct"/>
            <w:vAlign w:val="center"/>
          </w:tcPr>
          <w:p w14:paraId="75F43BFB"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18</w:t>
            </w:r>
          </w:p>
        </w:tc>
        <w:tc>
          <w:tcPr>
            <w:tcW w:w="391" w:type="pct"/>
            <w:vAlign w:val="center"/>
          </w:tcPr>
          <w:p w14:paraId="35ADF3E3"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11</w:t>
            </w:r>
          </w:p>
        </w:tc>
      </w:tr>
      <w:tr w:rsidR="00E35C84" w:rsidRPr="00E35C84" w14:paraId="6214D0CD" w14:textId="77777777" w:rsidTr="00D77630">
        <w:trPr>
          <w:cnfStyle w:val="000000100000" w:firstRow="0" w:lastRow="0" w:firstColumn="0" w:lastColumn="0" w:oddVBand="0" w:evenVBand="0" w:oddHBand="1" w:evenHBand="0" w:firstRowFirstColumn="0" w:firstRowLastColumn="0" w:lastRowFirstColumn="0" w:lastRowLastColumn="0"/>
        </w:trPr>
        <w:tc>
          <w:tcPr>
            <w:tcW w:w="1489" w:type="pct"/>
          </w:tcPr>
          <w:p w14:paraId="4B8D1B5B" w14:textId="77777777" w:rsidR="00E35C84" w:rsidRPr="00E35C84" w:rsidRDefault="00E35C84" w:rsidP="002B6C8F">
            <w:pPr>
              <w:spacing w:before="20" w:after="20" w:line="259" w:lineRule="auto"/>
              <w:rPr>
                <w:sz w:val="20"/>
              </w:rPr>
            </w:pPr>
            <w:r w:rsidRPr="00E35C84">
              <w:rPr>
                <w:sz w:val="20"/>
              </w:rPr>
              <w:t>High needs</w:t>
            </w:r>
          </w:p>
        </w:tc>
        <w:tc>
          <w:tcPr>
            <w:tcW w:w="384" w:type="pct"/>
            <w:vAlign w:val="center"/>
          </w:tcPr>
          <w:p w14:paraId="7F5F5F60"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396</w:t>
            </w:r>
          </w:p>
        </w:tc>
        <w:tc>
          <w:tcPr>
            <w:tcW w:w="389" w:type="pct"/>
            <w:vAlign w:val="center"/>
          </w:tcPr>
          <w:p w14:paraId="08DAE69B"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23</w:t>
            </w:r>
          </w:p>
        </w:tc>
        <w:tc>
          <w:tcPr>
            <w:tcW w:w="391" w:type="pct"/>
            <w:vAlign w:val="center"/>
          </w:tcPr>
          <w:p w14:paraId="50CD7E2E"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8</w:t>
            </w:r>
          </w:p>
        </w:tc>
        <w:tc>
          <w:tcPr>
            <w:tcW w:w="391" w:type="pct"/>
            <w:vAlign w:val="center"/>
          </w:tcPr>
          <w:p w14:paraId="766E9B8D"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13</w:t>
            </w:r>
          </w:p>
        </w:tc>
        <w:tc>
          <w:tcPr>
            <w:tcW w:w="389" w:type="pct"/>
            <w:vAlign w:val="center"/>
          </w:tcPr>
          <w:p w14:paraId="0C525F32"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22</w:t>
            </w:r>
          </w:p>
        </w:tc>
        <w:tc>
          <w:tcPr>
            <w:tcW w:w="391" w:type="pct"/>
            <w:vAlign w:val="center"/>
          </w:tcPr>
          <w:p w14:paraId="4F1AB517"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28</w:t>
            </w:r>
          </w:p>
        </w:tc>
        <w:tc>
          <w:tcPr>
            <w:tcW w:w="392" w:type="pct"/>
            <w:vAlign w:val="center"/>
          </w:tcPr>
          <w:p w14:paraId="4EA20879"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43</w:t>
            </w:r>
          </w:p>
        </w:tc>
        <w:tc>
          <w:tcPr>
            <w:tcW w:w="392" w:type="pct"/>
            <w:vAlign w:val="center"/>
          </w:tcPr>
          <w:p w14:paraId="392BF0FC"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36</w:t>
            </w:r>
          </w:p>
        </w:tc>
        <w:tc>
          <w:tcPr>
            <w:tcW w:w="391" w:type="pct"/>
            <w:vAlign w:val="center"/>
          </w:tcPr>
          <w:p w14:paraId="65C8C405"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28</w:t>
            </w:r>
          </w:p>
        </w:tc>
      </w:tr>
      <w:tr w:rsidR="00E35C84" w:rsidRPr="00E35C84" w14:paraId="59901EC2" w14:textId="77777777" w:rsidTr="00D77630">
        <w:tc>
          <w:tcPr>
            <w:tcW w:w="1489" w:type="pct"/>
          </w:tcPr>
          <w:p w14:paraId="539B3245" w14:textId="77777777" w:rsidR="00E35C84" w:rsidRPr="00E35C84" w:rsidRDefault="00E35C84" w:rsidP="002B6C8F">
            <w:pPr>
              <w:spacing w:before="20" w:after="20" w:line="259" w:lineRule="auto"/>
              <w:rPr>
                <w:sz w:val="20"/>
              </w:rPr>
            </w:pPr>
            <w:r w:rsidRPr="00E35C84">
              <w:rPr>
                <w:sz w:val="20"/>
              </w:rPr>
              <w:t>Low income</w:t>
            </w:r>
            <w:r w:rsidRPr="00E35C84">
              <w:rPr>
                <w:sz w:val="20"/>
                <w:vertAlign w:val="superscript"/>
              </w:rPr>
              <w:t>a</w:t>
            </w:r>
          </w:p>
        </w:tc>
        <w:tc>
          <w:tcPr>
            <w:tcW w:w="384" w:type="pct"/>
            <w:vAlign w:val="center"/>
          </w:tcPr>
          <w:p w14:paraId="03E46D31"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316</w:t>
            </w:r>
          </w:p>
        </w:tc>
        <w:tc>
          <w:tcPr>
            <w:tcW w:w="389" w:type="pct"/>
            <w:vAlign w:val="center"/>
          </w:tcPr>
          <w:p w14:paraId="6D3DA865" w14:textId="40243984" w:rsidR="00E35C84" w:rsidRPr="00E35C84" w:rsidRDefault="00981FD2" w:rsidP="002B6C8F">
            <w:pPr>
              <w:spacing w:before="20" w:after="2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71722259" w14:textId="6E3B0962" w:rsidR="00E35C84" w:rsidRPr="00E35C84" w:rsidRDefault="00981FD2" w:rsidP="002B6C8F">
            <w:pPr>
              <w:spacing w:before="20" w:after="2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429CB3AE"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12</w:t>
            </w:r>
          </w:p>
        </w:tc>
        <w:tc>
          <w:tcPr>
            <w:tcW w:w="389" w:type="pct"/>
            <w:vAlign w:val="center"/>
          </w:tcPr>
          <w:p w14:paraId="10A60416"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20</w:t>
            </w:r>
          </w:p>
        </w:tc>
        <w:tc>
          <w:tcPr>
            <w:tcW w:w="391" w:type="pct"/>
            <w:vAlign w:val="center"/>
          </w:tcPr>
          <w:p w14:paraId="4BF78CB8" w14:textId="66D7AFBD" w:rsidR="00E35C84" w:rsidRPr="00E35C84" w:rsidRDefault="00981FD2" w:rsidP="002B6C8F">
            <w:pPr>
              <w:spacing w:before="20" w:after="2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72DE48AE" w14:textId="265892EF" w:rsidR="00E35C84" w:rsidRPr="00E35C84" w:rsidRDefault="00981FD2" w:rsidP="002B6C8F">
            <w:pPr>
              <w:spacing w:before="20" w:after="2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5497333F"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36</w:t>
            </w:r>
          </w:p>
        </w:tc>
        <w:tc>
          <w:tcPr>
            <w:tcW w:w="391" w:type="pct"/>
            <w:vAlign w:val="center"/>
          </w:tcPr>
          <w:p w14:paraId="4795D16D"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29</w:t>
            </w:r>
          </w:p>
        </w:tc>
      </w:tr>
      <w:tr w:rsidR="00E35C84" w:rsidRPr="00E35C84" w14:paraId="49A52893" w14:textId="77777777" w:rsidTr="00D77630">
        <w:trPr>
          <w:cnfStyle w:val="000000100000" w:firstRow="0" w:lastRow="0" w:firstColumn="0" w:lastColumn="0" w:oddVBand="0" w:evenVBand="0" w:oddHBand="1" w:evenHBand="0" w:firstRowFirstColumn="0" w:firstRowLastColumn="0" w:lastRowFirstColumn="0" w:lastRowLastColumn="0"/>
        </w:trPr>
        <w:tc>
          <w:tcPr>
            <w:tcW w:w="1489" w:type="pct"/>
          </w:tcPr>
          <w:p w14:paraId="08F8E25B" w14:textId="77777777" w:rsidR="00E35C84" w:rsidRPr="00E35C84" w:rsidRDefault="00E35C84" w:rsidP="002B6C8F">
            <w:pPr>
              <w:spacing w:before="20" w:after="20" w:line="259" w:lineRule="auto"/>
              <w:rPr>
                <w:spacing w:val="-4"/>
                <w:sz w:val="20"/>
              </w:rPr>
            </w:pPr>
            <w:r w:rsidRPr="00E35C84">
              <w:rPr>
                <w:spacing w:val="-4"/>
                <w:sz w:val="20"/>
              </w:rPr>
              <w:t>ELs and former ELs</w:t>
            </w:r>
          </w:p>
        </w:tc>
        <w:tc>
          <w:tcPr>
            <w:tcW w:w="384" w:type="pct"/>
            <w:vAlign w:val="center"/>
          </w:tcPr>
          <w:p w14:paraId="4F10636C"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60</w:t>
            </w:r>
          </w:p>
        </w:tc>
        <w:tc>
          <w:tcPr>
            <w:tcW w:w="389" w:type="pct"/>
            <w:vAlign w:val="center"/>
          </w:tcPr>
          <w:p w14:paraId="42C30013"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16</w:t>
            </w:r>
          </w:p>
        </w:tc>
        <w:tc>
          <w:tcPr>
            <w:tcW w:w="391" w:type="pct"/>
            <w:vAlign w:val="center"/>
          </w:tcPr>
          <w:p w14:paraId="4DE6AA93"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5</w:t>
            </w:r>
          </w:p>
        </w:tc>
        <w:tc>
          <w:tcPr>
            <w:tcW w:w="391" w:type="pct"/>
            <w:vAlign w:val="center"/>
          </w:tcPr>
          <w:p w14:paraId="252AA2CB"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17</w:t>
            </w:r>
          </w:p>
        </w:tc>
        <w:tc>
          <w:tcPr>
            <w:tcW w:w="389" w:type="pct"/>
            <w:vAlign w:val="center"/>
          </w:tcPr>
          <w:p w14:paraId="6FB413F8"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21</w:t>
            </w:r>
          </w:p>
        </w:tc>
        <w:tc>
          <w:tcPr>
            <w:tcW w:w="391" w:type="pct"/>
            <w:vAlign w:val="center"/>
          </w:tcPr>
          <w:p w14:paraId="6A6F0335"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32</w:t>
            </w:r>
          </w:p>
        </w:tc>
        <w:tc>
          <w:tcPr>
            <w:tcW w:w="392" w:type="pct"/>
            <w:vAlign w:val="center"/>
          </w:tcPr>
          <w:p w14:paraId="3FDAFAAB"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45</w:t>
            </w:r>
          </w:p>
        </w:tc>
        <w:tc>
          <w:tcPr>
            <w:tcW w:w="392" w:type="pct"/>
            <w:vAlign w:val="center"/>
          </w:tcPr>
          <w:p w14:paraId="4ECF59F9"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37</w:t>
            </w:r>
          </w:p>
        </w:tc>
        <w:tc>
          <w:tcPr>
            <w:tcW w:w="391" w:type="pct"/>
            <w:vAlign w:val="center"/>
          </w:tcPr>
          <w:p w14:paraId="03BB75DC"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32</w:t>
            </w:r>
          </w:p>
        </w:tc>
      </w:tr>
      <w:tr w:rsidR="00E35C84" w:rsidRPr="00E35C84" w14:paraId="0075FF70" w14:textId="77777777" w:rsidTr="00D77630">
        <w:tc>
          <w:tcPr>
            <w:tcW w:w="1489" w:type="pct"/>
          </w:tcPr>
          <w:p w14:paraId="60127D52" w14:textId="77777777" w:rsidR="00E35C84" w:rsidRPr="00E35C84" w:rsidRDefault="00E35C84" w:rsidP="002B6C8F">
            <w:pPr>
              <w:spacing w:before="20" w:after="20" w:line="259" w:lineRule="auto"/>
              <w:rPr>
                <w:sz w:val="20"/>
              </w:rPr>
            </w:pPr>
            <w:r w:rsidRPr="00E35C84">
              <w:rPr>
                <w:sz w:val="20"/>
              </w:rPr>
              <w:t>Students w/disabilities</w:t>
            </w:r>
          </w:p>
        </w:tc>
        <w:tc>
          <w:tcPr>
            <w:tcW w:w="384" w:type="pct"/>
            <w:vAlign w:val="center"/>
          </w:tcPr>
          <w:p w14:paraId="405E9E89"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147</w:t>
            </w:r>
          </w:p>
        </w:tc>
        <w:tc>
          <w:tcPr>
            <w:tcW w:w="389" w:type="pct"/>
            <w:vAlign w:val="center"/>
          </w:tcPr>
          <w:p w14:paraId="08F4CF41"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13</w:t>
            </w:r>
          </w:p>
        </w:tc>
        <w:tc>
          <w:tcPr>
            <w:tcW w:w="391" w:type="pct"/>
            <w:vAlign w:val="center"/>
          </w:tcPr>
          <w:p w14:paraId="32BFB027"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5</w:t>
            </w:r>
          </w:p>
        </w:tc>
        <w:tc>
          <w:tcPr>
            <w:tcW w:w="391" w:type="pct"/>
            <w:vAlign w:val="center"/>
          </w:tcPr>
          <w:p w14:paraId="7ED5A334"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6</w:t>
            </w:r>
          </w:p>
        </w:tc>
        <w:tc>
          <w:tcPr>
            <w:tcW w:w="389" w:type="pct"/>
            <w:vAlign w:val="center"/>
          </w:tcPr>
          <w:p w14:paraId="64E2F654"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12</w:t>
            </w:r>
          </w:p>
        </w:tc>
        <w:tc>
          <w:tcPr>
            <w:tcW w:w="391" w:type="pct"/>
            <w:vAlign w:val="center"/>
          </w:tcPr>
          <w:p w14:paraId="7210D8D8"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52</w:t>
            </w:r>
          </w:p>
        </w:tc>
        <w:tc>
          <w:tcPr>
            <w:tcW w:w="392" w:type="pct"/>
            <w:vAlign w:val="center"/>
          </w:tcPr>
          <w:p w14:paraId="0B5BB8A1"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60</w:t>
            </w:r>
          </w:p>
        </w:tc>
        <w:tc>
          <w:tcPr>
            <w:tcW w:w="392" w:type="pct"/>
            <w:vAlign w:val="center"/>
          </w:tcPr>
          <w:p w14:paraId="58C6AA2A"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56</w:t>
            </w:r>
          </w:p>
        </w:tc>
        <w:tc>
          <w:tcPr>
            <w:tcW w:w="391" w:type="pct"/>
            <w:vAlign w:val="center"/>
          </w:tcPr>
          <w:p w14:paraId="587AF781" w14:textId="77777777" w:rsidR="00E35C84" w:rsidRPr="00E35C84" w:rsidRDefault="00E35C84" w:rsidP="002B6C8F">
            <w:pPr>
              <w:spacing w:before="20" w:after="20" w:line="259" w:lineRule="auto"/>
              <w:jc w:val="center"/>
              <w:rPr>
                <w:rFonts w:eastAsiaTheme="minorEastAsia" w:cstheme="minorHAnsi"/>
                <w:sz w:val="20"/>
              </w:rPr>
            </w:pPr>
            <w:r w:rsidRPr="00E35C84">
              <w:rPr>
                <w:rFonts w:eastAsiaTheme="minorEastAsia" w:cstheme="minorHAnsi"/>
                <w:sz w:val="20"/>
              </w:rPr>
              <w:t>45</w:t>
            </w:r>
          </w:p>
        </w:tc>
      </w:tr>
    </w:tbl>
    <w:p w14:paraId="49D50A8F" w14:textId="77777777" w:rsidR="00E35C84" w:rsidRPr="00E35C84" w:rsidRDefault="00E35C84" w:rsidP="00E35C84">
      <w:pPr>
        <w:spacing w:before="120"/>
        <w:rPr>
          <w:rFonts w:ascii="Calibri" w:eastAsia="Times New Roman" w:hAnsi="Calibri" w:cs="Calibri"/>
          <w:sz w:val="20"/>
          <w:szCs w:val="20"/>
        </w:rPr>
      </w:pPr>
      <w:r w:rsidRPr="00E35C84">
        <w:rPr>
          <w:rFonts w:eastAsia="Times New Roman" w:cs="Times New Roman"/>
          <w:sz w:val="20"/>
          <w:szCs w:val="24"/>
          <w:vertAlign w:val="superscript"/>
        </w:rPr>
        <w:t>a</w:t>
      </w:r>
      <w:r w:rsidRPr="00E35C84" w:rsidDel="00305C73">
        <w:rPr>
          <w:rFonts w:eastAsia="Times New Roman" w:cs="Times New Roman"/>
          <w:sz w:val="20"/>
          <w:szCs w:val="24"/>
        </w:rPr>
        <w:t xml:space="preserve"> </w:t>
      </w:r>
      <w:r w:rsidRPr="00E35C84">
        <w:rPr>
          <w:rFonts w:eastAsia="Times New Roman" w:cs="Times New Roman"/>
          <w:sz w:val="20"/>
          <w:szCs w:val="24"/>
        </w:rPr>
        <w:t xml:space="preserve">Since fall 2021, DESE no longer reports data for the economically disadvantaged student group and instead reports data for a </w:t>
      </w:r>
      <w:hyperlink r:id="rId52" w:history="1">
        <w:r w:rsidRPr="00E35C84">
          <w:rPr>
            <w:rFonts w:eastAsia="Times New Roman" w:cs="Times New Roman"/>
            <w:color w:val="0563C1" w:themeColor="hyperlink"/>
            <w:sz w:val="20"/>
            <w:szCs w:val="24"/>
            <w:u w:val="single"/>
          </w:rPr>
          <w:t>newly defined low-income student group</w:t>
        </w:r>
      </w:hyperlink>
      <w:r w:rsidRPr="00E35C84">
        <w:rPr>
          <w:rFonts w:eastAsia="Times New Roman" w:cs="Times New Roman"/>
          <w:sz w:val="20"/>
          <w:szCs w:val="24"/>
        </w:rPr>
        <w:t>. This change also affects the high needs group.</w:t>
      </w:r>
    </w:p>
    <w:p w14:paraId="0D02E380" w14:textId="77777777" w:rsidR="00E35C84" w:rsidRPr="00E35C84" w:rsidRDefault="00E35C84" w:rsidP="00E35C84">
      <w:pPr>
        <w:keepNext/>
        <w:spacing w:before="240" w:after="60"/>
        <w:rPr>
          <w:rFonts w:ascii="Franklin Gothic Demi" w:hAnsi="Franklin Gothic Demi"/>
        </w:rPr>
      </w:pPr>
      <w:r w:rsidRPr="00E35C84">
        <w:rPr>
          <w:rFonts w:ascii="Franklin Gothic Demi" w:hAnsi="Franklin Gothic Demi"/>
        </w:rPr>
        <w:t>Table E4. South Hadley Public Schools: Next-Generation MCAS Mathematics Achievement by Student Group, Grade 10, 2019-2022</w:t>
      </w:r>
    </w:p>
    <w:tbl>
      <w:tblPr>
        <w:tblStyle w:val="MSVTable1"/>
        <w:tblW w:w="5000" w:type="pct"/>
        <w:tblLook w:val="0420" w:firstRow="1" w:lastRow="0" w:firstColumn="0" w:lastColumn="0" w:noHBand="0" w:noVBand="1"/>
      </w:tblPr>
      <w:tblGrid>
        <w:gridCol w:w="2761"/>
        <w:gridCol w:w="780"/>
        <w:gridCol w:w="703"/>
        <w:gridCol w:w="708"/>
        <w:gridCol w:w="708"/>
        <w:gridCol w:w="779"/>
        <w:gridCol w:w="708"/>
        <w:gridCol w:w="710"/>
        <w:gridCol w:w="710"/>
        <w:gridCol w:w="777"/>
      </w:tblGrid>
      <w:tr w:rsidR="00D77630" w:rsidRPr="00E35C84" w14:paraId="29072ABC" w14:textId="77777777" w:rsidTr="00981FD2">
        <w:trPr>
          <w:cnfStyle w:val="100000000000" w:firstRow="1" w:lastRow="0" w:firstColumn="0" w:lastColumn="0" w:oddVBand="0" w:evenVBand="0" w:oddHBand="0" w:evenHBand="0" w:firstRowFirstColumn="0" w:firstRowLastColumn="0" w:lastRowFirstColumn="0" w:lastRowLastColumn="0"/>
          <w:tblHeader/>
        </w:trPr>
        <w:tc>
          <w:tcPr>
            <w:tcW w:w="1477" w:type="pct"/>
            <w:vAlign w:val="center"/>
          </w:tcPr>
          <w:p w14:paraId="1F50ECAF" w14:textId="192A31C0" w:rsidR="00D77630" w:rsidRPr="00E35C84" w:rsidRDefault="00D77630" w:rsidP="00981FD2">
            <w:pPr>
              <w:spacing w:before="10" w:after="20"/>
              <w:jc w:val="center"/>
              <w:rPr>
                <w:rFonts w:ascii="Franklin Gothic Demi" w:eastAsiaTheme="minorEastAsia" w:hAnsi="Franklin Gothic Demi"/>
                <w:sz w:val="20"/>
              </w:rPr>
            </w:pPr>
            <w:r w:rsidRPr="00E26782">
              <w:rPr>
                <w:rFonts w:ascii="Franklin Gothic Demi" w:hAnsi="Franklin Gothic Demi"/>
                <w:sz w:val="20"/>
                <w:szCs w:val="20"/>
              </w:rPr>
              <w:t>Group</w:t>
            </w:r>
          </w:p>
        </w:tc>
        <w:tc>
          <w:tcPr>
            <w:tcW w:w="417" w:type="pct"/>
            <w:vAlign w:val="center"/>
          </w:tcPr>
          <w:p w14:paraId="7E94CB37" w14:textId="02C3572A" w:rsidR="00D77630" w:rsidRPr="00E35C84" w:rsidRDefault="00D77630" w:rsidP="00981FD2">
            <w:pPr>
              <w:spacing w:before="10" w:after="20"/>
              <w:jc w:val="center"/>
              <w:rPr>
                <w:rFonts w:ascii="Franklin Gothic Demi" w:eastAsiaTheme="minorEastAsia" w:hAnsi="Franklin Gothic Demi"/>
                <w:sz w:val="20"/>
              </w:rPr>
            </w:pPr>
            <w:r w:rsidRPr="00E26782">
              <w:rPr>
                <w:rFonts w:ascii="Franklin Gothic Demi" w:hAnsi="Franklin Gothic Demi"/>
                <w:i/>
                <w:iCs/>
                <w:sz w:val="20"/>
                <w:szCs w:val="20"/>
              </w:rPr>
              <w:t>N</w:t>
            </w:r>
            <w:r w:rsidRPr="00E26782">
              <w:rPr>
                <w:rFonts w:ascii="Franklin Gothic Demi" w:hAnsi="Franklin Gothic Demi"/>
                <w:sz w:val="20"/>
                <w:szCs w:val="20"/>
              </w:rPr>
              <w:t xml:space="preserve"> (2022)</w:t>
            </w:r>
          </w:p>
        </w:tc>
        <w:tc>
          <w:tcPr>
            <w:tcW w:w="376" w:type="pct"/>
            <w:vAlign w:val="center"/>
          </w:tcPr>
          <w:p w14:paraId="2D44EE6C" w14:textId="0D6EFDB5" w:rsidR="00D77630" w:rsidRPr="00E9253C" w:rsidRDefault="00D77630" w:rsidP="00981FD2">
            <w:pPr>
              <w:spacing w:before="10" w:after="20"/>
              <w:jc w:val="center"/>
              <w:rPr>
                <w:rFonts w:ascii="Franklin Gothic Demi" w:eastAsiaTheme="minorEastAsia" w:hAnsi="Franklin Gothic Demi"/>
                <w:sz w:val="20"/>
              </w:rPr>
            </w:pPr>
            <w:r w:rsidRPr="00E26782">
              <w:rPr>
                <w:rFonts w:ascii="Franklin Gothic Demi" w:hAnsi="Franklin Gothic Demi"/>
                <w:sz w:val="20"/>
                <w:szCs w:val="20"/>
              </w:rPr>
              <w:t>% M/E 2019</w:t>
            </w:r>
          </w:p>
        </w:tc>
        <w:tc>
          <w:tcPr>
            <w:tcW w:w="379" w:type="pct"/>
            <w:vAlign w:val="center"/>
          </w:tcPr>
          <w:p w14:paraId="487B7F5F" w14:textId="24B293BE" w:rsidR="00D77630" w:rsidRPr="00E9253C" w:rsidRDefault="00D77630" w:rsidP="00981FD2">
            <w:pPr>
              <w:spacing w:before="10" w:after="20"/>
              <w:jc w:val="center"/>
              <w:rPr>
                <w:rFonts w:ascii="Franklin Gothic Demi" w:eastAsiaTheme="minorEastAsia" w:hAnsi="Franklin Gothic Demi"/>
                <w:sz w:val="20"/>
              </w:rPr>
            </w:pPr>
            <w:r w:rsidRPr="00E26782">
              <w:rPr>
                <w:rFonts w:ascii="Franklin Gothic Demi" w:hAnsi="Franklin Gothic Demi"/>
                <w:sz w:val="20"/>
                <w:szCs w:val="20"/>
              </w:rPr>
              <w:t>% M/E 2021</w:t>
            </w:r>
          </w:p>
        </w:tc>
        <w:tc>
          <w:tcPr>
            <w:tcW w:w="379" w:type="pct"/>
            <w:vAlign w:val="center"/>
          </w:tcPr>
          <w:p w14:paraId="44D24D0F" w14:textId="6AEBD510" w:rsidR="00D77630" w:rsidRPr="00E9253C" w:rsidRDefault="00D77630" w:rsidP="00981FD2">
            <w:pPr>
              <w:spacing w:before="10" w:after="20"/>
              <w:jc w:val="center"/>
              <w:rPr>
                <w:rFonts w:ascii="Franklin Gothic Demi" w:eastAsiaTheme="minorEastAsia" w:hAnsi="Franklin Gothic Demi"/>
                <w:sz w:val="20"/>
              </w:rPr>
            </w:pPr>
            <w:r w:rsidRPr="00E26782">
              <w:rPr>
                <w:rFonts w:ascii="Franklin Gothic Demi" w:hAnsi="Franklin Gothic Demi"/>
                <w:sz w:val="20"/>
                <w:szCs w:val="20"/>
              </w:rPr>
              <w:t>% M/E 2022</w:t>
            </w:r>
          </w:p>
        </w:tc>
        <w:tc>
          <w:tcPr>
            <w:tcW w:w="417" w:type="pct"/>
            <w:vAlign w:val="center"/>
          </w:tcPr>
          <w:p w14:paraId="52E3015B" w14:textId="32EFB94E" w:rsidR="00D77630" w:rsidRPr="00E9253C" w:rsidRDefault="00D77630" w:rsidP="00981FD2">
            <w:pPr>
              <w:spacing w:before="10" w:after="20"/>
              <w:jc w:val="center"/>
              <w:rPr>
                <w:rFonts w:ascii="Franklin Gothic Demi" w:eastAsiaTheme="minorEastAsia" w:hAnsi="Franklin Gothic Demi"/>
                <w:sz w:val="20"/>
              </w:rPr>
            </w:pPr>
            <w:r w:rsidRPr="00E26782">
              <w:rPr>
                <w:rFonts w:ascii="Franklin Gothic Demi" w:hAnsi="Franklin Gothic Demi"/>
                <w:sz w:val="20"/>
                <w:szCs w:val="20"/>
              </w:rPr>
              <w:t>% M/E State (2022)</w:t>
            </w:r>
          </w:p>
        </w:tc>
        <w:tc>
          <w:tcPr>
            <w:tcW w:w="379" w:type="pct"/>
            <w:vAlign w:val="center"/>
          </w:tcPr>
          <w:p w14:paraId="69B7CFC8" w14:textId="16D70393" w:rsidR="00D77630" w:rsidRPr="00E9253C" w:rsidRDefault="00D77630" w:rsidP="00981FD2">
            <w:pPr>
              <w:spacing w:before="10" w:after="20"/>
              <w:jc w:val="center"/>
              <w:rPr>
                <w:rFonts w:ascii="Franklin Gothic Demi" w:eastAsiaTheme="minorEastAsia" w:hAnsi="Franklin Gothic Demi"/>
                <w:sz w:val="20"/>
              </w:rPr>
            </w:pPr>
            <w:r w:rsidRPr="00E26782">
              <w:rPr>
                <w:rFonts w:ascii="Franklin Gothic Demi" w:hAnsi="Franklin Gothic Demi"/>
                <w:sz w:val="20"/>
                <w:szCs w:val="20"/>
              </w:rPr>
              <w:t>% NM 2019</w:t>
            </w:r>
          </w:p>
        </w:tc>
        <w:tc>
          <w:tcPr>
            <w:tcW w:w="380" w:type="pct"/>
            <w:vAlign w:val="center"/>
          </w:tcPr>
          <w:p w14:paraId="4BAB0FAF" w14:textId="0BAF0587" w:rsidR="00D77630" w:rsidRPr="00E9253C" w:rsidRDefault="00D77630" w:rsidP="00981FD2">
            <w:pPr>
              <w:spacing w:before="10" w:after="20"/>
              <w:jc w:val="center"/>
              <w:rPr>
                <w:rFonts w:ascii="Franklin Gothic Demi" w:eastAsiaTheme="minorEastAsia" w:hAnsi="Franklin Gothic Demi"/>
                <w:sz w:val="20"/>
              </w:rPr>
            </w:pPr>
            <w:r w:rsidRPr="00E26782">
              <w:rPr>
                <w:rFonts w:ascii="Franklin Gothic Demi" w:hAnsi="Franklin Gothic Demi"/>
                <w:sz w:val="20"/>
                <w:szCs w:val="20"/>
              </w:rPr>
              <w:t>% NM 2021</w:t>
            </w:r>
          </w:p>
        </w:tc>
        <w:tc>
          <w:tcPr>
            <w:tcW w:w="380" w:type="pct"/>
            <w:vAlign w:val="center"/>
          </w:tcPr>
          <w:p w14:paraId="7C859938" w14:textId="79BA89A3" w:rsidR="00D77630" w:rsidRPr="00E9253C" w:rsidRDefault="00D77630" w:rsidP="00981FD2">
            <w:pPr>
              <w:spacing w:before="10" w:after="20"/>
              <w:jc w:val="center"/>
              <w:rPr>
                <w:rFonts w:ascii="Franklin Gothic Demi" w:eastAsiaTheme="minorEastAsia" w:hAnsi="Franklin Gothic Demi"/>
                <w:sz w:val="20"/>
              </w:rPr>
            </w:pPr>
            <w:r w:rsidRPr="00E26782">
              <w:rPr>
                <w:rFonts w:ascii="Franklin Gothic Demi" w:hAnsi="Franklin Gothic Demi"/>
                <w:sz w:val="20"/>
                <w:szCs w:val="20"/>
              </w:rPr>
              <w:t>% NM 2022</w:t>
            </w:r>
          </w:p>
        </w:tc>
        <w:tc>
          <w:tcPr>
            <w:tcW w:w="416" w:type="pct"/>
            <w:vAlign w:val="center"/>
          </w:tcPr>
          <w:p w14:paraId="2C53E1B8" w14:textId="071C4905" w:rsidR="00D77630" w:rsidRPr="00E9253C" w:rsidRDefault="00D77630" w:rsidP="00981FD2">
            <w:pPr>
              <w:spacing w:before="10" w:after="20"/>
              <w:jc w:val="center"/>
              <w:rPr>
                <w:rFonts w:ascii="Franklin Gothic Demi" w:eastAsiaTheme="minorEastAsia" w:hAnsi="Franklin Gothic Demi"/>
                <w:sz w:val="20"/>
              </w:rPr>
            </w:pPr>
            <w:r w:rsidRPr="00E26782">
              <w:rPr>
                <w:rFonts w:ascii="Franklin Gothic Demi" w:hAnsi="Franklin Gothic Demi"/>
                <w:sz w:val="20"/>
                <w:szCs w:val="20"/>
              </w:rPr>
              <w:t>% NM State (2022)</w:t>
            </w:r>
          </w:p>
        </w:tc>
      </w:tr>
      <w:tr w:rsidR="00E35C84" w:rsidRPr="00E35C84" w14:paraId="47E1993D" w14:textId="77777777" w:rsidTr="00DE455B">
        <w:trPr>
          <w:cnfStyle w:val="000000100000" w:firstRow="0" w:lastRow="0" w:firstColumn="0" w:lastColumn="0" w:oddVBand="0" w:evenVBand="0" w:oddHBand="1" w:evenHBand="0" w:firstRowFirstColumn="0" w:firstRowLastColumn="0" w:lastRowFirstColumn="0" w:lastRowLastColumn="0"/>
        </w:trPr>
        <w:tc>
          <w:tcPr>
            <w:tcW w:w="1477" w:type="pct"/>
          </w:tcPr>
          <w:p w14:paraId="12FF2E70" w14:textId="77777777" w:rsidR="00E35C84" w:rsidRPr="00E35C84" w:rsidRDefault="00E35C84" w:rsidP="00963657">
            <w:pPr>
              <w:spacing w:before="10" w:after="20" w:line="259" w:lineRule="auto"/>
              <w:rPr>
                <w:sz w:val="20"/>
              </w:rPr>
            </w:pPr>
            <w:r w:rsidRPr="00E35C84">
              <w:rPr>
                <w:sz w:val="20"/>
              </w:rPr>
              <w:t>All</w:t>
            </w:r>
          </w:p>
        </w:tc>
        <w:tc>
          <w:tcPr>
            <w:tcW w:w="417" w:type="pct"/>
            <w:vAlign w:val="center"/>
          </w:tcPr>
          <w:p w14:paraId="62A544BE"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124</w:t>
            </w:r>
          </w:p>
        </w:tc>
        <w:tc>
          <w:tcPr>
            <w:tcW w:w="376" w:type="pct"/>
            <w:vAlign w:val="center"/>
          </w:tcPr>
          <w:p w14:paraId="794B26DB"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60</w:t>
            </w:r>
          </w:p>
        </w:tc>
        <w:tc>
          <w:tcPr>
            <w:tcW w:w="379" w:type="pct"/>
            <w:vAlign w:val="center"/>
          </w:tcPr>
          <w:p w14:paraId="531E86BC"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45</w:t>
            </w:r>
          </w:p>
        </w:tc>
        <w:tc>
          <w:tcPr>
            <w:tcW w:w="379" w:type="pct"/>
            <w:vAlign w:val="center"/>
          </w:tcPr>
          <w:p w14:paraId="5523B8C8"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40</w:t>
            </w:r>
          </w:p>
        </w:tc>
        <w:tc>
          <w:tcPr>
            <w:tcW w:w="417" w:type="pct"/>
            <w:vAlign w:val="center"/>
          </w:tcPr>
          <w:p w14:paraId="5674AC5E"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50</w:t>
            </w:r>
          </w:p>
        </w:tc>
        <w:tc>
          <w:tcPr>
            <w:tcW w:w="379" w:type="pct"/>
            <w:vAlign w:val="center"/>
          </w:tcPr>
          <w:p w14:paraId="55057893"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6</w:t>
            </w:r>
          </w:p>
        </w:tc>
        <w:tc>
          <w:tcPr>
            <w:tcW w:w="380" w:type="pct"/>
            <w:vAlign w:val="center"/>
          </w:tcPr>
          <w:p w14:paraId="4DEF84DB"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11</w:t>
            </w:r>
          </w:p>
        </w:tc>
        <w:tc>
          <w:tcPr>
            <w:tcW w:w="380" w:type="pct"/>
            <w:vAlign w:val="center"/>
          </w:tcPr>
          <w:p w14:paraId="78C89D26"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5</w:t>
            </w:r>
          </w:p>
        </w:tc>
        <w:tc>
          <w:tcPr>
            <w:tcW w:w="416" w:type="pct"/>
            <w:vAlign w:val="center"/>
          </w:tcPr>
          <w:p w14:paraId="4341A19B"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10</w:t>
            </w:r>
          </w:p>
        </w:tc>
      </w:tr>
      <w:tr w:rsidR="00E35C84" w:rsidRPr="00E35C84" w14:paraId="45AD8E1C" w14:textId="77777777" w:rsidTr="00DE455B">
        <w:tc>
          <w:tcPr>
            <w:tcW w:w="1477" w:type="pct"/>
          </w:tcPr>
          <w:p w14:paraId="34C0A283" w14:textId="77777777" w:rsidR="00E35C84" w:rsidRPr="00E35C84" w:rsidRDefault="00E35C84" w:rsidP="00963657">
            <w:pPr>
              <w:spacing w:before="10" w:after="20" w:line="259" w:lineRule="auto"/>
              <w:rPr>
                <w:sz w:val="20"/>
              </w:rPr>
            </w:pPr>
            <w:r w:rsidRPr="00E35C84">
              <w:rPr>
                <w:sz w:val="20"/>
              </w:rPr>
              <w:t>African American/Black</w:t>
            </w:r>
          </w:p>
        </w:tc>
        <w:tc>
          <w:tcPr>
            <w:tcW w:w="417" w:type="pct"/>
            <w:vAlign w:val="center"/>
          </w:tcPr>
          <w:p w14:paraId="5D273DE6"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2</w:t>
            </w:r>
          </w:p>
        </w:tc>
        <w:tc>
          <w:tcPr>
            <w:tcW w:w="376" w:type="pct"/>
            <w:vAlign w:val="center"/>
          </w:tcPr>
          <w:p w14:paraId="457E973E" w14:textId="21F1B49B" w:rsidR="00E35C84" w:rsidRPr="00E35C84" w:rsidRDefault="00981FD2" w:rsidP="00963657">
            <w:pPr>
              <w:spacing w:before="1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247CF493" w14:textId="32B40AD0" w:rsidR="00E35C84" w:rsidRPr="00E35C84" w:rsidRDefault="00981FD2" w:rsidP="00963657">
            <w:pPr>
              <w:spacing w:before="1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68BF7714" w14:textId="2F969A22" w:rsidR="00E35C84" w:rsidRPr="00E35C84" w:rsidRDefault="00981FD2" w:rsidP="00963657">
            <w:pPr>
              <w:spacing w:before="10" w:after="20" w:line="259" w:lineRule="auto"/>
              <w:jc w:val="center"/>
              <w:rPr>
                <w:rFonts w:eastAsiaTheme="minorEastAsia" w:cstheme="minorHAnsi"/>
                <w:sz w:val="20"/>
              </w:rPr>
            </w:pPr>
            <w:r>
              <w:rPr>
                <w:rFonts w:eastAsiaTheme="minorEastAsia" w:cstheme="minorHAnsi"/>
                <w:sz w:val="20"/>
              </w:rPr>
              <w:t>NA</w:t>
            </w:r>
          </w:p>
        </w:tc>
        <w:tc>
          <w:tcPr>
            <w:tcW w:w="417" w:type="pct"/>
            <w:vAlign w:val="center"/>
          </w:tcPr>
          <w:p w14:paraId="144825A4"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26</w:t>
            </w:r>
          </w:p>
        </w:tc>
        <w:tc>
          <w:tcPr>
            <w:tcW w:w="379" w:type="pct"/>
            <w:vAlign w:val="center"/>
          </w:tcPr>
          <w:p w14:paraId="2ED8C338" w14:textId="0909706E" w:rsidR="00E35C84" w:rsidRPr="00E35C84" w:rsidRDefault="00981FD2" w:rsidP="00963657">
            <w:pPr>
              <w:spacing w:before="1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4CC60F7D" w14:textId="6B9688AA" w:rsidR="00E35C84" w:rsidRPr="00E35C84" w:rsidRDefault="00981FD2" w:rsidP="00963657">
            <w:pPr>
              <w:spacing w:before="1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654D0793" w14:textId="4095394E" w:rsidR="00E35C84" w:rsidRPr="00E35C84" w:rsidRDefault="00981FD2" w:rsidP="00963657">
            <w:pPr>
              <w:spacing w:before="10" w:after="20" w:line="259" w:lineRule="auto"/>
              <w:jc w:val="center"/>
              <w:rPr>
                <w:rFonts w:eastAsiaTheme="minorEastAsia" w:cstheme="minorHAnsi"/>
                <w:sz w:val="20"/>
              </w:rPr>
            </w:pPr>
            <w:r>
              <w:rPr>
                <w:rFonts w:eastAsiaTheme="minorEastAsia" w:cstheme="minorHAnsi"/>
                <w:sz w:val="20"/>
              </w:rPr>
              <w:t>NA</w:t>
            </w:r>
          </w:p>
        </w:tc>
        <w:tc>
          <w:tcPr>
            <w:tcW w:w="416" w:type="pct"/>
            <w:vAlign w:val="center"/>
          </w:tcPr>
          <w:p w14:paraId="57287216"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20</w:t>
            </w:r>
          </w:p>
        </w:tc>
      </w:tr>
      <w:tr w:rsidR="00E35C84" w:rsidRPr="00E35C84" w14:paraId="22720DD7" w14:textId="77777777" w:rsidTr="00DE455B">
        <w:trPr>
          <w:cnfStyle w:val="000000100000" w:firstRow="0" w:lastRow="0" w:firstColumn="0" w:lastColumn="0" w:oddVBand="0" w:evenVBand="0" w:oddHBand="1" w:evenHBand="0" w:firstRowFirstColumn="0" w:firstRowLastColumn="0" w:lastRowFirstColumn="0" w:lastRowLastColumn="0"/>
        </w:trPr>
        <w:tc>
          <w:tcPr>
            <w:tcW w:w="1477" w:type="pct"/>
          </w:tcPr>
          <w:p w14:paraId="2E319307" w14:textId="77777777" w:rsidR="00E35C84" w:rsidRPr="00E35C84" w:rsidRDefault="00E35C84" w:rsidP="00963657">
            <w:pPr>
              <w:spacing w:before="10" w:after="20" w:line="259" w:lineRule="auto"/>
              <w:rPr>
                <w:sz w:val="20"/>
              </w:rPr>
            </w:pPr>
            <w:r w:rsidRPr="00E35C84">
              <w:rPr>
                <w:sz w:val="20"/>
              </w:rPr>
              <w:t>Asian</w:t>
            </w:r>
          </w:p>
        </w:tc>
        <w:tc>
          <w:tcPr>
            <w:tcW w:w="417" w:type="pct"/>
            <w:vAlign w:val="center"/>
          </w:tcPr>
          <w:p w14:paraId="3EE238A1"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4</w:t>
            </w:r>
          </w:p>
        </w:tc>
        <w:tc>
          <w:tcPr>
            <w:tcW w:w="376" w:type="pct"/>
            <w:vAlign w:val="center"/>
          </w:tcPr>
          <w:p w14:paraId="07A33E1A" w14:textId="7F734A9C" w:rsidR="00E35C84" w:rsidRPr="00E35C84" w:rsidRDefault="00981FD2" w:rsidP="00963657">
            <w:pPr>
              <w:spacing w:before="1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1C92151C" w14:textId="42D4FCCF" w:rsidR="00E35C84" w:rsidRPr="00E35C84" w:rsidRDefault="00981FD2" w:rsidP="00963657">
            <w:pPr>
              <w:spacing w:before="1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2B408659" w14:textId="38894E5E" w:rsidR="00E35C84" w:rsidRPr="00E35C84" w:rsidRDefault="00981FD2" w:rsidP="00963657">
            <w:pPr>
              <w:spacing w:before="10" w:after="20" w:line="259" w:lineRule="auto"/>
              <w:jc w:val="center"/>
              <w:rPr>
                <w:rFonts w:eastAsiaTheme="minorEastAsia" w:cstheme="minorHAnsi"/>
                <w:sz w:val="20"/>
              </w:rPr>
            </w:pPr>
            <w:r>
              <w:rPr>
                <w:rFonts w:eastAsiaTheme="minorEastAsia" w:cstheme="minorHAnsi"/>
                <w:sz w:val="20"/>
              </w:rPr>
              <w:t>NA</w:t>
            </w:r>
          </w:p>
        </w:tc>
        <w:tc>
          <w:tcPr>
            <w:tcW w:w="417" w:type="pct"/>
            <w:vAlign w:val="center"/>
          </w:tcPr>
          <w:p w14:paraId="656EE07E"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78</w:t>
            </w:r>
          </w:p>
        </w:tc>
        <w:tc>
          <w:tcPr>
            <w:tcW w:w="379" w:type="pct"/>
            <w:vAlign w:val="center"/>
          </w:tcPr>
          <w:p w14:paraId="69A72BA5" w14:textId="6447B5B5" w:rsidR="00E35C84" w:rsidRPr="00E35C84" w:rsidRDefault="00981FD2" w:rsidP="00963657">
            <w:pPr>
              <w:spacing w:before="1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4D424C08" w14:textId="2067A110" w:rsidR="00E35C84" w:rsidRPr="00E35C84" w:rsidRDefault="00981FD2" w:rsidP="00963657">
            <w:pPr>
              <w:spacing w:before="1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036BA8C0" w14:textId="44416FFB" w:rsidR="00E35C84" w:rsidRPr="00E35C84" w:rsidRDefault="00981FD2" w:rsidP="00963657">
            <w:pPr>
              <w:spacing w:before="10" w:after="20" w:line="259" w:lineRule="auto"/>
              <w:jc w:val="center"/>
              <w:rPr>
                <w:rFonts w:eastAsiaTheme="minorEastAsia" w:cstheme="minorHAnsi"/>
                <w:sz w:val="20"/>
              </w:rPr>
            </w:pPr>
            <w:r>
              <w:rPr>
                <w:rFonts w:eastAsiaTheme="minorEastAsia" w:cstheme="minorHAnsi"/>
                <w:sz w:val="20"/>
              </w:rPr>
              <w:t>NA</w:t>
            </w:r>
          </w:p>
        </w:tc>
        <w:tc>
          <w:tcPr>
            <w:tcW w:w="416" w:type="pct"/>
            <w:vAlign w:val="center"/>
          </w:tcPr>
          <w:p w14:paraId="5435790F"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4</w:t>
            </w:r>
          </w:p>
        </w:tc>
      </w:tr>
      <w:tr w:rsidR="00E35C84" w:rsidRPr="00E35C84" w14:paraId="0E645A25" w14:textId="77777777" w:rsidTr="00DE455B">
        <w:tc>
          <w:tcPr>
            <w:tcW w:w="1477" w:type="pct"/>
          </w:tcPr>
          <w:p w14:paraId="0C89BF56" w14:textId="77777777" w:rsidR="00E35C84" w:rsidRPr="00E35C84" w:rsidRDefault="00E35C84" w:rsidP="00963657">
            <w:pPr>
              <w:spacing w:before="10" w:after="20" w:line="259" w:lineRule="auto"/>
              <w:rPr>
                <w:sz w:val="20"/>
              </w:rPr>
            </w:pPr>
            <w:r w:rsidRPr="00E35C84">
              <w:rPr>
                <w:sz w:val="20"/>
              </w:rPr>
              <w:t>Hispanic/Latino</w:t>
            </w:r>
          </w:p>
        </w:tc>
        <w:tc>
          <w:tcPr>
            <w:tcW w:w="417" w:type="pct"/>
            <w:vAlign w:val="center"/>
          </w:tcPr>
          <w:p w14:paraId="1B7DEBA2"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16</w:t>
            </w:r>
          </w:p>
        </w:tc>
        <w:tc>
          <w:tcPr>
            <w:tcW w:w="376" w:type="pct"/>
            <w:vAlign w:val="center"/>
          </w:tcPr>
          <w:p w14:paraId="48C571D4"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47</w:t>
            </w:r>
          </w:p>
        </w:tc>
        <w:tc>
          <w:tcPr>
            <w:tcW w:w="379" w:type="pct"/>
            <w:vAlign w:val="center"/>
          </w:tcPr>
          <w:p w14:paraId="59ACB2E6"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11</w:t>
            </w:r>
          </w:p>
        </w:tc>
        <w:tc>
          <w:tcPr>
            <w:tcW w:w="379" w:type="pct"/>
            <w:vAlign w:val="center"/>
          </w:tcPr>
          <w:p w14:paraId="5157F613"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0</w:t>
            </w:r>
          </w:p>
        </w:tc>
        <w:tc>
          <w:tcPr>
            <w:tcW w:w="417" w:type="pct"/>
            <w:vAlign w:val="center"/>
          </w:tcPr>
          <w:p w14:paraId="36880C8C"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26</w:t>
            </w:r>
          </w:p>
        </w:tc>
        <w:tc>
          <w:tcPr>
            <w:tcW w:w="379" w:type="pct"/>
            <w:vAlign w:val="center"/>
          </w:tcPr>
          <w:p w14:paraId="1C5621F1"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7</w:t>
            </w:r>
          </w:p>
        </w:tc>
        <w:tc>
          <w:tcPr>
            <w:tcW w:w="380" w:type="pct"/>
            <w:vAlign w:val="center"/>
          </w:tcPr>
          <w:p w14:paraId="2F60CE2D"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33</w:t>
            </w:r>
          </w:p>
        </w:tc>
        <w:tc>
          <w:tcPr>
            <w:tcW w:w="380" w:type="pct"/>
            <w:vAlign w:val="center"/>
          </w:tcPr>
          <w:p w14:paraId="2FD273F5"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25</w:t>
            </w:r>
          </w:p>
        </w:tc>
        <w:tc>
          <w:tcPr>
            <w:tcW w:w="416" w:type="pct"/>
            <w:vAlign w:val="center"/>
          </w:tcPr>
          <w:p w14:paraId="37B74F27"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21</w:t>
            </w:r>
          </w:p>
        </w:tc>
      </w:tr>
      <w:tr w:rsidR="00E35C84" w:rsidRPr="00E35C84" w14:paraId="17266CE9" w14:textId="77777777" w:rsidTr="00DE455B">
        <w:trPr>
          <w:cnfStyle w:val="000000100000" w:firstRow="0" w:lastRow="0" w:firstColumn="0" w:lastColumn="0" w:oddVBand="0" w:evenVBand="0" w:oddHBand="1" w:evenHBand="0" w:firstRowFirstColumn="0" w:firstRowLastColumn="0" w:lastRowFirstColumn="0" w:lastRowLastColumn="0"/>
        </w:trPr>
        <w:tc>
          <w:tcPr>
            <w:tcW w:w="1477" w:type="pct"/>
          </w:tcPr>
          <w:p w14:paraId="3AE30227" w14:textId="77777777" w:rsidR="00E35C84" w:rsidRPr="00E35C84" w:rsidRDefault="00E35C84" w:rsidP="00963657">
            <w:pPr>
              <w:spacing w:before="10" w:after="20" w:line="259" w:lineRule="auto"/>
              <w:rPr>
                <w:sz w:val="20"/>
              </w:rPr>
            </w:pPr>
            <w:r w:rsidRPr="00E35C84">
              <w:rPr>
                <w:rFonts w:cstheme="minorHAnsi"/>
                <w:sz w:val="20"/>
              </w:rPr>
              <w:t>Multi-Race, non-Hispanic/Latino</w:t>
            </w:r>
          </w:p>
        </w:tc>
        <w:tc>
          <w:tcPr>
            <w:tcW w:w="417" w:type="pct"/>
            <w:vAlign w:val="center"/>
          </w:tcPr>
          <w:p w14:paraId="31D65B4D"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3</w:t>
            </w:r>
          </w:p>
        </w:tc>
        <w:tc>
          <w:tcPr>
            <w:tcW w:w="376" w:type="pct"/>
            <w:vAlign w:val="center"/>
          </w:tcPr>
          <w:p w14:paraId="0779573E" w14:textId="2F66309D" w:rsidR="00E35C84" w:rsidRPr="00E35C84" w:rsidRDefault="00981FD2" w:rsidP="00963657">
            <w:pPr>
              <w:spacing w:before="1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551496D3" w14:textId="55B5BA08" w:rsidR="00E35C84" w:rsidRPr="00E35C84" w:rsidRDefault="00981FD2" w:rsidP="00963657">
            <w:pPr>
              <w:spacing w:before="1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11EB0A6D" w14:textId="3FD66507" w:rsidR="00E35C84" w:rsidRPr="00E35C84" w:rsidRDefault="00981FD2" w:rsidP="00963657">
            <w:pPr>
              <w:spacing w:before="10" w:after="20" w:line="259" w:lineRule="auto"/>
              <w:jc w:val="center"/>
              <w:rPr>
                <w:rFonts w:eastAsiaTheme="minorEastAsia" w:cstheme="minorHAnsi"/>
                <w:sz w:val="20"/>
              </w:rPr>
            </w:pPr>
            <w:r>
              <w:rPr>
                <w:rFonts w:eastAsiaTheme="minorEastAsia" w:cstheme="minorHAnsi"/>
                <w:sz w:val="20"/>
              </w:rPr>
              <w:t>NA</w:t>
            </w:r>
          </w:p>
        </w:tc>
        <w:tc>
          <w:tcPr>
            <w:tcW w:w="417" w:type="pct"/>
            <w:vAlign w:val="center"/>
          </w:tcPr>
          <w:p w14:paraId="00FBAF0C"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53</w:t>
            </w:r>
          </w:p>
        </w:tc>
        <w:tc>
          <w:tcPr>
            <w:tcW w:w="379" w:type="pct"/>
            <w:vAlign w:val="center"/>
          </w:tcPr>
          <w:p w14:paraId="527722B8" w14:textId="3FD6B76F" w:rsidR="00E35C84" w:rsidRPr="00E35C84" w:rsidRDefault="00981FD2" w:rsidP="00963657">
            <w:pPr>
              <w:spacing w:before="1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3F7BD200" w14:textId="0046F5F0" w:rsidR="00E35C84" w:rsidRPr="00E35C84" w:rsidRDefault="00981FD2" w:rsidP="00963657">
            <w:pPr>
              <w:spacing w:before="1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0C34112F" w14:textId="1A233062" w:rsidR="00E35C84" w:rsidRPr="00E35C84" w:rsidRDefault="00981FD2" w:rsidP="00963657">
            <w:pPr>
              <w:spacing w:before="10" w:after="20" w:line="259" w:lineRule="auto"/>
              <w:jc w:val="center"/>
              <w:rPr>
                <w:rFonts w:eastAsiaTheme="minorEastAsia" w:cstheme="minorHAnsi"/>
                <w:sz w:val="20"/>
              </w:rPr>
            </w:pPr>
            <w:r>
              <w:rPr>
                <w:rFonts w:eastAsiaTheme="minorEastAsia" w:cstheme="minorHAnsi"/>
                <w:sz w:val="20"/>
              </w:rPr>
              <w:t>NA</w:t>
            </w:r>
          </w:p>
        </w:tc>
        <w:tc>
          <w:tcPr>
            <w:tcW w:w="416" w:type="pct"/>
            <w:vAlign w:val="center"/>
          </w:tcPr>
          <w:p w14:paraId="448400FB"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10</w:t>
            </w:r>
          </w:p>
        </w:tc>
      </w:tr>
      <w:tr w:rsidR="00E35C84" w:rsidRPr="00E35C84" w14:paraId="449C3297" w14:textId="77777777" w:rsidTr="00DE455B">
        <w:tc>
          <w:tcPr>
            <w:tcW w:w="1477" w:type="pct"/>
          </w:tcPr>
          <w:p w14:paraId="382CE450" w14:textId="77777777" w:rsidR="00E35C84" w:rsidRPr="00E35C84" w:rsidRDefault="00E35C84" w:rsidP="00963657">
            <w:pPr>
              <w:spacing w:before="10" w:after="20" w:line="259" w:lineRule="auto"/>
              <w:rPr>
                <w:sz w:val="20"/>
              </w:rPr>
            </w:pPr>
            <w:r w:rsidRPr="00E35C84">
              <w:rPr>
                <w:sz w:val="20"/>
              </w:rPr>
              <w:t>Native American</w:t>
            </w:r>
          </w:p>
        </w:tc>
        <w:tc>
          <w:tcPr>
            <w:tcW w:w="417" w:type="pct"/>
            <w:vAlign w:val="center"/>
          </w:tcPr>
          <w:p w14:paraId="2D3F9759" w14:textId="5685E3C3" w:rsidR="00E35C84" w:rsidRPr="00E35C84" w:rsidRDefault="00981FD2" w:rsidP="00963657">
            <w:pPr>
              <w:spacing w:before="10" w:after="20" w:line="259" w:lineRule="auto"/>
              <w:jc w:val="center"/>
              <w:rPr>
                <w:rFonts w:eastAsiaTheme="minorEastAsia" w:cstheme="minorHAnsi"/>
                <w:sz w:val="20"/>
              </w:rPr>
            </w:pPr>
            <w:r>
              <w:rPr>
                <w:rFonts w:eastAsiaTheme="minorEastAsia" w:cstheme="minorHAnsi"/>
                <w:sz w:val="20"/>
              </w:rPr>
              <w:t>NA</w:t>
            </w:r>
          </w:p>
        </w:tc>
        <w:tc>
          <w:tcPr>
            <w:tcW w:w="376" w:type="pct"/>
            <w:vAlign w:val="center"/>
          </w:tcPr>
          <w:p w14:paraId="7B9DF357" w14:textId="5E24DA9F" w:rsidR="00E35C84" w:rsidRPr="00E35C84" w:rsidRDefault="00981FD2" w:rsidP="00963657">
            <w:pPr>
              <w:spacing w:before="1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758D51C7" w14:textId="30D1D3ED" w:rsidR="00E35C84" w:rsidRPr="00E35C84" w:rsidRDefault="00981FD2" w:rsidP="00963657">
            <w:pPr>
              <w:spacing w:before="1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49874531" w14:textId="52F10A0D" w:rsidR="00E35C84" w:rsidRPr="00E35C84" w:rsidRDefault="00981FD2" w:rsidP="00963657">
            <w:pPr>
              <w:spacing w:before="10" w:after="20" w:line="259" w:lineRule="auto"/>
              <w:jc w:val="center"/>
              <w:rPr>
                <w:rFonts w:eastAsiaTheme="minorEastAsia" w:cstheme="minorHAnsi"/>
                <w:sz w:val="20"/>
              </w:rPr>
            </w:pPr>
            <w:r>
              <w:rPr>
                <w:rFonts w:eastAsiaTheme="minorEastAsia" w:cstheme="minorHAnsi"/>
                <w:sz w:val="20"/>
              </w:rPr>
              <w:t>NA</w:t>
            </w:r>
          </w:p>
        </w:tc>
        <w:tc>
          <w:tcPr>
            <w:tcW w:w="417" w:type="pct"/>
            <w:vAlign w:val="center"/>
          </w:tcPr>
          <w:p w14:paraId="6576330E"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37</w:t>
            </w:r>
          </w:p>
        </w:tc>
        <w:tc>
          <w:tcPr>
            <w:tcW w:w="379" w:type="pct"/>
            <w:vAlign w:val="center"/>
          </w:tcPr>
          <w:p w14:paraId="02917A27" w14:textId="2B1CDF9B" w:rsidR="00E35C84" w:rsidRPr="00E35C84" w:rsidRDefault="00981FD2" w:rsidP="00963657">
            <w:pPr>
              <w:spacing w:before="1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2207EA62" w14:textId="5D6E1EBC" w:rsidR="00E35C84" w:rsidRPr="00E35C84" w:rsidRDefault="00981FD2" w:rsidP="00963657">
            <w:pPr>
              <w:spacing w:before="1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24B77EA2" w14:textId="1AA3BEF0" w:rsidR="00E35C84" w:rsidRPr="00E35C84" w:rsidRDefault="00981FD2" w:rsidP="00963657">
            <w:pPr>
              <w:spacing w:before="10" w:after="20" w:line="259" w:lineRule="auto"/>
              <w:jc w:val="center"/>
              <w:rPr>
                <w:rFonts w:eastAsiaTheme="minorEastAsia" w:cstheme="minorHAnsi"/>
                <w:sz w:val="20"/>
              </w:rPr>
            </w:pPr>
            <w:r>
              <w:rPr>
                <w:rFonts w:eastAsiaTheme="minorEastAsia" w:cstheme="minorHAnsi"/>
                <w:sz w:val="20"/>
              </w:rPr>
              <w:t>NA</w:t>
            </w:r>
          </w:p>
        </w:tc>
        <w:tc>
          <w:tcPr>
            <w:tcW w:w="416" w:type="pct"/>
            <w:vAlign w:val="center"/>
          </w:tcPr>
          <w:p w14:paraId="2E81CCD7"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16</w:t>
            </w:r>
          </w:p>
        </w:tc>
      </w:tr>
      <w:tr w:rsidR="00E35C84" w:rsidRPr="00E35C84" w14:paraId="1A847F00" w14:textId="77777777" w:rsidTr="00DE455B">
        <w:trPr>
          <w:cnfStyle w:val="000000100000" w:firstRow="0" w:lastRow="0" w:firstColumn="0" w:lastColumn="0" w:oddVBand="0" w:evenVBand="0" w:oddHBand="1" w:evenHBand="0" w:firstRowFirstColumn="0" w:firstRowLastColumn="0" w:lastRowFirstColumn="0" w:lastRowLastColumn="0"/>
        </w:trPr>
        <w:tc>
          <w:tcPr>
            <w:tcW w:w="1477" w:type="pct"/>
          </w:tcPr>
          <w:p w14:paraId="374DA692" w14:textId="77777777" w:rsidR="00E35C84" w:rsidRPr="00E35C84" w:rsidRDefault="00E35C84" w:rsidP="00963657">
            <w:pPr>
              <w:spacing w:before="10" w:after="20" w:line="259" w:lineRule="auto"/>
              <w:rPr>
                <w:spacing w:val="-4"/>
                <w:sz w:val="20"/>
              </w:rPr>
            </w:pPr>
            <w:r w:rsidRPr="00E35C84">
              <w:rPr>
                <w:spacing w:val="-4"/>
                <w:sz w:val="20"/>
              </w:rPr>
              <w:t>Native Hawaiian, Pacific Islander</w:t>
            </w:r>
          </w:p>
        </w:tc>
        <w:tc>
          <w:tcPr>
            <w:tcW w:w="417" w:type="pct"/>
            <w:vAlign w:val="center"/>
          </w:tcPr>
          <w:p w14:paraId="38FBEF1A" w14:textId="4997C55F" w:rsidR="00E35C84" w:rsidRPr="00E35C84" w:rsidRDefault="00981FD2" w:rsidP="00963657">
            <w:pPr>
              <w:spacing w:before="10" w:after="20" w:line="259" w:lineRule="auto"/>
              <w:jc w:val="center"/>
              <w:rPr>
                <w:rFonts w:eastAsiaTheme="minorEastAsia" w:cstheme="minorHAnsi"/>
                <w:sz w:val="20"/>
              </w:rPr>
            </w:pPr>
            <w:r>
              <w:rPr>
                <w:rFonts w:eastAsiaTheme="minorEastAsia" w:cstheme="minorHAnsi"/>
                <w:sz w:val="20"/>
              </w:rPr>
              <w:t>NA</w:t>
            </w:r>
          </w:p>
        </w:tc>
        <w:tc>
          <w:tcPr>
            <w:tcW w:w="376" w:type="pct"/>
            <w:vAlign w:val="center"/>
          </w:tcPr>
          <w:p w14:paraId="34109DE6" w14:textId="494E73AD" w:rsidR="00E35C84" w:rsidRPr="00E35C84" w:rsidRDefault="00981FD2" w:rsidP="00963657">
            <w:pPr>
              <w:spacing w:before="1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7C865824" w14:textId="01A19949" w:rsidR="00E35C84" w:rsidRPr="00E35C84" w:rsidRDefault="00981FD2" w:rsidP="00963657">
            <w:pPr>
              <w:spacing w:before="1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48F06A3E" w14:textId="2F7B7B36" w:rsidR="00E35C84" w:rsidRPr="00E35C84" w:rsidRDefault="00981FD2" w:rsidP="00963657">
            <w:pPr>
              <w:spacing w:before="10" w:after="20" w:line="259" w:lineRule="auto"/>
              <w:jc w:val="center"/>
              <w:rPr>
                <w:rFonts w:eastAsiaTheme="minorEastAsia" w:cstheme="minorHAnsi"/>
                <w:sz w:val="20"/>
              </w:rPr>
            </w:pPr>
            <w:r>
              <w:rPr>
                <w:rFonts w:eastAsiaTheme="minorEastAsia" w:cstheme="minorHAnsi"/>
                <w:sz w:val="20"/>
              </w:rPr>
              <w:t>NA</w:t>
            </w:r>
          </w:p>
        </w:tc>
        <w:tc>
          <w:tcPr>
            <w:tcW w:w="417" w:type="pct"/>
            <w:vAlign w:val="center"/>
          </w:tcPr>
          <w:p w14:paraId="4A28AE74"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48</w:t>
            </w:r>
          </w:p>
        </w:tc>
        <w:tc>
          <w:tcPr>
            <w:tcW w:w="379" w:type="pct"/>
            <w:vAlign w:val="center"/>
          </w:tcPr>
          <w:p w14:paraId="15B9817E" w14:textId="4224A28E" w:rsidR="00E35C84" w:rsidRPr="00E35C84" w:rsidRDefault="00981FD2" w:rsidP="00963657">
            <w:pPr>
              <w:spacing w:before="1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08A98117" w14:textId="5E43B7B3" w:rsidR="00E35C84" w:rsidRPr="00E35C84" w:rsidRDefault="00981FD2" w:rsidP="00963657">
            <w:pPr>
              <w:spacing w:before="1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69C9F950" w14:textId="696D5E66" w:rsidR="00E35C84" w:rsidRPr="00E35C84" w:rsidRDefault="00981FD2" w:rsidP="00963657">
            <w:pPr>
              <w:spacing w:before="10" w:after="20" w:line="259" w:lineRule="auto"/>
              <w:jc w:val="center"/>
              <w:rPr>
                <w:rFonts w:eastAsiaTheme="minorEastAsia" w:cstheme="minorHAnsi"/>
                <w:sz w:val="20"/>
              </w:rPr>
            </w:pPr>
            <w:r>
              <w:rPr>
                <w:rFonts w:eastAsiaTheme="minorEastAsia" w:cstheme="minorHAnsi"/>
                <w:sz w:val="20"/>
              </w:rPr>
              <w:t>NA</w:t>
            </w:r>
          </w:p>
        </w:tc>
        <w:tc>
          <w:tcPr>
            <w:tcW w:w="416" w:type="pct"/>
            <w:vAlign w:val="center"/>
          </w:tcPr>
          <w:p w14:paraId="046E677B"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19</w:t>
            </w:r>
          </w:p>
        </w:tc>
      </w:tr>
      <w:tr w:rsidR="00E35C84" w:rsidRPr="00E35C84" w14:paraId="4F387AB3" w14:textId="77777777" w:rsidTr="00DE455B">
        <w:tc>
          <w:tcPr>
            <w:tcW w:w="1477" w:type="pct"/>
          </w:tcPr>
          <w:p w14:paraId="6808E802" w14:textId="77777777" w:rsidR="00E35C84" w:rsidRPr="00E35C84" w:rsidRDefault="00E35C84" w:rsidP="00963657">
            <w:pPr>
              <w:spacing w:before="10" w:after="20" w:line="259" w:lineRule="auto"/>
              <w:rPr>
                <w:sz w:val="20"/>
              </w:rPr>
            </w:pPr>
            <w:r w:rsidRPr="00E35C84">
              <w:rPr>
                <w:sz w:val="20"/>
              </w:rPr>
              <w:t>White</w:t>
            </w:r>
          </w:p>
        </w:tc>
        <w:tc>
          <w:tcPr>
            <w:tcW w:w="417" w:type="pct"/>
            <w:vAlign w:val="center"/>
          </w:tcPr>
          <w:p w14:paraId="38B979BB"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99</w:t>
            </w:r>
          </w:p>
        </w:tc>
        <w:tc>
          <w:tcPr>
            <w:tcW w:w="376" w:type="pct"/>
            <w:vAlign w:val="center"/>
          </w:tcPr>
          <w:p w14:paraId="3E7FCF14"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62</w:t>
            </w:r>
          </w:p>
        </w:tc>
        <w:tc>
          <w:tcPr>
            <w:tcW w:w="379" w:type="pct"/>
            <w:vAlign w:val="center"/>
          </w:tcPr>
          <w:p w14:paraId="48380B6E"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50</w:t>
            </w:r>
          </w:p>
        </w:tc>
        <w:tc>
          <w:tcPr>
            <w:tcW w:w="379" w:type="pct"/>
            <w:vAlign w:val="center"/>
          </w:tcPr>
          <w:p w14:paraId="291B5AA5"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46</w:t>
            </w:r>
          </w:p>
        </w:tc>
        <w:tc>
          <w:tcPr>
            <w:tcW w:w="417" w:type="pct"/>
            <w:vAlign w:val="center"/>
          </w:tcPr>
          <w:p w14:paraId="1971440F"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59</w:t>
            </w:r>
          </w:p>
        </w:tc>
        <w:tc>
          <w:tcPr>
            <w:tcW w:w="379" w:type="pct"/>
            <w:vAlign w:val="center"/>
          </w:tcPr>
          <w:p w14:paraId="294CBE4E"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5</w:t>
            </w:r>
          </w:p>
        </w:tc>
        <w:tc>
          <w:tcPr>
            <w:tcW w:w="380" w:type="pct"/>
            <w:vAlign w:val="center"/>
          </w:tcPr>
          <w:p w14:paraId="002D7B6D"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7</w:t>
            </w:r>
          </w:p>
        </w:tc>
        <w:tc>
          <w:tcPr>
            <w:tcW w:w="380" w:type="pct"/>
            <w:vAlign w:val="center"/>
          </w:tcPr>
          <w:p w14:paraId="6BE4A3D7"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2</w:t>
            </w:r>
          </w:p>
        </w:tc>
        <w:tc>
          <w:tcPr>
            <w:tcW w:w="416" w:type="pct"/>
            <w:vAlign w:val="center"/>
          </w:tcPr>
          <w:p w14:paraId="3D6E657E"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6</w:t>
            </w:r>
          </w:p>
        </w:tc>
      </w:tr>
      <w:tr w:rsidR="00E35C84" w:rsidRPr="00E35C84" w14:paraId="793671DE" w14:textId="77777777" w:rsidTr="00DE455B">
        <w:trPr>
          <w:cnfStyle w:val="000000100000" w:firstRow="0" w:lastRow="0" w:firstColumn="0" w:lastColumn="0" w:oddVBand="0" w:evenVBand="0" w:oddHBand="1" w:evenHBand="0" w:firstRowFirstColumn="0" w:firstRowLastColumn="0" w:lastRowFirstColumn="0" w:lastRowLastColumn="0"/>
        </w:trPr>
        <w:tc>
          <w:tcPr>
            <w:tcW w:w="1477" w:type="pct"/>
          </w:tcPr>
          <w:p w14:paraId="44C7FC65" w14:textId="77777777" w:rsidR="00E35C84" w:rsidRPr="00E35C84" w:rsidRDefault="00E35C84" w:rsidP="00963657">
            <w:pPr>
              <w:spacing w:before="10" w:after="20" w:line="259" w:lineRule="auto"/>
              <w:rPr>
                <w:sz w:val="20"/>
              </w:rPr>
            </w:pPr>
            <w:r w:rsidRPr="00E35C84">
              <w:rPr>
                <w:sz w:val="20"/>
              </w:rPr>
              <w:t>High needs</w:t>
            </w:r>
          </w:p>
        </w:tc>
        <w:tc>
          <w:tcPr>
            <w:tcW w:w="417" w:type="pct"/>
            <w:vAlign w:val="center"/>
          </w:tcPr>
          <w:p w14:paraId="472A8097"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54</w:t>
            </w:r>
          </w:p>
        </w:tc>
        <w:tc>
          <w:tcPr>
            <w:tcW w:w="376" w:type="pct"/>
            <w:vAlign w:val="center"/>
          </w:tcPr>
          <w:p w14:paraId="4493E8C9"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38</w:t>
            </w:r>
          </w:p>
        </w:tc>
        <w:tc>
          <w:tcPr>
            <w:tcW w:w="379" w:type="pct"/>
            <w:vAlign w:val="center"/>
          </w:tcPr>
          <w:p w14:paraId="79564F3E"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23</w:t>
            </w:r>
          </w:p>
        </w:tc>
        <w:tc>
          <w:tcPr>
            <w:tcW w:w="379" w:type="pct"/>
            <w:vAlign w:val="center"/>
          </w:tcPr>
          <w:p w14:paraId="7F2AF0C2"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11</w:t>
            </w:r>
          </w:p>
        </w:tc>
        <w:tc>
          <w:tcPr>
            <w:tcW w:w="417" w:type="pct"/>
            <w:vAlign w:val="center"/>
          </w:tcPr>
          <w:p w14:paraId="2D6350C4"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28</w:t>
            </w:r>
          </w:p>
        </w:tc>
        <w:tc>
          <w:tcPr>
            <w:tcW w:w="379" w:type="pct"/>
            <w:vAlign w:val="center"/>
          </w:tcPr>
          <w:p w14:paraId="561E46A5"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17</w:t>
            </w:r>
          </w:p>
        </w:tc>
        <w:tc>
          <w:tcPr>
            <w:tcW w:w="380" w:type="pct"/>
            <w:vAlign w:val="center"/>
          </w:tcPr>
          <w:p w14:paraId="628900CE"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23</w:t>
            </w:r>
          </w:p>
        </w:tc>
        <w:tc>
          <w:tcPr>
            <w:tcW w:w="380" w:type="pct"/>
            <w:vAlign w:val="center"/>
          </w:tcPr>
          <w:p w14:paraId="3CF0C903"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11</w:t>
            </w:r>
          </w:p>
        </w:tc>
        <w:tc>
          <w:tcPr>
            <w:tcW w:w="416" w:type="pct"/>
            <w:vAlign w:val="center"/>
          </w:tcPr>
          <w:p w14:paraId="7C5C3A53"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19</w:t>
            </w:r>
          </w:p>
        </w:tc>
      </w:tr>
      <w:tr w:rsidR="00E35C84" w:rsidRPr="00E35C84" w14:paraId="09CEFF44" w14:textId="77777777" w:rsidTr="00DE455B">
        <w:tc>
          <w:tcPr>
            <w:tcW w:w="1477" w:type="pct"/>
          </w:tcPr>
          <w:p w14:paraId="38BB4B42" w14:textId="77777777" w:rsidR="00E35C84" w:rsidRPr="00E35C84" w:rsidRDefault="00E35C84" w:rsidP="00963657">
            <w:pPr>
              <w:spacing w:before="10" w:after="20" w:line="259" w:lineRule="auto"/>
              <w:rPr>
                <w:sz w:val="20"/>
              </w:rPr>
            </w:pPr>
            <w:r w:rsidRPr="00E35C84">
              <w:rPr>
                <w:sz w:val="20"/>
              </w:rPr>
              <w:t>Low income</w:t>
            </w:r>
            <w:r w:rsidRPr="00E35C84">
              <w:rPr>
                <w:sz w:val="20"/>
                <w:vertAlign w:val="superscript"/>
              </w:rPr>
              <w:t>a</w:t>
            </w:r>
          </w:p>
        </w:tc>
        <w:tc>
          <w:tcPr>
            <w:tcW w:w="417" w:type="pct"/>
            <w:vAlign w:val="center"/>
          </w:tcPr>
          <w:p w14:paraId="0442F554"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42</w:t>
            </w:r>
          </w:p>
        </w:tc>
        <w:tc>
          <w:tcPr>
            <w:tcW w:w="376" w:type="pct"/>
            <w:vAlign w:val="center"/>
          </w:tcPr>
          <w:p w14:paraId="17CA3C88" w14:textId="4E6109AF" w:rsidR="00E35C84" w:rsidRPr="00E35C84" w:rsidRDefault="00981FD2" w:rsidP="00963657">
            <w:pPr>
              <w:spacing w:before="1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4480FCE8" w14:textId="29157645" w:rsidR="00E35C84" w:rsidRPr="00E35C84" w:rsidRDefault="00981FD2" w:rsidP="00963657">
            <w:pPr>
              <w:spacing w:before="1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23731F68"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14</w:t>
            </w:r>
          </w:p>
        </w:tc>
        <w:tc>
          <w:tcPr>
            <w:tcW w:w="417" w:type="pct"/>
            <w:vAlign w:val="center"/>
          </w:tcPr>
          <w:p w14:paraId="1288AB6E"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29</w:t>
            </w:r>
          </w:p>
        </w:tc>
        <w:tc>
          <w:tcPr>
            <w:tcW w:w="379" w:type="pct"/>
            <w:vAlign w:val="center"/>
          </w:tcPr>
          <w:p w14:paraId="20255BDA" w14:textId="041055DC" w:rsidR="00E35C84" w:rsidRPr="00E35C84" w:rsidRDefault="00981FD2" w:rsidP="00963657">
            <w:pPr>
              <w:spacing w:before="1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54417936" w14:textId="6B78446F" w:rsidR="00E35C84" w:rsidRPr="00E35C84" w:rsidRDefault="00981FD2" w:rsidP="00963657">
            <w:pPr>
              <w:spacing w:before="1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6ED3DD3D"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12</w:t>
            </w:r>
          </w:p>
        </w:tc>
        <w:tc>
          <w:tcPr>
            <w:tcW w:w="416" w:type="pct"/>
            <w:vAlign w:val="center"/>
          </w:tcPr>
          <w:p w14:paraId="50DB5815"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19</w:t>
            </w:r>
          </w:p>
        </w:tc>
      </w:tr>
      <w:tr w:rsidR="00E35C84" w:rsidRPr="00E35C84" w14:paraId="61047294" w14:textId="77777777" w:rsidTr="00DE455B">
        <w:trPr>
          <w:cnfStyle w:val="000000100000" w:firstRow="0" w:lastRow="0" w:firstColumn="0" w:lastColumn="0" w:oddVBand="0" w:evenVBand="0" w:oddHBand="1" w:evenHBand="0" w:firstRowFirstColumn="0" w:firstRowLastColumn="0" w:lastRowFirstColumn="0" w:lastRowLastColumn="0"/>
        </w:trPr>
        <w:tc>
          <w:tcPr>
            <w:tcW w:w="1477" w:type="pct"/>
          </w:tcPr>
          <w:p w14:paraId="65237AD0" w14:textId="77777777" w:rsidR="00E35C84" w:rsidRPr="00E35C84" w:rsidRDefault="00E35C84" w:rsidP="00963657">
            <w:pPr>
              <w:spacing w:before="10" w:after="20" w:line="259" w:lineRule="auto"/>
              <w:rPr>
                <w:spacing w:val="-4"/>
                <w:sz w:val="20"/>
              </w:rPr>
            </w:pPr>
            <w:r w:rsidRPr="00E35C84">
              <w:rPr>
                <w:spacing w:val="-4"/>
                <w:sz w:val="20"/>
              </w:rPr>
              <w:t>ELs and former ELs</w:t>
            </w:r>
          </w:p>
        </w:tc>
        <w:tc>
          <w:tcPr>
            <w:tcW w:w="417" w:type="pct"/>
            <w:vAlign w:val="center"/>
          </w:tcPr>
          <w:p w14:paraId="1D2B76B9"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4</w:t>
            </w:r>
          </w:p>
        </w:tc>
        <w:tc>
          <w:tcPr>
            <w:tcW w:w="376" w:type="pct"/>
            <w:vAlign w:val="center"/>
          </w:tcPr>
          <w:p w14:paraId="27766609" w14:textId="3EFA8B1A" w:rsidR="00E35C84" w:rsidRPr="00E35C84" w:rsidRDefault="00981FD2" w:rsidP="00963657">
            <w:pPr>
              <w:spacing w:before="1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04351E0C" w14:textId="0D9AFFA9" w:rsidR="00E35C84" w:rsidRPr="00E35C84" w:rsidRDefault="00981FD2" w:rsidP="00963657">
            <w:pPr>
              <w:spacing w:before="1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04CE5D5F" w14:textId="7A422868" w:rsidR="00E35C84" w:rsidRPr="00E35C84" w:rsidRDefault="00981FD2" w:rsidP="00963657">
            <w:pPr>
              <w:spacing w:before="10" w:after="20" w:line="259" w:lineRule="auto"/>
              <w:jc w:val="center"/>
              <w:rPr>
                <w:rFonts w:eastAsiaTheme="minorEastAsia" w:cstheme="minorHAnsi"/>
                <w:sz w:val="20"/>
              </w:rPr>
            </w:pPr>
            <w:r>
              <w:rPr>
                <w:rFonts w:eastAsiaTheme="minorEastAsia" w:cstheme="minorHAnsi"/>
                <w:sz w:val="20"/>
              </w:rPr>
              <w:t>NA</w:t>
            </w:r>
          </w:p>
        </w:tc>
        <w:tc>
          <w:tcPr>
            <w:tcW w:w="417" w:type="pct"/>
            <w:vAlign w:val="center"/>
          </w:tcPr>
          <w:p w14:paraId="7BE0C306"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17</w:t>
            </w:r>
          </w:p>
        </w:tc>
        <w:tc>
          <w:tcPr>
            <w:tcW w:w="379" w:type="pct"/>
            <w:vAlign w:val="center"/>
          </w:tcPr>
          <w:p w14:paraId="78A6C240" w14:textId="5DB97A7C" w:rsidR="00E35C84" w:rsidRPr="00E35C84" w:rsidRDefault="00981FD2" w:rsidP="00963657">
            <w:pPr>
              <w:spacing w:before="1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307701DE" w14:textId="2F01CF36" w:rsidR="00E35C84" w:rsidRPr="00E35C84" w:rsidRDefault="00981FD2" w:rsidP="00963657">
            <w:pPr>
              <w:spacing w:before="1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608F7BC9" w14:textId="3AC1A511" w:rsidR="00E35C84" w:rsidRPr="00E35C84" w:rsidRDefault="00981FD2" w:rsidP="00963657">
            <w:pPr>
              <w:spacing w:before="10" w:after="20" w:line="259" w:lineRule="auto"/>
              <w:jc w:val="center"/>
              <w:rPr>
                <w:rFonts w:eastAsiaTheme="minorEastAsia" w:cstheme="minorHAnsi"/>
                <w:sz w:val="20"/>
              </w:rPr>
            </w:pPr>
            <w:r>
              <w:rPr>
                <w:rFonts w:eastAsiaTheme="minorEastAsia" w:cstheme="minorHAnsi"/>
                <w:sz w:val="20"/>
              </w:rPr>
              <w:t>NA</w:t>
            </w:r>
          </w:p>
        </w:tc>
        <w:tc>
          <w:tcPr>
            <w:tcW w:w="416" w:type="pct"/>
            <w:vAlign w:val="center"/>
          </w:tcPr>
          <w:p w14:paraId="7B8CBB90"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32</w:t>
            </w:r>
          </w:p>
        </w:tc>
      </w:tr>
      <w:tr w:rsidR="00E35C84" w:rsidRPr="00E35C84" w14:paraId="4BD9D020" w14:textId="77777777" w:rsidTr="00DE455B">
        <w:tc>
          <w:tcPr>
            <w:tcW w:w="1477" w:type="pct"/>
          </w:tcPr>
          <w:p w14:paraId="02AC8DEE" w14:textId="77777777" w:rsidR="00E35C84" w:rsidRPr="00E35C84" w:rsidRDefault="00E35C84" w:rsidP="00963657">
            <w:pPr>
              <w:spacing w:before="10" w:after="20" w:line="259" w:lineRule="auto"/>
              <w:rPr>
                <w:sz w:val="20"/>
              </w:rPr>
            </w:pPr>
            <w:r w:rsidRPr="00E35C84">
              <w:rPr>
                <w:sz w:val="20"/>
              </w:rPr>
              <w:t>Students w/disabilities</w:t>
            </w:r>
          </w:p>
        </w:tc>
        <w:tc>
          <w:tcPr>
            <w:tcW w:w="417" w:type="pct"/>
            <w:vAlign w:val="center"/>
          </w:tcPr>
          <w:p w14:paraId="30CDA819"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18</w:t>
            </w:r>
          </w:p>
        </w:tc>
        <w:tc>
          <w:tcPr>
            <w:tcW w:w="376" w:type="pct"/>
            <w:vAlign w:val="center"/>
          </w:tcPr>
          <w:p w14:paraId="5CB6893F"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21</w:t>
            </w:r>
          </w:p>
        </w:tc>
        <w:tc>
          <w:tcPr>
            <w:tcW w:w="379" w:type="pct"/>
            <w:vAlign w:val="center"/>
          </w:tcPr>
          <w:p w14:paraId="61BC0F46"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10</w:t>
            </w:r>
          </w:p>
        </w:tc>
        <w:tc>
          <w:tcPr>
            <w:tcW w:w="379" w:type="pct"/>
            <w:vAlign w:val="center"/>
          </w:tcPr>
          <w:p w14:paraId="06A2E506"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0</w:t>
            </w:r>
          </w:p>
        </w:tc>
        <w:tc>
          <w:tcPr>
            <w:tcW w:w="417" w:type="pct"/>
            <w:vAlign w:val="center"/>
          </w:tcPr>
          <w:p w14:paraId="3238BC92"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15</w:t>
            </w:r>
          </w:p>
        </w:tc>
        <w:tc>
          <w:tcPr>
            <w:tcW w:w="379" w:type="pct"/>
            <w:vAlign w:val="center"/>
          </w:tcPr>
          <w:p w14:paraId="45A6F904"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31</w:t>
            </w:r>
          </w:p>
        </w:tc>
        <w:tc>
          <w:tcPr>
            <w:tcW w:w="380" w:type="pct"/>
            <w:vAlign w:val="center"/>
          </w:tcPr>
          <w:p w14:paraId="31ABEF56"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40</w:t>
            </w:r>
          </w:p>
        </w:tc>
        <w:tc>
          <w:tcPr>
            <w:tcW w:w="380" w:type="pct"/>
            <w:vAlign w:val="center"/>
          </w:tcPr>
          <w:p w14:paraId="2C098AC3"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17</w:t>
            </w:r>
          </w:p>
        </w:tc>
        <w:tc>
          <w:tcPr>
            <w:tcW w:w="416" w:type="pct"/>
            <w:vAlign w:val="center"/>
          </w:tcPr>
          <w:p w14:paraId="051D307D" w14:textId="77777777" w:rsidR="00E35C84" w:rsidRPr="00E35C84" w:rsidRDefault="00E35C84" w:rsidP="00963657">
            <w:pPr>
              <w:spacing w:before="10" w:after="20" w:line="259" w:lineRule="auto"/>
              <w:jc w:val="center"/>
              <w:rPr>
                <w:rFonts w:eastAsiaTheme="minorEastAsia" w:cstheme="minorHAnsi"/>
                <w:sz w:val="20"/>
              </w:rPr>
            </w:pPr>
            <w:r w:rsidRPr="00E35C84">
              <w:rPr>
                <w:rFonts w:eastAsiaTheme="minorEastAsia" w:cstheme="minorHAnsi"/>
                <w:sz w:val="20"/>
              </w:rPr>
              <w:t>33</w:t>
            </w:r>
          </w:p>
        </w:tc>
      </w:tr>
    </w:tbl>
    <w:p w14:paraId="7E12359C" w14:textId="77777777" w:rsidR="00E35C84" w:rsidRPr="00E35C84" w:rsidRDefault="00E35C84" w:rsidP="00E35C84">
      <w:pPr>
        <w:spacing w:before="120"/>
        <w:rPr>
          <w:rFonts w:ascii="Calibri" w:eastAsia="Times New Roman" w:hAnsi="Calibri" w:cs="Calibri"/>
          <w:sz w:val="20"/>
          <w:szCs w:val="20"/>
        </w:rPr>
      </w:pPr>
      <w:r w:rsidRPr="00E35C84">
        <w:rPr>
          <w:rFonts w:eastAsia="Times New Roman" w:cs="Times New Roman"/>
          <w:sz w:val="20"/>
          <w:szCs w:val="24"/>
          <w:vertAlign w:val="superscript"/>
        </w:rPr>
        <w:t>a</w:t>
      </w:r>
      <w:r w:rsidRPr="00E35C84" w:rsidDel="00305C73">
        <w:rPr>
          <w:rFonts w:eastAsia="Times New Roman" w:cs="Times New Roman"/>
          <w:sz w:val="20"/>
          <w:szCs w:val="24"/>
        </w:rPr>
        <w:t xml:space="preserve"> </w:t>
      </w:r>
      <w:r w:rsidRPr="00E35C84">
        <w:rPr>
          <w:rFonts w:eastAsia="Times New Roman" w:cs="Times New Roman"/>
          <w:sz w:val="20"/>
          <w:szCs w:val="24"/>
        </w:rPr>
        <w:t xml:space="preserve">Since fall 2021, DESE no longer reports data for the economically disadvantaged student group and instead reports data for a </w:t>
      </w:r>
      <w:hyperlink r:id="rId53" w:history="1">
        <w:r w:rsidRPr="00E35C84">
          <w:rPr>
            <w:rFonts w:eastAsia="Times New Roman" w:cs="Times New Roman"/>
            <w:color w:val="0563C1" w:themeColor="hyperlink"/>
            <w:sz w:val="20"/>
            <w:szCs w:val="24"/>
            <w:u w:val="single"/>
          </w:rPr>
          <w:t>newly defined low-income student group</w:t>
        </w:r>
      </w:hyperlink>
      <w:r w:rsidRPr="00E35C84">
        <w:rPr>
          <w:rFonts w:eastAsia="Times New Roman" w:cs="Times New Roman"/>
          <w:sz w:val="20"/>
          <w:szCs w:val="24"/>
        </w:rPr>
        <w:t>. This change also affects the high needs group.</w:t>
      </w:r>
    </w:p>
    <w:p w14:paraId="1B9FA7A5" w14:textId="77777777" w:rsidR="00E35C84" w:rsidRPr="00E35C84" w:rsidRDefault="00E35C84" w:rsidP="00E35C84">
      <w:pPr>
        <w:keepNext/>
        <w:spacing w:before="240" w:after="60"/>
        <w:rPr>
          <w:rFonts w:ascii="Franklin Gothic Demi" w:hAnsi="Franklin Gothic Demi"/>
        </w:rPr>
      </w:pPr>
      <w:r w:rsidRPr="00E35C84">
        <w:rPr>
          <w:rFonts w:ascii="Franklin Gothic Demi" w:hAnsi="Franklin Gothic Demi"/>
        </w:rPr>
        <w:t xml:space="preserve">Table E5. South Hadley Public Schools: Next-Generation MCAS Science Achievement by Student Group, Grades 5 and 8, 2019-2022 </w:t>
      </w:r>
    </w:p>
    <w:tbl>
      <w:tblPr>
        <w:tblStyle w:val="MSVTable1"/>
        <w:tblW w:w="5000" w:type="pct"/>
        <w:tblLook w:val="0420" w:firstRow="1" w:lastRow="0" w:firstColumn="0" w:lastColumn="0" w:noHBand="0" w:noVBand="1"/>
      </w:tblPr>
      <w:tblGrid>
        <w:gridCol w:w="2784"/>
        <w:gridCol w:w="718"/>
        <w:gridCol w:w="727"/>
        <w:gridCol w:w="731"/>
        <w:gridCol w:w="731"/>
        <w:gridCol w:w="727"/>
        <w:gridCol w:w="731"/>
        <w:gridCol w:w="733"/>
        <w:gridCol w:w="733"/>
        <w:gridCol w:w="729"/>
      </w:tblGrid>
      <w:tr w:rsidR="00A05EBC" w:rsidRPr="00E35C84" w14:paraId="7C4AA75F" w14:textId="77777777" w:rsidTr="00981FD2">
        <w:trPr>
          <w:cnfStyle w:val="100000000000" w:firstRow="1" w:lastRow="0" w:firstColumn="0" w:lastColumn="0" w:oddVBand="0" w:evenVBand="0" w:oddHBand="0" w:evenHBand="0" w:firstRowFirstColumn="0" w:firstRowLastColumn="0" w:lastRowFirstColumn="0" w:lastRowLastColumn="0"/>
          <w:tblHeader/>
        </w:trPr>
        <w:tc>
          <w:tcPr>
            <w:tcW w:w="1490" w:type="pct"/>
            <w:vAlign w:val="center"/>
          </w:tcPr>
          <w:p w14:paraId="308DB162" w14:textId="79FD8F8B" w:rsidR="00A05EBC" w:rsidRPr="00E35C84" w:rsidRDefault="00A05EBC" w:rsidP="00981FD2">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Group</w:t>
            </w:r>
          </w:p>
        </w:tc>
        <w:tc>
          <w:tcPr>
            <w:tcW w:w="384" w:type="pct"/>
            <w:vAlign w:val="center"/>
          </w:tcPr>
          <w:p w14:paraId="46DAC715" w14:textId="0F78CA53" w:rsidR="00A05EBC" w:rsidRPr="00E35C84" w:rsidRDefault="00A05EBC" w:rsidP="00981FD2">
            <w:pPr>
              <w:spacing w:before="20" w:after="20"/>
              <w:jc w:val="center"/>
              <w:rPr>
                <w:rFonts w:ascii="Franklin Gothic Demi" w:eastAsiaTheme="minorEastAsia" w:hAnsi="Franklin Gothic Demi"/>
                <w:sz w:val="20"/>
              </w:rPr>
            </w:pPr>
            <w:r w:rsidRPr="00E26782">
              <w:rPr>
                <w:rFonts w:ascii="Franklin Gothic Demi" w:hAnsi="Franklin Gothic Demi"/>
                <w:i/>
                <w:iCs/>
                <w:sz w:val="20"/>
                <w:szCs w:val="20"/>
              </w:rPr>
              <w:t>N</w:t>
            </w:r>
            <w:r w:rsidRPr="00E26782">
              <w:rPr>
                <w:rFonts w:ascii="Franklin Gothic Demi" w:hAnsi="Franklin Gothic Demi"/>
                <w:sz w:val="20"/>
                <w:szCs w:val="20"/>
              </w:rPr>
              <w:t xml:space="preserve"> (2022)</w:t>
            </w:r>
          </w:p>
        </w:tc>
        <w:tc>
          <w:tcPr>
            <w:tcW w:w="389" w:type="pct"/>
            <w:vAlign w:val="center"/>
          </w:tcPr>
          <w:p w14:paraId="5214393C" w14:textId="384BB955" w:rsidR="00A05EBC" w:rsidRPr="00E9253C" w:rsidRDefault="00A05EBC" w:rsidP="00981FD2">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M/E 2019</w:t>
            </w:r>
          </w:p>
        </w:tc>
        <w:tc>
          <w:tcPr>
            <w:tcW w:w="391" w:type="pct"/>
            <w:vAlign w:val="center"/>
          </w:tcPr>
          <w:p w14:paraId="6CE48D02" w14:textId="60BE6F27" w:rsidR="00A05EBC" w:rsidRPr="00E9253C" w:rsidRDefault="00A05EBC" w:rsidP="00981FD2">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M/E 2021</w:t>
            </w:r>
          </w:p>
        </w:tc>
        <w:tc>
          <w:tcPr>
            <w:tcW w:w="391" w:type="pct"/>
            <w:vAlign w:val="center"/>
          </w:tcPr>
          <w:p w14:paraId="17027A3E" w14:textId="1981C3F3" w:rsidR="00A05EBC" w:rsidRPr="00E9253C" w:rsidRDefault="00A05EBC" w:rsidP="00981FD2">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M/E 2022</w:t>
            </w:r>
          </w:p>
        </w:tc>
        <w:tc>
          <w:tcPr>
            <w:tcW w:w="389" w:type="pct"/>
            <w:vAlign w:val="center"/>
          </w:tcPr>
          <w:p w14:paraId="55186162" w14:textId="168D28C6" w:rsidR="00A05EBC" w:rsidRPr="00E9253C" w:rsidRDefault="00A05EBC" w:rsidP="00981FD2">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M/E State (2022)</w:t>
            </w:r>
          </w:p>
        </w:tc>
        <w:tc>
          <w:tcPr>
            <w:tcW w:w="391" w:type="pct"/>
            <w:vAlign w:val="center"/>
          </w:tcPr>
          <w:p w14:paraId="235CC3AC" w14:textId="05C0E06D" w:rsidR="00A05EBC" w:rsidRPr="00E9253C" w:rsidRDefault="00A05EBC" w:rsidP="00981FD2">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NM 2019</w:t>
            </w:r>
          </w:p>
        </w:tc>
        <w:tc>
          <w:tcPr>
            <w:tcW w:w="392" w:type="pct"/>
            <w:vAlign w:val="center"/>
          </w:tcPr>
          <w:p w14:paraId="38CB5382" w14:textId="4B662ABB" w:rsidR="00A05EBC" w:rsidRPr="00E9253C" w:rsidRDefault="00A05EBC" w:rsidP="00981FD2">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NM 2021</w:t>
            </w:r>
          </w:p>
        </w:tc>
        <w:tc>
          <w:tcPr>
            <w:tcW w:w="392" w:type="pct"/>
            <w:vAlign w:val="center"/>
          </w:tcPr>
          <w:p w14:paraId="6B4F7AA4" w14:textId="037B5665" w:rsidR="00A05EBC" w:rsidRPr="00E9253C" w:rsidRDefault="00A05EBC" w:rsidP="00981FD2">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NM 2022</w:t>
            </w:r>
          </w:p>
        </w:tc>
        <w:tc>
          <w:tcPr>
            <w:tcW w:w="390" w:type="pct"/>
            <w:vAlign w:val="center"/>
          </w:tcPr>
          <w:p w14:paraId="6320CC4E" w14:textId="09C44D3F" w:rsidR="00A05EBC" w:rsidRPr="00E9253C" w:rsidRDefault="00A05EBC" w:rsidP="00981FD2">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NM State (2022)</w:t>
            </w:r>
          </w:p>
        </w:tc>
      </w:tr>
      <w:tr w:rsidR="00E35C84" w:rsidRPr="00E35C84" w14:paraId="65120CE1" w14:textId="77777777" w:rsidTr="00A05EBC">
        <w:trPr>
          <w:cnfStyle w:val="000000100000" w:firstRow="0" w:lastRow="0" w:firstColumn="0" w:lastColumn="0" w:oddVBand="0" w:evenVBand="0" w:oddHBand="1" w:evenHBand="0" w:firstRowFirstColumn="0" w:firstRowLastColumn="0" w:lastRowFirstColumn="0" w:lastRowLastColumn="0"/>
        </w:trPr>
        <w:tc>
          <w:tcPr>
            <w:tcW w:w="1490" w:type="pct"/>
          </w:tcPr>
          <w:p w14:paraId="5703DBF3" w14:textId="77777777" w:rsidR="00E35C84" w:rsidRPr="00E35C84" w:rsidRDefault="00E35C84" w:rsidP="00963657">
            <w:pPr>
              <w:spacing w:before="20" w:after="20" w:line="259" w:lineRule="auto"/>
              <w:rPr>
                <w:sz w:val="20"/>
              </w:rPr>
            </w:pPr>
            <w:r w:rsidRPr="00E35C84">
              <w:rPr>
                <w:sz w:val="20"/>
              </w:rPr>
              <w:t>All</w:t>
            </w:r>
          </w:p>
        </w:tc>
        <w:tc>
          <w:tcPr>
            <w:tcW w:w="384" w:type="pct"/>
            <w:vAlign w:val="center"/>
          </w:tcPr>
          <w:p w14:paraId="4A19DD9B"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269</w:t>
            </w:r>
          </w:p>
        </w:tc>
        <w:tc>
          <w:tcPr>
            <w:tcW w:w="389" w:type="pct"/>
            <w:vAlign w:val="center"/>
          </w:tcPr>
          <w:p w14:paraId="5D576577"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54</w:t>
            </w:r>
          </w:p>
        </w:tc>
        <w:tc>
          <w:tcPr>
            <w:tcW w:w="391" w:type="pct"/>
            <w:vAlign w:val="center"/>
          </w:tcPr>
          <w:p w14:paraId="7CDC5E1E"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42</w:t>
            </w:r>
          </w:p>
        </w:tc>
        <w:tc>
          <w:tcPr>
            <w:tcW w:w="391" w:type="pct"/>
            <w:vAlign w:val="center"/>
          </w:tcPr>
          <w:p w14:paraId="2D13A793"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54</w:t>
            </w:r>
          </w:p>
        </w:tc>
        <w:tc>
          <w:tcPr>
            <w:tcW w:w="389" w:type="pct"/>
            <w:vAlign w:val="center"/>
          </w:tcPr>
          <w:p w14:paraId="661083D9"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42</w:t>
            </w:r>
          </w:p>
        </w:tc>
        <w:tc>
          <w:tcPr>
            <w:tcW w:w="391" w:type="pct"/>
            <w:vAlign w:val="center"/>
          </w:tcPr>
          <w:p w14:paraId="229F06AF"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9</w:t>
            </w:r>
          </w:p>
        </w:tc>
        <w:tc>
          <w:tcPr>
            <w:tcW w:w="392" w:type="pct"/>
            <w:vAlign w:val="center"/>
          </w:tcPr>
          <w:p w14:paraId="49D01BCD"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16</w:t>
            </w:r>
          </w:p>
        </w:tc>
        <w:tc>
          <w:tcPr>
            <w:tcW w:w="392" w:type="pct"/>
            <w:vAlign w:val="center"/>
          </w:tcPr>
          <w:p w14:paraId="4FC7521A"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11</w:t>
            </w:r>
          </w:p>
        </w:tc>
        <w:tc>
          <w:tcPr>
            <w:tcW w:w="390" w:type="pct"/>
            <w:vAlign w:val="center"/>
          </w:tcPr>
          <w:p w14:paraId="2CA585FD"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18</w:t>
            </w:r>
          </w:p>
        </w:tc>
      </w:tr>
      <w:tr w:rsidR="00E35C84" w:rsidRPr="00E35C84" w14:paraId="668B3CDF" w14:textId="77777777" w:rsidTr="00A05EBC">
        <w:tc>
          <w:tcPr>
            <w:tcW w:w="1490" w:type="pct"/>
          </w:tcPr>
          <w:p w14:paraId="00850901" w14:textId="77777777" w:rsidR="00E35C84" w:rsidRPr="00E35C84" w:rsidRDefault="00E35C84" w:rsidP="00963657">
            <w:pPr>
              <w:spacing w:before="20" w:after="20" w:line="259" w:lineRule="auto"/>
              <w:rPr>
                <w:sz w:val="20"/>
              </w:rPr>
            </w:pPr>
            <w:r w:rsidRPr="00E35C84">
              <w:rPr>
                <w:sz w:val="20"/>
              </w:rPr>
              <w:t>African American/Black</w:t>
            </w:r>
          </w:p>
        </w:tc>
        <w:tc>
          <w:tcPr>
            <w:tcW w:w="384" w:type="pct"/>
            <w:vAlign w:val="center"/>
          </w:tcPr>
          <w:p w14:paraId="0AB7291C"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8</w:t>
            </w:r>
          </w:p>
        </w:tc>
        <w:tc>
          <w:tcPr>
            <w:tcW w:w="389" w:type="pct"/>
            <w:vAlign w:val="center"/>
          </w:tcPr>
          <w:p w14:paraId="2FB0BE10" w14:textId="6CAAC5DD"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2A783535" w14:textId="328CAF29"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609DF5BA" w14:textId="5F4F4348"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89" w:type="pct"/>
            <w:vAlign w:val="center"/>
          </w:tcPr>
          <w:p w14:paraId="26E8BCFF"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21</w:t>
            </w:r>
          </w:p>
        </w:tc>
        <w:tc>
          <w:tcPr>
            <w:tcW w:w="391" w:type="pct"/>
            <w:vAlign w:val="center"/>
          </w:tcPr>
          <w:p w14:paraId="49A74B51" w14:textId="4CBC0E27"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3201439C" w14:textId="3E9FCDA4"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758B81B3" w14:textId="1EBA2849"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90" w:type="pct"/>
            <w:vAlign w:val="center"/>
          </w:tcPr>
          <w:p w14:paraId="03FB9B8E"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31</w:t>
            </w:r>
          </w:p>
        </w:tc>
      </w:tr>
      <w:tr w:rsidR="00E35C84" w:rsidRPr="00E35C84" w14:paraId="7A46CFD2" w14:textId="77777777" w:rsidTr="00A05EBC">
        <w:trPr>
          <w:cnfStyle w:val="000000100000" w:firstRow="0" w:lastRow="0" w:firstColumn="0" w:lastColumn="0" w:oddVBand="0" w:evenVBand="0" w:oddHBand="1" w:evenHBand="0" w:firstRowFirstColumn="0" w:firstRowLastColumn="0" w:lastRowFirstColumn="0" w:lastRowLastColumn="0"/>
        </w:trPr>
        <w:tc>
          <w:tcPr>
            <w:tcW w:w="1490" w:type="pct"/>
          </w:tcPr>
          <w:p w14:paraId="06AB3040" w14:textId="77777777" w:rsidR="00E35C84" w:rsidRPr="00E35C84" w:rsidRDefault="00E35C84" w:rsidP="00963657">
            <w:pPr>
              <w:spacing w:before="20" w:after="20" w:line="259" w:lineRule="auto"/>
              <w:rPr>
                <w:sz w:val="20"/>
              </w:rPr>
            </w:pPr>
            <w:r w:rsidRPr="00E35C84">
              <w:rPr>
                <w:sz w:val="20"/>
              </w:rPr>
              <w:t>Asian</w:t>
            </w:r>
          </w:p>
        </w:tc>
        <w:tc>
          <w:tcPr>
            <w:tcW w:w="384" w:type="pct"/>
            <w:vAlign w:val="center"/>
          </w:tcPr>
          <w:p w14:paraId="7066B6AD"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5</w:t>
            </w:r>
          </w:p>
        </w:tc>
        <w:tc>
          <w:tcPr>
            <w:tcW w:w="389" w:type="pct"/>
            <w:vAlign w:val="center"/>
          </w:tcPr>
          <w:p w14:paraId="2F7B0A3A" w14:textId="611EF418"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1E4424D2" w14:textId="0B0E5FE1"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37454649" w14:textId="0BDD7308"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89" w:type="pct"/>
            <w:vAlign w:val="center"/>
          </w:tcPr>
          <w:p w14:paraId="77A6289F"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65</w:t>
            </w:r>
          </w:p>
        </w:tc>
        <w:tc>
          <w:tcPr>
            <w:tcW w:w="391" w:type="pct"/>
            <w:vAlign w:val="center"/>
          </w:tcPr>
          <w:p w14:paraId="3C714E41" w14:textId="1E0EF7E0"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61D3DC11" w14:textId="4A908473"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17AE6AD2" w14:textId="2657F5D9"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90" w:type="pct"/>
            <w:vAlign w:val="center"/>
          </w:tcPr>
          <w:p w14:paraId="1944AA52"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8</w:t>
            </w:r>
          </w:p>
        </w:tc>
      </w:tr>
      <w:tr w:rsidR="00E35C84" w:rsidRPr="00E35C84" w14:paraId="6AF52440" w14:textId="77777777" w:rsidTr="00A05EBC">
        <w:tc>
          <w:tcPr>
            <w:tcW w:w="1490" w:type="pct"/>
          </w:tcPr>
          <w:p w14:paraId="099FA8CC" w14:textId="77777777" w:rsidR="00E35C84" w:rsidRPr="00E35C84" w:rsidRDefault="00E35C84" w:rsidP="00963657">
            <w:pPr>
              <w:spacing w:before="20" w:after="20" w:line="259" w:lineRule="auto"/>
              <w:rPr>
                <w:sz w:val="20"/>
              </w:rPr>
            </w:pPr>
            <w:r w:rsidRPr="00E35C84">
              <w:rPr>
                <w:sz w:val="20"/>
              </w:rPr>
              <w:t>Hispanic/Latino</w:t>
            </w:r>
          </w:p>
        </w:tc>
        <w:tc>
          <w:tcPr>
            <w:tcW w:w="384" w:type="pct"/>
            <w:vAlign w:val="center"/>
          </w:tcPr>
          <w:p w14:paraId="4D1B572D"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44</w:t>
            </w:r>
          </w:p>
        </w:tc>
        <w:tc>
          <w:tcPr>
            <w:tcW w:w="389" w:type="pct"/>
            <w:vAlign w:val="center"/>
          </w:tcPr>
          <w:p w14:paraId="2CEC349D"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33</w:t>
            </w:r>
          </w:p>
        </w:tc>
        <w:tc>
          <w:tcPr>
            <w:tcW w:w="391" w:type="pct"/>
            <w:vAlign w:val="center"/>
          </w:tcPr>
          <w:p w14:paraId="7CAB27A6"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27</w:t>
            </w:r>
          </w:p>
        </w:tc>
        <w:tc>
          <w:tcPr>
            <w:tcW w:w="391" w:type="pct"/>
            <w:vAlign w:val="center"/>
          </w:tcPr>
          <w:p w14:paraId="4D1D097C"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43</w:t>
            </w:r>
          </w:p>
        </w:tc>
        <w:tc>
          <w:tcPr>
            <w:tcW w:w="389" w:type="pct"/>
            <w:vAlign w:val="center"/>
          </w:tcPr>
          <w:p w14:paraId="6E01AF63"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20</w:t>
            </w:r>
          </w:p>
        </w:tc>
        <w:tc>
          <w:tcPr>
            <w:tcW w:w="391" w:type="pct"/>
            <w:vAlign w:val="center"/>
          </w:tcPr>
          <w:p w14:paraId="51B264E5"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21</w:t>
            </w:r>
          </w:p>
        </w:tc>
        <w:tc>
          <w:tcPr>
            <w:tcW w:w="392" w:type="pct"/>
            <w:vAlign w:val="center"/>
          </w:tcPr>
          <w:p w14:paraId="43D58FD1"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21</w:t>
            </w:r>
          </w:p>
        </w:tc>
        <w:tc>
          <w:tcPr>
            <w:tcW w:w="392" w:type="pct"/>
            <w:vAlign w:val="center"/>
          </w:tcPr>
          <w:p w14:paraId="72FB0A9B"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23</w:t>
            </w:r>
          </w:p>
        </w:tc>
        <w:tc>
          <w:tcPr>
            <w:tcW w:w="390" w:type="pct"/>
            <w:vAlign w:val="center"/>
          </w:tcPr>
          <w:p w14:paraId="23D2D9AA"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33</w:t>
            </w:r>
          </w:p>
        </w:tc>
      </w:tr>
      <w:tr w:rsidR="00E35C84" w:rsidRPr="00E35C84" w14:paraId="047FB7A3" w14:textId="77777777" w:rsidTr="00A05EBC">
        <w:trPr>
          <w:cnfStyle w:val="000000100000" w:firstRow="0" w:lastRow="0" w:firstColumn="0" w:lastColumn="0" w:oddVBand="0" w:evenVBand="0" w:oddHBand="1" w:evenHBand="0" w:firstRowFirstColumn="0" w:firstRowLastColumn="0" w:lastRowFirstColumn="0" w:lastRowLastColumn="0"/>
        </w:trPr>
        <w:tc>
          <w:tcPr>
            <w:tcW w:w="1490" w:type="pct"/>
          </w:tcPr>
          <w:p w14:paraId="597C8EC1" w14:textId="77777777" w:rsidR="00E35C84" w:rsidRPr="00E35C84" w:rsidRDefault="00E35C84" w:rsidP="00963657">
            <w:pPr>
              <w:spacing w:before="20" w:after="20" w:line="259" w:lineRule="auto"/>
              <w:rPr>
                <w:sz w:val="20"/>
              </w:rPr>
            </w:pPr>
            <w:r w:rsidRPr="00E35C84">
              <w:rPr>
                <w:sz w:val="20"/>
              </w:rPr>
              <w:t>Multi-Race, non-Hispanic/Latino</w:t>
            </w:r>
          </w:p>
        </w:tc>
        <w:tc>
          <w:tcPr>
            <w:tcW w:w="384" w:type="pct"/>
            <w:vAlign w:val="center"/>
          </w:tcPr>
          <w:p w14:paraId="1A7D6459"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6</w:t>
            </w:r>
          </w:p>
        </w:tc>
        <w:tc>
          <w:tcPr>
            <w:tcW w:w="389" w:type="pct"/>
            <w:vAlign w:val="center"/>
          </w:tcPr>
          <w:p w14:paraId="577F62D4" w14:textId="07C351FE"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4CFF3735" w14:textId="42C7A3FD"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75F5BE13" w14:textId="721306E8"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89" w:type="pct"/>
            <w:vAlign w:val="center"/>
          </w:tcPr>
          <w:p w14:paraId="6F89C63A"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48</w:t>
            </w:r>
          </w:p>
        </w:tc>
        <w:tc>
          <w:tcPr>
            <w:tcW w:w="391" w:type="pct"/>
            <w:vAlign w:val="center"/>
          </w:tcPr>
          <w:p w14:paraId="13868B7F" w14:textId="25F872F0"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2BA23452" w14:textId="02568C63"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08BDF593" w14:textId="390F59E0"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90" w:type="pct"/>
            <w:vAlign w:val="center"/>
          </w:tcPr>
          <w:p w14:paraId="7A82BC53"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15</w:t>
            </w:r>
          </w:p>
        </w:tc>
      </w:tr>
      <w:tr w:rsidR="00E35C84" w:rsidRPr="00E35C84" w14:paraId="7578149B" w14:textId="77777777" w:rsidTr="00A05EBC">
        <w:tc>
          <w:tcPr>
            <w:tcW w:w="1490" w:type="pct"/>
          </w:tcPr>
          <w:p w14:paraId="32B4A8E1" w14:textId="77777777" w:rsidR="00E35C84" w:rsidRPr="00E35C84" w:rsidRDefault="00E35C84" w:rsidP="00963657">
            <w:pPr>
              <w:spacing w:before="20" w:after="20" w:line="259" w:lineRule="auto"/>
              <w:rPr>
                <w:sz w:val="20"/>
              </w:rPr>
            </w:pPr>
            <w:r w:rsidRPr="00E35C84">
              <w:rPr>
                <w:sz w:val="20"/>
              </w:rPr>
              <w:t>Native American</w:t>
            </w:r>
          </w:p>
        </w:tc>
        <w:tc>
          <w:tcPr>
            <w:tcW w:w="384" w:type="pct"/>
            <w:vAlign w:val="center"/>
          </w:tcPr>
          <w:p w14:paraId="57BF9036" w14:textId="63E13A54"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89" w:type="pct"/>
            <w:vAlign w:val="center"/>
          </w:tcPr>
          <w:p w14:paraId="6B0C449A" w14:textId="362491C3"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50B0B1BE" w14:textId="68710CCC"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259FB226" w14:textId="56DF024B"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89" w:type="pct"/>
            <w:vAlign w:val="center"/>
          </w:tcPr>
          <w:p w14:paraId="7A821366"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28</w:t>
            </w:r>
          </w:p>
        </w:tc>
        <w:tc>
          <w:tcPr>
            <w:tcW w:w="391" w:type="pct"/>
            <w:vAlign w:val="center"/>
          </w:tcPr>
          <w:p w14:paraId="6B2F27B6" w14:textId="5E7F42A5"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0B137478" w14:textId="712AED99"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0467E31C" w14:textId="2ABCE2A6"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90" w:type="pct"/>
            <w:vAlign w:val="center"/>
          </w:tcPr>
          <w:p w14:paraId="20804F8A"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25</w:t>
            </w:r>
          </w:p>
        </w:tc>
      </w:tr>
      <w:tr w:rsidR="00E35C84" w:rsidRPr="00E35C84" w14:paraId="2CE41238" w14:textId="77777777" w:rsidTr="00A05EBC">
        <w:trPr>
          <w:cnfStyle w:val="000000100000" w:firstRow="0" w:lastRow="0" w:firstColumn="0" w:lastColumn="0" w:oddVBand="0" w:evenVBand="0" w:oddHBand="1" w:evenHBand="0" w:firstRowFirstColumn="0" w:firstRowLastColumn="0" w:lastRowFirstColumn="0" w:lastRowLastColumn="0"/>
        </w:trPr>
        <w:tc>
          <w:tcPr>
            <w:tcW w:w="1490" w:type="pct"/>
          </w:tcPr>
          <w:p w14:paraId="1ABB7659" w14:textId="77777777" w:rsidR="00E35C84" w:rsidRPr="00E35C84" w:rsidRDefault="00E35C84" w:rsidP="00963657">
            <w:pPr>
              <w:spacing w:before="20" w:after="20" w:line="259" w:lineRule="auto"/>
              <w:rPr>
                <w:spacing w:val="-4"/>
                <w:sz w:val="20"/>
              </w:rPr>
            </w:pPr>
            <w:r w:rsidRPr="00E35C84">
              <w:rPr>
                <w:spacing w:val="-4"/>
                <w:sz w:val="20"/>
              </w:rPr>
              <w:t>Native Hawaiian, Pacific Islander</w:t>
            </w:r>
          </w:p>
        </w:tc>
        <w:tc>
          <w:tcPr>
            <w:tcW w:w="384" w:type="pct"/>
            <w:vAlign w:val="center"/>
          </w:tcPr>
          <w:p w14:paraId="24B7E783" w14:textId="2D0C6956"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89" w:type="pct"/>
            <w:vAlign w:val="center"/>
          </w:tcPr>
          <w:p w14:paraId="3E394264" w14:textId="2142D944"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35B4B9D7" w14:textId="37F93F5B"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714A39D4" w14:textId="5968EC5B"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89" w:type="pct"/>
            <w:vAlign w:val="center"/>
          </w:tcPr>
          <w:p w14:paraId="47997A38"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41</w:t>
            </w:r>
          </w:p>
        </w:tc>
        <w:tc>
          <w:tcPr>
            <w:tcW w:w="391" w:type="pct"/>
            <w:vAlign w:val="center"/>
          </w:tcPr>
          <w:p w14:paraId="65F28817" w14:textId="20635AC3"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245BBAB7" w14:textId="235BB23C"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6E16C895" w14:textId="6DE69B41"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90" w:type="pct"/>
            <w:vAlign w:val="center"/>
          </w:tcPr>
          <w:p w14:paraId="7B19EE9E"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20</w:t>
            </w:r>
          </w:p>
        </w:tc>
      </w:tr>
      <w:tr w:rsidR="00E35C84" w:rsidRPr="00E35C84" w14:paraId="445A6E02" w14:textId="77777777" w:rsidTr="00A05EBC">
        <w:tc>
          <w:tcPr>
            <w:tcW w:w="1490" w:type="pct"/>
          </w:tcPr>
          <w:p w14:paraId="449BBAB2" w14:textId="77777777" w:rsidR="00E35C84" w:rsidRPr="00E35C84" w:rsidRDefault="00E35C84" w:rsidP="00963657">
            <w:pPr>
              <w:spacing w:before="20" w:after="20" w:line="259" w:lineRule="auto"/>
              <w:rPr>
                <w:sz w:val="20"/>
              </w:rPr>
            </w:pPr>
            <w:r w:rsidRPr="00E35C84">
              <w:rPr>
                <w:sz w:val="20"/>
              </w:rPr>
              <w:t>White</w:t>
            </w:r>
          </w:p>
        </w:tc>
        <w:tc>
          <w:tcPr>
            <w:tcW w:w="384" w:type="pct"/>
            <w:vAlign w:val="center"/>
          </w:tcPr>
          <w:p w14:paraId="25561C07"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206</w:t>
            </w:r>
          </w:p>
        </w:tc>
        <w:tc>
          <w:tcPr>
            <w:tcW w:w="389" w:type="pct"/>
            <w:vAlign w:val="center"/>
          </w:tcPr>
          <w:p w14:paraId="737DF874"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58</w:t>
            </w:r>
          </w:p>
        </w:tc>
        <w:tc>
          <w:tcPr>
            <w:tcW w:w="391" w:type="pct"/>
            <w:vAlign w:val="center"/>
          </w:tcPr>
          <w:p w14:paraId="42B17805"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45</w:t>
            </w:r>
          </w:p>
        </w:tc>
        <w:tc>
          <w:tcPr>
            <w:tcW w:w="391" w:type="pct"/>
            <w:vAlign w:val="center"/>
          </w:tcPr>
          <w:p w14:paraId="2D5637A7"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57</w:t>
            </w:r>
          </w:p>
        </w:tc>
        <w:tc>
          <w:tcPr>
            <w:tcW w:w="389" w:type="pct"/>
            <w:vAlign w:val="center"/>
          </w:tcPr>
          <w:p w14:paraId="5FA1C15B"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52</w:t>
            </w:r>
          </w:p>
        </w:tc>
        <w:tc>
          <w:tcPr>
            <w:tcW w:w="391" w:type="pct"/>
            <w:vAlign w:val="center"/>
          </w:tcPr>
          <w:p w14:paraId="5B83A908"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7</w:t>
            </w:r>
          </w:p>
        </w:tc>
        <w:tc>
          <w:tcPr>
            <w:tcW w:w="392" w:type="pct"/>
            <w:vAlign w:val="center"/>
          </w:tcPr>
          <w:p w14:paraId="64F8841A"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13</w:t>
            </w:r>
          </w:p>
        </w:tc>
        <w:tc>
          <w:tcPr>
            <w:tcW w:w="392" w:type="pct"/>
            <w:vAlign w:val="center"/>
          </w:tcPr>
          <w:p w14:paraId="2CF0BE60"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8</w:t>
            </w:r>
          </w:p>
        </w:tc>
        <w:tc>
          <w:tcPr>
            <w:tcW w:w="390" w:type="pct"/>
            <w:vAlign w:val="center"/>
          </w:tcPr>
          <w:p w14:paraId="2AC4360E"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10</w:t>
            </w:r>
          </w:p>
        </w:tc>
      </w:tr>
      <w:tr w:rsidR="00E35C84" w:rsidRPr="00E35C84" w14:paraId="12D0C6EA" w14:textId="77777777" w:rsidTr="00A05EBC">
        <w:trPr>
          <w:cnfStyle w:val="000000100000" w:firstRow="0" w:lastRow="0" w:firstColumn="0" w:lastColumn="0" w:oddVBand="0" w:evenVBand="0" w:oddHBand="1" w:evenHBand="0" w:firstRowFirstColumn="0" w:firstRowLastColumn="0" w:lastRowFirstColumn="0" w:lastRowLastColumn="0"/>
        </w:trPr>
        <w:tc>
          <w:tcPr>
            <w:tcW w:w="1490" w:type="pct"/>
          </w:tcPr>
          <w:p w14:paraId="5C3B2209" w14:textId="77777777" w:rsidR="00E35C84" w:rsidRPr="00E35C84" w:rsidRDefault="00E35C84" w:rsidP="00963657">
            <w:pPr>
              <w:spacing w:before="20" w:after="20" w:line="259" w:lineRule="auto"/>
              <w:rPr>
                <w:sz w:val="20"/>
              </w:rPr>
            </w:pPr>
            <w:r w:rsidRPr="00E35C84">
              <w:rPr>
                <w:sz w:val="20"/>
              </w:rPr>
              <w:t>High needs</w:t>
            </w:r>
          </w:p>
        </w:tc>
        <w:tc>
          <w:tcPr>
            <w:tcW w:w="384" w:type="pct"/>
            <w:vAlign w:val="center"/>
          </w:tcPr>
          <w:p w14:paraId="63958EE8"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130</w:t>
            </w:r>
          </w:p>
        </w:tc>
        <w:tc>
          <w:tcPr>
            <w:tcW w:w="389" w:type="pct"/>
            <w:vAlign w:val="center"/>
          </w:tcPr>
          <w:p w14:paraId="7B9839BD"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35</w:t>
            </w:r>
          </w:p>
        </w:tc>
        <w:tc>
          <w:tcPr>
            <w:tcW w:w="391" w:type="pct"/>
            <w:vAlign w:val="center"/>
          </w:tcPr>
          <w:p w14:paraId="19EBF13D"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25</w:t>
            </w:r>
          </w:p>
        </w:tc>
        <w:tc>
          <w:tcPr>
            <w:tcW w:w="391" w:type="pct"/>
            <w:vAlign w:val="center"/>
          </w:tcPr>
          <w:p w14:paraId="0B926218"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29</w:t>
            </w:r>
          </w:p>
        </w:tc>
        <w:tc>
          <w:tcPr>
            <w:tcW w:w="389" w:type="pct"/>
            <w:vAlign w:val="center"/>
          </w:tcPr>
          <w:p w14:paraId="09C9D74A"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24</w:t>
            </w:r>
          </w:p>
        </w:tc>
        <w:tc>
          <w:tcPr>
            <w:tcW w:w="391" w:type="pct"/>
            <w:vAlign w:val="center"/>
          </w:tcPr>
          <w:p w14:paraId="1F54D793"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19</w:t>
            </w:r>
          </w:p>
        </w:tc>
        <w:tc>
          <w:tcPr>
            <w:tcW w:w="392" w:type="pct"/>
            <w:vAlign w:val="center"/>
          </w:tcPr>
          <w:p w14:paraId="14DEE3E5"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28</w:t>
            </w:r>
          </w:p>
        </w:tc>
        <w:tc>
          <w:tcPr>
            <w:tcW w:w="392" w:type="pct"/>
            <w:vAlign w:val="center"/>
          </w:tcPr>
          <w:p w14:paraId="45D9723A"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22</w:t>
            </w:r>
          </w:p>
        </w:tc>
        <w:tc>
          <w:tcPr>
            <w:tcW w:w="390" w:type="pct"/>
            <w:vAlign w:val="center"/>
          </w:tcPr>
          <w:p w14:paraId="41FFF117"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29</w:t>
            </w:r>
          </w:p>
        </w:tc>
      </w:tr>
      <w:tr w:rsidR="00E35C84" w:rsidRPr="00E35C84" w14:paraId="302831F7" w14:textId="77777777" w:rsidTr="00A05EBC">
        <w:tc>
          <w:tcPr>
            <w:tcW w:w="1490" w:type="pct"/>
          </w:tcPr>
          <w:p w14:paraId="6E6BC464" w14:textId="77777777" w:rsidR="00E35C84" w:rsidRPr="00E35C84" w:rsidRDefault="00E35C84" w:rsidP="00963657">
            <w:pPr>
              <w:spacing w:before="20" w:after="20" w:line="259" w:lineRule="auto"/>
              <w:rPr>
                <w:sz w:val="20"/>
              </w:rPr>
            </w:pPr>
            <w:r w:rsidRPr="00E35C84">
              <w:rPr>
                <w:sz w:val="20"/>
              </w:rPr>
              <w:t>Low income</w:t>
            </w:r>
            <w:r w:rsidRPr="00E35C84">
              <w:rPr>
                <w:sz w:val="20"/>
                <w:vertAlign w:val="superscript"/>
              </w:rPr>
              <w:t>a</w:t>
            </w:r>
          </w:p>
        </w:tc>
        <w:tc>
          <w:tcPr>
            <w:tcW w:w="384" w:type="pct"/>
            <w:vAlign w:val="center"/>
          </w:tcPr>
          <w:p w14:paraId="375A11D0"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106</w:t>
            </w:r>
          </w:p>
        </w:tc>
        <w:tc>
          <w:tcPr>
            <w:tcW w:w="389" w:type="pct"/>
            <w:vAlign w:val="center"/>
          </w:tcPr>
          <w:p w14:paraId="156A182E" w14:textId="7FD39880"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222E585B" w14:textId="37D906CB"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91" w:type="pct"/>
            <w:vAlign w:val="center"/>
          </w:tcPr>
          <w:p w14:paraId="67006503"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31</w:t>
            </w:r>
          </w:p>
        </w:tc>
        <w:tc>
          <w:tcPr>
            <w:tcW w:w="389" w:type="pct"/>
            <w:vAlign w:val="center"/>
          </w:tcPr>
          <w:p w14:paraId="153008A6"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23</w:t>
            </w:r>
          </w:p>
        </w:tc>
        <w:tc>
          <w:tcPr>
            <w:tcW w:w="391" w:type="pct"/>
            <w:vAlign w:val="center"/>
          </w:tcPr>
          <w:p w14:paraId="6EC872A3" w14:textId="70D0AB7A"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1AE2C91C" w14:textId="4C91C77C"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92" w:type="pct"/>
            <w:vAlign w:val="center"/>
          </w:tcPr>
          <w:p w14:paraId="0949EE3F"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24</w:t>
            </w:r>
          </w:p>
        </w:tc>
        <w:tc>
          <w:tcPr>
            <w:tcW w:w="390" w:type="pct"/>
            <w:vAlign w:val="center"/>
          </w:tcPr>
          <w:p w14:paraId="7445ADC4"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30</w:t>
            </w:r>
          </w:p>
        </w:tc>
      </w:tr>
      <w:tr w:rsidR="00E35C84" w:rsidRPr="00E35C84" w14:paraId="0B0B99FB" w14:textId="77777777" w:rsidTr="00A05EBC">
        <w:trPr>
          <w:cnfStyle w:val="000000100000" w:firstRow="0" w:lastRow="0" w:firstColumn="0" w:lastColumn="0" w:oddVBand="0" w:evenVBand="0" w:oddHBand="1" w:evenHBand="0" w:firstRowFirstColumn="0" w:firstRowLastColumn="0" w:lastRowFirstColumn="0" w:lastRowLastColumn="0"/>
        </w:trPr>
        <w:tc>
          <w:tcPr>
            <w:tcW w:w="1490" w:type="pct"/>
          </w:tcPr>
          <w:p w14:paraId="11118AA7" w14:textId="77777777" w:rsidR="00E35C84" w:rsidRPr="00E35C84" w:rsidRDefault="00E35C84" w:rsidP="00963657">
            <w:pPr>
              <w:spacing w:before="20" w:after="20" w:line="259" w:lineRule="auto"/>
              <w:rPr>
                <w:spacing w:val="-4"/>
                <w:sz w:val="20"/>
              </w:rPr>
            </w:pPr>
            <w:r w:rsidRPr="00E35C84">
              <w:rPr>
                <w:spacing w:val="-4"/>
                <w:sz w:val="20"/>
              </w:rPr>
              <w:t>ELs and former ELs</w:t>
            </w:r>
          </w:p>
        </w:tc>
        <w:tc>
          <w:tcPr>
            <w:tcW w:w="384" w:type="pct"/>
            <w:vAlign w:val="center"/>
          </w:tcPr>
          <w:p w14:paraId="6900EBCD"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17</w:t>
            </w:r>
          </w:p>
        </w:tc>
        <w:tc>
          <w:tcPr>
            <w:tcW w:w="389" w:type="pct"/>
            <w:vAlign w:val="center"/>
          </w:tcPr>
          <w:p w14:paraId="63630E15"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18</w:t>
            </w:r>
          </w:p>
        </w:tc>
        <w:tc>
          <w:tcPr>
            <w:tcW w:w="391" w:type="pct"/>
            <w:vAlign w:val="center"/>
          </w:tcPr>
          <w:p w14:paraId="6A202A12"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17</w:t>
            </w:r>
          </w:p>
        </w:tc>
        <w:tc>
          <w:tcPr>
            <w:tcW w:w="391" w:type="pct"/>
            <w:vAlign w:val="center"/>
          </w:tcPr>
          <w:p w14:paraId="6EFAEAB3"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18</w:t>
            </w:r>
          </w:p>
        </w:tc>
        <w:tc>
          <w:tcPr>
            <w:tcW w:w="389" w:type="pct"/>
            <w:vAlign w:val="center"/>
          </w:tcPr>
          <w:p w14:paraId="2B0AC007"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18</w:t>
            </w:r>
          </w:p>
        </w:tc>
        <w:tc>
          <w:tcPr>
            <w:tcW w:w="391" w:type="pct"/>
            <w:vAlign w:val="center"/>
          </w:tcPr>
          <w:p w14:paraId="56758EB4"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32</w:t>
            </w:r>
          </w:p>
        </w:tc>
        <w:tc>
          <w:tcPr>
            <w:tcW w:w="392" w:type="pct"/>
            <w:vAlign w:val="center"/>
          </w:tcPr>
          <w:p w14:paraId="76F07823"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39</w:t>
            </w:r>
          </w:p>
        </w:tc>
        <w:tc>
          <w:tcPr>
            <w:tcW w:w="392" w:type="pct"/>
            <w:vAlign w:val="center"/>
          </w:tcPr>
          <w:p w14:paraId="023DD460"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24</w:t>
            </w:r>
          </w:p>
        </w:tc>
        <w:tc>
          <w:tcPr>
            <w:tcW w:w="390" w:type="pct"/>
            <w:vAlign w:val="center"/>
          </w:tcPr>
          <w:p w14:paraId="19090B85"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37</w:t>
            </w:r>
          </w:p>
        </w:tc>
      </w:tr>
      <w:tr w:rsidR="00E35C84" w:rsidRPr="00E35C84" w14:paraId="7ACF0C84" w14:textId="77777777" w:rsidTr="00A05EBC">
        <w:tc>
          <w:tcPr>
            <w:tcW w:w="1490" w:type="pct"/>
          </w:tcPr>
          <w:p w14:paraId="571EE030" w14:textId="77777777" w:rsidR="00E35C84" w:rsidRPr="00E35C84" w:rsidRDefault="00E35C84" w:rsidP="00963657">
            <w:pPr>
              <w:spacing w:before="20" w:after="20" w:line="259" w:lineRule="auto"/>
              <w:rPr>
                <w:sz w:val="20"/>
              </w:rPr>
            </w:pPr>
            <w:r w:rsidRPr="00E35C84">
              <w:rPr>
                <w:sz w:val="20"/>
              </w:rPr>
              <w:t>Students w/disabilities</w:t>
            </w:r>
          </w:p>
        </w:tc>
        <w:tc>
          <w:tcPr>
            <w:tcW w:w="384" w:type="pct"/>
            <w:vAlign w:val="center"/>
          </w:tcPr>
          <w:p w14:paraId="568B7F82"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53</w:t>
            </w:r>
          </w:p>
        </w:tc>
        <w:tc>
          <w:tcPr>
            <w:tcW w:w="389" w:type="pct"/>
            <w:vAlign w:val="center"/>
          </w:tcPr>
          <w:p w14:paraId="40A7718C"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22</w:t>
            </w:r>
          </w:p>
        </w:tc>
        <w:tc>
          <w:tcPr>
            <w:tcW w:w="391" w:type="pct"/>
            <w:vAlign w:val="center"/>
          </w:tcPr>
          <w:p w14:paraId="72BBE119"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18</w:t>
            </w:r>
          </w:p>
        </w:tc>
        <w:tc>
          <w:tcPr>
            <w:tcW w:w="391" w:type="pct"/>
            <w:vAlign w:val="center"/>
          </w:tcPr>
          <w:p w14:paraId="2CB762BC"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15</w:t>
            </w:r>
          </w:p>
        </w:tc>
        <w:tc>
          <w:tcPr>
            <w:tcW w:w="389" w:type="pct"/>
            <w:vAlign w:val="center"/>
          </w:tcPr>
          <w:p w14:paraId="12539A72"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15</w:t>
            </w:r>
          </w:p>
        </w:tc>
        <w:tc>
          <w:tcPr>
            <w:tcW w:w="391" w:type="pct"/>
            <w:vAlign w:val="center"/>
          </w:tcPr>
          <w:p w14:paraId="2C58BA38"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35</w:t>
            </w:r>
          </w:p>
        </w:tc>
        <w:tc>
          <w:tcPr>
            <w:tcW w:w="392" w:type="pct"/>
            <w:vAlign w:val="center"/>
          </w:tcPr>
          <w:p w14:paraId="62ECAFA9"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42</w:t>
            </w:r>
          </w:p>
        </w:tc>
        <w:tc>
          <w:tcPr>
            <w:tcW w:w="392" w:type="pct"/>
            <w:vAlign w:val="center"/>
          </w:tcPr>
          <w:p w14:paraId="2D1BE4E0"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32</w:t>
            </w:r>
          </w:p>
        </w:tc>
        <w:tc>
          <w:tcPr>
            <w:tcW w:w="390" w:type="pct"/>
            <w:vAlign w:val="center"/>
          </w:tcPr>
          <w:p w14:paraId="2228303B"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44</w:t>
            </w:r>
          </w:p>
        </w:tc>
      </w:tr>
    </w:tbl>
    <w:p w14:paraId="74200FEC" w14:textId="77777777" w:rsidR="00E35C84" w:rsidRPr="00E35C84" w:rsidRDefault="00E35C84" w:rsidP="00E35C84">
      <w:pPr>
        <w:spacing w:before="120"/>
        <w:rPr>
          <w:rFonts w:ascii="Calibri" w:eastAsia="Times New Roman" w:hAnsi="Calibri" w:cs="Calibri"/>
          <w:sz w:val="20"/>
          <w:szCs w:val="20"/>
        </w:rPr>
      </w:pPr>
      <w:r w:rsidRPr="00E35C84">
        <w:rPr>
          <w:rFonts w:eastAsia="Times New Roman" w:cs="Times New Roman"/>
          <w:sz w:val="20"/>
          <w:szCs w:val="24"/>
          <w:vertAlign w:val="superscript"/>
        </w:rPr>
        <w:t>a</w:t>
      </w:r>
      <w:r w:rsidRPr="00E35C84" w:rsidDel="00305C73">
        <w:rPr>
          <w:rFonts w:eastAsia="Times New Roman" w:cs="Times New Roman"/>
          <w:sz w:val="20"/>
          <w:szCs w:val="24"/>
        </w:rPr>
        <w:t xml:space="preserve"> </w:t>
      </w:r>
      <w:r w:rsidRPr="00E35C84">
        <w:rPr>
          <w:rFonts w:eastAsia="Times New Roman" w:cs="Times New Roman"/>
          <w:sz w:val="20"/>
          <w:szCs w:val="24"/>
        </w:rPr>
        <w:t xml:space="preserve">Since fall 2021, DESE no longer reports data for the economically disadvantaged student group and instead reports data for a </w:t>
      </w:r>
      <w:hyperlink r:id="rId54" w:history="1">
        <w:r w:rsidRPr="00E35C84">
          <w:rPr>
            <w:rFonts w:eastAsia="Times New Roman" w:cs="Times New Roman"/>
            <w:color w:val="0563C1" w:themeColor="hyperlink"/>
            <w:sz w:val="20"/>
            <w:szCs w:val="24"/>
            <w:u w:val="single"/>
          </w:rPr>
          <w:t>newly defined low-income student group</w:t>
        </w:r>
      </w:hyperlink>
      <w:r w:rsidRPr="00E35C84">
        <w:rPr>
          <w:rFonts w:eastAsia="Times New Roman" w:cs="Times New Roman"/>
          <w:sz w:val="20"/>
          <w:szCs w:val="24"/>
        </w:rPr>
        <w:t>. This change also affects the high needs group.</w:t>
      </w:r>
    </w:p>
    <w:p w14:paraId="0D0FC733" w14:textId="77777777" w:rsidR="00E35C84" w:rsidRPr="00E35C84" w:rsidRDefault="00E35C84" w:rsidP="00E35C84">
      <w:pPr>
        <w:keepNext/>
        <w:spacing w:before="240" w:after="60"/>
        <w:rPr>
          <w:rFonts w:ascii="Franklin Gothic Demi" w:hAnsi="Franklin Gothic Demi"/>
        </w:rPr>
      </w:pPr>
      <w:r w:rsidRPr="00E35C84">
        <w:rPr>
          <w:rFonts w:ascii="Franklin Gothic Demi" w:hAnsi="Franklin Gothic Demi"/>
        </w:rPr>
        <w:t>Table E6. South Hadley Public Schools: Next-Generation MCAS Science Achievement by Student Group, Grade 10, 2019-2022</w:t>
      </w:r>
      <w:r w:rsidRPr="00E35C84">
        <w:rPr>
          <w:rFonts w:ascii="Calibri" w:eastAsia="Calibri" w:hAnsi="Calibri" w:cs="Times New Roman"/>
          <w:b/>
          <w:bCs/>
          <w:color w:val="000000" w:themeColor="text1"/>
        </w:rPr>
        <w:t xml:space="preserve"> </w:t>
      </w:r>
    </w:p>
    <w:tbl>
      <w:tblPr>
        <w:tblStyle w:val="MSVTable1"/>
        <w:tblW w:w="5000" w:type="pct"/>
        <w:tblLook w:val="0420" w:firstRow="1" w:lastRow="0" w:firstColumn="0" w:lastColumn="0" w:noHBand="0" w:noVBand="1"/>
      </w:tblPr>
      <w:tblGrid>
        <w:gridCol w:w="2761"/>
        <w:gridCol w:w="780"/>
        <w:gridCol w:w="703"/>
        <w:gridCol w:w="708"/>
        <w:gridCol w:w="708"/>
        <w:gridCol w:w="779"/>
        <w:gridCol w:w="708"/>
        <w:gridCol w:w="710"/>
        <w:gridCol w:w="710"/>
        <w:gridCol w:w="777"/>
      </w:tblGrid>
      <w:tr w:rsidR="00A05EBC" w:rsidRPr="00E35C84" w14:paraId="1786511B" w14:textId="77777777" w:rsidTr="00981FD2">
        <w:trPr>
          <w:cnfStyle w:val="100000000000" w:firstRow="1" w:lastRow="0" w:firstColumn="0" w:lastColumn="0" w:oddVBand="0" w:evenVBand="0" w:oddHBand="0" w:evenHBand="0" w:firstRowFirstColumn="0" w:firstRowLastColumn="0" w:lastRowFirstColumn="0" w:lastRowLastColumn="0"/>
          <w:tblHeader/>
        </w:trPr>
        <w:tc>
          <w:tcPr>
            <w:tcW w:w="1477" w:type="pct"/>
            <w:vAlign w:val="center"/>
          </w:tcPr>
          <w:p w14:paraId="60AE1E82" w14:textId="2E9FF98B" w:rsidR="00A05EBC" w:rsidRPr="00E35C84" w:rsidRDefault="00A05EBC" w:rsidP="00981FD2">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Group</w:t>
            </w:r>
          </w:p>
        </w:tc>
        <w:tc>
          <w:tcPr>
            <w:tcW w:w="417" w:type="pct"/>
            <w:vAlign w:val="center"/>
          </w:tcPr>
          <w:p w14:paraId="12D5513F" w14:textId="4A351253" w:rsidR="00A05EBC" w:rsidRPr="00E35C84" w:rsidRDefault="00A05EBC" w:rsidP="00981FD2">
            <w:pPr>
              <w:spacing w:before="20" w:after="20"/>
              <w:jc w:val="center"/>
              <w:rPr>
                <w:rFonts w:ascii="Franklin Gothic Demi" w:eastAsiaTheme="minorEastAsia" w:hAnsi="Franklin Gothic Demi"/>
                <w:sz w:val="20"/>
              </w:rPr>
            </w:pPr>
            <w:r w:rsidRPr="00E26782">
              <w:rPr>
                <w:rFonts w:ascii="Franklin Gothic Demi" w:hAnsi="Franklin Gothic Demi"/>
                <w:i/>
                <w:iCs/>
                <w:sz w:val="20"/>
                <w:szCs w:val="20"/>
              </w:rPr>
              <w:t>N</w:t>
            </w:r>
            <w:r w:rsidRPr="00E26782">
              <w:rPr>
                <w:rFonts w:ascii="Franklin Gothic Demi" w:hAnsi="Franklin Gothic Demi"/>
                <w:sz w:val="20"/>
                <w:szCs w:val="20"/>
              </w:rPr>
              <w:t xml:space="preserve"> (2022)</w:t>
            </w:r>
          </w:p>
        </w:tc>
        <w:tc>
          <w:tcPr>
            <w:tcW w:w="376" w:type="pct"/>
            <w:vAlign w:val="center"/>
          </w:tcPr>
          <w:p w14:paraId="1C9AA692" w14:textId="175DE438" w:rsidR="00A05EBC" w:rsidRPr="00E9253C" w:rsidRDefault="00A05EBC" w:rsidP="00981FD2">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M/E 2019</w:t>
            </w:r>
          </w:p>
        </w:tc>
        <w:tc>
          <w:tcPr>
            <w:tcW w:w="379" w:type="pct"/>
            <w:vAlign w:val="center"/>
          </w:tcPr>
          <w:p w14:paraId="73F4E9DB" w14:textId="5C1488E3" w:rsidR="00A05EBC" w:rsidRPr="00E9253C" w:rsidRDefault="00A05EBC" w:rsidP="00981FD2">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M/E 2021</w:t>
            </w:r>
          </w:p>
        </w:tc>
        <w:tc>
          <w:tcPr>
            <w:tcW w:w="379" w:type="pct"/>
            <w:vAlign w:val="center"/>
          </w:tcPr>
          <w:p w14:paraId="15BC66F4" w14:textId="5E9998FC" w:rsidR="00A05EBC" w:rsidRPr="00E9253C" w:rsidRDefault="00A05EBC" w:rsidP="00981FD2">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M/E 2022</w:t>
            </w:r>
          </w:p>
        </w:tc>
        <w:tc>
          <w:tcPr>
            <w:tcW w:w="417" w:type="pct"/>
            <w:vAlign w:val="center"/>
          </w:tcPr>
          <w:p w14:paraId="77C663CC" w14:textId="18994F38" w:rsidR="00A05EBC" w:rsidRPr="00E9253C" w:rsidRDefault="00A05EBC" w:rsidP="00981FD2">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M/E State (2022)</w:t>
            </w:r>
          </w:p>
        </w:tc>
        <w:tc>
          <w:tcPr>
            <w:tcW w:w="379" w:type="pct"/>
            <w:vAlign w:val="center"/>
          </w:tcPr>
          <w:p w14:paraId="10EF7C0D" w14:textId="05A0D891" w:rsidR="00A05EBC" w:rsidRPr="00E9253C" w:rsidRDefault="00A05EBC" w:rsidP="00981FD2">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NM 2019</w:t>
            </w:r>
          </w:p>
        </w:tc>
        <w:tc>
          <w:tcPr>
            <w:tcW w:w="380" w:type="pct"/>
            <w:vAlign w:val="center"/>
          </w:tcPr>
          <w:p w14:paraId="4E76CAC6" w14:textId="64F2401D" w:rsidR="00A05EBC" w:rsidRPr="00E9253C" w:rsidRDefault="00A05EBC" w:rsidP="00981FD2">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NM 2021</w:t>
            </w:r>
          </w:p>
        </w:tc>
        <w:tc>
          <w:tcPr>
            <w:tcW w:w="380" w:type="pct"/>
            <w:vAlign w:val="center"/>
          </w:tcPr>
          <w:p w14:paraId="3E4DF5C8" w14:textId="5E312562" w:rsidR="00A05EBC" w:rsidRPr="00E9253C" w:rsidRDefault="00A05EBC" w:rsidP="00981FD2">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NM 2022</w:t>
            </w:r>
          </w:p>
        </w:tc>
        <w:tc>
          <w:tcPr>
            <w:tcW w:w="416" w:type="pct"/>
            <w:vAlign w:val="center"/>
          </w:tcPr>
          <w:p w14:paraId="4FDACA0E" w14:textId="6546F119" w:rsidR="00A05EBC" w:rsidRPr="00E9253C" w:rsidRDefault="00A05EBC" w:rsidP="00981FD2">
            <w:pPr>
              <w:spacing w:before="20" w:after="20"/>
              <w:jc w:val="center"/>
              <w:rPr>
                <w:rFonts w:ascii="Franklin Gothic Demi" w:eastAsiaTheme="minorEastAsia" w:hAnsi="Franklin Gothic Demi"/>
                <w:sz w:val="20"/>
              </w:rPr>
            </w:pPr>
            <w:r w:rsidRPr="00E26782">
              <w:rPr>
                <w:rFonts w:ascii="Franklin Gothic Demi" w:hAnsi="Franklin Gothic Demi"/>
                <w:sz w:val="20"/>
                <w:szCs w:val="20"/>
              </w:rPr>
              <w:t>% NM State (2022)</w:t>
            </w:r>
          </w:p>
        </w:tc>
      </w:tr>
      <w:tr w:rsidR="00E35C84" w:rsidRPr="00E35C84" w14:paraId="64AE4696" w14:textId="77777777" w:rsidTr="00DE455B">
        <w:trPr>
          <w:cnfStyle w:val="000000100000" w:firstRow="0" w:lastRow="0" w:firstColumn="0" w:lastColumn="0" w:oddVBand="0" w:evenVBand="0" w:oddHBand="1" w:evenHBand="0" w:firstRowFirstColumn="0" w:firstRowLastColumn="0" w:lastRowFirstColumn="0" w:lastRowLastColumn="0"/>
        </w:trPr>
        <w:tc>
          <w:tcPr>
            <w:tcW w:w="1477" w:type="pct"/>
          </w:tcPr>
          <w:p w14:paraId="16E2405E" w14:textId="77777777" w:rsidR="00E35C84" w:rsidRPr="00E35C84" w:rsidRDefault="00E35C84" w:rsidP="00963657">
            <w:pPr>
              <w:spacing w:before="20" w:after="20" w:line="259" w:lineRule="auto"/>
              <w:rPr>
                <w:sz w:val="20"/>
              </w:rPr>
            </w:pPr>
            <w:r w:rsidRPr="00E35C84">
              <w:rPr>
                <w:sz w:val="20"/>
              </w:rPr>
              <w:t>All</w:t>
            </w:r>
          </w:p>
        </w:tc>
        <w:tc>
          <w:tcPr>
            <w:tcW w:w="417" w:type="pct"/>
            <w:vAlign w:val="center"/>
          </w:tcPr>
          <w:p w14:paraId="00CC1B89"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121</w:t>
            </w:r>
          </w:p>
        </w:tc>
        <w:tc>
          <w:tcPr>
            <w:tcW w:w="376" w:type="pct"/>
            <w:vAlign w:val="center"/>
          </w:tcPr>
          <w:p w14:paraId="314911E4" w14:textId="57B8665A"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5B40175E" w14:textId="79A0CC88"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44CD57B0"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46</w:t>
            </w:r>
          </w:p>
        </w:tc>
        <w:tc>
          <w:tcPr>
            <w:tcW w:w="417" w:type="pct"/>
            <w:vAlign w:val="center"/>
          </w:tcPr>
          <w:p w14:paraId="14A9D7B4"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47</w:t>
            </w:r>
          </w:p>
        </w:tc>
        <w:tc>
          <w:tcPr>
            <w:tcW w:w="379" w:type="pct"/>
            <w:vAlign w:val="center"/>
          </w:tcPr>
          <w:p w14:paraId="52C4C2EC" w14:textId="55E26BB2"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6176A9DB" w14:textId="4316782F"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205F1366"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10</w:t>
            </w:r>
          </w:p>
        </w:tc>
        <w:tc>
          <w:tcPr>
            <w:tcW w:w="416" w:type="pct"/>
            <w:vAlign w:val="center"/>
          </w:tcPr>
          <w:p w14:paraId="7A77E58D"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14</w:t>
            </w:r>
          </w:p>
        </w:tc>
      </w:tr>
      <w:tr w:rsidR="00E35C84" w:rsidRPr="00E35C84" w14:paraId="220E0D3D" w14:textId="77777777" w:rsidTr="00DE455B">
        <w:tc>
          <w:tcPr>
            <w:tcW w:w="1477" w:type="pct"/>
          </w:tcPr>
          <w:p w14:paraId="0CD6C5C8" w14:textId="77777777" w:rsidR="00E35C84" w:rsidRPr="00E35C84" w:rsidRDefault="00E35C84" w:rsidP="00963657">
            <w:pPr>
              <w:spacing w:before="20" w:after="20" w:line="259" w:lineRule="auto"/>
              <w:rPr>
                <w:sz w:val="20"/>
              </w:rPr>
            </w:pPr>
            <w:r w:rsidRPr="00E35C84">
              <w:rPr>
                <w:sz w:val="20"/>
              </w:rPr>
              <w:t>African American/Black</w:t>
            </w:r>
          </w:p>
        </w:tc>
        <w:tc>
          <w:tcPr>
            <w:tcW w:w="417" w:type="pct"/>
            <w:vAlign w:val="center"/>
          </w:tcPr>
          <w:p w14:paraId="266E429B"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2</w:t>
            </w:r>
          </w:p>
        </w:tc>
        <w:tc>
          <w:tcPr>
            <w:tcW w:w="376" w:type="pct"/>
            <w:vAlign w:val="center"/>
          </w:tcPr>
          <w:p w14:paraId="6EFDE994" w14:textId="2DC36E1B"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1DF6D897" w14:textId="3B755AE6"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21DFDC38" w14:textId="798EEF5F"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417" w:type="pct"/>
            <w:vAlign w:val="center"/>
          </w:tcPr>
          <w:p w14:paraId="24100F23"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25</w:t>
            </w:r>
          </w:p>
        </w:tc>
        <w:tc>
          <w:tcPr>
            <w:tcW w:w="379" w:type="pct"/>
            <w:vAlign w:val="center"/>
          </w:tcPr>
          <w:p w14:paraId="17216D6F" w14:textId="43B67E70"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78700C3E" w14:textId="4159DF10"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7D92AD51" w14:textId="3AD5AE04"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416" w:type="pct"/>
            <w:vAlign w:val="center"/>
          </w:tcPr>
          <w:p w14:paraId="7F0FF3EF"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25</w:t>
            </w:r>
          </w:p>
        </w:tc>
      </w:tr>
      <w:tr w:rsidR="00E35C84" w:rsidRPr="00E35C84" w14:paraId="19242BD8" w14:textId="77777777" w:rsidTr="00DE455B">
        <w:trPr>
          <w:cnfStyle w:val="000000100000" w:firstRow="0" w:lastRow="0" w:firstColumn="0" w:lastColumn="0" w:oddVBand="0" w:evenVBand="0" w:oddHBand="1" w:evenHBand="0" w:firstRowFirstColumn="0" w:firstRowLastColumn="0" w:lastRowFirstColumn="0" w:lastRowLastColumn="0"/>
        </w:trPr>
        <w:tc>
          <w:tcPr>
            <w:tcW w:w="1477" w:type="pct"/>
          </w:tcPr>
          <w:p w14:paraId="101EA8EA" w14:textId="77777777" w:rsidR="00E35C84" w:rsidRPr="00E35C84" w:rsidRDefault="00E35C84" w:rsidP="00963657">
            <w:pPr>
              <w:spacing w:before="20" w:after="20" w:line="259" w:lineRule="auto"/>
              <w:rPr>
                <w:sz w:val="20"/>
              </w:rPr>
            </w:pPr>
            <w:r w:rsidRPr="00E35C84">
              <w:rPr>
                <w:sz w:val="20"/>
              </w:rPr>
              <w:t>Asian</w:t>
            </w:r>
          </w:p>
        </w:tc>
        <w:tc>
          <w:tcPr>
            <w:tcW w:w="417" w:type="pct"/>
            <w:vAlign w:val="center"/>
          </w:tcPr>
          <w:p w14:paraId="0342E4FD"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4</w:t>
            </w:r>
          </w:p>
        </w:tc>
        <w:tc>
          <w:tcPr>
            <w:tcW w:w="376" w:type="pct"/>
            <w:vAlign w:val="center"/>
          </w:tcPr>
          <w:p w14:paraId="3857786E" w14:textId="3325F579"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0EB3E87C" w14:textId="04355FA3"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26EAA355" w14:textId="0EE7A090"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417" w:type="pct"/>
            <w:vAlign w:val="center"/>
          </w:tcPr>
          <w:p w14:paraId="1288B5E5"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70</w:t>
            </w:r>
          </w:p>
        </w:tc>
        <w:tc>
          <w:tcPr>
            <w:tcW w:w="379" w:type="pct"/>
            <w:vAlign w:val="center"/>
          </w:tcPr>
          <w:p w14:paraId="21B6C6A5" w14:textId="25951A7C"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7BEF611C" w14:textId="171DF098"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296D5FB7" w14:textId="0EF75C63"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416" w:type="pct"/>
            <w:vAlign w:val="center"/>
          </w:tcPr>
          <w:p w14:paraId="63FDC2B9"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6</w:t>
            </w:r>
          </w:p>
        </w:tc>
      </w:tr>
      <w:tr w:rsidR="00E35C84" w:rsidRPr="00E35C84" w14:paraId="5C74FB6A" w14:textId="77777777" w:rsidTr="00DE455B">
        <w:tc>
          <w:tcPr>
            <w:tcW w:w="1477" w:type="pct"/>
          </w:tcPr>
          <w:p w14:paraId="1BB2C1E1" w14:textId="77777777" w:rsidR="00E35C84" w:rsidRPr="00E35C84" w:rsidRDefault="00E35C84" w:rsidP="00963657">
            <w:pPr>
              <w:spacing w:before="20" w:after="20" w:line="259" w:lineRule="auto"/>
              <w:rPr>
                <w:sz w:val="20"/>
              </w:rPr>
            </w:pPr>
            <w:r w:rsidRPr="00E35C84">
              <w:rPr>
                <w:sz w:val="20"/>
              </w:rPr>
              <w:t>Hispanic/Latino</w:t>
            </w:r>
          </w:p>
        </w:tc>
        <w:tc>
          <w:tcPr>
            <w:tcW w:w="417" w:type="pct"/>
            <w:vAlign w:val="center"/>
          </w:tcPr>
          <w:p w14:paraId="33C4A85C"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15</w:t>
            </w:r>
          </w:p>
        </w:tc>
        <w:tc>
          <w:tcPr>
            <w:tcW w:w="376" w:type="pct"/>
            <w:vAlign w:val="center"/>
          </w:tcPr>
          <w:p w14:paraId="1A7BA02D" w14:textId="0E4FB973"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13BC8E28" w14:textId="06445BCA"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43A643A9"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13</w:t>
            </w:r>
          </w:p>
        </w:tc>
        <w:tc>
          <w:tcPr>
            <w:tcW w:w="417" w:type="pct"/>
            <w:vAlign w:val="center"/>
          </w:tcPr>
          <w:p w14:paraId="5C7E8DE6"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23</w:t>
            </w:r>
          </w:p>
        </w:tc>
        <w:tc>
          <w:tcPr>
            <w:tcW w:w="379" w:type="pct"/>
            <w:vAlign w:val="center"/>
          </w:tcPr>
          <w:p w14:paraId="7E1692C8" w14:textId="210FE4A2"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430A07E1" w14:textId="433869C1"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72DD1B13"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27</w:t>
            </w:r>
          </w:p>
        </w:tc>
        <w:tc>
          <w:tcPr>
            <w:tcW w:w="416" w:type="pct"/>
            <w:vAlign w:val="center"/>
          </w:tcPr>
          <w:p w14:paraId="2764AE07"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28</w:t>
            </w:r>
          </w:p>
        </w:tc>
      </w:tr>
      <w:tr w:rsidR="00E35C84" w:rsidRPr="00E35C84" w14:paraId="62241012" w14:textId="77777777" w:rsidTr="00DE455B">
        <w:trPr>
          <w:cnfStyle w:val="000000100000" w:firstRow="0" w:lastRow="0" w:firstColumn="0" w:lastColumn="0" w:oddVBand="0" w:evenVBand="0" w:oddHBand="1" w:evenHBand="0" w:firstRowFirstColumn="0" w:firstRowLastColumn="0" w:lastRowFirstColumn="0" w:lastRowLastColumn="0"/>
        </w:trPr>
        <w:tc>
          <w:tcPr>
            <w:tcW w:w="1477" w:type="pct"/>
          </w:tcPr>
          <w:p w14:paraId="0EDDE62E" w14:textId="77777777" w:rsidR="00E35C84" w:rsidRPr="00E35C84" w:rsidRDefault="00E35C84" w:rsidP="00963657">
            <w:pPr>
              <w:spacing w:before="20" w:after="20" w:line="259" w:lineRule="auto"/>
              <w:rPr>
                <w:sz w:val="20"/>
              </w:rPr>
            </w:pPr>
            <w:r w:rsidRPr="00E35C84">
              <w:rPr>
                <w:sz w:val="20"/>
              </w:rPr>
              <w:t>Multi-Race, non-Hispanic/Latino</w:t>
            </w:r>
          </w:p>
        </w:tc>
        <w:tc>
          <w:tcPr>
            <w:tcW w:w="417" w:type="pct"/>
            <w:vAlign w:val="center"/>
          </w:tcPr>
          <w:p w14:paraId="71D42FED"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3</w:t>
            </w:r>
          </w:p>
        </w:tc>
        <w:tc>
          <w:tcPr>
            <w:tcW w:w="376" w:type="pct"/>
            <w:vAlign w:val="center"/>
          </w:tcPr>
          <w:p w14:paraId="743F804B" w14:textId="70826346"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4329BE59" w14:textId="666FF410"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337834F9" w14:textId="548A2A09"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417" w:type="pct"/>
            <w:vAlign w:val="center"/>
          </w:tcPr>
          <w:p w14:paraId="259509BA"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51</w:t>
            </w:r>
          </w:p>
        </w:tc>
        <w:tc>
          <w:tcPr>
            <w:tcW w:w="379" w:type="pct"/>
            <w:vAlign w:val="center"/>
          </w:tcPr>
          <w:p w14:paraId="61A2F32B" w14:textId="45A6DE0C"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4357A737" w14:textId="1E9661FB"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14B6C6B8" w14:textId="5D8657DB"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416" w:type="pct"/>
            <w:vAlign w:val="center"/>
          </w:tcPr>
          <w:p w14:paraId="42F23D3C"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12</w:t>
            </w:r>
          </w:p>
        </w:tc>
      </w:tr>
      <w:tr w:rsidR="00E35C84" w:rsidRPr="00E35C84" w14:paraId="3851C344" w14:textId="77777777" w:rsidTr="00DE455B">
        <w:tc>
          <w:tcPr>
            <w:tcW w:w="1477" w:type="pct"/>
          </w:tcPr>
          <w:p w14:paraId="1C89643F" w14:textId="77777777" w:rsidR="00E35C84" w:rsidRPr="00E35C84" w:rsidRDefault="00E35C84" w:rsidP="00963657">
            <w:pPr>
              <w:spacing w:before="20" w:after="20" w:line="259" w:lineRule="auto"/>
              <w:rPr>
                <w:sz w:val="20"/>
              </w:rPr>
            </w:pPr>
            <w:r w:rsidRPr="00E35C84">
              <w:rPr>
                <w:sz w:val="20"/>
              </w:rPr>
              <w:t>Native American</w:t>
            </w:r>
          </w:p>
        </w:tc>
        <w:tc>
          <w:tcPr>
            <w:tcW w:w="417" w:type="pct"/>
            <w:vAlign w:val="center"/>
          </w:tcPr>
          <w:p w14:paraId="5DD79954" w14:textId="4C9311A2"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76" w:type="pct"/>
            <w:vAlign w:val="center"/>
          </w:tcPr>
          <w:p w14:paraId="3322208E" w14:textId="5DB6C1F8"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3F47B6C9" w14:textId="6BD05F93"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3D3C16A2" w14:textId="078E2F18"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417" w:type="pct"/>
            <w:vAlign w:val="center"/>
          </w:tcPr>
          <w:p w14:paraId="453D27FB"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38</w:t>
            </w:r>
          </w:p>
        </w:tc>
        <w:tc>
          <w:tcPr>
            <w:tcW w:w="379" w:type="pct"/>
            <w:vAlign w:val="center"/>
          </w:tcPr>
          <w:p w14:paraId="5633ADEF" w14:textId="53C8F0E5"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17A49D4B" w14:textId="2FB4BA7D"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2132F634" w14:textId="4EC00A18"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416" w:type="pct"/>
            <w:vAlign w:val="center"/>
          </w:tcPr>
          <w:p w14:paraId="3B1BE5F5"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14</w:t>
            </w:r>
          </w:p>
        </w:tc>
      </w:tr>
      <w:tr w:rsidR="00E35C84" w:rsidRPr="00E35C84" w14:paraId="1EA3E5F5" w14:textId="77777777" w:rsidTr="00DE455B">
        <w:trPr>
          <w:cnfStyle w:val="000000100000" w:firstRow="0" w:lastRow="0" w:firstColumn="0" w:lastColumn="0" w:oddVBand="0" w:evenVBand="0" w:oddHBand="1" w:evenHBand="0" w:firstRowFirstColumn="0" w:firstRowLastColumn="0" w:lastRowFirstColumn="0" w:lastRowLastColumn="0"/>
        </w:trPr>
        <w:tc>
          <w:tcPr>
            <w:tcW w:w="1477" w:type="pct"/>
          </w:tcPr>
          <w:p w14:paraId="33BCEAAF" w14:textId="77777777" w:rsidR="00E35C84" w:rsidRPr="00E35C84" w:rsidRDefault="00E35C84" w:rsidP="00963657">
            <w:pPr>
              <w:spacing w:before="20" w:after="20" w:line="259" w:lineRule="auto"/>
              <w:rPr>
                <w:spacing w:val="-4"/>
                <w:sz w:val="20"/>
              </w:rPr>
            </w:pPr>
            <w:r w:rsidRPr="00E35C84">
              <w:rPr>
                <w:spacing w:val="-4"/>
                <w:sz w:val="20"/>
              </w:rPr>
              <w:t>Native Hawaiian, Pacific Islander</w:t>
            </w:r>
          </w:p>
        </w:tc>
        <w:tc>
          <w:tcPr>
            <w:tcW w:w="417" w:type="pct"/>
            <w:vAlign w:val="center"/>
          </w:tcPr>
          <w:p w14:paraId="71841363" w14:textId="722ECF42"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76" w:type="pct"/>
            <w:vAlign w:val="center"/>
          </w:tcPr>
          <w:p w14:paraId="72E8B8AB" w14:textId="7CD62837"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65017420" w14:textId="111CE5DB"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03D0E125" w14:textId="5D04DE35"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417" w:type="pct"/>
            <w:vAlign w:val="center"/>
          </w:tcPr>
          <w:p w14:paraId="7F5A0308"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45</w:t>
            </w:r>
          </w:p>
        </w:tc>
        <w:tc>
          <w:tcPr>
            <w:tcW w:w="379" w:type="pct"/>
            <w:vAlign w:val="center"/>
          </w:tcPr>
          <w:p w14:paraId="3B334BC2" w14:textId="4AE2D29B"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39EE2313" w14:textId="415AC892"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7FC46252" w14:textId="2DB5D3A2"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416" w:type="pct"/>
            <w:vAlign w:val="center"/>
          </w:tcPr>
          <w:p w14:paraId="2BFCDC80"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23</w:t>
            </w:r>
          </w:p>
        </w:tc>
      </w:tr>
      <w:tr w:rsidR="00E35C84" w:rsidRPr="00E35C84" w14:paraId="6E2BFF49" w14:textId="77777777" w:rsidTr="00DE455B">
        <w:tc>
          <w:tcPr>
            <w:tcW w:w="1477" w:type="pct"/>
          </w:tcPr>
          <w:p w14:paraId="10B9981C" w14:textId="77777777" w:rsidR="00E35C84" w:rsidRPr="00E35C84" w:rsidRDefault="00E35C84" w:rsidP="00963657">
            <w:pPr>
              <w:spacing w:before="20" w:after="20" w:line="259" w:lineRule="auto"/>
              <w:rPr>
                <w:sz w:val="20"/>
              </w:rPr>
            </w:pPr>
            <w:r w:rsidRPr="00E35C84">
              <w:rPr>
                <w:sz w:val="20"/>
              </w:rPr>
              <w:t>White</w:t>
            </w:r>
          </w:p>
        </w:tc>
        <w:tc>
          <w:tcPr>
            <w:tcW w:w="417" w:type="pct"/>
            <w:vAlign w:val="center"/>
          </w:tcPr>
          <w:p w14:paraId="3B0D352D"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97</w:t>
            </w:r>
          </w:p>
        </w:tc>
        <w:tc>
          <w:tcPr>
            <w:tcW w:w="376" w:type="pct"/>
            <w:vAlign w:val="center"/>
          </w:tcPr>
          <w:p w14:paraId="04BDD25F" w14:textId="07412ABC"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013C43E2" w14:textId="30C79DE4"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0004DF84"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49</w:t>
            </w:r>
          </w:p>
        </w:tc>
        <w:tc>
          <w:tcPr>
            <w:tcW w:w="417" w:type="pct"/>
            <w:vAlign w:val="center"/>
          </w:tcPr>
          <w:p w14:paraId="55FF7716"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56</w:t>
            </w:r>
          </w:p>
        </w:tc>
        <w:tc>
          <w:tcPr>
            <w:tcW w:w="379" w:type="pct"/>
            <w:vAlign w:val="center"/>
          </w:tcPr>
          <w:p w14:paraId="44886BCE" w14:textId="4545217B"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409CA576" w14:textId="274D6648"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548481B9"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8</w:t>
            </w:r>
          </w:p>
        </w:tc>
        <w:tc>
          <w:tcPr>
            <w:tcW w:w="416" w:type="pct"/>
            <w:vAlign w:val="center"/>
          </w:tcPr>
          <w:p w14:paraId="7A717896"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8</w:t>
            </w:r>
          </w:p>
        </w:tc>
      </w:tr>
      <w:tr w:rsidR="00E35C84" w:rsidRPr="00E35C84" w14:paraId="0B876462" w14:textId="77777777" w:rsidTr="00DE455B">
        <w:trPr>
          <w:cnfStyle w:val="000000100000" w:firstRow="0" w:lastRow="0" w:firstColumn="0" w:lastColumn="0" w:oddVBand="0" w:evenVBand="0" w:oddHBand="1" w:evenHBand="0" w:firstRowFirstColumn="0" w:firstRowLastColumn="0" w:lastRowFirstColumn="0" w:lastRowLastColumn="0"/>
        </w:trPr>
        <w:tc>
          <w:tcPr>
            <w:tcW w:w="1477" w:type="pct"/>
          </w:tcPr>
          <w:p w14:paraId="28ED89D5" w14:textId="77777777" w:rsidR="00E35C84" w:rsidRPr="00E35C84" w:rsidRDefault="00E35C84" w:rsidP="00963657">
            <w:pPr>
              <w:spacing w:before="20" w:after="20" w:line="259" w:lineRule="auto"/>
              <w:rPr>
                <w:sz w:val="20"/>
              </w:rPr>
            </w:pPr>
            <w:r w:rsidRPr="00E35C84">
              <w:rPr>
                <w:sz w:val="20"/>
              </w:rPr>
              <w:t>High needs</w:t>
            </w:r>
          </w:p>
        </w:tc>
        <w:tc>
          <w:tcPr>
            <w:tcW w:w="417" w:type="pct"/>
            <w:vAlign w:val="center"/>
          </w:tcPr>
          <w:p w14:paraId="3BCD8307"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54</w:t>
            </w:r>
          </w:p>
        </w:tc>
        <w:tc>
          <w:tcPr>
            <w:tcW w:w="376" w:type="pct"/>
            <w:vAlign w:val="center"/>
          </w:tcPr>
          <w:p w14:paraId="5628646E" w14:textId="0DF4A1FC"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66A1B556" w14:textId="2BF339B6"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64B69B3A"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26</w:t>
            </w:r>
          </w:p>
        </w:tc>
        <w:tc>
          <w:tcPr>
            <w:tcW w:w="417" w:type="pct"/>
            <w:vAlign w:val="center"/>
          </w:tcPr>
          <w:p w14:paraId="4C6DEAFE"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26</w:t>
            </w:r>
          </w:p>
        </w:tc>
        <w:tc>
          <w:tcPr>
            <w:tcW w:w="379" w:type="pct"/>
            <w:vAlign w:val="center"/>
          </w:tcPr>
          <w:p w14:paraId="2FDCF3D5" w14:textId="054F24FE"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4A82F8E3" w14:textId="7B51E643"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1D92F362"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17</w:t>
            </w:r>
          </w:p>
        </w:tc>
        <w:tc>
          <w:tcPr>
            <w:tcW w:w="416" w:type="pct"/>
            <w:vAlign w:val="center"/>
          </w:tcPr>
          <w:p w14:paraId="298FC50E"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24</w:t>
            </w:r>
          </w:p>
        </w:tc>
      </w:tr>
      <w:tr w:rsidR="00E35C84" w:rsidRPr="00E35C84" w14:paraId="3106B109" w14:textId="77777777" w:rsidTr="00DE455B">
        <w:tc>
          <w:tcPr>
            <w:tcW w:w="1477" w:type="pct"/>
          </w:tcPr>
          <w:p w14:paraId="6422C337" w14:textId="77777777" w:rsidR="00E35C84" w:rsidRPr="00E35C84" w:rsidRDefault="00E35C84" w:rsidP="00963657">
            <w:pPr>
              <w:spacing w:before="20" w:after="20" w:line="259" w:lineRule="auto"/>
              <w:rPr>
                <w:sz w:val="20"/>
              </w:rPr>
            </w:pPr>
            <w:r w:rsidRPr="00E35C84">
              <w:rPr>
                <w:sz w:val="20"/>
              </w:rPr>
              <w:t>Low income</w:t>
            </w:r>
            <w:r w:rsidRPr="00E35C84">
              <w:rPr>
                <w:sz w:val="20"/>
                <w:vertAlign w:val="superscript"/>
              </w:rPr>
              <w:t>a</w:t>
            </w:r>
          </w:p>
        </w:tc>
        <w:tc>
          <w:tcPr>
            <w:tcW w:w="417" w:type="pct"/>
            <w:vAlign w:val="center"/>
          </w:tcPr>
          <w:p w14:paraId="24A7F6FD"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42</w:t>
            </w:r>
          </w:p>
        </w:tc>
        <w:tc>
          <w:tcPr>
            <w:tcW w:w="376" w:type="pct"/>
            <w:vAlign w:val="center"/>
          </w:tcPr>
          <w:p w14:paraId="5ABB11DD" w14:textId="4176E57C"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55A92FD7" w14:textId="2969ACDA"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569D1BCD"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29</w:t>
            </w:r>
          </w:p>
        </w:tc>
        <w:tc>
          <w:tcPr>
            <w:tcW w:w="417" w:type="pct"/>
            <w:vAlign w:val="center"/>
          </w:tcPr>
          <w:p w14:paraId="6440795D"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26</w:t>
            </w:r>
          </w:p>
        </w:tc>
        <w:tc>
          <w:tcPr>
            <w:tcW w:w="379" w:type="pct"/>
            <w:vAlign w:val="center"/>
          </w:tcPr>
          <w:p w14:paraId="187CC239" w14:textId="170A764D"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0533CB98" w14:textId="65CD8244"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2F163341"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17</w:t>
            </w:r>
          </w:p>
        </w:tc>
        <w:tc>
          <w:tcPr>
            <w:tcW w:w="416" w:type="pct"/>
            <w:vAlign w:val="center"/>
          </w:tcPr>
          <w:p w14:paraId="01B8FE76"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25</w:t>
            </w:r>
          </w:p>
        </w:tc>
      </w:tr>
      <w:tr w:rsidR="00E35C84" w:rsidRPr="00E35C84" w14:paraId="5B963ED2" w14:textId="77777777" w:rsidTr="00DE455B">
        <w:trPr>
          <w:cnfStyle w:val="000000100000" w:firstRow="0" w:lastRow="0" w:firstColumn="0" w:lastColumn="0" w:oddVBand="0" w:evenVBand="0" w:oddHBand="1" w:evenHBand="0" w:firstRowFirstColumn="0" w:firstRowLastColumn="0" w:lastRowFirstColumn="0" w:lastRowLastColumn="0"/>
        </w:trPr>
        <w:tc>
          <w:tcPr>
            <w:tcW w:w="1477" w:type="pct"/>
          </w:tcPr>
          <w:p w14:paraId="68C27AA4" w14:textId="77777777" w:rsidR="00E35C84" w:rsidRPr="00E35C84" w:rsidRDefault="00E35C84" w:rsidP="00963657">
            <w:pPr>
              <w:spacing w:before="20" w:after="20" w:line="259" w:lineRule="auto"/>
              <w:rPr>
                <w:spacing w:val="-4"/>
                <w:sz w:val="20"/>
              </w:rPr>
            </w:pPr>
            <w:r w:rsidRPr="00E35C84">
              <w:rPr>
                <w:spacing w:val="-4"/>
                <w:sz w:val="20"/>
              </w:rPr>
              <w:t>ELs and former ELs</w:t>
            </w:r>
          </w:p>
        </w:tc>
        <w:tc>
          <w:tcPr>
            <w:tcW w:w="417" w:type="pct"/>
            <w:vAlign w:val="center"/>
          </w:tcPr>
          <w:p w14:paraId="07E7C44B"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4</w:t>
            </w:r>
          </w:p>
        </w:tc>
        <w:tc>
          <w:tcPr>
            <w:tcW w:w="376" w:type="pct"/>
            <w:vAlign w:val="center"/>
          </w:tcPr>
          <w:p w14:paraId="61621523" w14:textId="080B83BA"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0AD1B9C8" w14:textId="0B030FAF"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2AD0EDDF" w14:textId="57C6854C"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417" w:type="pct"/>
            <w:vAlign w:val="center"/>
          </w:tcPr>
          <w:p w14:paraId="2C42510A"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13</w:t>
            </w:r>
          </w:p>
        </w:tc>
        <w:tc>
          <w:tcPr>
            <w:tcW w:w="379" w:type="pct"/>
            <w:vAlign w:val="center"/>
          </w:tcPr>
          <w:p w14:paraId="072BBBFC" w14:textId="464B126F"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33D773BC" w14:textId="62047890"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6B7FCE2F" w14:textId="613BA736"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416" w:type="pct"/>
            <w:vAlign w:val="center"/>
          </w:tcPr>
          <w:p w14:paraId="2115C794"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43</w:t>
            </w:r>
          </w:p>
        </w:tc>
      </w:tr>
      <w:tr w:rsidR="00E35C84" w:rsidRPr="00E35C84" w14:paraId="5ABB22E2" w14:textId="77777777" w:rsidTr="00DE455B">
        <w:tc>
          <w:tcPr>
            <w:tcW w:w="1477" w:type="pct"/>
          </w:tcPr>
          <w:p w14:paraId="2DF4F820" w14:textId="77777777" w:rsidR="00E35C84" w:rsidRPr="00E35C84" w:rsidRDefault="00E35C84" w:rsidP="00963657">
            <w:pPr>
              <w:spacing w:before="20" w:after="20" w:line="259" w:lineRule="auto"/>
              <w:rPr>
                <w:sz w:val="20"/>
              </w:rPr>
            </w:pPr>
            <w:r w:rsidRPr="00E35C84">
              <w:rPr>
                <w:sz w:val="20"/>
              </w:rPr>
              <w:t>Students w/disabilities</w:t>
            </w:r>
          </w:p>
        </w:tc>
        <w:tc>
          <w:tcPr>
            <w:tcW w:w="417" w:type="pct"/>
            <w:vAlign w:val="center"/>
          </w:tcPr>
          <w:p w14:paraId="29DFA471"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19</w:t>
            </w:r>
          </w:p>
        </w:tc>
        <w:tc>
          <w:tcPr>
            <w:tcW w:w="376" w:type="pct"/>
            <w:vAlign w:val="center"/>
          </w:tcPr>
          <w:p w14:paraId="03B43B1A" w14:textId="0C109E9B"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344C02D4" w14:textId="6CC48FEE"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79" w:type="pct"/>
            <w:vAlign w:val="center"/>
          </w:tcPr>
          <w:p w14:paraId="63154333"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5</w:t>
            </w:r>
          </w:p>
        </w:tc>
        <w:tc>
          <w:tcPr>
            <w:tcW w:w="417" w:type="pct"/>
            <w:vAlign w:val="center"/>
          </w:tcPr>
          <w:p w14:paraId="41BFE09B"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16</w:t>
            </w:r>
          </w:p>
        </w:tc>
        <w:tc>
          <w:tcPr>
            <w:tcW w:w="379" w:type="pct"/>
            <w:vAlign w:val="center"/>
          </w:tcPr>
          <w:p w14:paraId="7918756B" w14:textId="675C7282"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3A5D8547" w14:textId="38B2DAC5" w:rsidR="00E35C84" w:rsidRPr="00E35C84" w:rsidRDefault="00981FD2" w:rsidP="00963657">
            <w:pPr>
              <w:spacing w:before="20" w:after="20" w:line="259" w:lineRule="auto"/>
              <w:jc w:val="center"/>
              <w:rPr>
                <w:rFonts w:eastAsiaTheme="minorEastAsia" w:cstheme="minorHAnsi"/>
                <w:sz w:val="20"/>
              </w:rPr>
            </w:pPr>
            <w:r>
              <w:rPr>
                <w:rFonts w:eastAsiaTheme="minorEastAsia" w:cstheme="minorHAnsi"/>
                <w:sz w:val="20"/>
              </w:rPr>
              <w:t>NA</w:t>
            </w:r>
          </w:p>
        </w:tc>
        <w:tc>
          <w:tcPr>
            <w:tcW w:w="380" w:type="pct"/>
            <w:vAlign w:val="center"/>
          </w:tcPr>
          <w:p w14:paraId="30CED4ED"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26</w:t>
            </w:r>
          </w:p>
        </w:tc>
        <w:tc>
          <w:tcPr>
            <w:tcW w:w="416" w:type="pct"/>
            <w:vAlign w:val="center"/>
          </w:tcPr>
          <w:p w14:paraId="09CB63AA" w14:textId="77777777" w:rsidR="00E35C84" w:rsidRPr="00E35C84" w:rsidRDefault="00E35C84" w:rsidP="00963657">
            <w:pPr>
              <w:spacing w:before="20" w:after="20" w:line="259" w:lineRule="auto"/>
              <w:jc w:val="center"/>
              <w:rPr>
                <w:rFonts w:eastAsiaTheme="minorEastAsia" w:cstheme="minorHAnsi"/>
                <w:sz w:val="20"/>
              </w:rPr>
            </w:pPr>
            <w:r w:rsidRPr="00E35C84">
              <w:rPr>
                <w:rFonts w:eastAsiaTheme="minorEastAsia" w:cstheme="minorHAnsi"/>
                <w:sz w:val="20"/>
              </w:rPr>
              <w:t>37</w:t>
            </w:r>
          </w:p>
        </w:tc>
      </w:tr>
    </w:tbl>
    <w:p w14:paraId="583625CC" w14:textId="77777777" w:rsidR="00E35C84" w:rsidRPr="00E35C84" w:rsidRDefault="00E35C84" w:rsidP="00E35C84">
      <w:pPr>
        <w:spacing w:before="120"/>
        <w:rPr>
          <w:rFonts w:eastAsia="Times New Roman" w:cs="Times New Roman"/>
          <w:sz w:val="20"/>
          <w:szCs w:val="20"/>
        </w:rPr>
      </w:pPr>
      <w:r w:rsidRPr="00E35C84">
        <w:rPr>
          <w:rFonts w:eastAsia="Times New Roman" w:cs="Times New Roman"/>
          <w:sz w:val="20"/>
          <w:szCs w:val="24"/>
          <w:vertAlign w:val="superscript"/>
        </w:rPr>
        <w:t>a</w:t>
      </w:r>
      <w:r w:rsidRPr="00E35C84" w:rsidDel="00305C73">
        <w:rPr>
          <w:rFonts w:eastAsia="Times New Roman" w:cs="Times New Roman"/>
          <w:sz w:val="20"/>
          <w:szCs w:val="24"/>
        </w:rPr>
        <w:t xml:space="preserve"> </w:t>
      </w:r>
      <w:r w:rsidRPr="00E35C84">
        <w:rPr>
          <w:rFonts w:eastAsia="Times New Roman" w:cs="Times New Roman"/>
          <w:sz w:val="20"/>
          <w:szCs w:val="24"/>
        </w:rPr>
        <w:t xml:space="preserve">Since fall 2021, DESE no longer reports data for the economically disadvantaged student group and instead reports data for a </w:t>
      </w:r>
      <w:hyperlink r:id="rId55" w:history="1">
        <w:r w:rsidRPr="00E35C84">
          <w:rPr>
            <w:rFonts w:eastAsia="Times New Roman" w:cs="Times New Roman"/>
            <w:color w:val="0563C1" w:themeColor="hyperlink"/>
            <w:sz w:val="20"/>
            <w:szCs w:val="24"/>
            <w:u w:val="single"/>
          </w:rPr>
          <w:t>newly defined low-income student group</w:t>
        </w:r>
      </w:hyperlink>
      <w:r w:rsidRPr="00E35C84">
        <w:rPr>
          <w:rFonts w:eastAsia="Times New Roman" w:cs="Times New Roman"/>
          <w:sz w:val="20"/>
          <w:szCs w:val="24"/>
        </w:rPr>
        <w:t>. This change also affects the high needs group.</w:t>
      </w:r>
    </w:p>
    <w:p w14:paraId="3054D9F4" w14:textId="52D1407C" w:rsidR="00E35C84" w:rsidRPr="00E35C84" w:rsidRDefault="00E35C84" w:rsidP="00E35C84">
      <w:pPr>
        <w:keepNext/>
        <w:spacing w:before="240" w:after="60"/>
        <w:rPr>
          <w:rFonts w:ascii="Franklin Gothic Demi" w:hAnsi="Franklin Gothic Demi"/>
        </w:rPr>
      </w:pPr>
      <w:r w:rsidRPr="00E35C84">
        <w:rPr>
          <w:rFonts w:ascii="Franklin Gothic Demi" w:hAnsi="Franklin Gothic Demi"/>
        </w:rPr>
        <w:t>Table E7. South Hadley Public Schools: ELA Mean Student Growth Percentile in Grades 3-8, 2019</w:t>
      </w:r>
      <w:r w:rsidR="004610E6">
        <w:rPr>
          <w:rFonts w:ascii="Franklin Gothic Demi" w:hAnsi="Franklin Gothic Demi"/>
        </w:rPr>
        <w:t> and</w:t>
      </w:r>
      <w:r w:rsidR="004610E6" w:rsidRPr="00E35C84">
        <w:rPr>
          <w:rFonts w:ascii="Franklin Gothic Demi" w:hAnsi="Franklin Gothic Demi"/>
        </w:rPr>
        <w:t xml:space="preserve"> </w:t>
      </w:r>
      <w:r w:rsidRPr="00E35C84">
        <w:rPr>
          <w:rFonts w:ascii="Franklin Gothic Demi" w:hAnsi="Franklin Gothic Demi"/>
        </w:rPr>
        <w:t>2022</w:t>
      </w:r>
    </w:p>
    <w:tbl>
      <w:tblPr>
        <w:tblStyle w:val="MSVTable1"/>
        <w:tblW w:w="5000" w:type="pct"/>
        <w:tblLook w:val="0420" w:firstRow="1" w:lastRow="0" w:firstColumn="0" w:lastColumn="0" w:noHBand="0" w:noVBand="1"/>
      </w:tblPr>
      <w:tblGrid>
        <w:gridCol w:w="3232"/>
        <w:gridCol w:w="1530"/>
        <w:gridCol w:w="1530"/>
        <w:gridCol w:w="1530"/>
        <w:gridCol w:w="1522"/>
      </w:tblGrid>
      <w:tr w:rsidR="00E35C84" w:rsidRPr="00E35C84" w14:paraId="0AA305CD" w14:textId="77777777" w:rsidTr="00DE455B">
        <w:trPr>
          <w:cnfStyle w:val="100000000000" w:firstRow="1" w:lastRow="0" w:firstColumn="0" w:lastColumn="0" w:oddVBand="0" w:evenVBand="0" w:oddHBand="0" w:evenHBand="0" w:firstRowFirstColumn="0" w:firstRowLastColumn="0" w:lastRowFirstColumn="0" w:lastRowLastColumn="0"/>
        </w:trPr>
        <w:tc>
          <w:tcPr>
            <w:tcW w:w="3232" w:type="dxa"/>
          </w:tcPr>
          <w:p w14:paraId="423A2D1F" w14:textId="77777777" w:rsidR="00E35C84" w:rsidRPr="00E9253C" w:rsidRDefault="00E35C84" w:rsidP="0088736D">
            <w:pPr>
              <w:spacing w:line="259" w:lineRule="auto"/>
              <w:jc w:val="center"/>
              <w:rPr>
                <w:rFonts w:ascii="Franklin Gothic Demi" w:eastAsiaTheme="minorEastAsia" w:hAnsi="Franklin Gothic Demi" w:cstheme="minorHAnsi"/>
                <w:bCs/>
                <w:sz w:val="20"/>
              </w:rPr>
            </w:pPr>
            <w:r w:rsidRPr="00E9253C">
              <w:rPr>
                <w:rFonts w:ascii="Franklin Gothic Demi" w:eastAsiaTheme="minorEastAsia" w:hAnsi="Franklin Gothic Demi" w:cstheme="minorHAnsi"/>
                <w:bCs/>
                <w:sz w:val="20"/>
              </w:rPr>
              <w:t>Group</w:t>
            </w:r>
          </w:p>
        </w:tc>
        <w:tc>
          <w:tcPr>
            <w:tcW w:w="1530" w:type="dxa"/>
          </w:tcPr>
          <w:p w14:paraId="4CE1E30A" w14:textId="77777777" w:rsidR="00E35C84" w:rsidRPr="00E9253C" w:rsidRDefault="00E35C84" w:rsidP="0088736D">
            <w:pPr>
              <w:jc w:val="center"/>
              <w:rPr>
                <w:rFonts w:ascii="Franklin Gothic Demi" w:eastAsiaTheme="minorEastAsia" w:hAnsi="Franklin Gothic Demi"/>
                <w:sz w:val="20"/>
              </w:rPr>
            </w:pPr>
            <w:r w:rsidRPr="00E9253C">
              <w:rPr>
                <w:rFonts w:ascii="Franklin Gothic Demi" w:eastAsiaTheme="minorEastAsia" w:hAnsi="Franklin Gothic Demi"/>
                <w:i/>
                <w:iCs/>
                <w:sz w:val="20"/>
              </w:rPr>
              <w:t>N</w:t>
            </w:r>
            <w:r w:rsidRPr="00E9253C">
              <w:rPr>
                <w:rFonts w:ascii="Franklin Gothic Demi" w:eastAsiaTheme="minorEastAsia" w:hAnsi="Franklin Gothic Demi"/>
                <w:sz w:val="20"/>
              </w:rPr>
              <w:t xml:space="preserve"> (2022)</w:t>
            </w:r>
          </w:p>
        </w:tc>
        <w:tc>
          <w:tcPr>
            <w:tcW w:w="1530" w:type="dxa"/>
          </w:tcPr>
          <w:p w14:paraId="10CFDC3D" w14:textId="77777777" w:rsidR="00E35C84" w:rsidRPr="00E9253C" w:rsidRDefault="00E35C84" w:rsidP="0088736D">
            <w:pPr>
              <w:jc w:val="center"/>
              <w:rPr>
                <w:rFonts w:ascii="Franklin Gothic Demi" w:eastAsiaTheme="minorEastAsia" w:hAnsi="Franklin Gothic Demi"/>
                <w:sz w:val="20"/>
              </w:rPr>
            </w:pPr>
            <w:r w:rsidRPr="00E9253C">
              <w:rPr>
                <w:rFonts w:ascii="Franklin Gothic Demi" w:eastAsiaTheme="minorEastAsia" w:hAnsi="Franklin Gothic Demi"/>
                <w:sz w:val="20"/>
              </w:rPr>
              <w:t>2019</w:t>
            </w:r>
          </w:p>
        </w:tc>
        <w:tc>
          <w:tcPr>
            <w:tcW w:w="1530" w:type="dxa"/>
          </w:tcPr>
          <w:p w14:paraId="1140CF54" w14:textId="77777777" w:rsidR="00E35C84" w:rsidRPr="00E9253C" w:rsidRDefault="00E35C84" w:rsidP="0088736D">
            <w:pPr>
              <w:jc w:val="center"/>
              <w:rPr>
                <w:rFonts w:ascii="Franklin Gothic Demi" w:eastAsiaTheme="minorEastAsia" w:hAnsi="Franklin Gothic Demi"/>
                <w:sz w:val="20"/>
              </w:rPr>
            </w:pPr>
            <w:r w:rsidRPr="00E9253C">
              <w:rPr>
                <w:rFonts w:ascii="Franklin Gothic Demi" w:eastAsiaTheme="minorEastAsia" w:hAnsi="Franklin Gothic Demi"/>
                <w:sz w:val="20"/>
              </w:rPr>
              <w:t>2022</w:t>
            </w:r>
          </w:p>
        </w:tc>
        <w:tc>
          <w:tcPr>
            <w:tcW w:w="1522" w:type="dxa"/>
          </w:tcPr>
          <w:p w14:paraId="7E5E81B5" w14:textId="77777777" w:rsidR="00E35C84" w:rsidRPr="00E9253C" w:rsidRDefault="00E35C84" w:rsidP="0088736D">
            <w:pPr>
              <w:jc w:val="center"/>
              <w:rPr>
                <w:rFonts w:ascii="Franklin Gothic Demi" w:eastAsiaTheme="minorEastAsia" w:hAnsi="Franklin Gothic Demi"/>
                <w:sz w:val="20"/>
              </w:rPr>
            </w:pPr>
            <w:r w:rsidRPr="00E9253C">
              <w:rPr>
                <w:rFonts w:ascii="Franklin Gothic Demi" w:eastAsiaTheme="minorEastAsia" w:hAnsi="Franklin Gothic Demi"/>
                <w:sz w:val="20"/>
              </w:rPr>
              <w:t>State (2022)</w:t>
            </w:r>
          </w:p>
        </w:tc>
      </w:tr>
      <w:tr w:rsidR="00E35C84" w:rsidRPr="00E35C84" w14:paraId="4E84A14E" w14:textId="77777777" w:rsidTr="00DE455B">
        <w:trPr>
          <w:cnfStyle w:val="000000100000" w:firstRow="0" w:lastRow="0" w:firstColumn="0" w:lastColumn="0" w:oddVBand="0" w:evenVBand="0" w:oddHBand="1" w:evenHBand="0" w:firstRowFirstColumn="0" w:firstRowLastColumn="0" w:lastRowFirstColumn="0" w:lastRowLastColumn="0"/>
        </w:trPr>
        <w:tc>
          <w:tcPr>
            <w:tcW w:w="3232" w:type="dxa"/>
          </w:tcPr>
          <w:p w14:paraId="2B22457E" w14:textId="77777777" w:rsidR="00E35C84" w:rsidRPr="00E35C84" w:rsidRDefault="00E35C84" w:rsidP="0088736D">
            <w:pPr>
              <w:spacing w:line="259" w:lineRule="auto"/>
              <w:rPr>
                <w:sz w:val="20"/>
              </w:rPr>
            </w:pPr>
            <w:r w:rsidRPr="00E35C84">
              <w:rPr>
                <w:sz w:val="20"/>
              </w:rPr>
              <w:t>All students</w:t>
            </w:r>
          </w:p>
        </w:tc>
        <w:tc>
          <w:tcPr>
            <w:tcW w:w="1530" w:type="dxa"/>
          </w:tcPr>
          <w:p w14:paraId="5CD0B934" w14:textId="77777777" w:rsidR="00E35C84" w:rsidRPr="00E35C84" w:rsidRDefault="00E35C84" w:rsidP="0088736D">
            <w:pPr>
              <w:spacing w:line="259" w:lineRule="auto"/>
              <w:jc w:val="center"/>
              <w:rPr>
                <w:rFonts w:eastAsiaTheme="minorEastAsia" w:cstheme="minorHAnsi"/>
                <w:sz w:val="20"/>
              </w:rPr>
            </w:pPr>
            <w:r w:rsidRPr="00E35C84">
              <w:rPr>
                <w:rFonts w:eastAsiaTheme="minorEastAsia" w:cstheme="minorHAnsi"/>
                <w:sz w:val="20"/>
              </w:rPr>
              <w:t>569</w:t>
            </w:r>
          </w:p>
        </w:tc>
        <w:tc>
          <w:tcPr>
            <w:tcW w:w="1530" w:type="dxa"/>
          </w:tcPr>
          <w:p w14:paraId="4E5DF634" w14:textId="77777777" w:rsidR="00E35C84" w:rsidRPr="00E35C84" w:rsidRDefault="00E35C84" w:rsidP="0088736D">
            <w:pPr>
              <w:spacing w:line="259" w:lineRule="auto"/>
              <w:jc w:val="center"/>
              <w:rPr>
                <w:rFonts w:eastAsiaTheme="minorEastAsia" w:cstheme="minorHAnsi"/>
                <w:sz w:val="20"/>
              </w:rPr>
            </w:pPr>
            <w:r w:rsidRPr="00E35C84">
              <w:rPr>
                <w:rFonts w:eastAsiaTheme="minorEastAsia" w:cstheme="minorHAnsi"/>
                <w:sz w:val="20"/>
              </w:rPr>
              <w:t>40.6</w:t>
            </w:r>
          </w:p>
        </w:tc>
        <w:tc>
          <w:tcPr>
            <w:tcW w:w="1530" w:type="dxa"/>
          </w:tcPr>
          <w:p w14:paraId="05BAFB77" w14:textId="77777777" w:rsidR="00E35C84" w:rsidRPr="00E35C84" w:rsidRDefault="00E35C84" w:rsidP="0088736D">
            <w:pPr>
              <w:spacing w:line="259" w:lineRule="auto"/>
              <w:jc w:val="center"/>
              <w:rPr>
                <w:rFonts w:eastAsiaTheme="minorEastAsia" w:cstheme="minorHAnsi"/>
                <w:sz w:val="20"/>
              </w:rPr>
            </w:pPr>
            <w:r w:rsidRPr="00E35C84">
              <w:rPr>
                <w:rFonts w:eastAsiaTheme="minorEastAsia" w:cstheme="minorHAnsi"/>
                <w:sz w:val="20"/>
              </w:rPr>
              <w:t>47.1</w:t>
            </w:r>
          </w:p>
        </w:tc>
        <w:tc>
          <w:tcPr>
            <w:tcW w:w="1522" w:type="dxa"/>
          </w:tcPr>
          <w:p w14:paraId="714DBE26" w14:textId="77777777" w:rsidR="00E35C84" w:rsidRPr="00E35C84" w:rsidRDefault="00E35C84" w:rsidP="0088736D">
            <w:pPr>
              <w:spacing w:line="259" w:lineRule="auto"/>
              <w:jc w:val="center"/>
              <w:rPr>
                <w:rFonts w:eastAsiaTheme="minorEastAsia" w:cstheme="minorHAnsi"/>
                <w:sz w:val="20"/>
              </w:rPr>
            </w:pPr>
            <w:r w:rsidRPr="00E35C84">
              <w:rPr>
                <w:rFonts w:eastAsiaTheme="minorEastAsia" w:cstheme="minorHAnsi"/>
                <w:sz w:val="20"/>
              </w:rPr>
              <w:t>49.8</w:t>
            </w:r>
          </w:p>
        </w:tc>
      </w:tr>
      <w:tr w:rsidR="00E35C84" w:rsidRPr="00E35C84" w14:paraId="2FC531B7" w14:textId="77777777" w:rsidTr="00DE455B">
        <w:tc>
          <w:tcPr>
            <w:tcW w:w="3232" w:type="dxa"/>
          </w:tcPr>
          <w:p w14:paraId="512CFD95" w14:textId="77777777" w:rsidR="00E35C84" w:rsidRPr="00E35C84" w:rsidRDefault="00E35C84" w:rsidP="0088736D">
            <w:pPr>
              <w:spacing w:line="259" w:lineRule="auto"/>
              <w:rPr>
                <w:sz w:val="20"/>
              </w:rPr>
            </w:pPr>
            <w:r w:rsidRPr="00E35C84">
              <w:rPr>
                <w:sz w:val="20"/>
              </w:rPr>
              <w:t>African American/Black</w:t>
            </w:r>
          </w:p>
        </w:tc>
        <w:tc>
          <w:tcPr>
            <w:tcW w:w="1530" w:type="dxa"/>
          </w:tcPr>
          <w:p w14:paraId="46092B93" w14:textId="77777777" w:rsidR="00E35C84" w:rsidRPr="00E35C84" w:rsidRDefault="00E35C84" w:rsidP="0088736D">
            <w:pPr>
              <w:spacing w:line="259" w:lineRule="auto"/>
              <w:jc w:val="center"/>
              <w:rPr>
                <w:rFonts w:eastAsiaTheme="minorEastAsia" w:cstheme="minorHAnsi"/>
                <w:sz w:val="20"/>
              </w:rPr>
            </w:pPr>
            <w:r w:rsidRPr="00E35C84">
              <w:rPr>
                <w:rFonts w:eastAsiaTheme="minorEastAsia" w:cstheme="minorHAnsi"/>
                <w:sz w:val="20"/>
              </w:rPr>
              <w:t>9</w:t>
            </w:r>
          </w:p>
        </w:tc>
        <w:tc>
          <w:tcPr>
            <w:tcW w:w="1530" w:type="dxa"/>
          </w:tcPr>
          <w:p w14:paraId="68D97633" w14:textId="78A0F876" w:rsidR="00E35C84" w:rsidRPr="00E35C84" w:rsidRDefault="00981FD2" w:rsidP="0088736D">
            <w:pPr>
              <w:spacing w:line="259" w:lineRule="auto"/>
              <w:jc w:val="center"/>
              <w:rPr>
                <w:rFonts w:eastAsiaTheme="minorEastAsia" w:cstheme="minorHAnsi"/>
                <w:sz w:val="20"/>
              </w:rPr>
            </w:pPr>
            <w:r>
              <w:rPr>
                <w:rFonts w:eastAsiaTheme="minorEastAsia" w:cstheme="minorHAnsi"/>
                <w:sz w:val="20"/>
              </w:rPr>
              <w:t>NA</w:t>
            </w:r>
          </w:p>
        </w:tc>
        <w:tc>
          <w:tcPr>
            <w:tcW w:w="1530" w:type="dxa"/>
          </w:tcPr>
          <w:p w14:paraId="79986D86" w14:textId="14BE9C80" w:rsidR="00E35C84" w:rsidRPr="00E35C84" w:rsidRDefault="00981FD2" w:rsidP="0088736D">
            <w:pPr>
              <w:spacing w:line="259" w:lineRule="auto"/>
              <w:jc w:val="center"/>
              <w:rPr>
                <w:rFonts w:eastAsiaTheme="minorEastAsia" w:cstheme="minorHAnsi"/>
                <w:sz w:val="20"/>
              </w:rPr>
            </w:pPr>
            <w:r>
              <w:rPr>
                <w:rFonts w:eastAsiaTheme="minorEastAsia" w:cstheme="minorHAnsi"/>
                <w:sz w:val="20"/>
              </w:rPr>
              <w:t>NA</w:t>
            </w:r>
          </w:p>
        </w:tc>
        <w:tc>
          <w:tcPr>
            <w:tcW w:w="1522" w:type="dxa"/>
          </w:tcPr>
          <w:p w14:paraId="67AE9634" w14:textId="77777777" w:rsidR="00E35C84" w:rsidRPr="00E35C84" w:rsidRDefault="00E35C84" w:rsidP="0088736D">
            <w:pPr>
              <w:spacing w:line="259" w:lineRule="auto"/>
              <w:jc w:val="center"/>
              <w:rPr>
                <w:rFonts w:eastAsiaTheme="minorEastAsia" w:cstheme="minorHAnsi"/>
                <w:sz w:val="20"/>
              </w:rPr>
            </w:pPr>
            <w:r w:rsidRPr="00E35C84">
              <w:rPr>
                <w:rFonts w:eastAsiaTheme="minorEastAsia" w:cstheme="minorHAnsi"/>
                <w:sz w:val="20"/>
              </w:rPr>
              <w:t>48.8</w:t>
            </w:r>
          </w:p>
        </w:tc>
      </w:tr>
      <w:tr w:rsidR="00E35C84" w:rsidRPr="00E35C84" w14:paraId="39A87B66" w14:textId="77777777" w:rsidTr="00DE455B">
        <w:trPr>
          <w:cnfStyle w:val="000000100000" w:firstRow="0" w:lastRow="0" w:firstColumn="0" w:lastColumn="0" w:oddVBand="0" w:evenVBand="0" w:oddHBand="1" w:evenHBand="0" w:firstRowFirstColumn="0" w:firstRowLastColumn="0" w:lastRowFirstColumn="0" w:lastRowLastColumn="0"/>
        </w:trPr>
        <w:tc>
          <w:tcPr>
            <w:tcW w:w="3232" w:type="dxa"/>
          </w:tcPr>
          <w:p w14:paraId="3B1117BE" w14:textId="77777777" w:rsidR="00E35C84" w:rsidRPr="00E35C84" w:rsidRDefault="00E35C84" w:rsidP="0088736D">
            <w:pPr>
              <w:spacing w:line="259" w:lineRule="auto"/>
              <w:rPr>
                <w:sz w:val="20"/>
              </w:rPr>
            </w:pPr>
            <w:r w:rsidRPr="00E35C84">
              <w:rPr>
                <w:sz w:val="20"/>
              </w:rPr>
              <w:t>Asian</w:t>
            </w:r>
          </w:p>
        </w:tc>
        <w:tc>
          <w:tcPr>
            <w:tcW w:w="1530" w:type="dxa"/>
          </w:tcPr>
          <w:p w14:paraId="19C89AD5" w14:textId="77777777" w:rsidR="00E35C84" w:rsidRPr="00E35C84" w:rsidRDefault="00E35C84" w:rsidP="0088736D">
            <w:pPr>
              <w:spacing w:line="259" w:lineRule="auto"/>
              <w:jc w:val="center"/>
              <w:rPr>
                <w:rFonts w:eastAsiaTheme="minorEastAsia" w:cstheme="minorHAnsi"/>
                <w:sz w:val="20"/>
              </w:rPr>
            </w:pPr>
            <w:r w:rsidRPr="00E35C84">
              <w:rPr>
                <w:rFonts w:eastAsiaTheme="minorEastAsia" w:cstheme="minorHAnsi"/>
                <w:sz w:val="20"/>
              </w:rPr>
              <w:t>9</w:t>
            </w:r>
          </w:p>
        </w:tc>
        <w:tc>
          <w:tcPr>
            <w:tcW w:w="1530" w:type="dxa"/>
          </w:tcPr>
          <w:p w14:paraId="3FE8A9CE" w14:textId="1718ABF8" w:rsidR="00E35C84" w:rsidRPr="00E35C84" w:rsidRDefault="00981FD2" w:rsidP="0088736D">
            <w:pPr>
              <w:spacing w:line="259" w:lineRule="auto"/>
              <w:jc w:val="center"/>
              <w:rPr>
                <w:rFonts w:eastAsiaTheme="minorEastAsia" w:cstheme="minorHAnsi"/>
                <w:sz w:val="20"/>
              </w:rPr>
            </w:pPr>
            <w:r>
              <w:rPr>
                <w:rFonts w:eastAsiaTheme="minorEastAsia" w:cstheme="minorHAnsi"/>
                <w:sz w:val="20"/>
              </w:rPr>
              <w:t>NA</w:t>
            </w:r>
          </w:p>
        </w:tc>
        <w:tc>
          <w:tcPr>
            <w:tcW w:w="1530" w:type="dxa"/>
          </w:tcPr>
          <w:p w14:paraId="5BC7282A" w14:textId="54A4D0EE" w:rsidR="00E35C84" w:rsidRPr="00E35C84" w:rsidRDefault="00981FD2" w:rsidP="0088736D">
            <w:pPr>
              <w:spacing w:line="259" w:lineRule="auto"/>
              <w:jc w:val="center"/>
              <w:rPr>
                <w:rFonts w:eastAsiaTheme="minorEastAsia" w:cstheme="minorHAnsi"/>
                <w:sz w:val="20"/>
              </w:rPr>
            </w:pPr>
            <w:r>
              <w:rPr>
                <w:rFonts w:eastAsiaTheme="minorEastAsia" w:cstheme="minorHAnsi"/>
                <w:sz w:val="20"/>
              </w:rPr>
              <w:t>NA</w:t>
            </w:r>
          </w:p>
        </w:tc>
        <w:tc>
          <w:tcPr>
            <w:tcW w:w="1522" w:type="dxa"/>
          </w:tcPr>
          <w:p w14:paraId="025CB56B" w14:textId="77777777" w:rsidR="00E35C84" w:rsidRPr="00E35C84" w:rsidRDefault="00E35C84" w:rsidP="0088736D">
            <w:pPr>
              <w:spacing w:line="259" w:lineRule="auto"/>
              <w:jc w:val="center"/>
              <w:rPr>
                <w:rFonts w:eastAsiaTheme="minorEastAsia" w:cstheme="minorHAnsi"/>
                <w:sz w:val="20"/>
              </w:rPr>
            </w:pPr>
            <w:r w:rsidRPr="00E35C84">
              <w:rPr>
                <w:rFonts w:eastAsiaTheme="minorEastAsia" w:cstheme="minorHAnsi"/>
                <w:sz w:val="20"/>
              </w:rPr>
              <w:t>58.5</w:t>
            </w:r>
          </w:p>
        </w:tc>
      </w:tr>
      <w:tr w:rsidR="00E35C84" w:rsidRPr="00E35C84" w14:paraId="31235834" w14:textId="77777777" w:rsidTr="00DE455B">
        <w:tc>
          <w:tcPr>
            <w:tcW w:w="3232" w:type="dxa"/>
          </w:tcPr>
          <w:p w14:paraId="0F92D45F" w14:textId="77777777" w:rsidR="00E35C84" w:rsidRPr="00E35C84" w:rsidRDefault="00E35C84" w:rsidP="0088736D">
            <w:pPr>
              <w:spacing w:line="259" w:lineRule="auto"/>
              <w:rPr>
                <w:sz w:val="20"/>
              </w:rPr>
            </w:pPr>
            <w:r w:rsidRPr="00E35C84">
              <w:rPr>
                <w:sz w:val="20"/>
              </w:rPr>
              <w:t>Hispanic/Latino</w:t>
            </w:r>
          </w:p>
        </w:tc>
        <w:tc>
          <w:tcPr>
            <w:tcW w:w="1530" w:type="dxa"/>
          </w:tcPr>
          <w:p w14:paraId="0EEA029A" w14:textId="77777777" w:rsidR="00E35C84" w:rsidRPr="00E35C84" w:rsidRDefault="00E35C84" w:rsidP="0088736D">
            <w:pPr>
              <w:spacing w:line="259" w:lineRule="auto"/>
              <w:jc w:val="center"/>
              <w:rPr>
                <w:rFonts w:eastAsiaTheme="minorEastAsia" w:cstheme="minorHAnsi"/>
                <w:sz w:val="20"/>
              </w:rPr>
            </w:pPr>
            <w:r w:rsidRPr="00E35C84">
              <w:rPr>
                <w:rFonts w:eastAsiaTheme="minorEastAsia" w:cstheme="minorHAnsi"/>
                <w:sz w:val="20"/>
              </w:rPr>
              <w:t>91</w:t>
            </w:r>
          </w:p>
        </w:tc>
        <w:tc>
          <w:tcPr>
            <w:tcW w:w="1530" w:type="dxa"/>
          </w:tcPr>
          <w:p w14:paraId="4272895D" w14:textId="77777777" w:rsidR="00E35C84" w:rsidRPr="00E35C84" w:rsidRDefault="00E35C84" w:rsidP="0088736D">
            <w:pPr>
              <w:spacing w:line="259" w:lineRule="auto"/>
              <w:jc w:val="center"/>
              <w:rPr>
                <w:rFonts w:eastAsiaTheme="minorEastAsia" w:cstheme="minorHAnsi"/>
                <w:sz w:val="20"/>
              </w:rPr>
            </w:pPr>
            <w:r w:rsidRPr="00E35C84">
              <w:rPr>
                <w:rFonts w:eastAsiaTheme="minorEastAsia" w:cstheme="minorHAnsi"/>
                <w:sz w:val="20"/>
              </w:rPr>
              <w:t>39.0</w:t>
            </w:r>
          </w:p>
        </w:tc>
        <w:tc>
          <w:tcPr>
            <w:tcW w:w="1530" w:type="dxa"/>
          </w:tcPr>
          <w:p w14:paraId="3F0C9033" w14:textId="77777777" w:rsidR="00E35C84" w:rsidRPr="00E35C84" w:rsidRDefault="00E35C84" w:rsidP="0088736D">
            <w:pPr>
              <w:spacing w:line="259" w:lineRule="auto"/>
              <w:jc w:val="center"/>
              <w:rPr>
                <w:rFonts w:eastAsiaTheme="minorEastAsia" w:cstheme="minorHAnsi"/>
                <w:sz w:val="20"/>
              </w:rPr>
            </w:pPr>
            <w:r w:rsidRPr="00E35C84">
              <w:rPr>
                <w:rFonts w:eastAsiaTheme="minorEastAsia" w:cstheme="minorHAnsi"/>
                <w:sz w:val="20"/>
              </w:rPr>
              <w:t>45.5</w:t>
            </w:r>
          </w:p>
        </w:tc>
        <w:tc>
          <w:tcPr>
            <w:tcW w:w="1522" w:type="dxa"/>
          </w:tcPr>
          <w:p w14:paraId="6004BF14" w14:textId="77777777" w:rsidR="00E35C84" w:rsidRPr="00E35C84" w:rsidRDefault="00E35C84" w:rsidP="0088736D">
            <w:pPr>
              <w:spacing w:line="259" w:lineRule="auto"/>
              <w:jc w:val="center"/>
              <w:rPr>
                <w:rFonts w:eastAsiaTheme="minorEastAsia" w:cstheme="minorHAnsi"/>
                <w:sz w:val="20"/>
              </w:rPr>
            </w:pPr>
            <w:r w:rsidRPr="00E35C84">
              <w:rPr>
                <w:rFonts w:eastAsiaTheme="minorEastAsia" w:cstheme="minorHAnsi"/>
                <w:sz w:val="20"/>
              </w:rPr>
              <w:t>46.5</w:t>
            </w:r>
          </w:p>
        </w:tc>
      </w:tr>
      <w:tr w:rsidR="00E35C84" w:rsidRPr="00E35C84" w14:paraId="228C108C" w14:textId="77777777" w:rsidTr="00DE455B">
        <w:trPr>
          <w:cnfStyle w:val="000000100000" w:firstRow="0" w:lastRow="0" w:firstColumn="0" w:lastColumn="0" w:oddVBand="0" w:evenVBand="0" w:oddHBand="1" w:evenHBand="0" w:firstRowFirstColumn="0" w:firstRowLastColumn="0" w:lastRowFirstColumn="0" w:lastRowLastColumn="0"/>
        </w:trPr>
        <w:tc>
          <w:tcPr>
            <w:tcW w:w="3232" w:type="dxa"/>
          </w:tcPr>
          <w:p w14:paraId="33FB98FC" w14:textId="77777777" w:rsidR="00E35C84" w:rsidRPr="00E35C84" w:rsidRDefault="00E35C84" w:rsidP="0088736D">
            <w:pPr>
              <w:spacing w:line="259" w:lineRule="auto"/>
              <w:rPr>
                <w:sz w:val="20"/>
              </w:rPr>
            </w:pPr>
            <w:r w:rsidRPr="00E35C84">
              <w:rPr>
                <w:sz w:val="20"/>
              </w:rPr>
              <w:t>Multi-Race, non-Hispanic/Latino</w:t>
            </w:r>
          </w:p>
        </w:tc>
        <w:tc>
          <w:tcPr>
            <w:tcW w:w="1530" w:type="dxa"/>
          </w:tcPr>
          <w:p w14:paraId="5628CA12" w14:textId="77777777" w:rsidR="00E35C84" w:rsidRPr="00E35C84" w:rsidRDefault="00E35C84" w:rsidP="0088736D">
            <w:pPr>
              <w:spacing w:line="259" w:lineRule="auto"/>
              <w:jc w:val="center"/>
              <w:rPr>
                <w:rFonts w:eastAsiaTheme="minorEastAsia" w:cstheme="minorHAnsi"/>
                <w:sz w:val="20"/>
              </w:rPr>
            </w:pPr>
            <w:r w:rsidRPr="00E35C84">
              <w:rPr>
                <w:rFonts w:eastAsiaTheme="minorEastAsia" w:cstheme="minorHAnsi"/>
                <w:sz w:val="20"/>
              </w:rPr>
              <w:t>12</w:t>
            </w:r>
          </w:p>
        </w:tc>
        <w:tc>
          <w:tcPr>
            <w:tcW w:w="1530" w:type="dxa"/>
          </w:tcPr>
          <w:p w14:paraId="75DCFC29" w14:textId="020E223C" w:rsidR="00E35C84" w:rsidRPr="00E35C84" w:rsidRDefault="00981FD2" w:rsidP="0088736D">
            <w:pPr>
              <w:spacing w:line="259" w:lineRule="auto"/>
              <w:jc w:val="center"/>
              <w:rPr>
                <w:rFonts w:eastAsiaTheme="minorEastAsia" w:cstheme="minorHAnsi"/>
                <w:sz w:val="20"/>
              </w:rPr>
            </w:pPr>
            <w:r>
              <w:rPr>
                <w:rFonts w:eastAsiaTheme="minorEastAsia" w:cstheme="minorHAnsi"/>
                <w:sz w:val="20"/>
              </w:rPr>
              <w:t>NA</w:t>
            </w:r>
          </w:p>
        </w:tc>
        <w:tc>
          <w:tcPr>
            <w:tcW w:w="1530" w:type="dxa"/>
          </w:tcPr>
          <w:p w14:paraId="39C2B91D" w14:textId="153A850E" w:rsidR="00E35C84" w:rsidRPr="00E35C84" w:rsidRDefault="00981FD2" w:rsidP="0088736D">
            <w:pPr>
              <w:spacing w:line="259" w:lineRule="auto"/>
              <w:jc w:val="center"/>
              <w:rPr>
                <w:rFonts w:eastAsiaTheme="minorEastAsia" w:cstheme="minorHAnsi"/>
                <w:sz w:val="20"/>
              </w:rPr>
            </w:pPr>
            <w:r>
              <w:rPr>
                <w:rFonts w:eastAsiaTheme="minorEastAsia" w:cstheme="minorHAnsi"/>
                <w:sz w:val="20"/>
              </w:rPr>
              <w:t>NA</w:t>
            </w:r>
          </w:p>
        </w:tc>
        <w:tc>
          <w:tcPr>
            <w:tcW w:w="1522" w:type="dxa"/>
          </w:tcPr>
          <w:p w14:paraId="7E447010" w14:textId="77777777" w:rsidR="00E35C84" w:rsidRPr="00E35C84" w:rsidRDefault="00E35C84" w:rsidP="0088736D">
            <w:pPr>
              <w:spacing w:line="259" w:lineRule="auto"/>
              <w:jc w:val="center"/>
              <w:rPr>
                <w:rFonts w:eastAsiaTheme="minorEastAsia" w:cstheme="minorHAnsi"/>
                <w:sz w:val="20"/>
              </w:rPr>
            </w:pPr>
            <w:r w:rsidRPr="00E35C84">
              <w:rPr>
                <w:rFonts w:eastAsiaTheme="minorEastAsia" w:cstheme="minorHAnsi"/>
                <w:sz w:val="20"/>
              </w:rPr>
              <w:t>51.5</w:t>
            </w:r>
          </w:p>
        </w:tc>
      </w:tr>
      <w:tr w:rsidR="00E35C84" w:rsidRPr="00E35C84" w14:paraId="6A39339E" w14:textId="77777777" w:rsidTr="00DE455B">
        <w:tc>
          <w:tcPr>
            <w:tcW w:w="3232" w:type="dxa"/>
          </w:tcPr>
          <w:p w14:paraId="726392B6" w14:textId="77777777" w:rsidR="00E35C84" w:rsidRPr="00E35C84" w:rsidRDefault="00E35C84" w:rsidP="0088736D">
            <w:pPr>
              <w:spacing w:line="259" w:lineRule="auto"/>
              <w:rPr>
                <w:sz w:val="20"/>
              </w:rPr>
            </w:pPr>
            <w:r w:rsidRPr="00E35C84">
              <w:rPr>
                <w:sz w:val="20"/>
              </w:rPr>
              <w:t>Native American</w:t>
            </w:r>
          </w:p>
        </w:tc>
        <w:tc>
          <w:tcPr>
            <w:tcW w:w="1530" w:type="dxa"/>
          </w:tcPr>
          <w:p w14:paraId="710057BC" w14:textId="77777777" w:rsidR="00E35C84" w:rsidRPr="00E35C84" w:rsidRDefault="00E35C84" w:rsidP="0088736D">
            <w:pPr>
              <w:spacing w:line="259" w:lineRule="auto"/>
              <w:jc w:val="center"/>
              <w:rPr>
                <w:rFonts w:eastAsiaTheme="minorEastAsia" w:cstheme="minorHAnsi"/>
                <w:sz w:val="20"/>
              </w:rPr>
            </w:pPr>
            <w:r w:rsidRPr="00E35C84">
              <w:rPr>
                <w:rFonts w:eastAsiaTheme="minorEastAsia" w:cstheme="minorHAnsi"/>
                <w:sz w:val="20"/>
              </w:rPr>
              <w:t>1</w:t>
            </w:r>
          </w:p>
        </w:tc>
        <w:tc>
          <w:tcPr>
            <w:tcW w:w="1530" w:type="dxa"/>
          </w:tcPr>
          <w:p w14:paraId="3532BECF" w14:textId="3C556A54" w:rsidR="00E35C84" w:rsidRPr="00E35C84" w:rsidRDefault="00981FD2" w:rsidP="0088736D">
            <w:pPr>
              <w:spacing w:line="259" w:lineRule="auto"/>
              <w:jc w:val="center"/>
              <w:rPr>
                <w:rFonts w:eastAsiaTheme="minorEastAsia" w:cstheme="minorHAnsi"/>
                <w:sz w:val="20"/>
              </w:rPr>
            </w:pPr>
            <w:r>
              <w:rPr>
                <w:rFonts w:eastAsiaTheme="minorEastAsia" w:cstheme="minorHAnsi"/>
                <w:sz w:val="20"/>
              </w:rPr>
              <w:t>NA</w:t>
            </w:r>
          </w:p>
        </w:tc>
        <w:tc>
          <w:tcPr>
            <w:tcW w:w="1530" w:type="dxa"/>
          </w:tcPr>
          <w:p w14:paraId="76CEDA3F" w14:textId="3EFCA22D" w:rsidR="00E35C84" w:rsidRPr="00E35C84" w:rsidRDefault="00981FD2" w:rsidP="0088736D">
            <w:pPr>
              <w:spacing w:line="259" w:lineRule="auto"/>
              <w:jc w:val="center"/>
              <w:rPr>
                <w:rFonts w:eastAsiaTheme="minorEastAsia" w:cstheme="minorHAnsi"/>
                <w:sz w:val="20"/>
              </w:rPr>
            </w:pPr>
            <w:r>
              <w:rPr>
                <w:rFonts w:eastAsiaTheme="minorEastAsia" w:cstheme="minorHAnsi"/>
                <w:sz w:val="20"/>
              </w:rPr>
              <w:t>NA</w:t>
            </w:r>
          </w:p>
        </w:tc>
        <w:tc>
          <w:tcPr>
            <w:tcW w:w="1522" w:type="dxa"/>
          </w:tcPr>
          <w:p w14:paraId="789794ED" w14:textId="77777777" w:rsidR="00E35C84" w:rsidRPr="00E35C84" w:rsidRDefault="00E35C84" w:rsidP="0088736D">
            <w:pPr>
              <w:spacing w:line="259" w:lineRule="auto"/>
              <w:jc w:val="center"/>
              <w:rPr>
                <w:rFonts w:eastAsiaTheme="minorEastAsia" w:cstheme="minorHAnsi"/>
                <w:sz w:val="20"/>
              </w:rPr>
            </w:pPr>
            <w:r w:rsidRPr="00E35C84">
              <w:rPr>
                <w:rFonts w:eastAsiaTheme="minorEastAsia" w:cstheme="minorHAnsi"/>
                <w:sz w:val="20"/>
              </w:rPr>
              <w:t>46.2</w:t>
            </w:r>
          </w:p>
        </w:tc>
      </w:tr>
      <w:tr w:rsidR="00E35C84" w:rsidRPr="00E35C84" w14:paraId="1831C00B" w14:textId="77777777" w:rsidTr="00DE455B">
        <w:trPr>
          <w:cnfStyle w:val="000000100000" w:firstRow="0" w:lastRow="0" w:firstColumn="0" w:lastColumn="0" w:oddVBand="0" w:evenVBand="0" w:oddHBand="1" w:evenHBand="0" w:firstRowFirstColumn="0" w:firstRowLastColumn="0" w:lastRowFirstColumn="0" w:lastRowLastColumn="0"/>
        </w:trPr>
        <w:tc>
          <w:tcPr>
            <w:tcW w:w="3232" w:type="dxa"/>
          </w:tcPr>
          <w:p w14:paraId="2F7E276A" w14:textId="77777777" w:rsidR="00E35C84" w:rsidRPr="00E35C84" w:rsidRDefault="00E35C84" w:rsidP="0088736D">
            <w:pPr>
              <w:spacing w:line="259" w:lineRule="auto"/>
              <w:rPr>
                <w:spacing w:val="-4"/>
                <w:sz w:val="20"/>
              </w:rPr>
            </w:pPr>
            <w:r w:rsidRPr="00E35C84">
              <w:rPr>
                <w:spacing w:val="-4"/>
                <w:sz w:val="20"/>
              </w:rPr>
              <w:t>Native Hawaiian, Pacific Islander</w:t>
            </w:r>
          </w:p>
        </w:tc>
        <w:tc>
          <w:tcPr>
            <w:tcW w:w="1530" w:type="dxa"/>
          </w:tcPr>
          <w:p w14:paraId="15BAE062" w14:textId="3066C539" w:rsidR="00E35C84" w:rsidRPr="00E35C84" w:rsidRDefault="00981FD2" w:rsidP="0088736D">
            <w:pPr>
              <w:spacing w:line="259" w:lineRule="auto"/>
              <w:jc w:val="center"/>
              <w:rPr>
                <w:rFonts w:eastAsiaTheme="minorEastAsia" w:cstheme="minorHAnsi"/>
                <w:sz w:val="20"/>
              </w:rPr>
            </w:pPr>
            <w:r>
              <w:rPr>
                <w:rFonts w:eastAsiaTheme="minorEastAsia" w:cstheme="minorHAnsi"/>
                <w:sz w:val="20"/>
              </w:rPr>
              <w:t>NA</w:t>
            </w:r>
          </w:p>
        </w:tc>
        <w:tc>
          <w:tcPr>
            <w:tcW w:w="1530" w:type="dxa"/>
          </w:tcPr>
          <w:p w14:paraId="3D3EBF08" w14:textId="76A4F2C6" w:rsidR="00E35C84" w:rsidRPr="00E35C84" w:rsidRDefault="00981FD2" w:rsidP="0088736D">
            <w:pPr>
              <w:spacing w:line="259" w:lineRule="auto"/>
              <w:jc w:val="center"/>
              <w:rPr>
                <w:rFonts w:eastAsiaTheme="minorEastAsia" w:cstheme="minorHAnsi"/>
                <w:sz w:val="20"/>
              </w:rPr>
            </w:pPr>
            <w:r>
              <w:rPr>
                <w:rFonts w:eastAsiaTheme="minorEastAsia" w:cstheme="minorHAnsi"/>
                <w:sz w:val="20"/>
              </w:rPr>
              <w:t>NA</w:t>
            </w:r>
          </w:p>
        </w:tc>
        <w:tc>
          <w:tcPr>
            <w:tcW w:w="1530" w:type="dxa"/>
          </w:tcPr>
          <w:p w14:paraId="2B336EEC" w14:textId="4ADEECC1" w:rsidR="00E35C84" w:rsidRPr="00E35C84" w:rsidRDefault="00981FD2" w:rsidP="0088736D">
            <w:pPr>
              <w:spacing w:line="259" w:lineRule="auto"/>
              <w:jc w:val="center"/>
              <w:rPr>
                <w:rFonts w:eastAsiaTheme="minorEastAsia" w:cstheme="minorHAnsi"/>
                <w:sz w:val="20"/>
              </w:rPr>
            </w:pPr>
            <w:r>
              <w:rPr>
                <w:rFonts w:eastAsiaTheme="minorEastAsia" w:cstheme="minorHAnsi"/>
                <w:sz w:val="20"/>
              </w:rPr>
              <w:t>NA</w:t>
            </w:r>
          </w:p>
        </w:tc>
        <w:tc>
          <w:tcPr>
            <w:tcW w:w="1522" w:type="dxa"/>
          </w:tcPr>
          <w:p w14:paraId="6F33257B" w14:textId="77777777" w:rsidR="00E35C84" w:rsidRPr="00E35C84" w:rsidRDefault="00E35C84" w:rsidP="0088736D">
            <w:pPr>
              <w:spacing w:line="259" w:lineRule="auto"/>
              <w:jc w:val="center"/>
              <w:rPr>
                <w:rFonts w:eastAsiaTheme="minorEastAsia" w:cstheme="minorHAnsi"/>
                <w:sz w:val="20"/>
              </w:rPr>
            </w:pPr>
            <w:r w:rsidRPr="00E35C84">
              <w:rPr>
                <w:rFonts w:eastAsiaTheme="minorEastAsia" w:cstheme="minorHAnsi"/>
                <w:sz w:val="20"/>
              </w:rPr>
              <w:t>51.7</w:t>
            </w:r>
          </w:p>
        </w:tc>
      </w:tr>
      <w:tr w:rsidR="00E35C84" w:rsidRPr="00E35C84" w14:paraId="7EE2D994" w14:textId="77777777" w:rsidTr="00DE455B">
        <w:tc>
          <w:tcPr>
            <w:tcW w:w="3232" w:type="dxa"/>
          </w:tcPr>
          <w:p w14:paraId="47A13040" w14:textId="77777777" w:rsidR="00E35C84" w:rsidRPr="00E35C84" w:rsidRDefault="00E35C84" w:rsidP="0088736D">
            <w:pPr>
              <w:spacing w:line="259" w:lineRule="auto"/>
              <w:rPr>
                <w:sz w:val="20"/>
              </w:rPr>
            </w:pPr>
            <w:r w:rsidRPr="00E35C84">
              <w:rPr>
                <w:sz w:val="20"/>
              </w:rPr>
              <w:t>White</w:t>
            </w:r>
          </w:p>
        </w:tc>
        <w:tc>
          <w:tcPr>
            <w:tcW w:w="1530" w:type="dxa"/>
          </w:tcPr>
          <w:p w14:paraId="0DC4E151" w14:textId="77777777" w:rsidR="00E35C84" w:rsidRPr="00E35C84" w:rsidRDefault="00E35C84" w:rsidP="0088736D">
            <w:pPr>
              <w:spacing w:line="259" w:lineRule="auto"/>
              <w:jc w:val="center"/>
              <w:rPr>
                <w:rFonts w:eastAsiaTheme="minorEastAsia" w:cstheme="minorHAnsi"/>
                <w:sz w:val="20"/>
              </w:rPr>
            </w:pPr>
            <w:r w:rsidRPr="00E35C84">
              <w:rPr>
                <w:rFonts w:eastAsiaTheme="minorEastAsia" w:cstheme="minorHAnsi"/>
                <w:sz w:val="20"/>
              </w:rPr>
              <w:t>447</w:t>
            </w:r>
          </w:p>
        </w:tc>
        <w:tc>
          <w:tcPr>
            <w:tcW w:w="1530" w:type="dxa"/>
          </w:tcPr>
          <w:p w14:paraId="5504A0A3" w14:textId="77777777" w:rsidR="00E35C84" w:rsidRPr="00E35C84" w:rsidRDefault="00E35C84" w:rsidP="0088736D">
            <w:pPr>
              <w:spacing w:line="259" w:lineRule="auto"/>
              <w:jc w:val="center"/>
              <w:rPr>
                <w:rFonts w:eastAsiaTheme="minorEastAsia" w:cstheme="minorHAnsi"/>
                <w:sz w:val="20"/>
              </w:rPr>
            </w:pPr>
            <w:r w:rsidRPr="00E35C84">
              <w:rPr>
                <w:rFonts w:eastAsiaTheme="minorEastAsia" w:cstheme="minorHAnsi"/>
                <w:sz w:val="20"/>
              </w:rPr>
              <w:t>40.7</w:t>
            </w:r>
          </w:p>
        </w:tc>
        <w:tc>
          <w:tcPr>
            <w:tcW w:w="1530" w:type="dxa"/>
          </w:tcPr>
          <w:p w14:paraId="2D93809B" w14:textId="77777777" w:rsidR="00E35C84" w:rsidRPr="00E35C84" w:rsidRDefault="00E35C84" w:rsidP="0088736D">
            <w:pPr>
              <w:spacing w:line="259" w:lineRule="auto"/>
              <w:jc w:val="center"/>
              <w:rPr>
                <w:rFonts w:eastAsiaTheme="minorEastAsia" w:cstheme="minorHAnsi"/>
                <w:sz w:val="20"/>
              </w:rPr>
            </w:pPr>
            <w:r w:rsidRPr="00E35C84">
              <w:rPr>
                <w:rFonts w:eastAsiaTheme="minorEastAsia" w:cstheme="minorHAnsi"/>
                <w:sz w:val="20"/>
              </w:rPr>
              <w:t>47.1</w:t>
            </w:r>
          </w:p>
        </w:tc>
        <w:tc>
          <w:tcPr>
            <w:tcW w:w="1522" w:type="dxa"/>
          </w:tcPr>
          <w:p w14:paraId="0EB989A9" w14:textId="77777777" w:rsidR="00E35C84" w:rsidRPr="00E35C84" w:rsidRDefault="00E35C84" w:rsidP="0088736D">
            <w:pPr>
              <w:spacing w:line="259" w:lineRule="auto"/>
              <w:jc w:val="center"/>
              <w:rPr>
                <w:rFonts w:eastAsiaTheme="minorEastAsia" w:cstheme="minorHAnsi"/>
                <w:sz w:val="20"/>
              </w:rPr>
            </w:pPr>
            <w:r w:rsidRPr="00E35C84">
              <w:rPr>
                <w:rFonts w:eastAsiaTheme="minorEastAsia" w:cstheme="minorHAnsi"/>
                <w:sz w:val="20"/>
              </w:rPr>
              <w:t>50.0</w:t>
            </w:r>
          </w:p>
        </w:tc>
      </w:tr>
      <w:tr w:rsidR="00E35C84" w:rsidRPr="00E35C84" w14:paraId="76EF54CE" w14:textId="77777777" w:rsidTr="00DE455B">
        <w:trPr>
          <w:cnfStyle w:val="000000100000" w:firstRow="0" w:lastRow="0" w:firstColumn="0" w:lastColumn="0" w:oddVBand="0" w:evenVBand="0" w:oddHBand="1" w:evenHBand="0" w:firstRowFirstColumn="0" w:firstRowLastColumn="0" w:lastRowFirstColumn="0" w:lastRowLastColumn="0"/>
        </w:trPr>
        <w:tc>
          <w:tcPr>
            <w:tcW w:w="3232" w:type="dxa"/>
          </w:tcPr>
          <w:p w14:paraId="5FC20404" w14:textId="77777777" w:rsidR="00E35C84" w:rsidRPr="00E35C84" w:rsidRDefault="00E35C84" w:rsidP="0088736D">
            <w:pPr>
              <w:spacing w:line="259" w:lineRule="auto"/>
              <w:rPr>
                <w:sz w:val="20"/>
              </w:rPr>
            </w:pPr>
            <w:r w:rsidRPr="00E35C84">
              <w:rPr>
                <w:sz w:val="20"/>
              </w:rPr>
              <w:t>High needs</w:t>
            </w:r>
          </w:p>
        </w:tc>
        <w:tc>
          <w:tcPr>
            <w:tcW w:w="1530" w:type="dxa"/>
          </w:tcPr>
          <w:p w14:paraId="3120F408" w14:textId="77777777" w:rsidR="00E35C84" w:rsidRPr="00E35C84" w:rsidRDefault="00E35C84" w:rsidP="0088736D">
            <w:pPr>
              <w:spacing w:line="259" w:lineRule="auto"/>
              <w:jc w:val="center"/>
              <w:rPr>
                <w:rFonts w:eastAsiaTheme="minorEastAsia" w:cstheme="minorHAnsi"/>
                <w:sz w:val="20"/>
              </w:rPr>
            </w:pPr>
            <w:r w:rsidRPr="00E35C84">
              <w:rPr>
                <w:rFonts w:eastAsiaTheme="minorEastAsia" w:cstheme="minorHAnsi"/>
                <w:sz w:val="20"/>
              </w:rPr>
              <w:t>279</w:t>
            </w:r>
          </w:p>
        </w:tc>
        <w:tc>
          <w:tcPr>
            <w:tcW w:w="1530" w:type="dxa"/>
          </w:tcPr>
          <w:p w14:paraId="583EA3EE" w14:textId="77777777" w:rsidR="00E35C84" w:rsidRPr="00E35C84" w:rsidRDefault="00E35C84" w:rsidP="0088736D">
            <w:pPr>
              <w:spacing w:line="259" w:lineRule="auto"/>
              <w:jc w:val="center"/>
              <w:rPr>
                <w:rFonts w:eastAsiaTheme="minorEastAsia" w:cstheme="minorHAnsi"/>
                <w:sz w:val="20"/>
              </w:rPr>
            </w:pPr>
            <w:r w:rsidRPr="00E35C84">
              <w:rPr>
                <w:rFonts w:eastAsiaTheme="minorEastAsia" w:cstheme="minorHAnsi"/>
                <w:sz w:val="20"/>
              </w:rPr>
              <w:t>38.9</w:t>
            </w:r>
          </w:p>
        </w:tc>
        <w:tc>
          <w:tcPr>
            <w:tcW w:w="1530" w:type="dxa"/>
          </w:tcPr>
          <w:p w14:paraId="7623D72C" w14:textId="77777777" w:rsidR="00E35C84" w:rsidRPr="00E35C84" w:rsidRDefault="00E35C84" w:rsidP="0088736D">
            <w:pPr>
              <w:spacing w:line="259" w:lineRule="auto"/>
              <w:jc w:val="center"/>
              <w:rPr>
                <w:rFonts w:eastAsiaTheme="minorEastAsia" w:cstheme="minorHAnsi"/>
                <w:sz w:val="20"/>
              </w:rPr>
            </w:pPr>
            <w:r w:rsidRPr="00E35C84">
              <w:rPr>
                <w:rFonts w:eastAsiaTheme="minorEastAsia" w:cstheme="minorHAnsi"/>
                <w:sz w:val="20"/>
              </w:rPr>
              <w:t>44.7</w:t>
            </w:r>
          </w:p>
        </w:tc>
        <w:tc>
          <w:tcPr>
            <w:tcW w:w="1522" w:type="dxa"/>
          </w:tcPr>
          <w:p w14:paraId="58029A89" w14:textId="77777777" w:rsidR="00E35C84" w:rsidRPr="00E35C84" w:rsidRDefault="00E35C84" w:rsidP="0088736D">
            <w:pPr>
              <w:spacing w:line="259" w:lineRule="auto"/>
              <w:jc w:val="center"/>
              <w:rPr>
                <w:rFonts w:eastAsiaTheme="minorEastAsia" w:cstheme="minorHAnsi"/>
                <w:sz w:val="20"/>
              </w:rPr>
            </w:pPr>
            <w:r w:rsidRPr="00E35C84">
              <w:rPr>
                <w:rFonts w:eastAsiaTheme="minorEastAsia" w:cstheme="minorHAnsi"/>
                <w:sz w:val="20"/>
              </w:rPr>
              <w:t>46.7</w:t>
            </w:r>
          </w:p>
        </w:tc>
      </w:tr>
      <w:tr w:rsidR="00E35C84" w:rsidRPr="00E35C84" w14:paraId="3BBAA3B1" w14:textId="77777777" w:rsidTr="00DE455B">
        <w:tc>
          <w:tcPr>
            <w:tcW w:w="3232" w:type="dxa"/>
          </w:tcPr>
          <w:p w14:paraId="56955746" w14:textId="77777777" w:rsidR="00E35C84" w:rsidRPr="00E35C84" w:rsidRDefault="00E35C84" w:rsidP="0088736D">
            <w:pPr>
              <w:spacing w:line="259" w:lineRule="auto"/>
              <w:rPr>
                <w:sz w:val="20"/>
              </w:rPr>
            </w:pPr>
            <w:r w:rsidRPr="00E35C84">
              <w:rPr>
                <w:sz w:val="20"/>
              </w:rPr>
              <w:t>Low income</w:t>
            </w:r>
            <w:r w:rsidRPr="00E35C84">
              <w:rPr>
                <w:sz w:val="20"/>
                <w:vertAlign w:val="superscript"/>
              </w:rPr>
              <w:t>a</w:t>
            </w:r>
          </w:p>
        </w:tc>
        <w:tc>
          <w:tcPr>
            <w:tcW w:w="1530" w:type="dxa"/>
          </w:tcPr>
          <w:p w14:paraId="3A41FCC2" w14:textId="77777777" w:rsidR="00E35C84" w:rsidRPr="00E35C84" w:rsidRDefault="00E35C84" w:rsidP="0088736D">
            <w:pPr>
              <w:spacing w:line="259" w:lineRule="auto"/>
              <w:jc w:val="center"/>
              <w:rPr>
                <w:rFonts w:eastAsiaTheme="minorEastAsia" w:cstheme="minorHAnsi"/>
                <w:sz w:val="20"/>
              </w:rPr>
            </w:pPr>
            <w:r w:rsidRPr="00E35C84">
              <w:rPr>
                <w:rFonts w:eastAsiaTheme="minorEastAsia" w:cstheme="minorHAnsi"/>
                <w:sz w:val="20"/>
              </w:rPr>
              <w:t>219</w:t>
            </w:r>
          </w:p>
        </w:tc>
        <w:tc>
          <w:tcPr>
            <w:tcW w:w="1530" w:type="dxa"/>
          </w:tcPr>
          <w:p w14:paraId="108A80A3" w14:textId="1E15DCDC" w:rsidR="00E35C84" w:rsidRPr="00E35C84" w:rsidRDefault="00981FD2" w:rsidP="0088736D">
            <w:pPr>
              <w:spacing w:line="259" w:lineRule="auto"/>
              <w:jc w:val="center"/>
              <w:rPr>
                <w:rFonts w:eastAsiaTheme="minorEastAsia" w:cstheme="minorHAnsi"/>
                <w:sz w:val="20"/>
              </w:rPr>
            </w:pPr>
            <w:r>
              <w:rPr>
                <w:rFonts w:eastAsiaTheme="minorEastAsia" w:cstheme="minorHAnsi"/>
                <w:sz w:val="20"/>
              </w:rPr>
              <w:t>NA</w:t>
            </w:r>
          </w:p>
        </w:tc>
        <w:tc>
          <w:tcPr>
            <w:tcW w:w="1530" w:type="dxa"/>
          </w:tcPr>
          <w:p w14:paraId="2C759EBE" w14:textId="77777777" w:rsidR="00E35C84" w:rsidRPr="00E35C84" w:rsidRDefault="00E35C84" w:rsidP="0088736D">
            <w:pPr>
              <w:spacing w:line="259" w:lineRule="auto"/>
              <w:jc w:val="center"/>
              <w:rPr>
                <w:rFonts w:eastAsiaTheme="minorEastAsia" w:cstheme="minorHAnsi"/>
                <w:sz w:val="20"/>
              </w:rPr>
            </w:pPr>
            <w:r w:rsidRPr="00E35C84">
              <w:rPr>
                <w:rFonts w:eastAsiaTheme="minorEastAsia" w:cstheme="minorHAnsi"/>
                <w:sz w:val="20"/>
              </w:rPr>
              <w:t>43.3</w:t>
            </w:r>
          </w:p>
        </w:tc>
        <w:tc>
          <w:tcPr>
            <w:tcW w:w="1522" w:type="dxa"/>
          </w:tcPr>
          <w:p w14:paraId="3757BB56" w14:textId="77777777" w:rsidR="00E35C84" w:rsidRPr="00E35C84" w:rsidRDefault="00E35C84" w:rsidP="0088736D">
            <w:pPr>
              <w:spacing w:line="259" w:lineRule="auto"/>
              <w:jc w:val="center"/>
              <w:rPr>
                <w:rFonts w:eastAsiaTheme="minorEastAsia" w:cstheme="minorHAnsi"/>
                <w:sz w:val="20"/>
              </w:rPr>
            </w:pPr>
            <w:r w:rsidRPr="00E35C84">
              <w:rPr>
                <w:rFonts w:eastAsiaTheme="minorEastAsia" w:cstheme="minorHAnsi"/>
                <w:sz w:val="20"/>
              </w:rPr>
              <w:t>46.5</w:t>
            </w:r>
          </w:p>
        </w:tc>
      </w:tr>
      <w:tr w:rsidR="00E35C84" w:rsidRPr="00E35C84" w14:paraId="3524D16F" w14:textId="77777777" w:rsidTr="00DE455B">
        <w:trPr>
          <w:cnfStyle w:val="000000100000" w:firstRow="0" w:lastRow="0" w:firstColumn="0" w:lastColumn="0" w:oddVBand="0" w:evenVBand="0" w:oddHBand="1" w:evenHBand="0" w:firstRowFirstColumn="0" w:firstRowLastColumn="0" w:lastRowFirstColumn="0" w:lastRowLastColumn="0"/>
        </w:trPr>
        <w:tc>
          <w:tcPr>
            <w:tcW w:w="3232" w:type="dxa"/>
          </w:tcPr>
          <w:p w14:paraId="022681CA" w14:textId="77777777" w:rsidR="00E35C84" w:rsidRPr="00E35C84" w:rsidRDefault="00E35C84" w:rsidP="0088736D">
            <w:pPr>
              <w:spacing w:line="259" w:lineRule="auto"/>
              <w:rPr>
                <w:spacing w:val="-4"/>
                <w:sz w:val="20"/>
              </w:rPr>
            </w:pPr>
            <w:r w:rsidRPr="00E35C84">
              <w:rPr>
                <w:spacing w:val="-4"/>
                <w:sz w:val="20"/>
              </w:rPr>
              <w:t>ELs and former ELs</w:t>
            </w:r>
          </w:p>
        </w:tc>
        <w:tc>
          <w:tcPr>
            <w:tcW w:w="1530" w:type="dxa"/>
          </w:tcPr>
          <w:p w14:paraId="1A4DD69C" w14:textId="77777777" w:rsidR="00E35C84" w:rsidRPr="00E35C84" w:rsidRDefault="00E35C84" w:rsidP="0088736D">
            <w:pPr>
              <w:spacing w:line="259" w:lineRule="auto"/>
              <w:jc w:val="center"/>
              <w:rPr>
                <w:rFonts w:eastAsiaTheme="minorEastAsia" w:cstheme="minorHAnsi"/>
                <w:sz w:val="20"/>
              </w:rPr>
            </w:pPr>
            <w:r w:rsidRPr="00E35C84">
              <w:rPr>
                <w:rFonts w:eastAsiaTheme="minorEastAsia" w:cstheme="minorHAnsi"/>
                <w:sz w:val="20"/>
              </w:rPr>
              <w:t>44</w:t>
            </w:r>
          </w:p>
        </w:tc>
        <w:tc>
          <w:tcPr>
            <w:tcW w:w="1530" w:type="dxa"/>
          </w:tcPr>
          <w:p w14:paraId="372EE94E" w14:textId="77777777" w:rsidR="00E35C84" w:rsidRPr="00E35C84" w:rsidRDefault="00E35C84" w:rsidP="0088736D">
            <w:pPr>
              <w:spacing w:line="259" w:lineRule="auto"/>
              <w:jc w:val="center"/>
              <w:rPr>
                <w:rFonts w:eastAsiaTheme="minorEastAsia" w:cstheme="minorHAnsi"/>
                <w:sz w:val="20"/>
              </w:rPr>
            </w:pPr>
            <w:r w:rsidRPr="00E35C84">
              <w:rPr>
                <w:rFonts w:eastAsiaTheme="minorEastAsia" w:cstheme="minorHAnsi"/>
                <w:sz w:val="20"/>
              </w:rPr>
              <w:t>43.1</w:t>
            </w:r>
          </w:p>
        </w:tc>
        <w:tc>
          <w:tcPr>
            <w:tcW w:w="1530" w:type="dxa"/>
          </w:tcPr>
          <w:p w14:paraId="1DB91C85" w14:textId="77777777" w:rsidR="00E35C84" w:rsidRPr="00E35C84" w:rsidRDefault="00E35C84" w:rsidP="0088736D">
            <w:pPr>
              <w:spacing w:line="259" w:lineRule="auto"/>
              <w:jc w:val="center"/>
              <w:rPr>
                <w:rFonts w:eastAsiaTheme="minorEastAsia" w:cstheme="minorHAnsi"/>
                <w:sz w:val="20"/>
              </w:rPr>
            </w:pPr>
            <w:r w:rsidRPr="00E35C84">
              <w:rPr>
                <w:rFonts w:eastAsiaTheme="minorEastAsia" w:cstheme="minorHAnsi"/>
                <w:sz w:val="20"/>
              </w:rPr>
              <w:t>44.1</w:t>
            </w:r>
          </w:p>
        </w:tc>
        <w:tc>
          <w:tcPr>
            <w:tcW w:w="1522" w:type="dxa"/>
          </w:tcPr>
          <w:p w14:paraId="6187E338" w14:textId="77777777" w:rsidR="00E35C84" w:rsidRPr="00E35C84" w:rsidRDefault="00E35C84" w:rsidP="0088736D">
            <w:pPr>
              <w:spacing w:line="259" w:lineRule="auto"/>
              <w:jc w:val="center"/>
              <w:rPr>
                <w:rFonts w:eastAsiaTheme="minorEastAsia" w:cstheme="minorHAnsi"/>
                <w:sz w:val="20"/>
              </w:rPr>
            </w:pPr>
            <w:r w:rsidRPr="00E35C84">
              <w:rPr>
                <w:rFonts w:eastAsiaTheme="minorEastAsia" w:cstheme="minorHAnsi"/>
                <w:sz w:val="20"/>
              </w:rPr>
              <w:t>47.7</w:t>
            </w:r>
          </w:p>
        </w:tc>
      </w:tr>
      <w:tr w:rsidR="00E35C84" w:rsidRPr="00E35C84" w14:paraId="0698E412" w14:textId="77777777" w:rsidTr="00DE455B">
        <w:tc>
          <w:tcPr>
            <w:tcW w:w="3232" w:type="dxa"/>
          </w:tcPr>
          <w:p w14:paraId="60834CFD" w14:textId="77777777" w:rsidR="00E35C84" w:rsidRPr="00E35C84" w:rsidRDefault="00E35C84" w:rsidP="0088736D">
            <w:pPr>
              <w:spacing w:line="259" w:lineRule="auto"/>
              <w:rPr>
                <w:sz w:val="20"/>
              </w:rPr>
            </w:pPr>
            <w:r w:rsidRPr="00E35C84">
              <w:rPr>
                <w:sz w:val="20"/>
              </w:rPr>
              <w:t>Students w/disabilities</w:t>
            </w:r>
          </w:p>
        </w:tc>
        <w:tc>
          <w:tcPr>
            <w:tcW w:w="1530" w:type="dxa"/>
          </w:tcPr>
          <w:p w14:paraId="282D728F" w14:textId="77777777" w:rsidR="00E35C84" w:rsidRPr="00E35C84" w:rsidRDefault="00E35C84" w:rsidP="0088736D">
            <w:pPr>
              <w:spacing w:line="259" w:lineRule="auto"/>
              <w:jc w:val="center"/>
              <w:rPr>
                <w:rFonts w:eastAsiaTheme="minorEastAsia" w:cstheme="minorHAnsi"/>
                <w:sz w:val="20"/>
              </w:rPr>
            </w:pPr>
            <w:r w:rsidRPr="00E35C84">
              <w:rPr>
                <w:rFonts w:eastAsiaTheme="minorEastAsia" w:cstheme="minorHAnsi"/>
                <w:sz w:val="20"/>
              </w:rPr>
              <w:t>103</w:t>
            </w:r>
          </w:p>
        </w:tc>
        <w:tc>
          <w:tcPr>
            <w:tcW w:w="1530" w:type="dxa"/>
          </w:tcPr>
          <w:p w14:paraId="729099F5" w14:textId="77777777" w:rsidR="00E35C84" w:rsidRPr="00E35C84" w:rsidRDefault="00E35C84" w:rsidP="0088736D">
            <w:pPr>
              <w:spacing w:line="259" w:lineRule="auto"/>
              <w:jc w:val="center"/>
              <w:rPr>
                <w:rFonts w:eastAsiaTheme="minorEastAsia" w:cstheme="minorHAnsi"/>
                <w:sz w:val="20"/>
              </w:rPr>
            </w:pPr>
            <w:r w:rsidRPr="00E35C84">
              <w:rPr>
                <w:rFonts w:eastAsiaTheme="minorEastAsia" w:cstheme="minorHAnsi"/>
                <w:sz w:val="20"/>
              </w:rPr>
              <w:t>40.9</w:t>
            </w:r>
          </w:p>
        </w:tc>
        <w:tc>
          <w:tcPr>
            <w:tcW w:w="1530" w:type="dxa"/>
          </w:tcPr>
          <w:p w14:paraId="306F4D2E" w14:textId="77777777" w:rsidR="00E35C84" w:rsidRPr="00E35C84" w:rsidRDefault="00E35C84" w:rsidP="0088736D">
            <w:pPr>
              <w:spacing w:line="259" w:lineRule="auto"/>
              <w:jc w:val="center"/>
              <w:rPr>
                <w:rFonts w:eastAsiaTheme="minorEastAsia" w:cstheme="minorHAnsi"/>
                <w:sz w:val="20"/>
              </w:rPr>
            </w:pPr>
            <w:r w:rsidRPr="00E35C84">
              <w:rPr>
                <w:rFonts w:eastAsiaTheme="minorEastAsia" w:cstheme="minorHAnsi"/>
                <w:sz w:val="20"/>
              </w:rPr>
              <w:t>42.2</w:t>
            </w:r>
          </w:p>
        </w:tc>
        <w:tc>
          <w:tcPr>
            <w:tcW w:w="1522" w:type="dxa"/>
          </w:tcPr>
          <w:p w14:paraId="38F0BD3F" w14:textId="77777777" w:rsidR="00E35C84" w:rsidRPr="00E35C84" w:rsidRDefault="00E35C84" w:rsidP="0088736D">
            <w:pPr>
              <w:spacing w:line="259" w:lineRule="auto"/>
              <w:jc w:val="center"/>
              <w:rPr>
                <w:rFonts w:eastAsiaTheme="minorEastAsia" w:cstheme="minorHAnsi"/>
                <w:sz w:val="20"/>
              </w:rPr>
            </w:pPr>
            <w:r w:rsidRPr="00E35C84">
              <w:rPr>
                <w:rFonts w:eastAsiaTheme="minorEastAsia" w:cstheme="minorHAnsi"/>
                <w:sz w:val="20"/>
              </w:rPr>
              <w:t>41.8</w:t>
            </w:r>
          </w:p>
        </w:tc>
      </w:tr>
    </w:tbl>
    <w:p w14:paraId="32723346" w14:textId="77777777" w:rsidR="00E35C84" w:rsidRPr="00E35C84" w:rsidRDefault="00E35C84" w:rsidP="00E35C84">
      <w:pPr>
        <w:spacing w:before="120"/>
        <w:rPr>
          <w:rFonts w:eastAsia="Times New Roman" w:cs="Times New Roman"/>
          <w:sz w:val="20"/>
          <w:szCs w:val="20"/>
        </w:rPr>
      </w:pPr>
      <w:r w:rsidRPr="00E35C84">
        <w:rPr>
          <w:rFonts w:eastAsia="Times New Roman" w:cs="Times New Roman"/>
          <w:sz w:val="20"/>
          <w:szCs w:val="24"/>
          <w:vertAlign w:val="superscript"/>
        </w:rPr>
        <w:t>a</w:t>
      </w:r>
      <w:r w:rsidRPr="00E35C84" w:rsidDel="00305C73">
        <w:rPr>
          <w:rFonts w:eastAsia="Times New Roman" w:cs="Times New Roman"/>
          <w:sz w:val="20"/>
          <w:szCs w:val="24"/>
        </w:rPr>
        <w:t xml:space="preserve"> </w:t>
      </w:r>
      <w:r w:rsidRPr="00E35C84">
        <w:rPr>
          <w:rFonts w:eastAsia="Times New Roman" w:cs="Times New Roman"/>
          <w:sz w:val="20"/>
          <w:szCs w:val="24"/>
        </w:rPr>
        <w:t xml:space="preserve">Since fall 2021, DESE no longer reports data for the economically disadvantaged student group and instead reports data for a </w:t>
      </w:r>
      <w:hyperlink r:id="rId56" w:history="1">
        <w:r w:rsidRPr="00E35C84">
          <w:rPr>
            <w:rFonts w:eastAsia="Times New Roman" w:cs="Times New Roman"/>
            <w:color w:val="0563C1" w:themeColor="hyperlink"/>
            <w:sz w:val="20"/>
            <w:szCs w:val="24"/>
            <w:u w:val="single"/>
          </w:rPr>
          <w:t>newly defined low-income student group</w:t>
        </w:r>
      </w:hyperlink>
      <w:r w:rsidRPr="00E35C84">
        <w:rPr>
          <w:rFonts w:eastAsia="Times New Roman" w:cs="Times New Roman"/>
          <w:sz w:val="20"/>
          <w:szCs w:val="24"/>
        </w:rPr>
        <w:t>. This change also affects the high needs group.</w:t>
      </w:r>
    </w:p>
    <w:p w14:paraId="6225C8C3" w14:textId="5735FC9C" w:rsidR="00E35C84" w:rsidRPr="00E35C84" w:rsidRDefault="00E35C84" w:rsidP="00E35C84">
      <w:pPr>
        <w:keepNext/>
        <w:spacing w:before="240" w:after="60"/>
        <w:rPr>
          <w:rFonts w:ascii="Franklin Gothic Demi" w:hAnsi="Franklin Gothic Demi"/>
        </w:rPr>
      </w:pPr>
      <w:r w:rsidRPr="00E35C84">
        <w:rPr>
          <w:rFonts w:ascii="Franklin Gothic Demi" w:hAnsi="Franklin Gothic Demi"/>
        </w:rPr>
        <w:t>Table E8. South Hadley Public Schools: ELA Mean Student Growth Percentile in Grade 10, 2019</w:t>
      </w:r>
      <w:r w:rsidR="004610E6">
        <w:rPr>
          <w:rFonts w:ascii="Franklin Gothic Demi" w:hAnsi="Franklin Gothic Demi"/>
        </w:rPr>
        <w:t> and</w:t>
      </w:r>
      <w:r w:rsidR="004610E6" w:rsidRPr="00E35C84">
        <w:rPr>
          <w:rFonts w:ascii="Franklin Gothic Demi" w:hAnsi="Franklin Gothic Demi"/>
        </w:rPr>
        <w:t xml:space="preserve"> </w:t>
      </w:r>
      <w:r w:rsidRPr="00E35C84">
        <w:rPr>
          <w:rFonts w:ascii="Franklin Gothic Demi" w:hAnsi="Franklin Gothic Demi"/>
        </w:rPr>
        <w:t>2022</w:t>
      </w:r>
    </w:p>
    <w:tbl>
      <w:tblPr>
        <w:tblStyle w:val="MSVTable1"/>
        <w:tblW w:w="5000" w:type="pct"/>
        <w:tblLook w:val="0420" w:firstRow="1" w:lastRow="0" w:firstColumn="0" w:lastColumn="0" w:noHBand="0" w:noVBand="1"/>
      </w:tblPr>
      <w:tblGrid>
        <w:gridCol w:w="3232"/>
        <w:gridCol w:w="1530"/>
        <w:gridCol w:w="1530"/>
        <w:gridCol w:w="1530"/>
        <w:gridCol w:w="1522"/>
      </w:tblGrid>
      <w:tr w:rsidR="00E35C84" w:rsidRPr="00E35C84" w14:paraId="7FB360BA" w14:textId="77777777" w:rsidTr="00DE455B">
        <w:trPr>
          <w:cnfStyle w:val="100000000000" w:firstRow="1" w:lastRow="0" w:firstColumn="0" w:lastColumn="0" w:oddVBand="0" w:evenVBand="0" w:oddHBand="0" w:evenHBand="0" w:firstRowFirstColumn="0" w:firstRowLastColumn="0" w:lastRowFirstColumn="0" w:lastRowLastColumn="0"/>
        </w:trPr>
        <w:tc>
          <w:tcPr>
            <w:tcW w:w="3232" w:type="dxa"/>
          </w:tcPr>
          <w:p w14:paraId="5E93D3DA" w14:textId="77777777" w:rsidR="00E35C84" w:rsidRPr="00E9253C" w:rsidRDefault="00E35C84" w:rsidP="00C0665A">
            <w:pPr>
              <w:spacing w:line="259" w:lineRule="auto"/>
              <w:jc w:val="center"/>
              <w:rPr>
                <w:rFonts w:ascii="Franklin Gothic Demi" w:eastAsiaTheme="minorEastAsia" w:hAnsi="Franklin Gothic Demi" w:cstheme="minorHAnsi"/>
                <w:bCs/>
                <w:sz w:val="20"/>
              </w:rPr>
            </w:pPr>
            <w:r w:rsidRPr="00E9253C">
              <w:rPr>
                <w:rFonts w:ascii="Franklin Gothic Demi" w:eastAsiaTheme="minorEastAsia" w:hAnsi="Franklin Gothic Demi" w:cstheme="minorHAnsi"/>
                <w:bCs/>
                <w:sz w:val="20"/>
              </w:rPr>
              <w:t>Group</w:t>
            </w:r>
          </w:p>
        </w:tc>
        <w:tc>
          <w:tcPr>
            <w:tcW w:w="1530" w:type="dxa"/>
          </w:tcPr>
          <w:p w14:paraId="68334B6D" w14:textId="77777777" w:rsidR="00E35C84" w:rsidRPr="00E9253C" w:rsidRDefault="00E35C84" w:rsidP="00C0665A">
            <w:pPr>
              <w:jc w:val="center"/>
              <w:rPr>
                <w:rFonts w:ascii="Franklin Gothic Demi" w:eastAsiaTheme="minorEastAsia" w:hAnsi="Franklin Gothic Demi"/>
                <w:sz w:val="20"/>
              </w:rPr>
            </w:pPr>
            <w:r w:rsidRPr="00E9253C">
              <w:rPr>
                <w:rFonts w:ascii="Franklin Gothic Demi" w:eastAsiaTheme="minorEastAsia" w:hAnsi="Franklin Gothic Demi"/>
                <w:i/>
                <w:iCs/>
                <w:sz w:val="20"/>
              </w:rPr>
              <w:t>N</w:t>
            </w:r>
            <w:r w:rsidRPr="00E9253C">
              <w:rPr>
                <w:rFonts w:ascii="Franklin Gothic Demi" w:eastAsiaTheme="minorEastAsia" w:hAnsi="Franklin Gothic Demi"/>
                <w:sz w:val="20"/>
              </w:rPr>
              <w:t xml:space="preserve"> (2022)</w:t>
            </w:r>
          </w:p>
        </w:tc>
        <w:tc>
          <w:tcPr>
            <w:tcW w:w="1530" w:type="dxa"/>
          </w:tcPr>
          <w:p w14:paraId="12E190C2" w14:textId="77777777" w:rsidR="00E35C84" w:rsidRPr="00E9253C" w:rsidRDefault="00E35C84" w:rsidP="00C0665A">
            <w:pPr>
              <w:jc w:val="center"/>
              <w:rPr>
                <w:rFonts w:ascii="Franklin Gothic Demi" w:eastAsiaTheme="minorEastAsia" w:hAnsi="Franklin Gothic Demi"/>
                <w:sz w:val="20"/>
              </w:rPr>
            </w:pPr>
            <w:r w:rsidRPr="00E9253C">
              <w:rPr>
                <w:rFonts w:ascii="Franklin Gothic Demi" w:eastAsiaTheme="minorEastAsia" w:hAnsi="Franklin Gothic Demi"/>
                <w:sz w:val="20"/>
              </w:rPr>
              <w:t>2019</w:t>
            </w:r>
          </w:p>
        </w:tc>
        <w:tc>
          <w:tcPr>
            <w:tcW w:w="1530" w:type="dxa"/>
          </w:tcPr>
          <w:p w14:paraId="727B1520" w14:textId="77777777" w:rsidR="00E35C84" w:rsidRPr="00E9253C" w:rsidRDefault="00E35C84" w:rsidP="00C0665A">
            <w:pPr>
              <w:jc w:val="center"/>
              <w:rPr>
                <w:rFonts w:ascii="Franklin Gothic Demi" w:eastAsiaTheme="minorEastAsia" w:hAnsi="Franklin Gothic Demi"/>
                <w:sz w:val="20"/>
              </w:rPr>
            </w:pPr>
            <w:r w:rsidRPr="00E9253C">
              <w:rPr>
                <w:rFonts w:ascii="Franklin Gothic Demi" w:eastAsiaTheme="minorEastAsia" w:hAnsi="Franklin Gothic Demi"/>
                <w:sz w:val="20"/>
              </w:rPr>
              <w:t>2022</w:t>
            </w:r>
          </w:p>
        </w:tc>
        <w:tc>
          <w:tcPr>
            <w:tcW w:w="1522" w:type="dxa"/>
          </w:tcPr>
          <w:p w14:paraId="76E664BB" w14:textId="77777777" w:rsidR="00E35C84" w:rsidRPr="00E9253C" w:rsidRDefault="00E35C84" w:rsidP="00C0665A">
            <w:pPr>
              <w:jc w:val="center"/>
              <w:rPr>
                <w:rFonts w:ascii="Franklin Gothic Demi" w:eastAsiaTheme="minorEastAsia" w:hAnsi="Franklin Gothic Demi"/>
                <w:sz w:val="20"/>
              </w:rPr>
            </w:pPr>
            <w:r w:rsidRPr="00E9253C">
              <w:rPr>
                <w:rFonts w:ascii="Franklin Gothic Demi" w:eastAsiaTheme="minorEastAsia" w:hAnsi="Franklin Gothic Demi"/>
                <w:sz w:val="20"/>
              </w:rPr>
              <w:t>State (2022)</w:t>
            </w:r>
          </w:p>
        </w:tc>
      </w:tr>
      <w:tr w:rsidR="00E35C84" w:rsidRPr="00E35C84" w14:paraId="33EE4D67" w14:textId="77777777" w:rsidTr="00DE455B">
        <w:trPr>
          <w:cnfStyle w:val="000000100000" w:firstRow="0" w:lastRow="0" w:firstColumn="0" w:lastColumn="0" w:oddVBand="0" w:evenVBand="0" w:oddHBand="1" w:evenHBand="0" w:firstRowFirstColumn="0" w:firstRowLastColumn="0" w:lastRowFirstColumn="0" w:lastRowLastColumn="0"/>
        </w:trPr>
        <w:tc>
          <w:tcPr>
            <w:tcW w:w="3232" w:type="dxa"/>
          </w:tcPr>
          <w:p w14:paraId="1F92B715" w14:textId="77777777" w:rsidR="00E35C84" w:rsidRPr="004610E6" w:rsidRDefault="00E35C84" w:rsidP="0088736D">
            <w:pPr>
              <w:spacing w:line="259" w:lineRule="auto"/>
              <w:rPr>
                <w:sz w:val="20"/>
              </w:rPr>
            </w:pPr>
            <w:r w:rsidRPr="004610E6">
              <w:rPr>
                <w:sz w:val="20"/>
              </w:rPr>
              <w:t>All students</w:t>
            </w:r>
          </w:p>
        </w:tc>
        <w:tc>
          <w:tcPr>
            <w:tcW w:w="1530" w:type="dxa"/>
          </w:tcPr>
          <w:p w14:paraId="5A866FAD"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119</w:t>
            </w:r>
          </w:p>
        </w:tc>
        <w:tc>
          <w:tcPr>
            <w:tcW w:w="1530" w:type="dxa"/>
          </w:tcPr>
          <w:p w14:paraId="727731E3"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56.4</w:t>
            </w:r>
          </w:p>
        </w:tc>
        <w:tc>
          <w:tcPr>
            <w:tcW w:w="1530" w:type="dxa"/>
          </w:tcPr>
          <w:p w14:paraId="61C1BCD6"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43.7</w:t>
            </w:r>
          </w:p>
        </w:tc>
        <w:tc>
          <w:tcPr>
            <w:tcW w:w="1522" w:type="dxa"/>
          </w:tcPr>
          <w:p w14:paraId="607642D2"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50.0</w:t>
            </w:r>
          </w:p>
        </w:tc>
      </w:tr>
      <w:tr w:rsidR="00E35C84" w:rsidRPr="00E35C84" w14:paraId="61790A18" w14:textId="77777777" w:rsidTr="00DE455B">
        <w:tc>
          <w:tcPr>
            <w:tcW w:w="3232" w:type="dxa"/>
          </w:tcPr>
          <w:p w14:paraId="581C3D76" w14:textId="77777777" w:rsidR="00E35C84" w:rsidRPr="004610E6" w:rsidRDefault="00E35C84" w:rsidP="0088736D">
            <w:pPr>
              <w:spacing w:line="259" w:lineRule="auto"/>
              <w:rPr>
                <w:sz w:val="20"/>
              </w:rPr>
            </w:pPr>
            <w:r w:rsidRPr="004610E6">
              <w:rPr>
                <w:sz w:val="20"/>
              </w:rPr>
              <w:t>African American/Black</w:t>
            </w:r>
          </w:p>
        </w:tc>
        <w:tc>
          <w:tcPr>
            <w:tcW w:w="1530" w:type="dxa"/>
          </w:tcPr>
          <w:p w14:paraId="4E6EB7ED"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2</w:t>
            </w:r>
          </w:p>
        </w:tc>
        <w:tc>
          <w:tcPr>
            <w:tcW w:w="1530" w:type="dxa"/>
          </w:tcPr>
          <w:p w14:paraId="0892D3B2" w14:textId="285D5938"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30" w:type="dxa"/>
          </w:tcPr>
          <w:p w14:paraId="03D009EB" w14:textId="1B5B6B1F"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22" w:type="dxa"/>
          </w:tcPr>
          <w:p w14:paraId="5F191CF7"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49.8</w:t>
            </w:r>
          </w:p>
        </w:tc>
      </w:tr>
      <w:tr w:rsidR="00E35C84" w:rsidRPr="00E35C84" w14:paraId="36D6D896" w14:textId="77777777" w:rsidTr="00DE455B">
        <w:trPr>
          <w:cnfStyle w:val="000000100000" w:firstRow="0" w:lastRow="0" w:firstColumn="0" w:lastColumn="0" w:oddVBand="0" w:evenVBand="0" w:oddHBand="1" w:evenHBand="0" w:firstRowFirstColumn="0" w:firstRowLastColumn="0" w:lastRowFirstColumn="0" w:lastRowLastColumn="0"/>
        </w:trPr>
        <w:tc>
          <w:tcPr>
            <w:tcW w:w="3232" w:type="dxa"/>
          </w:tcPr>
          <w:p w14:paraId="7B8516CD" w14:textId="77777777" w:rsidR="00E35C84" w:rsidRPr="004610E6" w:rsidRDefault="00E35C84" w:rsidP="0088736D">
            <w:pPr>
              <w:spacing w:line="259" w:lineRule="auto"/>
              <w:rPr>
                <w:sz w:val="20"/>
              </w:rPr>
            </w:pPr>
            <w:r w:rsidRPr="004610E6">
              <w:rPr>
                <w:sz w:val="20"/>
              </w:rPr>
              <w:t>Asian</w:t>
            </w:r>
          </w:p>
        </w:tc>
        <w:tc>
          <w:tcPr>
            <w:tcW w:w="1530" w:type="dxa"/>
          </w:tcPr>
          <w:p w14:paraId="3BC8BFBE"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w:t>
            </w:r>
          </w:p>
        </w:tc>
        <w:tc>
          <w:tcPr>
            <w:tcW w:w="1530" w:type="dxa"/>
          </w:tcPr>
          <w:p w14:paraId="1F70ACE0" w14:textId="51EFF7F6"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30" w:type="dxa"/>
          </w:tcPr>
          <w:p w14:paraId="40A4C07A" w14:textId="244BD5DA"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22" w:type="dxa"/>
          </w:tcPr>
          <w:p w14:paraId="0B78DD84"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56.0</w:t>
            </w:r>
          </w:p>
        </w:tc>
      </w:tr>
      <w:tr w:rsidR="00E35C84" w:rsidRPr="00E35C84" w14:paraId="16F220F2" w14:textId="77777777" w:rsidTr="00DE455B">
        <w:tc>
          <w:tcPr>
            <w:tcW w:w="3232" w:type="dxa"/>
          </w:tcPr>
          <w:p w14:paraId="6B3FBED8" w14:textId="77777777" w:rsidR="00E35C84" w:rsidRPr="004610E6" w:rsidRDefault="00E35C84" w:rsidP="0088736D">
            <w:pPr>
              <w:spacing w:line="259" w:lineRule="auto"/>
              <w:rPr>
                <w:sz w:val="20"/>
              </w:rPr>
            </w:pPr>
            <w:r w:rsidRPr="004610E6">
              <w:rPr>
                <w:sz w:val="20"/>
              </w:rPr>
              <w:t>Hispanic/Latino</w:t>
            </w:r>
          </w:p>
        </w:tc>
        <w:tc>
          <w:tcPr>
            <w:tcW w:w="1530" w:type="dxa"/>
          </w:tcPr>
          <w:p w14:paraId="078941D5"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16</w:t>
            </w:r>
          </w:p>
        </w:tc>
        <w:tc>
          <w:tcPr>
            <w:tcW w:w="1530" w:type="dxa"/>
          </w:tcPr>
          <w:p w14:paraId="37AF4872" w14:textId="1FB12084"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30" w:type="dxa"/>
          </w:tcPr>
          <w:p w14:paraId="5A7AFC81" w14:textId="53CEE3BA"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22" w:type="dxa"/>
          </w:tcPr>
          <w:p w14:paraId="3B35B874"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47.6</w:t>
            </w:r>
          </w:p>
        </w:tc>
      </w:tr>
      <w:tr w:rsidR="00E35C84" w:rsidRPr="00E35C84" w14:paraId="2C1FC67B" w14:textId="77777777" w:rsidTr="00DE455B">
        <w:trPr>
          <w:cnfStyle w:val="000000100000" w:firstRow="0" w:lastRow="0" w:firstColumn="0" w:lastColumn="0" w:oddVBand="0" w:evenVBand="0" w:oddHBand="1" w:evenHBand="0" w:firstRowFirstColumn="0" w:firstRowLastColumn="0" w:lastRowFirstColumn="0" w:lastRowLastColumn="0"/>
        </w:trPr>
        <w:tc>
          <w:tcPr>
            <w:tcW w:w="3232" w:type="dxa"/>
          </w:tcPr>
          <w:p w14:paraId="61E69F7B" w14:textId="77777777" w:rsidR="00E35C84" w:rsidRPr="004610E6" w:rsidRDefault="00E35C84" w:rsidP="0088736D">
            <w:pPr>
              <w:spacing w:line="259" w:lineRule="auto"/>
              <w:rPr>
                <w:sz w:val="20"/>
              </w:rPr>
            </w:pPr>
            <w:r w:rsidRPr="004610E6">
              <w:rPr>
                <w:sz w:val="20"/>
              </w:rPr>
              <w:t>Multi-Race, non-Hispanic/Latino</w:t>
            </w:r>
          </w:p>
        </w:tc>
        <w:tc>
          <w:tcPr>
            <w:tcW w:w="1530" w:type="dxa"/>
          </w:tcPr>
          <w:p w14:paraId="67811B08"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3</w:t>
            </w:r>
          </w:p>
        </w:tc>
        <w:tc>
          <w:tcPr>
            <w:tcW w:w="1530" w:type="dxa"/>
          </w:tcPr>
          <w:p w14:paraId="5EF6EA94" w14:textId="708C8DF7"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30" w:type="dxa"/>
          </w:tcPr>
          <w:p w14:paraId="41922674" w14:textId="39E620C0"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22" w:type="dxa"/>
          </w:tcPr>
          <w:p w14:paraId="1ED9FF31"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50.6</w:t>
            </w:r>
          </w:p>
        </w:tc>
      </w:tr>
      <w:tr w:rsidR="00E35C84" w:rsidRPr="00E35C84" w14:paraId="10DC98F6" w14:textId="77777777" w:rsidTr="00DE455B">
        <w:tc>
          <w:tcPr>
            <w:tcW w:w="3232" w:type="dxa"/>
          </w:tcPr>
          <w:p w14:paraId="5A0E21B1" w14:textId="77777777" w:rsidR="00E35C84" w:rsidRPr="004610E6" w:rsidRDefault="00E35C84" w:rsidP="0088736D">
            <w:pPr>
              <w:spacing w:line="259" w:lineRule="auto"/>
              <w:rPr>
                <w:sz w:val="20"/>
              </w:rPr>
            </w:pPr>
            <w:r w:rsidRPr="004610E6">
              <w:rPr>
                <w:sz w:val="20"/>
              </w:rPr>
              <w:t>Native American</w:t>
            </w:r>
          </w:p>
        </w:tc>
        <w:tc>
          <w:tcPr>
            <w:tcW w:w="1530" w:type="dxa"/>
          </w:tcPr>
          <w:p w14:paraId="6B2F684D" w14:textId="614DFF7C"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30" w:type="dxa"/>
          </w:tcPr>
          <w:p w14:paraId="14C14C7C" w14:textId="5DEC51EF"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30" w:type="dxa"/>
          </w:tcPr>
          <w:p w14:paraId="569FE3EC" w14:textId="5E709800"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22" w:type="dxa"/>
          </w:tcPr>
          <w:p w14:paraId="4EF7BB63"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54.1</w:t>
            </w:r>
          </w:p>
        </w:tc>
      </w:tr>
      <w:tr w:rsidR="00E35C84" w:rsidRPr="00E35C84" w14:paraId="3E65AE85" w14:textId="77777777" w:rsidTr="00DE455B">
        <w:trPr>
          <w:cnfStyle w:val="000000100000" w:firstRow="0" w:lastRow="0" w:firstColumn="0" w:lastColumn="0" w:oddVBand="0" w:evenVBand="0" w:oddHBand="1" w:evenHBand="0" w:firstRowFirstColumn="0" w:firstRowLastColumn="0" w:lastRowFirstColumn="0" w:lastRowLastColumn="0"/>
        </w:trPr>
        <w:tc>
          <w:tcPr>
            <w:tcW w:w="3232" w:type="dxa"/>
          </w:tcPr>
          <w:p w14:paraId="79E4E098" w14:textId="77777777" w:rsidR="00E35C84" w:rsidRPr="004610E6" w:rsidRDefault="00E35C84" w:rsidP="0088736D">
            <w:pPr>
              <w:spacing w:line="259" w:lineRule="auto"/>
              <w:rPr>
                <w:sz w:val="20"/>
              </w:rPr>
            </w:pPr>
            <w:r w:rsidRPr="004610E6">
              <w:rPr>
                <w:sz w:val="20"/>
              </w:rPr>
              <w:t>Native Hawaiian, Pacific Islander</w:t>
            </w:r>
          </w:p>
        </w:tc>
        <w:tc>
          <w:tcPr>
            <w:tcW w:w="1530" w:type="dxa"/>
          </w:tcPr>
          <w:p w14:paraId="5C890F25" w14:textId="081CFAB8"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30" w:type="dxa"/>
          </w:tcPr>
          <w:p w14:paraId="1116D5E3" w14:textId="3A9688CD"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30" w:type="dxa"/>
          </w:tcPr>
          <w:p w14:paraId="341817F8" w14:textId="0A8B13C0"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22" w:type="dxa"/>
          </w:tcPr>
          <w:p w14:paraId="1B5C48E8"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49.5</w:t>
            </w:r>
          </w:p>
        </w:tc>
      </w:tr>
      <w:tr w:rsidR="00E35C84" w:rsidRPr="00E35C84" w14:paraId="244F209F" w14:textId="77777777" w:rsidTr="00DE455B">
        <w:tc>
          <w:tcPr>
            <w:tcW w:w="3232" w:type="dxa"/>
          </w:tcPr>
          <w:p w14:paraId="5DE4EDAB" w14:textId="77777777" w:rsidR="00E35C84" w:rsidRPr="004610E6" w:rsidRDefault="00E35C84" w:rsidP="0088736D">
            <w:pPr>
              <w:spacing w:line="259" w:lineRule="auto"/>
              <w:rPr>
                <w:sz w:val="20"/>
              </w:rPr>
            </w:pPr>
            <w:r w:rsidRPr="004610E6">
              <w:rPr>
                <w:sz w:val="20"/>
              </w:rPr>
              <w:t>White</w:t>
            </w:r>
          </w:p>
        </w:tc>
        <w:tc>
          <w:tcPr>
            <w:tcW w:w="1530" w:type="dxa"/>
          </w:tcPr>
          <w:p w14:paraId="327EB2A8"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94</w:t>
            </w:r>
          </w:p>
        </w:tc>
        <w:tc>
          <w:tcPr>
            <w:tcW w:w="1530" w:type="dxa"/>
          </w:tcPr>
          <w:p w14:paraId="4198A256"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57.7</w:t>
            </w:r>
          </w:p>
        </w:tc>
        <w:tc>
          <w:tcPr>
            <w:tcW w:w="1530" w:type="dxa"/>
          </w:tcPr>
          <w:p w14:paraId="179885C7"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44.9</w:t>
            </w:r>
          </w:p>
        </w:tc>
        <w:tc>
          <w:tcPr>
            <w:tcW w:w="1522" w:type="dxa"/>
          </w:tcPr>
          <w:p w14:paraId="5150D02D"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50.1</w:t>
            </w:r>
          </w:p>
        </w:tc>
      </w:tr>
      <w:tr w:rsidR="00E35C84" w:rsidRPr="00E35C84" w14:paraId="19FAE514" w14:textId="77777777" w:rsidTr="00DE455B">
        <w:trPr>
          <w:cnfStyle w:val="000000100000" w:firstRow="0" w:lastRow="0" w:firstColumn="0" w:lastColumn="0" w:oddVBand="0" w:evenVBand="0" w:oddHBand="1" w:evenHBand="0" w:firstRowFirstColumn="0" w:firstRowLastColumn="0" w:lastRowFirstColumn="0" w:lastRowLastColumn="0"/>
        </w:trPr>
        <w:tc>
          <w:tcPr>
            <w:tcW w:w="3232" w:type="dxa"/>
          </w:tcPr>
          <w:p w14:paraId="0AA3382D" w14:textId="77777777" w:rsidR="00E35C84" w:rsidRPr="004610E6" w:rsidRDefault="00E35C84" w:rsidP="0088736D">
            <w:pPr>
              <w:spacing w:line="259" w:lineRule="auto"/>
              <w:rPr>
                <w:sz w:val="20"/>
              </w:rPr>
            </w:pPr>
            <w:r w:rsidRPr="004610E6">
              <w:rPr>
                <w:sz w:val="20"/>
              </w:rPr>
              <w:t>High needs</w:t>
            </w:r>
          </w:p>
        </w:tc>
        <w:tc>
          <w:tcPr>
            <w:tcW w:w="1530" w:type="dxa"/>
          </w:tcPr>
          <w:p w14:paraId="32AEC39B"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53</w:t>
            </w:r>
          </w:p>
        </w:tc>
        <w:tc>
          <w:tcPr>
            <w:tcW w:w="1530" w:type="dxa"/>
          </w:tcPr>
          <w:p w14:paraId="7592E00E"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54.4</w:t>
            </w:r>
          </w:p>
        </w:tc>
        <w:tc>
          <w:tcPr>
            <w:tcW w:w="1530" w:type="dxa"/>
          </w:tcPr>
          <w:p w14:paraId="1EAA759E"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40.6</w:t>
            </w:r>
          </w:p>
        </w:tc>
        <w:tc>
          <w:tcPr>
            <w:tcW w:w="1522" w:type="dxa"/>
          </w:tcPr>
          <w:p w14:paraId="0C6F040C"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47.7</w:t>
            </w:r>
          </w:p>
        </w:tc>
      </w:tr>
      <w:tr w:rsidR="00E35C84" w:rsidRPr="00E35C84" w14:paraId="1AA8D9B8" w14:textId="77777777" w:rsidTr="00DE455B">
        <w:tc>
          <w:tcPr>
            <w:tcW w:w="3232" w:type="dxa"/>
          </w:tcPr>
          <w:p w14:paraId="4932E3E4" w14:textId="77777777" w:rsidR="00E35C84" w:rsidRPr="004610E6" w:rsidRDefault="00E35C84" w:rsidP="0088736D">
            <w:pPr>
              <w:spacing w:line="259" w:lineRule="auto"/>
              <w:rPr>
                <w:sz w:val="20"/>
              </w:rPr>
            </w:pPr>
            <w:r w:rsidRPr="004610E6">
              <w:rPr>
                <w:sz w:val="20"/>
              </w:rPr>
              <w:t>Low income</w:t>
            </w:r>
            <w:r w:rsidRPr="004610E6">
              <w:rPr>
                <w:sz w:val="20"/>
                <w:vertAlign w:val="superscript"/>
              </w:rPr>
              <w:t>a</w:t>
            </w:r>
          </w:p>
        </w:tc>
        <w:tc>
          <w:tcPr>
            <w:tcW w:w="1530" w:type="dxa"/>
          </w:tcPr>
          <w:p w14:paraId="405D8170"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41</w:t>
            </w:r>
          </w:p>
        </w:tc>
        <w:tc>
          <w:tcPr>
            <w:tcW w:w="1530" w:type="dxa"/>
          </w:tcPr>
          <w:p w14:paraId="5E3B76D5" w14:textId="4110915B"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30" w:type="dxa"/>
          </w:tcPr>
          <w:p w14:paraId="2A4ABEB8"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35.5</w:t>
            </w:r>
          </w:p>
        </w:tc>
        <w:tc>
          <w:tcPr>
            <w:tcW w:w="1522" w:type="dxa"/>
          </w:tcPr>
          <w:p w14:paraId="10835D8E"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47.2</w:t>
            </w:r>
          </w:p>
        </w:tc>
      </w:tr>
      <w:tr w:rsidR="00E35C84" w:rsidRPr="00E35C84" w14:paraId="629E8456" w14:textId="77777777" w:rsidTr="00DE455B">
        <w:trPr>
          <w:cnfStyle w:val="000000100000" w:firstRow="0" w:lastRow="0" w:firstColumn="0" w:lastColumn="0" w:oddVBand="0" w:evenVBand="0" w:oddHBand="1" w:evenHBand="0" w:firstRowFirstColumn="0" w:firstRowLastColumn="0" w:lastRowFirstColumn="0" w:lastRowLastColumn="0"/>
        </w:trPr>
        <w:tc>
          <w:tcPr>
            <w:tcW w:w="3232" w:type="dxa"/>
          </w:tcPr>
          <w:p w14:paraId="5AB5261C" w14:textId="77777777" w:rsidR="00E35C84" w:rsidRPr="004610E6" w:rsidRDefault="00E35C84" w:rsidP="0088736D">
            <w:pPr>
              <w:spacing w:line="259" w:lineRule="auto"/>
              <w:rPr>
                <w:sz w:val="20"/>
              </w:rPr>
            </w:pPr>
            <w:r w:rsidRPr="004610E6">
              <w:rPr>
                <w:sz w:val="20"/>
              </w:rPr>
              <w:t>ELs and former ELs</w:t>
            </w:r>
          </w:p>
        </w:tc>
        <w:tc>
          <w:tcPr>
            <w:tcW w:w="1530" w:type="dxa"/>
          </w:tcPr>
          <w:p w14:paraId="7283D7D6"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w:t>
            </w:r>
          </w:p>
        </w:tc>
        <w:tc>
          <w:tcPr>
            <w:tcW w:w="1530" w:type="dxa"/>
          </w:tcPr>
          <w:p w14:paraId="46FC1A83" w14:textId="630005D2"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30" w:type="dxa"/>
          </w:tcPr>
          <w:p w14:paraId="5091F179" w14:textId="08151A47"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22" w:type="dxa"/>
          </w:tcPr>
          <w:p w14:paraId="09E99FA7"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50.5</w:t>
            </w:r>
          </w:p>
        </w:tc>
      </w:tr>
      <w:tr w:rsidR="00E35C84" w:rsidRPr="00E35C84" w14:paraId="3E48AFE4" w14:textId="77777777" w:rsidTr="00DE455B">
        <w:tc>
          <w:tcPr>
            <w:tcW w:w="3232" w:type="dxa"/>
          </w:tcPr>
          <w:p w14:paraId="7647B9B2" w14:textId="77777777" w:rsidR="00E35C84" w:rsidRPr="004610E6" w:rsidRDefault="00E35C84" w:rsidP="0088736D">
            <w:pPr>
              <w:spacing w:line="259" w:lineRule="auto"/>
              <w:rPr>
                <w:sz w:val="20"/>
              </w:rPr>
            </w:pPr>
            <w:r w:rsidRPr="004610E6">
              <w:rPr>
                <w:sz w:val="20"/>
              </w:rPr>
              <w:t>Students w/disabilities</w:t>
            </w:r>
          </w:p>
        </w:tc>
        <w:tc>
          <w:tcPr>
            <w:tcW w:w="1530" w:type="dxa"/>
          </w:tcPr>
          <w:p w14:paraId="38ABD56E"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17</w:t>
            </w:r>
          </w:p>
        </w:tc>
        <w:tc>
          <w:tcPr>
            <w:tcW w:w="1530" w:type="dxa"/>
          </w:tcPr>
          <w:p w14:paraId="3327A8DD"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56.0</w:t>
            </w:r>
          </w:p>
        </w:tc>
        <w:tc>
          <w:tcPr>
            <w:tcW w:w="1530" w:type="dxa"/>
          </w:tcPr>
          <w:p w14:paraId="13860034" w14:textId="3A53A3DB"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22" w:type="dxa"/>
          </w:tcPr>
          <w:p w14:paraId="16C27D2C"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45.1</w:t>
            </w:r>
          </w:p>
        </w:tc>
      </w:tr>
    </w:tbl>
    <w:p w14:paraId="05908C6F" w14:textId="77777777" w:rsidR="00E35C84" w:rsidRPr="00E35C84" w:rsidRDefault="00E35C84" w:rsidP="00E35C84">
      <w:pPr>
        <w:spacing w:before="120"/>
        <w:rPr>
          <w:rFonts w:eastAsia="Times New Roman" w:cs="Times New Roman"/>
          <w:sz w:val="20"/>
          <w:szCs w:val="20"/>
        </w:rPr>
      </w:pPr>
      <w:r w:rsidRPr="00E35C84">
        <w:rPr>
          <w:rFonts w:eastAsia="Times New Roman" w:cs="Times New Roman"/>
          <w:sz w:val="20"/>
          <w:szCs w:val="24"/>
          <w:vertAlign w:val="superscript"/>
        </w:rPr>
        <w:t>a</w:t>
      </w:r>
      <w:r w:rsidRPr="00E35C84" w:rsidDel="00305C73">
        <w:rPr>
          <w:rFonts w:eastAsia="Times New Roman" w:cs="Times New Roman"/>
          <w:sz w:val="20"/>
          <w:szCs w:val="24"/>
        </w:rPr>
        <w:t xml:space="preserve"> </w:t>
      </w:r>
      <w:r w:rsidRPr="00E35C84">
        <w:rPr>
          <w:rFonts w:eastAsia="Times New Roman" w:cs="Times New Roman"/>
          <w:sz w:val="20"/>
          <w:szCs w:val="24"/>
        </w:rPr>
        <w:t xml:space="preserve">Since fall 2021, DESE no longer reports data for the economically disadvantaged student group and instead reports data for a </w:t>
      </w:r>
      <w:hyperlink r:id="rId57" w:history="1">
        <w:r w:rsidRPr="00E35C84">
          <w:rPr>
            <w:rFonts w:eastAsia="Times New Roman" w:cs="Times New Roman"/>
            <w:color w:val="0563C1" w:themeColor="hyperlink"/>
            <w:sz w:val="20"/>
            <w:szCs w:val="24"/>
            <w:u w:val="single"/>
          </w:rPr>
          <w:t>newly defined low-income student group</w:t>
        </w:r>
      </w:hyperlink>
      <w:r w:rsidRPr="00E35C84">
        <w:rPr>
          <w:rFonts w:eastAsia="Times New Roman" w:cs="Times New Roman"/>
          <w:sz w:val="20"/>
          <w:szCs w:val="24"/>
        </w:rPr>
        <w:t>. This change also affects the high needs group.</w:t>
      </w:r>
    </w:p>
    <w:p w14:paraId="15682032" w14:textId="497602A9" w:rsidR="00E35C84" w:rsidRPr="00E35C84" w:rsidRDefault="00E35C84" w:rsidP="00E35C84">
      <w:pPr>
        <w:keepNext/>
        <w:spacing w:before="240" w:after="60"/>
        <w:rPr>
          <w:rFonts w:ascii="Franklin Gothic Demi" w:hAnsi="Franklin Gothic Demi"/>
          <w:spacing w:val="-4"/>
        </w:rPr>
      </w:pPr>
      <w:r w:rsidRPr="00E35C84">
        <w:rPr>
          <w:rFonts w:ascii="Franklin Gothic Demi" w:hAnsi="Franklin Gothic Demi"/>
        </w:rPr>
        <w:t xml:space="preserve">Table E9. South Hadley </w:t>
      </w:r>
      <w:r w:rsidRPr="00E35C84">
        <w:rPr>
          <w:rFonts w:ascii="Franklin Gothic Demi" w:hAnsi="Franklin Gothic Demi"/>
          <w:spacing w:val="-4"/>
        </w:rPr>
        <w:t>Public Schools: Mathematics Mean Student Growth Percentile in Grades</w:t>
      </w:r>
      <w:r w:rsidR="004610E6">
        <w:rPr>
          <w:rFonts w:ascii="Franklin Gothic Demi" w:hAnsi="Franklin Gothic Demi"/>
          <w:spacing w:val="-4"/>
        </w:rPr>
        <w:t> </w:t>
      </w:r>
      <w:r w:rsidRPr="00E35C84">
        <w:rPr>
          <w:rFonts w:ascii="Franklin Gothic Demi" w:hAnsi="Franklin Gothic Demi"/>
          <w:spacing w:val="-4"/>
        </w:rPr>
        <w:t>3</w:t>
      </w:r>
      <w:r w:rsidR="004610E6">
        <w:rPr>
          <w:rFonts w:ascii="Franklin Gothic Demi" w:hAnsi="Franklin Gothic Demi"/>
          <w:spacing w:val="-4"/>
        </w:rPr>
        <w:noBreakHyphen/>
      </w:r>
      <w:r w:rsidRPr="00E35C84">
        <w:rPr>
          <w:rFonts w:ascii="Franklin Gothic Demi" w:hAnsi="Franklin Gothic Demi"/>
          <w:spacing w:val="-4"/>
        </w:rPr>
        <w:t xml:space="preserve">8, 2019 </w:t>
      </w:r>
      <w:r w:rsidR="004610E6">
        <w:rPr>
          <w:rFonts w:ascii="Franklin Gothic Demi" w:hAnsi="Franklin Gothic Demi"/>
          <w:spacing w:val="-4"/>
        </w:rPr>
        <w:t>and</w:t>
      </w:r>
      <w:r w:rsidR="004610E6" w:rsidRPr="00E35C84">
        <w:rPr>
          <w:rFonts w:ascii="Franklin Gothic Demi" w:hAnsi="Franklin Gothic Demi"/>
          <w:spacing w:val="-4"/>
        </w:rPr>
        <w:t xml:space="preserve"> </w:t>
      </w:r>
      <w:r w:rsidRPr="00E35C84">
        <w:rPr>
          <w:rFonts w:ascii="Franklin Gothic Demi" w:hAnsi="Franklin Gothic Demi"/>
          <w:spacing w:val="-4"/>
        </w:rPr>
        <w:t>2022</w:t>
      </w:r>
    </w:p>
    <w:tbl>
      <w:tblPr>
        <w:tblStyle w:val="MSVTable1"/>
        <w:tblW w:w="5000" w:type="pct"/>
        <w:tblLook w:val="0420" w:firstRow="1" w:lastRow="0" w:firstColumn="0" w:lastColumn="0" w:noHBand="0" w:noVBand="1"/>
      </w:tblPr>
      <w:tblGrid>
        <w:gridCol w:w="3232"/>
        <w:gridCol w:w="1530"/>
        <w:gridCol w:w="1530"/>
        <w:gridCol w:w="1530"/>
        <w:gridCol w:w="1522"/>
      </w:tblGrid>
      <w:tr w:rsidR="00E35C84" w:rsidRPr="00E35C84" w14:paraId="19317ADC" w14:textId="77777777" w:rsidTr="00DE455B">
        <w:trPr>
          <w:cnfStyle w:val="100000000000" w:firstRow="1" w:lastRow="0" w:firstColumn="0" w:lastColumn="0" w:oddVBand="0" w:evenVBand="0" w:oddHBand="0" w:evenHBand="0" w:firstRowFirstColumn="0" w:firstRowLastColumn="0" w:lastRowFirstColumn="0" w:lastRowLastColumn="0"/>
        </w:trPr>
        <w:tc>
          <w:tcPr>
            <w:tcW w:w="3232" w:type="dxa"/>
          </w:tcPr>
          <w:p w14:paraId="56A7D589" w14:textId="77777777" w:rsidR="00E35C84" w:rsidRPr="00E9253C" w:rsidRDefault="00E35C84" w:rsidP="00C0665A">
            <w:pPr>
              <w:spacing w:line="259" w:lineRule="auto"/>
              <w:jc w:val="center"/>
              <w:rPr>
                <w:rFonts w:ascii="Franklin Gothic Demi" w:eastAsiaTheme="minorEastAsia" w:hAnsi="Franklin Gothic Demi" w:cstheme="minorHAnsi"/>
                <w:bCs/>
                <w:sz w:val="20"/>
              </w:rPr>
            </w:pPr>
            <w:r w:rsidRPr="00E9253C">
              <w:rPr>
                <w:rFonts w:ascii="Franklin Gothic Demi" w:eastAsiaTheme="minorEastAsia" w:hAnsi="Franklin Gothic Demi" w:cstheme="minorHAnsi"/>
                <w:bCs/>
                <w:sz w:val="20"/>
              </w:rPr>
              <w:t>Group</w:t>
            </w:r>
          </w:p>
        </w:tc>
        <w:tc>
          <w:tcPr>
            <w:tcW w:w="1530" w:type="dxa"/>
          </w:tcPr>
          <w:p w14:paraId="7FB7CB85" w14:textId="77777777" w:rsidR="00E35C84" w:rsidRPr="00E9253C" w:rsidRDefault="00E35C84" w:rsidP="00C0665A">
            <w:pPr>
              <w:jc w:val="center"/>
              <w:rPr>
                <w:rFonts w:ascii="Franklin Gothic Demi" w:eastAsiaTheme="minorEastAsia" w:hAnsi="Franklin Gothic Demi"/>
                <w:sz w:val="20"/>
              </w:rPr>
            </w:pPr>
            <w:r w:rsidRPr="00E9253C">
              <w:rPr>
                <w:rFonts w:ascii="Franklin Gothic Demi" w:eastAsiaTheme="minorEastAsia" w:hAnsi="Franklin Gothic Demi"/>
                <w:i/>
                <w:iCs/>
                <w:sz w:val="20"/>
              </w:rPr>
              <w:t>N</w:t>
            </w:r>
            <w:r w:rsidRPr="00E9253C">
              <w:rPr>
                <w:rFonts w:ascii="Franklin Gothic Demi" w:eastAsiaTheme="minorEastAsia" w:hAnsi="Franklin Gothic Demi"/>
                <w:sz w:val="20"/>
              </w:rPr>
              <w:t xml:space="preserve"> (2022)</w:t>
            </w:r>
          </w:p>
        </w:tc>
        <w:tc>
          <w:tcPr>
            <w:tcW w:w="1530" w:type="dxa"/>
          </w:tcPr>
          <w:p w14:paraId="4907BCF4" w14:textId="77777777" w:rsidR="00E35C84" w:rsidRPr="00E9253C" w:rsidRDefault="00E35C84" w:rsidP="00C0665A">
            <w:pPr>
              <w:jc w:val="center"/>
              <w:rPr>
                <w:rFonts w:ascii="Franklin Gothic Demi" w:eastAsiaTheme="minorEastAsia" w:hAnsi="Franklin Gothic Demi"/>
                <w:sz w:val="20"/>
              </w:rPr>
            </w:pPr>
            <w:r w:rsidRPr="00E9253C">
              <w:rPr>
                <w:rFonts w:ascii="Franklin Gothic Demi" w:eastAsiaTheme="minorEastAsia" w:hAnsi="Franklin Gothic Demi"/>
                <w:sz w:val="20"/>
              </w:rPr>
              <w:t>2019</w:t>
            </w:r>
          </w:p>
        </w:tc>
        <w:tc>
          <w:tcPr>
            <w:tcW w:w="1530" w:type="dxa"/>
          </w:tcPr>
          <w:p w14:paraId="48E8BE6C" w14:textId="77777777" w:rsidR="00E35C84" w:rsidRPr="00E9253C" w:rsidRDefault="00E35C84" w:rsidP="00C0665A">
            <w:pPr>
              <w:jc w:val="center"/>
              <w:rPr>
                <w:rFonts w:ascii="Franklin Gothic Demi" w:eastAsiaTheme="minorEastAsia" w:hAnsi="Franklin Gothic Demi"/>
                <w:sz w:val="20"/>
              </w:rPr>
            </w:pPr>
            <w:r w:rsidRPr="00E9253C">
              <w:rPr>
                <w:rFonts w:ascii="Franklin Gothic Demi" w:eastAsiaTheme="minorEastAsia" w:hAnsi="Franklin Gothic Demi"/>
                <w:sz w:val="20"/>
              </w:rPr>
              <w:t>2022</w:t>
            </w:r>
          </w:p>
        </w:tc>
        <w:tc>
          <w:tcPr>
            <w:tcW w:w="1522" w:type="dxa"/>
          </w:tcPr>
          <w:p w14:paraId="23DE10A6" w14:textId="77777777" w:rsidR="00E35C84" w:rsidRPr="00E9253C" w:rsidRDefault="00E35C84" w:rsidP="00C0665A">
            <w:pPr>
              <w:jc w:val="center"/>
              <w:rPr>
                <w:rFonts w:ascii="Franklin Gothic Demi" w:eastAsiaTheme="minorEastAsia" w:hAnsi="Franklin Gothic Demi"/>
                <w:sz w:val="20"/>
              </w:rPr>
            </w:pPr>
            <w:r w:rsidRPr="00E9253C">
              <w:rPr>
                <w:rFonts w:ascii="Franklin Gothic Demi" w:eastAsiaTheme="minorEastAsia" w:hAnsi="Franklin Gothic Demi"/>
                <w:sz w:val="20"/>
              </w:rPr>
              <w:t>State (2022)</w:t>
            </w:r>
          </w:p>
        </w:tc>
      </w:tr>
      <w:tr w:rsidR="00E35C84" w:rsidRPr="00E35C84" w14:paraId="0E9A5639" w14:textId="77777777" w:rsidTr="00DE455B">
        <w:trPr>
          <w:cnfStyle w:val="000000100000" w:firstRow="0" w:lastRow="0" w:firstColumn="0" w:lastColumn="0" w:oddVBand="0" w:evenVBand="0" w:oddHBand="1" w:evenHBand="0" w:firstRowFirstColumn="0" w:firstRowLastColumn="0" w:lastRowFirstColumn="0" w:lastRowLastColumn="0"/>
        </w:trPr>
        <w:tc>
          <w:tcPr>
            <w:tcW w:w="3232" w:type="dxa"/>
          </w:tcPr>
          <w:p w14:paraId="1A431980" w14:textId="77777777" w:rsidR="00E35C84" w:rsidRPr="004610E6" w:rsidRDefault="00E35C84" w:rsidP="00C0665A">
            <w:pPr>
              <w:spacing w:line="259" w:lineRule="auto"/>
              <w:rPr>
                <w:rFonts w:ascii="Calibri" w:eastAsia="Times New Roman" w:hAnsi="Calibri" w:cs="Times New Roman"/>
                <w:sz w:val="20"/>
              </w:rPr>
            </w:pPr>
            <w:r w:rsidRPr="004610E6">
              <w:rPr>
                <w:sz w:val="20"/>
              </w:rPr>
              <w:t>All students</w:t>
            </w:r>
          </w:p>
        </w:tc>
        <w:tc>
          <w:tcPr>
            <w:tcW w:w="1530" w:type="dxa"/>
          </w:tcPr>
          <w:p w14:paraId="1B35F33B"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567</w:t>
            </w:r>
          </w:p>
        </w:tc>
        <w:tc>
          <w:tcPr>
            <w:tcW w:w="1530" w:type="dxa"/>
          </w:tcPr>
          <w:p w14:paraId="7FC0ECF4"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39.1</w:t>
            </w:r>
          </w:p>
        </w:tc>
        <w:tc>
          <w:tcPr>
            <w:tcW w:w="1530" w:type="dxa"/>
          </w:tcPr>
          <w:p w14:paraId="274F5AA2"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44.3</w:t>
            </w:r>
          </w:p>
        </w:tc>
        <w:tc>
          <w:tcPr>
            <w:tcW w:w="1522" w:type="dxa"/>
          </w:tcPr>
          <w:p w14:paraId="2A54B46C"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49.9</w:t>
            </w:r>
          </w:p>
        </w:tc>
      </w:tr>
      <w:tr w:rsidR="00E35C84" w:rsidRPr="00E35C84" w14:paraId="3CAD2FFE" w14:textId="77777777" w:rsidTr="00DE455B">
        <w:tc>
          <w:tcPr>
            <w:tcW w:w="3232" w:type="dxa"/>
          </w:tcPr>
          <w:p w14:paraId="51EA8B05" w14:textId="77777777" w:rsidR="00E35C84" w:rsidRPr="004610E6" w:rsidRDefault="00E35C84" w:rsidP="00C0665A">
            <w:pPr>
              <w:spacing w:line="259" w:lineRule="auto"/>
              <w:rPr>
                <w:rFonts w:ascii="Calibri" w:eastAsia="Times New Roman" w:hAnsi="Calibri" w:cs="Times New Roman"/>
                <w:sz w:val="20"/>
              </w:rPr>
            </w:pPr>
            <w:r w:rsidRPr="004610E6">
              <w:rPr>
                <w:sz w:val="20"/>
              </w:rPr>
              <w:t>African American/Black</w:t>
            </w:r>
          </w:p>
        </w:tc>
        <w:tc>
          <w:tcPr>
            <w:tcW w:w="1530" w:type="dxa"/>
          </w:tcPr>
          <w:p w14:paraId="2DE40F24"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8</w:t>
            </w:r>
          </w:p>
        </w:tc>
        <w:tc>
          <w:tcPr>
            <w:tcW w:w="1530" w:type="dxa"/>
          </w:tcPr>
          <w:p w14:paraId="2125A721" w14:textId="66657F46"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30" w:type="dxa"/>
          </w:tcPr>
          <w:p w14:paraId="3C8968AB" w14:textId="00D544E3"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22" w:type="dxa"/>
          </w:tcPr>
          <w:p w14:paraId="7E812D20"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47.0</w:t>
            </w:r>
          </w:p>
        </w:tc>
      </w:tr>
      <w:tr w:rsidR="00E35C84" w:rsidRPr="00E35C84" w14:paraId="7BDFC376" w14:textId="77777777" w:rsidTr="00DE455B">
        <w:trPr>
          <w:cnfStyle w:val="000000100000" w:firstRow="0" w:lastRow="0" w:firstColumn="0" w:lastColumn="0" w:oddVBand="0" w:evenVBand="0" w:oddHBand="1" w:evenHBand="0" w:firstRowFirstColumn="0" w:firstRowLastColumn="0" w:lastRowFirstColumn="0" w:lastRowLastColumn="0"/>
        </w:trPr>
        <w:tc>
          <w:tcPr>
            <w:tcW w:w="3232" w:type="dxa"/>
          </w:tcPr>
          <w:p w14:paraId="5B16F76B" w14:textId="77777777" w:rsidR="00E35C84" w:rsidRPr="004610E6" w:rsidRDefault="00E35C84" w:rsidP="00C0665A">
            <w:pPr>
              <w:spacing w:line="259" w:lineRule="auto"/>
              <w:rPr>
                <w:rFonts w:ascii="Calibri" w:eastAsia="Times New Roman" w:hAnsi="Calibri" w:cs="Times New Roman"/>
                <w:sz w:val="20"/>
              </w:rPr>
            </w:pPr>
            <w:r w:rsidRPr="004610E6">
              <w:rPr>
                <w:sz w:val="20"/>
              </w:rPr>
              <w:t>Asian</w:t>
            </w:r>
          </w:p>
        </w:tc>
        <w:tc>
          <w:tcPr>
            <w:tcW w:w="1530" w:type="dxa"/>
          </w:tcPr>
          <w:p w14:paraId="1B1E9D0A"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9</w:t>
            </w:r>
          </w:p>
        </w:tc>
        <w:tc>
          <w:tcPr>
            <w:tcW w:w="1530" w:type="dxa"/>
          </w:tcPr>
          <w:p w14:paraId="007B41F5" w14:textId="40057938"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30" w:type="dxa"/>
          </w:tcPr>
          <w:p w14:paraId="139E05C2" w14:textId="2B493A2F"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22" w:type="dxa"/>
          </w:tcPr>
          <w:p w14:paraId="304FAE55"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59.8</w:t>
            </w:r>
          </w:p>
        </w:tc>
      </w:tr>
      <w:tr w:rsidR="00E35C84" w:rsidRPr="00E35C84" w14:paraId="1C96EA20" w14:textId="77777777" w:rsidTr="00DE455B">
        <w:tc>
          <w:tcPr>
            <w:tcW w:w="3232" w:type="dxa"/>
          </w:tcPr>
          <w:p w14:paraId="525A807D" w14:textId="77777777" w:rsidR="00E35C84" w:rsidRPr="004610E6" w:rsidRDefault="00E35C84" w:rsidP="00C0665A">
            <w:pPr>
              <w:spacing w:line="259" w:lineRule="auto"/>
              <w:rPr>
                <w:rFonts w:ascii="Calibri" w:eastAsia="Times New Roman" w:hAnsi="Calibri" w:cs="Times New Roman"/>
                <w:sz w:val="20"/>
              </w:rPr>
            </w:pPr>
            <w:r w:rsidRPr="004610E6">
              <w:rPr>
                <w:sz w:val="20"/>
              </w:rPr>
              <w:t>Hispanic/Latino</w:t>
            </w:r>
          </w:p>
        </w:tc>
        <w:tc>
          <w:tcPr>
            <w:tcW w:w="1530" w:type="dxa"/>
          </w:tcPr>
          <w:p w14:paraId="75000BF5"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89</w:t>
            </w:r>
          </w:p>
        </w:tc>
        <w:tc>
          <w:tcPr>
            <w:tcW w:w="1530" w:type="dxa"/>
          </w:tcPr>
          <w:p w14:paraId="1DD799F6"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38.5</w:t>
            </w:r>
          </w:p>
        </w:tc>
        <w:tc>
          <w:tcPr>
            <w:tcW w:w="1530" w:type="dxa"/>
          </w:tcPr>
          <w:p w14:paraId="733A31D4"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41.0</w:t>
            </w:r>
          </w:p>
        </w:tc>
        <w:tc>
          <w:tcPr>
            <w:tcW w:w="1522" w:type="dxa"/>
          </w:tcPr>
          <w:p w14:paraId="1A968C73"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46.4</w:t>
            </w:r>
          </w:p>
        </w:tc>
      </w:tr>
      <w:tr w:rsidR="00E35C84" w:rsidRPr="00E35C84" w14:paraId="78032086" w14:textId="77777777" w:rsidTr="00DE455B">
        <w:trPr>
          <w:cnfStyle w:val="000000100000" w:firstRow="0" w:lastRow="0" w:firstColumn="0" w:lastColumn="0" w:oddVBand="0" w:evenVBand="0" w:oddHBand="1" w:evenHBand="0" w:firstRowFirstColumn="0" w:firstRowLastColumn="0" w:lastRowFirstColumn="0" w:lastRowLastColumn="0"/>
        </w:trPr>
        <w:tc>
          <w:tcPr>
            <w:tcW w:w="3232" w:type="dxa"/>
          </w:tcPr>
          <w:p w14:paraId="64A09900" w14:textId="77777777" w:rsidR="00E35C84" w:rsidRPr="004610E6" w:rsidRDefault="00E35C84" w:rsidP="00C0665A">
            <w:pPr>
              <w:spacing w:line="259" w:lineRule="auto"/>
              <w:rPr>
                <w:rFonts w:ascii="Calibri" w:eastAsia="Times New Roman" w:hAnsi="Calibri" w:cs="Times New Roman"/>
                <w:sz w:val="20"/>
              </w:rPr>
            </w:pPr>
            <w:r w:rsidRPr="004610E6">
              <w:rPr>
                <w:sz w:val="20"/>
              </w:rPr>
              <w:t>Multi-Race, non-Hispanic/Latino</w:t>
            </w:r>
          </w:p>
        </w:tc>
        <w:tc>
          <w:tcPr>
            <w:tcW w:w="1530" w:type="dxa"/>
          </w:tcPr>
          <w:p w14:paraId="001A8ADE"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11</w:t>
            </w:r>
          </w:p>
        </w:tc>
        <w:tc>
          <w:tcPr>
            <w:tcW w:w="1530" w:type="dxa"/>
          </w:tcPr>
          <w:p w14:paraId="154E0F6A" w14:textId="36BD8A40"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30" w:type="dxa"/>
          </w:tcPr>
          <w:p w14:paraId="6EB201CA" w14:textId="2654AF2B"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22" w:type="dxa"/>
          </w:tcPr>
          <w:p w14:paraId="3DFB9801"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51.0</w:t>
            </w:r>
          </w:p>
        </w:tc>
      </w:tr>
      <w:tr w:rsidR="00E35C84" w:rsidRPr="00E35C84" w14:paraId="44764341" w14:textId="77777777" w:rsidTr="00DE455B">
        <w:tc>
          <w:tcPr>
            <w:tcW w:w="3232" w:type="dxa"/>
          </w:tcPr>
          <w:p w14:paraId="2B039D6E" w14:textId="77777777" w:rsidR="00E35C84" w:rsidRPr="004610E6" w:rsidRDefault="00E35C84" w:rsidP="00C0665A">
            <w:pPr>
              <w:spacing w:line="259" w:lineRule="auto"/>
              <w:rPr>
                <w:sz w:val="20"/>
              </w:rPr>
            </w:pPr>
            <w:r w:rsidRPr="004610E6">
              <w:rPr>
                <w:sz w:val="20"/>
              </w:rPr>
              <w:t>Native American</w:t>
            </w:r>
          </w:p>
        </w:tc>
        <w:tc>
          <w:tcPr>
            <w:tcW w:w="1530" w:type="dxa"/>
          </w:tcPr>
          <w:p w14:paraId="44BB5C67"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1</w:t>
            </w:r>
          </w:p>
        </w:tc>
        <w:tc>
          <w:tcPr>
            <w:tcW w:w="1530" w:type="dxa"/>
          </w:tcPr>
          <w:p w14:paraId="62D4B448" w14:textId="79A60C8F"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30" w:type="dxa"/>
          </w:tcPr>
          <w:p w14:paraId="15151855" w14:textId="1EABA85E"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22" w:type="dxa"/>
          </w:tcPr>
          <w:p w14:paraId="6553371D"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49.5</w:t>
            </w:r>
          </w:p>
        </w:tc>
      </w:tr>
      <w:tr w:rsidR="00E35C84" w:rsidRPr="00E35C84" w14:paraId="56C6A3DF" w14:textId="77777777" w:rsidTr="00DE455B">
        <w:trPr>
          <w:cnfStyle w:val="000000100000" w:firstRow="0" w:lastRow="0" w:firstColumn="0" w:lastColumn="0" w:oddVBand="0" w:evenVBand="0" w:oddHBand="1" w:evenHBand="0" w:firstRowFirstColumn="0" w:firstRowLastColumn="0" w:lastRowFirstColumn="0" w:lastRowLastColumn="0"/>
        </w:trPr>
        <w:tc>
          <w:tcPr>
            <w:tcW w:w="3232" w:type="dxa"/>
          </w:tcPr>
          <w:p w14:paraId="07FEE7CA" w14:textId="77777777" w:rsidR="00E35C84" w:rsidRPr="004610E6" w:rsidRDefault="00E35C84" w:rsidP="00C0665A">
            <w:pPr>
              <w:spacing w:line="259" w:lineRule="auto"/>
              <w:rPr>
                <w:sz w:val="20"/>
              </w:rPr>
            </w:pPr>
            <w:r w:rsidRPr="004610E6">
              <w:rPr>
                <w:sz w:val="20"/>
              </w:rPr>
              <w:t>Native Hawaiian, Pacific Islander</w:t>
            </w:r>
          </w:p>
        </w:tc>
        <w:tc>
          <w:tcPr>
            <w:tcW w:w="1530" w:type="dxa"/>
          </w:tcPr>
          <w:p w14:paraId="590ED552" w14:textId="1A250384"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30" w:type="dxa"/>
          </w:tcPr>
          <w:p w14:paraId="291A99AF" w14:textId="63A56743"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30" w:type="dxa"/>
          </w:tcPr>
          <w:p w14:paraId="7C86A1D1" w14:textId="0FD13396"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22" w:type="dxa"/>
          </w:tcPr>
          <w:p w14:paraId="53FAC78F"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49.9</w:t>
            </w:r>
          </w:p>
        </w:tc>
      </w:tr>
      <w:tr w:rsidR="00E35C84" w:rsidRPr="00E35C84" w14:paraId="55E8A156" w14:textId="77777777" w:rsidTr="00DE455B">
        <w:tc>
          <w:tcPr>
            <w:tcW w:w="3232" w:type="dxa"/>
          </w:tcPr>
          <w:p w14:paraId="1D898392" w14:textId="77777777" w:rsidR="00E35C84" w:rsidRPr="004610E6" w:rsidRDefault="00E35C84" w:rsidP="00C0665A">
            <w:pPr>
              <w:spacing w:line="259" w:lineRule="auto"/>
              <w:rPr>
                <w:rFonts w:ascii="Calibri" w:eastAsia="Times New Roman" w:hAnsi="Calibri" w:cs="Times New Roman"/>
                <w:sz w:val="20"/>
              </w:rPr>
            </w:pPr>
            <w:r w:rsidRPr="004610E6">
              <w:rPr>
                <w:sz w:val="20"/>
              </w:rPr>
              <w:t>White</w:t>
            </w:r>
          </w:p>
        </w:tc>
        <w:tc>
          <w:tcPr>
            <w:tcW w:w="1530" w:type="dxa"/>
          </w:tcPr>
          <w:p w14:paraId="3F893E8C"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449</w:t>
            </w:r>
          </w:p>
        </w:tc>
        <w:tc>
          <w:tcPr>
            <w:tcW w:w="1530" w:type="dxa"/>
          </w:tcPr>
          <w:p w14:paraId="0F3157C8"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38.6</w:t>
            </w:r>
          </w:p>
        </w:tc>
        <w:tc>
          <w:tcPr>
            <w:tcW w:w="1530" w:type="dxa"/>
          </w:tcPr>
          <w:p w14:paraId="73013BBD"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45.4</w:t>
            </w:r>
          </w:p>
        </w:tc>
        <w:tc>
          <w:tcPr>
            <w:tcW w:w="1522" w:type="dxa"/>
          </w:tcPr>
          <w:p w14:paraId="115DC8AF"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50.4</w:t>
            </w:r>
          </w:p>
        </w:tc>
      </w:tr>
      <w:tr w:rsidR="00E35C84" w:rsidRPr="00E35C84" w14:paraId="2DB03FFF" w14:textId="77777777" w:rsidTr="00DE455B">
        <w:trPr>
          <w:cnfStyle w:val="000000100000" w:firstRow="0" w:lastRow="0" w:firstColumn="0" w:lastColumn="0" w:oddVBand="0" w:evenVBand="0" w:oddHBand="1" w:evenHBand="0" w:firstRowFirstColumn="0" w:firstRowLastColumn="0" w:lastRowFirstColumn="0" w:lastRowLastColumn="0"/>
        </w:trPr>
        <w:tc>
          <w:tcPr>
            <w:tcW w:w="3232" w:type="dxa"/>
          </w:tcPr>
          <w:p w14:paraId="5882502F" w14:textId="77777777" w:rsidR="00E35C84" w:rsidRPr="004610E6" w:rsidRDefault="00E35C84" w:rsidP="00C0665A">
            <w:pPr>
              <w:spacing w:line="259" w:lineRule="auto"/>
              <w:rPr>
                <w:rFonts w:ascii="Calibri" w:eastAsia="Times New Roman" w:hAnsi="Calibri" w:cs="Times New Roman"/>
                <w:sz w:val="20"/>
              </w:rPr>
            </w:pPr>
            <w:r w:rsidRPr="004610E6">
              <w:rPr>
                <w:sz w:val="20"/>
              </w:rPr>
              <w:t>High needs</w:t>
            </w:r>
          </w:p>
        </w:tc>
        <w:tc>
          <w:tcPr>
            <w:tcW w:w="1530" w:type="dxa"/>
          </w:tcPr>
          <w:p w14:paraId="1A4B0327"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278</w:t>
            </w:r>
          </w:p>
        </w:tc>
        <w:tc>
          <w:tcPr>
            <w:tcW w:w="1530" w:type="dxa"/>
          </w:tcPr>
          <w:p w14:paraId="4AC4AE1B"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40.2</w:t>
            </w:r>
          </w:p>
        </w:tc>
        <w:tc>
          <w:tcPr>
            <w:tcW w:w="1530" w:type="dxa"/>
          </w:tcPr>
          <w:p w14:paraId="765831D3"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42.9</w:t>
            </w:r>
          </w:p>
        </w:tc>
        <w:tc>
          <w:tcPr>
            <w:tcW w:w="1522" w:type="dxa"/>
          </w:tcPr>
          <w:p w14:paraId="307C5AB3"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47.1</w:t>
            </w:r>
          </w:p>
        </w:tc>
      </w:tr>
      <w:tr w:rsidR="00E35C84" w:rsidRPr="00E35C84" w14:paraId="0B116C4B" w14:textId="77777777" w:rsidTr="00DE455B">
        <w:tc>
          <w:tcPr>
            <w:tcW w:w="3232" w:type="dxa"/>
          </w:tcPr>
          <w:p w14:paraId="5D93F19A" w14:textId="77777777" w:rsidR="00E35C84" w:rsidRPr="004610E6" w:rsidRDefault="00E35C84" w:rsidP="00C0665A">
            <w:pPr>
              <w:spacing w:line="259" w:lineRule="auto"/>
              <w:rPr>
                <w:rFonts w:ascii="Calibri" w:eastAsia="Times New Roman" w:hAnsi="Calibri" w:cs="Times New Roman"/>
                <w:sz w:val="20"/>
              </w:rPr>
            </w:pPr>
            <w:r w:rsidRPr="004610E6">
              <w:rPr>
                <w:sz w:val="20"/>
              </w:rPr>
              <w:t>Low income</w:t>
            </w:r>
            <w:r w:rsidRPr="004610E6">
              <w:rPr>
                <w:sz w:val="20"/>
                <w:vertAlign w:val="superscript"/>
              </w:rPr>
              <w:t>a</w:t>
            </w:r>
          </w:p>
        </w:tc>
        <w:tc>
          <w:tcPr>
            <w:tcW w:w="1530" w:type="dxa"/>
          </w:tcPr>
          <w:p w14:paraId="0FA8843B"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219</w:t>
            </w:r>
          </w:p>
        </w:tc>
        <w:tc>
          <w:tcPr>
            <w:tcW w:w="1530" w:type="dxa"/>
          </w:tcPr>
          <w:p w14:paraId="4EE57265" w14:textId="1C4A0BDA"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30" w:type="dxa"/>
          </w:tcPr>
          <w:p w14:paraId="536277EA"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41.9</w:t>
            </w:r>
          </w:p>
        </w:tc>
        <w:tc>
          <w:tcPr>
            <w:tcW w:w="1522" w:type="dxa"/>
          </w:tcPr>
          <w:p w14:paraId="039F2314"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46.4</w:t>
            </w:r>
          </w:p>
        </w:tc>
      </w:tr>
      <w:tr w:rsidR="00E35C84" w:rsidRPr="00E35C84" w14:paraId="16E8410E" w14:textId="77777777" w:rsidTr="00DE455B">
        <w:trPr>
          <w:cnfStyle w:val="000000100000" w:firstRow="0" w:lastRow="0" w:firstColumn="0" w:lastColumn="0" w:oddVBand="0" w:evenVBand="0" w:oddHBand="1" w:evenHBand="0" w:firstRowFirstColumn="0" w:firstRowLastColumn="0" w:lastRowFirstColumn="0" w:lastRowLastColumn="0"/>
        </w:trPr>
        <w:tc>
          <w:tcPr>
            <w:tcW w:w="3232" w:type="dxa"/>
          </w:tcPr>
          <w:p w14:paraId="36742B4D" w14:textId="77777777" w:rsidR="00E35C84" w:rsidRPr="004610E6" w:rsidRDefault="00E35C84" w:rsidP="00C0665A">
            <w:pPr>
              <w:spacing w:line="259" w:lineRule="auto"/>
              <w:rPr>
                <w:sz w:val="20"/>
              </w:rPr>
            </w:pPr>
            <w:r w:rsidRPr="004610E6">
              <w:rPr>
                <w:sz w:val="20"/>
              </w:rPr>
              <w:t>ELs and former ELs</w:t>
            </w:r>
          </w:p>
        </w:tc>
        <w:tc>
          <w:tcPr>
            <w:tcW w:w="1530" w:type="dxa"/>
          </w:tcPr>
          <w:p w14:paraId="21ADE957"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46</w:t>
            </w:r>
          </w:p>
        </w:tc>
        <w:tc>
          <w:tcPr>
            <w:tcW w:w="1530" w:type="dxa"/>
          </w:tcPr>
          <w:p w14:paraId="27DD6335"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41.7</w:t>
            </w:r>
          </w:p>
        </w:tc>
        <w:tc>
          <w:tcPr>
            <w:tcW w:w="1530" w:type="dxa"/>
          </w:tcPr>
          <w:p w14:paraId="7333AF5C"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48.4</w:t>
            </w:r>
          </w:p>
        </w:tc>
        <w:tc>
          <w:tcPr>
            <w:tcW w:w="1522" w:type="dxa"/>
          </w:tcPr>
          <w:p w14:paraId="20DB44B9"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48.6</w:t>
            </w:r>
          </w:p>
        </w:tc>
      </w:tr>
      <w:tr w:rsidR="00E35C84" w:rsidRPr="00E35C84" w14:paraId="24FBAC10" w14:textId="77777777" w:rsidTr="00DE455B">
        <w:tc>
          <w:tcPr>
            <w:tcW w:w="3232" w:type="dxa"/>
          </w:tcPr>
          <w:p w14:paraId="67147360" w14:textId="77777777" w:rsidR="00E35C84" w:rsidRPr="004610E6" w:rsidRDefault="00E35C84" w:rsidP="00C0665A">
            <w:pPr>
              <w:spacing w:line="259" w:lineRule="auto"/>
              <w:rPr>
                <w:sz w:val="20"/>
              </w:rPr>
            </w:pPr>
            <w:r w:rsidRPr="004610E6">
              <w:rPr>
                <w:sz w:val="20"/>
              </w:rPr>
              <w:t>Students w/disabilities</w:t>
            </w:r>
          </w:p>
        </w:tc>
        <w:tc>
          <w:tcPr>
            <w:tcW w:w="1530" w:type="dxa"/>
          </w:tcPr>
          <w:p w14:paraId="169B1A0C"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102</w:t>
            </w:r>
          </w:p>
        </w:tc>
        <w:tc>
          <w:tcPr>
            <w:tcW w:w="1530" w:type="dxa"/>
          </w:tcPr>
          <w:p w14:paraId="5742EE9D"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38.9</w:t>
            </w:r>
          </w:p>
        </w:tc>
        <w:tc>
          <w:tcPr>
            <w:tcW w:w="1530" w:type="dxa"/>
          </w:tcPr>
          <w:p w14:paraId="3DC8D5FA"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37.6</w:t>
            </w:r>
          </w:p>
        </w:tc>
        <w:tc>
          <w:tcPr>
            <w:tcW w:w="1522" w:type="dxa"/>
          </w:tcPr>
          <w:p w14:paraId="5CC5A299"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43.3</w:t>
            </w:r>
          </w:p>
        </w:tc>
      </w:tr>
    </w:tbl>
    <w:p w14:paraId="6604AB8A" w14:textId="77777777" w:rsidR="00E35C84" w:rsidRPr="00E35C84" w:rsidRDefault="00E35C84" w:rsidP="00E35C84">
      <w:pPr>
        <w:spacing w:before="120"/>
        <w:rPr>
          <w:rFonts w:eastAsia="Times New Roman" w:cs="Times New Roman"/>
          <w:sz w:val="20"/>
          <w:szCs w:val="20"/>
        </w:rPr>
      </w:pPr>
      <w:r w:rsidRPr="00E35C84">
        <w:rPr>
          <w:rFonts w:eastAsia="Times New Roman" w:cs="Times New Roman"/>
          <w:sz w:val="20"/>
          <w:szCs w:val="24"/>
          <w:vertAlign w:val="superscript"/>
        </w:rPr>
        <w:t>a</w:t>
      </w:r>
      <w:r w:rsidRPr="00E35C84" w:rsidDel="00305C73">
        <w:rPr>
          <w:rFonts w:eastAsia="Times New Roman" w:cs="Times New Roman"/>
          <w:sz w:val="20"/>
          <w:szCs w:val="24"/>
        </w:rPr>
        <w:t xml:space="preserve"> </w:t>
      </w:r>
      <w:r w:rsidRPr="00E35C84">
        <w:rPr>
          <w:rFonts w:eastAsia="Times New Roman" w:cs="Times New Roman"/>
          <w:sz w:val="20"/>
          <w:szCs w:val="24"/>
        </w:rPr>
        <w:t xml:space="preserve">Since fall 2021, DESE no longer reports data for the economically disadvantaged student group and instead reports data for a </w:t>
      </w:r>
      <w:hyperlink r:id="rId58" w:history="1">
        <w:r w:rsidRPr="00E35C84">
          <w:rPr>
            <w:rFonts w:eastAsia="Times New Roman" w:cs="Times New Roman"/>
            <w:color w:val="0563C1" w:themeColor="hyperlink"/>
            <w:sz w:val="20"/>
            <w:szCs w:val="24"/>
            <w:u w:val="single"/>
          </w:rPr>
          <w:t>newly defined low-income student group</w:t>
        </w:r>
      </w:hyperlink>
      <w:r w:rsidRPr="00E35C84">
        <w:rPr>
          <w:rFonts w:eastAsia="Times New Roman" w:cs="Times New Roman"/>
          <w:sz w:val="20"/>
          <w:szCs w:val="24"/>
        </w:rPr>
        <w:t>. This change also affects the high needs group.</w:t>
      </w:r>
    </w:p>
    <w:p w14:paraId="5C35C325" w14:textId="752FC279" w:rsidR="00E35C84" w:rsidRPr="00E35C84" w:rsidRDefault="00E35C84" w:rsidP="00E35C84">
      <w:pPr>
        <w:keepNext/>
        <w:spacing w:before="240" w:after="60"/>
        <w:rPr>
          <w:rFonts w:ascii="Franklin Gothic Demi" w:hAnsi="Franklin Gothic Demi"/>
        </w:rPr>
      </w:pPr>
      <w:r w:rsidRPr="00E35C84">
        <w:rPr>
          <w:rFonts w:ascii="Franklin Gothic Demi" w:hAnsi="Franklin Gothic Demi"/>
        </w:rPr>
        <w:t>Table E10. South Hadley Public Schools: Mathematics Mean Student Growth Percentile in Grade</w:t>
      </w:r>
      <w:r w:rsidR="004610E6">
        <w:rPr>
          <w:rFonts w:ascii="Franklin Gothic Demi" w:hAnsi="Franklin Gothic Demi"/>
        </w:rPr>
        <w:t> </w:t>
      </w:r>
      <w:r w:rsidRPr="00E35C84">
        <w:rPr>
          <w:rFonts w:ascii="Franklin Gothic Demi" w:hAnsi="Franklin Gothic Demi"/>
        </w:rPr>
        <w:t xml:space="preserve">10, 2019 </w:t>
      </w:r>
      <w:r w:rsidR="004610E6">
        <w:rPr>
          <w:rFonts w:ascii="Franklin Gothic Demi" w:hAnsi="Franklin Gothic Demi"/>
        </w:rPr>
        <w:t>and</w:t>
      </w:r>
      <w:r w:rsidR="004610E6" w:rsidRPr="00E35C84">
        <w:rPr>
          <w:rFonts w:ascii="Franklin Gothic Demi" w:hAnsi="Franklin Gothic Demi"/>
        </w:rPr>
        <w:t xml:space="preserve"> </w:t>
      </w:r>
      <w:r w:rsidRPr="00E35C84">
        <w:rPr>
          <w:rFonts w:ascii="Franklin Gothic Demi" w:hAnsi="Franklin Gothic Demi"/>
        </w:rPr>
        <w:t>2022</w:t>
      </w:r>
    </w:p>
    <w:tbl>
      <w:tblPr>
        <w:tblStyle w:val="MSVTable1"/>
        <w:tblW w:w="5000" w:type="pct"/>
        <w:tblLook w:val="0420" w:firstRow="1" w:lastRow="0" w:firstColumn="0" w:lastColumn="0" w:noHBand="0" w:noVBand="1"/>
      </w:tblPr>
      <w:tblGrid>
        <w:gridCol w:w="3232"/>
        <w:gridCol w:w="1530"/>
        <w:gridCol w:w="1530"/>
        <w:gridCol w:w="1530"/>
        <w:gridCol w:w="1522"/>
      </w:tblGrid>
      <w:tr w:rsidR="00E35C84" w:rsidRPr="00E35C84" w14:paraId="3691E0CA" w14:textId="77777777" w:rsidTr="00DE455B">
        <w:trPr>
          <w:cnfStyle w:val="100000000000" w:firstRow="1" w:lastRow="0" w:firstColumn="0" w:lastColumn="0" w:oddVBand="0" w:evenVBand="0" w:oddHBand="0" w:evenHBand="0" w:firstRowFirstColumn="0" w:firstRowLastColumn="0" w:lastRowFirstColumn="0" w:lastRowLastColumn="0"/>
        </w:trPr>
        <w:tc>
          <w:tcPr>
            <w:tcW w:w="3232" w:type="dxa"/>
          </w:tcPr>
          <w:p w14:paraId="158C3F81" w14:textId="77777777" w:rsidR="00E35C84" w:rsidRPr="00E9253C" w:rsidRDefault="00E35C84" w:rsidP="00C0665A">
            <w:pPr>
              <w:keepNext/>
              <w:keepLines/>
              <w:spacing w:line="259" w:lineRule="auto"/>
              <w:jc w:val="center"/>
              <w:rPr>
                <w:rFonts w:ascii="Franklin Gothic Demi" w:eastAsiaTheme="minorEastAsia" w:hAnsi="Franklin Gothic Demi" w:cstheme="minorHAnsi"/>
                <w:bCs/>
                <w:sz w:val="20"/>
              </w:rPr>
            </w:pPr>
            <w:r w:rsidRPr="00E9253C">
              <w:rPr>
                <w:rFonts w:ascii="Franklin Gothic Demi" w:eastAsiaTheme="minorEastAsia" w:hAnsi="Franklin Gothic Demi" w:cstheme="minorHAnsi"/>
                <w:bCs/>
                <w:sz w:val="20"/>
              </w:rPr>
              <w:t>Group</w:t>
            </w:r>
          </w:p>
        </w:tc>
        <w:tc>
          <w:tcPr>
            <w:tcW w:w="1530" w:type="dxa"/>
          </w:tcPr>
          <w:p w14:paraId="406D0244" w14:textId="77777777" w:rsidR="00E35C84" w:rsidRPr="00E9253C" w:rsidRDefault="00E35C84" w:rsidP="00C0665A">
            <w:pPr>
              <w:jc w:val="center"/>
              <w:rPr>
                <w:rFonts w:ascii="Franklin Gothic Demi" w:eastAsiaTheme="minorEastAsia" w:hAnsi="Franklin Gothic Demi"/>
                <w:sz w:val="20"/>
              </w:rPr>
            </w:pPr>
            <w:r w:rsidRPr="00E9253C">
              <w:rPr>
                <w:rFonts w:ascii="Franklin Gothic Demi" w:eastAsiaTheme="minorEastAsia" w:hAnsi="Franklin Gothic Demi"/>
                <w:i/>
                <w:iCs/>
                <w:sz w:val="20"/>
              </w:rPr>
              <w:t xml:space="preserve">N </w:t>
            </w:r>
            <w:r w:rsidRPr="00E9253C">
              <w:rPr>
                <w:rFonts w:ascii="Franklin Gothic Demi" w:eastAsiaTheme="minorEastAsia" w:hAnsi="Franklin Gothic Demi"/>
                <w:sz w:val="20"/>
              </w:rPr>
              <w:t>(2022)</w:t>
            </w:r>
          </w:p>
        </w:tc>
        <w:tc>
          <w:tcPr>
            <w:tcW w:w="1530" w:type="dxa"/>
          </w:tcPr>
          <w:p w14:paraId="30FCD2B4" w14:textId="77777777" w:rsidR="00E35C84" w:rsidRPr="00E9253C" w:rsidRDefault="00E35C84" w:rsidP="00C0665A">
            <w:pPr>
              <w:jc w:val="center"/>
              <w:rPr>
                <w:rFonts w:ascii="Franklin Gothic Demi" w:eastAsiaTheme="minorEastAsia" w:hAnsi="Franklin Gothic Demi"/>
                <w:sz w:val="20"/>
              </w:rPr>
            </w:pPr>
            <w:r w:rsidRPr="00E9253C">
              <w:rPr>
                <w:rFonts w:ascii="Franklin Gothic Demi" w:eastAsiaTheme="minorEastAsia" w:hAnsi="Franklin Gothic Demi"/>
                <w:sz w:val="20"/>
              </w:rPr>
              <w:t>2019</w:t>
            </w:r>
          </w:p>
        </w:tc>
        <w:tc>
          <w:tcPr>
            <w:tcW w:w="1530" w:type="dxa"/>
          </w:tcPr>
          <w:p w14:paraId="6E2C21B9" w14:textId="77777777" w:rsidR="00E35C84" w:rsidRPr="00E9253C" w:rsidRDefault="00E35C84" w:rsidP="00C0665A">
            <w:pPr>
              <w:jc w:val="center"/>
              <w:rPr>
                <w:rFonts w:ascii="Franklin Gothic Demi" w:eastAsiaTheme="minorEastAsia" w:hAnsi="Franklin Gothic Demi"/>
                <w:sz w:val="20"/>
              </w:rPr>
            </w:pPr>
            <w:r w:rsidRPr="00E9253C">
              <w:rPr>
                <w:rFonts w:ascii="Franklin Gothic Demi" w:eastAsiaTheme="minorEastAsia" w:hAnsi="Franklin Gothic Demi"/>
                <w:sz w:val="20"/>
              </w:rPr>
              <w:t>2022</w:t>
            </w:r>
          </w:p>
        </w:tc>
        <w:tc>
          <w:tcPr>
            <w:tcW w:w="1522" w:type="dxa"/>
          </w:tcPr>
          <w:p w14:paraId="2E16AA59" w14:textId="77777777" w:rsidR="00E35C84" w:rsidRPr="00E9253C" w:rsidRDefault="00E35C84" w:rsidP="00C0665A">
            <w:pPr>
              <w:jc w:val="center"/>
              <w:rPr>
                <w:rFonts w:ascii="Franklin Gothic Demi" w:eastAsiaTheme="minorEastAsia" w:hAnsi="Franklin Gothic Demi"/>
                <w:sz w:val="20"/>
              </w:rPr>
            </w:pPr>
            <w:r w:rsidRPr="00E9253C">
              <w:rPr>
                <w:rFonts w:ascii="Franklin Gothic Demi" w:eastAsiaTheme="minorEastAsia" w:hAnsi="Franklin Gothic Demi"/>
                <w:sz w:val="20"/>
              </w:rPr>
              <w:t>State (2022)</w:t>
            </w:r>
          </w:p>
        </w:tc>
      </w:tr>
      <w:tr w:rsidR="00E35C84" w:rsidRPr="00E35C84" w14:paraId="6AE54AB5" w14:textId="77777777" w:rsidTr="00DE455B">
        <w:trPr>
          <w:cnfStyle w:val="000000100000" w:firstRow="0" w:lastRow="0" w:firstColumn="0" w:lastColumn="0" w:oddVBand="0" w:evenVBand="0" w:oddHBand="1" w:evenHBand="0" w:firstRowFirstColumn="0" w:firstRowLastColumn="0" w:lastRowFirstColumn="0" w:lastRowLastColumn="0"/>
        </w:trPr>
        <w:tc>
          <w:tcPr>
            <w:tcW w:w="3232" w:type="dxa"/>
          </w:tcPr>
          <w:p w14:paraId="156971AA" w14:textId="77777777" w:rsidR="00E35C84" w:rsidRPr="00E35C84" w:rsidRDefault="00E35C84" w:rsidP="00C0665A">
            <w:pPr>
              <w:spacing w:line="259" w:lineRule="auto"/>
              <w:rPr>
                <w:sz w:val="20"/>
              </w:rPr>
            </w:pPr>
            <w:r w:rsidRPr="00E35C84">
              <w:rPr>
                <w:sz w:val="20"/>
              </w:rPr>
              <w:t>All students</w:t>
            </w:r>
          </w:p>
        </w:tc>
        <w:tc>
          <w:tcPr>
            <w:tcW w:w="1530" w:type="dxa"/>
          </w:tcPr>
          <w:p w14:paraId="093A36CA"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118</w:t>
            </w:r>
          </w:p>
        </w:tc>
        <w:tc>
          <w:tcPr>
            <w:tcW w:w="1530" w:type="dxa"/>
          </w:tcPr>
          <w:p w14:paraId="1954A76C"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62.0</w:t>
            </w:r>
          </w:p>
        </w:tc>
        <w:tc>
          <w:tcPr>
            <w:tcW w:w="1530" w:type="dxa"/>
          </w:tcPr>
          <w:p w14:paraId="5FA78B03"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48.0</w:t>
            </w:r>
          </w:p>
        </w:tc>
        <w:tc>
          <w:tcPr>
            <w:tcW w:w="1522" w:type="dxa"/>
          </w:tcPr>
          <w:p w14:paraId="398CD572"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50.0</w:t>
            </w:r>
          </w:p>
        </w:tc>
      </w:tr>
      <w:tr w:rsidR="00E35C84" w:rsidRPr="00E35C84" w14:paraId="5A7E7371" w14:textId="77777777" w:rsidTr="00DE455B">
        <w:tc>
          <w:tcPr>
            <w:tcW w:w="3232" w:type="dxa"/>
          </w:tcPr>
          <w:p w14:paraId="796FE8DA" w14:textId="77777777" w:rsidR="00E35C84" w:rsidRPr="00E35C84" w:rsidRDefault="00E35C84" w:rsidP="00C0665A">
            <w:pPr>
              <w:spacing w:line="259" w:lineRule="auto"/>
              <w:rPr>
                <w:sz w:val="20"/>
              </w:rPr>
            </w:pPr>
            <w:r w:rsidRPr="00E35C84">
              <w:rPr>
                <w:sz w:val="20"/>
              </w:rPr>
              <w:t>African American/Black</w:t>
            </w:r>
          </w:p>
        </w:tc>
        <w:tc>
          <w:tcPr>
            <w:tcW w:w="1530" w:type="dxa"/>
          </w:tcPr>
          <w:p w14:paraId="5544F100"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2</w:t>
            </w:r>
          </w:p>
        </w:tc>
        <w:tc>
          <w:tcPr>
            <w:tcW w:w="1530" w:type="dxa"/>
          </w:tcPr>
          <w:p w14:paraId="50DE65F0" w14:textId="4E66C3AB"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30" w:type="dxa"/>
          </w:tcPr>
          <w:p w14:paraId="7EF99953" w14:textId="1AA1DE31"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22" w:type="dxa"/>
          </w:tcPr>
          <w:p w14:paraId="487C0FFF"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45.6</w:t>
            </w:r>
          </w:p>
        </w:tc>
      </w:tr>
      <w:tr w:rsidR="00E35C84" w:rsidRPr="00E35C84" w14:paraId="700A5E1A" w14:textId="77777777" w:rsidTr="00DE455B">
        <w:trPr>
          <w:cnfStyle w:val="000000100000" w:firstRow="0" w:lastRow="0" w:firstColumn="0" w:lastColumn="0" w:oddVBand="0" w:evenVBand="0" w:oddHBand="1" w:evenHBand="0" w:firstRowFirstColumn="0" w:firstRowLastColumn="0" w:lastRowFirstColumn="0" w:lastRowLastColumn="0"/>
        </w:trPr>
        <w:tc>
          <w:tcPr>
            <w:tcW w:w="3232" w:type="dxa"/>
          </w:tcPr>
          <w:p w14:paraId="401F8CAB" w14:textId="77777777" w:rsidR="00E35C84" w:rsidRPr="00E35C84" w:rsidRDefault="00E35C84" w:rsidP="00C0665A">
            <w:pPr>
              <w:spacing w:line="259" w:lineRule="auto"/>
              <w:rPr>
                <w:sz w:val="20"/>
              </w:rPr>
            </w:pPr>
            <w:r w:rsidRPr="00E35C84">
              <w:rPr>
                <w:sz w:val="20"/>
              </w:rPr>
              <w:t>Asian</w:t>
            </w:r>
          </w:p>
        </w:tc>
        <w:tc>
          <w:tcPr>
            <w:tcW w:w="1530" w:type="dxa"/>
          </w:tcPr>
          <w:p w14:paraId="15645510"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w:t>
            </w:r>
          </w:p>
        </w:tc>
        <w:tc>
          <w:tcPr>
            <w:tcW w:w="1530" w:type="dxa"/>
          </w:tcPr>
          <w:p w14:paraId="45201197" w14:textId="7B0993E7"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30" w:type="dxa"/>
          </w:tcPr>
          <w:p w14:paraId="7A4FB255" w14:textId="67AEF30E"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22" w:type="dxa"/>
          </w:tcPr>
          <w:p w14:paraId="5E7956F8"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57.3</w:t>
            </w:r>
          </w:p>
        </w:tc>
      </w:tr>
      <w:tr w:rsidR="00E35C84" w:rsidRPr="00E35C84" w14:paraId="7B4F7157" w14:textId="77777777" w:rsidTr="00DE455B">
        <w:tc>
          <w:tcPr>
            <w:tcW w:w="3232" w:type="dxa"/>
          </w:tcPr>
          <w:p w14:paraId="58C90EDE" w14:textId="77777777" w:rsidR="00E35C84" w:rsidRPr="00E35C84" w:rsidRDefault="00E35C84" w:rsidP="00C0665A">
            <w:pPr>
              <w:spacing w:line="259" w:lineRule="auto"/>
              <w:rPr>
                <w:sz w:val="20"/>
              </w:rPr>
            </w:pPr>
            <w:r w:rsidRPr="00E35C84">
              <w:rPr>
                <w:sz w:val="20"/>
              </w:rPr>
              <w:t>Hispanic/Latino</w:t>
            </w:r>
          </w:p>
        </w:tc>
        <w:tc>
          <w:tcPr>
            <w:tcW w:w="1530" w:type="dxa"/>
          </w:tcPr>
          <w:p w14:paraId="344C4B91"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15</w:t>
            </w:r>
          </w:p>
        </w:tc>
        <w:tc>
          <w:tcPr>
            <w:tcW w:w="1530" w:type="dxa"/>
          </w:tcPr>
          <w:p w14:paraId="6DFBC93F" w14:textId="0AB7B7F3"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30" w:type="dxa"/>
          </w:tcPr>
          <w:p w14:paraId="6F647257" w14:textId="5A58A4EA"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22" w:type="dxa"/>
          </w:tcPr>
          <w:p w14:paraId="7B836891"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44.4</w:t>
            </w:r>
          </w:p>
        </w:tc>
      </w:tr>
      <w:tr w:rsidR="00E35C84" w:rsidRPr="00E35C84" w14:paraId="69E21659" w14:textId="77777777" w:rsidTr="00DE455B">
        <w:trPr>
          <w:cnfStyle w:val="000000100000" w:firstRow="0" w:lastRow="0" w:firstColumn="0" w:lastColumn="0" w:oddVBand="0" w:evenVBand="0" w:oddHBand="1" w:evenHBand="0" w:firstRowFirstColumn="0" w:firstRowLastColumn="0" w:lastRowFirstColumn="0" w:lastRowLastColumn="0"/>
        </w:trPr>
        <w:tc>
          <w:tcPr>
            <w:tcW w:w="3232" w:type="dxa"/>
          </w:tcPr>
          <w:p w14:paraId="31BC21C0" w14:textId="77777777" w:rsidR="00E35C84" w:rsidRPr="00E35C84" w:rsidRDefault="00E35C84" w:rsidP="00C0665A">
            <w:pPr>
              <w:spacing w:line="259" w:lineRule="auto"/>
              <w:rPr>
                <w:sz w:val="20"/>
              </w:rPr>
            </w:pPr>
            <w:r w:rsidRPr="00E35C84">
              <w:rPr>
                <w:sz w:val="20"/>
              </w:rPr>
              <w:t>Multi-Race, non-Hispanic/Latino</w:t>
            </w:r>
          </w:p>
        </w:tc>
        <w:tc>
          <w:tcPr>
            <w:tcW w:w="1530" w:type="dxa"/>
          </w:tcPr>
          <w:p w14:paraId="19678211"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3</w:t>
            </w:r>
          </w:p>
        </w:tc>
        <w:tc>
          <w:tcPr>
            <w:tcW w:w="1530" w:type="dxa"/>
          </w:tcPr>
          <w:p w14:paraId="32F58C4F" w14:textId="583157A5"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30" w:type="dxa"/>
          </w:tcPr>
          <w:p w14:paraId="11148D24" w14:textId="22C087A1"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22" w:type="dxa"/>
          </w:tcPr>
          <w:p w14:paraId="5C775AC5"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50.0</w:t>
            </w:r>
          </w:p>
        </w:tc>
      </w:tr>
      <w:tr w:rsidR="00E35C84" w:rsidRPr="00E35C84" w14:paraId="576CC598" w14:textId="77777777" w:rsidTr="00DE455B">
        <w:tc>
          <w:tcPr>
            <w:tcW w:w="3232" w:type="dxa"/>
          </w:tcPr>
          <w:p w14:paraId="21804BEB" w14:textId="77777777" w:rsidR="00E35C84" w:rsidRPr="00E35C84" w:rsidRDefault="00E35C84" w:rsidP="00C0665A">
            <w:pPr>
              <w:spacing w:line="259" w:lineRule="auto"/>
              <w:rPr>
                <w:sz w:val="20"/>
              </w:rPr>
            </w:pPr>
            <w:r w:rsidRPr="00E35C84">
              <w:rPr>
                <w:sz w:val="20"/>
              </w:rPr>
              <w:t>Native American</w:t>
            </w:r>
          </w:p>
        </w:tc>
        <w:tc>
          <w:tcPr>
            <w:tcW w:w="1530" w:type="dxa"/>
          </w:tcPr>
          <w:p w14:paraId="51ED4C50" w14:textId="17711C1C"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30" w:type="dxa"/>
          </w:tcPr>
          <w:p w14:paraId="17958004" w14:textId="3FB65F7F"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30" w:type="dxa"/>
          </w:tcPr>
          <w:p w14:paraId="5D5CE2F5" w14:textId="39280308"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22" w:type="dxa"/>
          </w:tcPr>
          <w:p w14:paraId="4F7BB21C"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46.6</w:t>
            </w:r>
          </w:p>
        </w:tc>
      </w:tr>
      <w:tr w:rsidR="00E35C84" w:rsidRPr="00E35C84" w14:paraId="3C2F5B1A" w14:textId="77777777" w:rsidTr="00DE455B">
        <w:trPr>
          <w:cnfStyle w:val="000000100000" w:firstRow="0" w:lastRow="0" w:firstColumn="0" w:lastColumn="0" w:oddVBand="0" w:evenVBand="0" w:oddHBand="1" w:evenHBand="0" w:firstRowFirstColumn="0" w:firstRowLastColumn="0" w:lastRowFirstColumn="0" w:lastRowLastColumn="0"/>
        </w:trPr>
        <w:tc>
          <w:tcPr>
            <w:tcW w:w="3232" w:type="dxa"/>
          </w:tcPr>
          <w:p w14:paraId="02E547DE" w14:textId="77777777" w:rsidR="00E35C84" w:rsidRPr="00E35C84" w:rsidRDefault="00E35C84" w:rsidP="00C0665A">
            <w:pPr>
              <w:spacing w:line="259" w:lineRule="auto"/>
              <w:rPr>
                <w:spacing w:val="-4"/>
                <w:sz w:val="20"/>
              </w:rPr>
            </w:pPr>
            <w:r w:rsidRPr="00E35C84">
              <w:rPr>
                <w:spacing w:val="-4"/>
                <w:sz w:val="20"/>
              </w:rPr>
              <w:t>Native Hawaiian, Pacific Islander</w:t>
            </w:r>
          </w:p>
        </w:tc>
        <w:tc>
          <w:tcPr>
            <w:tcW w:w="1530" w:type="dxa"/>
          </w:tcPr>
          <w:p w14:paraId="3102B57D" w14:textId="2CAD280F"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30" w:type="dxa"/>
          </w:tcPr>
          <w:p w14:paraId="4FF94BD6" w14:textId="6FB52654"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30" w:type="dxa"/>
          </w:tcPr>
          <w:p w14:paraId="29DF2FE7" w14:textId="09E450E8"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22" w:type="dxa"/>
          </w:tcPr>
          <w:p w14:paraId="723D7E9E"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41.2</w:t>
            </w:r>
          </w:p>
        </w:tc>
      </w:tr>
      <w:tr w:rsidR="00E35C84" w:rsidRPr="00E35C84" w14:paraId="307BA02F" w14:textId="77777777" w:rsidTr="00DE455B">
        <w:tc>
          <w:tcPr>
            <w:tcW w:w="3232" w:type="dxa"/>
          </w:tcPr>
          <w:p w14:paraId="7FC6B6E7" w14:textId="77777777" w:rsidR="00E35C84" w:rsidRPr="00E35C84" w:rsidRDefault="00E35C84" w:rsidP="00C0665A">
            <w:pPr>
              <w:spacing w:line="259" w:lineRule="auto"/>
              <w:rPr>
                <w:sz w:val="20"/>
              </w:rPr>
            </w:pPr>
            <w:r w:rsidRPr="00E35C84">
              <w:rPr>
                <w:sz w:val="20"/>
              </w:rPr>
              <w:t>White</w:t>
            </w:r>
          </w:p>
        </w:tc>
        <w:tc>
          <w:tcPr>
            <w:tcW w:w="1530" w:type="dxa"/>
          </w:tcPr>
          <w:p w14:paraId="0563C08C"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94</w:t>
            </w:r>
          </w:p>
        </w:tc>
        <w:tc>
          <w:tcPr>
            <w:tcW w:w="1530" w:type="dxa"/>
          </w:tcPr>
          <w:p w14:paraId="5EDE5B74"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62.1</w:t>
            </w:r>
          </w:p>
        </w:tc>
        <w:tc>
          <w:tcPr>
            <w:tcW w:w="1530" w:type="dxa"/>
          </w:tcPr>
          <w:p w14:paraId="13674B82"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51.6</w:t>
            </w:r>
          </w:p>
        </w:tc>
        <w:tc>
          <w:tcPr>
            <w:tcW w:w="1522" w:type="dxa"/>
          </w:tcPr>
          <w:p w14:paraId="7CC86FF2"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51.6</w:t>
            </w:r>
          </w:p>
        </w:tc>
      </w:tr>
      <w:tr w:rsidR="00E35C84" w:rsidRPr="00E35C84" w14:paraId="6A11FCDD" w14:textId="77777777" w:rsidTr="00DE455B">
        <w:trPr>
          <w:cnfStyle w:val="000000100000" w:firstRow="0" w:lastRow="0" w:firstColumn="0" w:lastColumn="0" w:oddVBand="0" w:evenVBand="0" w:oddHBand="1" w:evenHBand="0" w:firstRowFirstColumn="0" w:firstRowLastColumn="0" w:lastRowFirstColumn="0" w:lastRowLastColumn="0"/>
        </w:trPr>
        <w:tc>
          <w:tcPr>
            <w:tcW w:w="3232" w:type="dxa"/>
          </w:tcPr>
          <w:p w14:paraId="11BCFBED" w14:textId="77777777" w:rsidR="00E35C84" w:rsidRPr="00E35C84" w:rsidRDefault="00E35C84" w:rsidP="00C0665A">
            <w:pPr>
              <w:spacing w:line="259" w:lineRule="auto"/>
              <w:rPr>
                <w:sz w:val="20"/>
              </w:rPr>
            </w:pPr>
            <w:r w:rsidRPr="00E35C84">
              <w:rPr>
                <w:sz w:val="20"/>
              </w:rPr>
              <w:t>High needs</w:t>
            </w:r>
          </w:p>
        </w:tc>
        <w:tc>
          <w:tcPr>
            <w:tcW w:w="1530" w:type="dxa"/>
          </w:tcPr>
          <w:p w14:paraId="1A196634"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51</w:t>
            </w:r>
          </w:p>
        </w:tc>
        <w:tc>
          <w:tcPr>
            <w:tcW w:w="1530" w:type="dxa"/>
          </w:tcPr>
          <w:p w14:paraId="5B7287B8"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52.0</w:t>
            </w:r>
          </w:p>
        </w:tc>
        <w:tc>
          <w:tcPr>
            <w:tcW w:w="1530" w:type="dxa"/>
          </w:tcPr>
          <w:p w14:paraId="53CD8BD6"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41.5</w:t>
            </w:r>
          </w:p>
        </w:tc>
        <w:tc>
          <w:tcPr>
            <w:tcW w:w="1522" w:type="dxa"/>
          </w:tcPr>
          <w:p w14:paraId="0F7A8376"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46.7</w:t>
            </w:r>
          </w:p>
        </w:tc>
      </w:tr>
      <w:tr w:rsidR="00E35C84" w:rsidRPr="00E35C84" w14:paraId="65B32919" w14:textId="77777777" w:rsidTr="00DE455B">
        <w:tc>
          <w:tcPr>
            <w:tcW w:w="3232" w:type="dxa"/>
          </w:tcPr>
          <w:p w14:paraId="4F1E9090" w14:textId="77777777" w:rsidR="00E35C84" w:rsidRPr="00E35C84" w:rsidRDefault="00E35C84" w:rsidP="00C0665A">
            <w:pPr>
              <w:spacing w:line="259" w:lineRule="auto"/>
              <w:rPr>
                <w:sz w:val="20"/>
              </w:rPr>
            </w:pPr>
            <w:r w:rsidRPr="00E35C84">
              <w:rPr>
                <w:sz w:val="20"/>
              </w:rPr>
              <w:t>Low income</w:t>
            </w:r>
            <w:r w:rsidRPr="00E35C84">
              <w:rPr>
                <w:sz w:val="20"/>
                <w:vertAlign w:val="superscript"/>
              </w:rPr>
              <w:t>a</w:t>
            </w:r>
          </w:p>
        </w:tc>
        <w:tc>
          <w:tcPr>
            <w:tcW w:w="1530" w:type="dxa"/>
          </w:tcPr>
          <w:p w14:paraId="629CBBD4"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39</w:t>
            </w:r>
          </w:p>
        </w:tc>
        <w:tc>
          <w:tcPr>
            <w:tcW w:w="1530" w:type="dxa"/>
          </w:tcPr>
          <w:p w14:paraId="31DE93DA" w14:textId="0C7E76F8"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30" w:type="dxa"/>
          </w:tcPr>
          <w:p w14:paraId="42DAD1E2"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39.5</w:t>
            </w:r>
          </w:p>
        </w:tc>
        <w:tc>
          <w:tcPr>
            <w:tcW w:w="1522" w:type="dxa"/>
          </w:tcPr>
          <w:p w14:paraId="5FB2B413"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45.6</w:t>
            </w:r>
          </w:p>
        </w:tc>
      </w:tr>
      <w:tr w:rsidR="00E35C84" w:rsidRPr="00E35C84" w14:paraId="205C86A5" w14:textId="77777777" w:rsidTr="00DE455B">
        <w:trPr>
          <w:cnfStyle w:val="000000100000" w:firstRow="0" w:lastRow="0" w:firstColumn="0" w:lastColumn="0" w:oddVBand="0" w:evenVBand="0" w:oddHBand="1" w:evenHBand="0" w:firstRowFirstColumn="0" w:firstRowLastColumn="0" w:lastRowFirstColumn="0" w:lastRowLastColumn="0"/>
        </w:trPr>
        <w:tc>
          <w:tcPr>
            <w:tcW w:w="3232" w:type="dxa"/>
          </w:tcPr>
          <w:p w14:paraId="253C8903" w14:textId="77777777" w:rsidR="00E35C84" w:rsidRPr="00E35C84" w:rsidRDefault="00E35C84" w:rsidP="00C0665A">
            <w:pPr>
              <w:spacing w:line="259" w:lineRule="auto"/>
              <w:rPr>
                <w:spacing w:val="-4"/>
                <w:sz w:val="20"/>
              </w:rPr>
            </w:pPr>
            <w:r w:rsidRPr="00E35C84">
              <w:rPr>
                <w:spacing w:val="-4"/>
                <w:sz w:val="20"/>
              </w:rPr>
              <w:t>ELs and former ELs</w:t>
            </w:r>
          </w:p>
        </w:tc>
        <w:tc>
          <w:tcPr>
            <w:tcW w:w="1530" w:type="dxa"/>
          </w:tcPr>
          <w:p w14:paraId="1E610545"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w:t>
            </w:r>
          </w:p>
        </w:tc>
        <w:tc>
          <w:tcPr>
            <w:tcW w:w="1530" w:type="dxa"/>
          </w:tcPr>
          <w:p w14:paraId="0B13DEFE" w14:textId="18E4084F"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30" w:type="dxa"/>
          </w:tcPr>
          <w:p w14:paraId="145E6F39" w14:textId="771AFB1C"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22" w:type="dxa"/>
          </w:tcPr>
          <w:p w14:paraId="05DD92FC"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48.9</w:t>
            </w:r>
          </w:p>
        </w:tc>
      </w:tr>
      <w:tr w:rsidR="00E35C84" w:rsidRPr="00E35C84" w14:paraId="5CE2CD6A" w14:textId="77777777" w:rsidTr="00DE455B">
        <w:tc>
          <w:tcPr>
            <w:tcW w:w="3232" w:type="dxa"/>
          </w:tcPr>
          <w:p w14:paraId="18A62B28" w14:textId="77777777" w:rsidR="00E35C84" w:rsidRPr="00E35C84" w:rsidRDefault="00E35C84" w:rsidP="00C0665A">
            <w:pPr>
              <w:spacing w:line="259" w:lineRule="auto"/>
              <w:rPr>
                <w:sz w:val="20"/>
              </w:rPr>
            </w:pPr>
            <w:r w:rsidRPr="00E35C84">
              <w:rPr>
                <w:sz w:val="20"/>
              </w:rPr>
              <w:t>Students w/disabilities</w:t>
            </w:r>
          </w:p>
        </w:tc>
        <w:tc>
          <w:tcPr>
            <w:tcW w:w="1530" w:type="dxa"/>
          </w:tcPr>
          <w:p w14:paraId="39D24E63"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17</w:t>
            </w:r>
          </w:p>
        </w:tc>
        <w:tc>
          <w:tcPr>
            <w:tcW w:w="1530" w:type="dxa"/>
          </w:tcPr>
          <w:p w14:paraId="5415EFED"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46.7</w:t>
            </w:r>
          </w:p>
        </w:tc>
        <w:tc>
          <w:tcPr>
            <w:tcW w:w="1530" w:type="dxa"/>
          </w:tcPr>
          <w:p w14:paraId="68A22745" w14:textId="2E565EE3" w:rsidR="00E35C84" w:rsidRPr="00E35C84" w:rsidRDefault="00981FD2" w:rsidP="00C0665A">
            <w:pPr>
              <w:spacing w:line="259" w:lineRule="auto"/>
              <w:jc w:val="center"/>
              <w:rPr>
                <w:rFonts w:eastAsiaTheme="minorEastAsia" w:cstheme="minorHAnsi"/>
                <w:sz w:val="20"/>
              </w:rPr>
            </w:pPr>
            <w:r>
              <w:rPr>
                <w:rFonts w:eastAsiaTheme="minorEastAsia" w:cstheme="minorHAnsi"/>
                <w:sz w:val="20"/>
              </w:rPr>
              <w:t>NA</w:t>
            </w:r>
          </w:p>
        </w:tc>
        <w:tc>
          <w:tcPr>
            <w:tcW w:w="1522" w:type="dxa"/>
          </w:tcPr>
          <w:p w14:paraId="2FC9698B"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47.3</w:t>
            </w:r>
          </w:p>
        </w:tc>
      </w:tr>
    </w:tbl>
    <w:p w14:paraId="03EF4622" w14:textId="77777777" w:rsidR="00E35C84" w:rsidRPr="00E35C84" w:rsidRDefault="00E35C84" w:rsidP="00E35C84">
      <w:pPr>
        <w:spacing w:before="120"/>
        <w:rPr>
          <w:rFonts w:eastAsia="Times New Roman" w:cs="Times New Roman"/>
          <w:sz w:val="20"/>
          <w:szCs w:val="20"/>
        </w:rPr>
      </w:pPr>
      <w:r w:rsidRPr="00E35C84">
        <w:rPr>
          <w:rFonts w:eastAsia="Times New Roman" w:cs="Times New Roman"/>
          <w:sz w:val="20"/>
          <w:szCs w:val="24"/>
          <w:vertAlign w:val="superscript"/>
        </w:rPr>
        <w:t>a</w:t>
      </w:r>
      <w:r w:rsidRPr="00E35C84" w:rsidDel="00305C73">
        <w:rPr>
          <w:rFonts w:eastAsia="Times New Roman" w:cs="Times New Roman"/>
          <w:sz w:val="20"/>
          <w:szCs w:val="24"/>
        </w:rPr>
        <w:t xml:space="preserve"> </w:t>
      </w:r>
      <w:r w:rsidRPr="00E35C84">
        <w:rPr>
          <w:rFonts w:eastAsia="Times New Roman" w:cs="Times New Roman"/>
          <w:sz w:val="20"/>
          <w:szCs w:val="24"/>
        </w:rPr>
        <w:t xml:space="preserve">Since fall 2021, DESE no longer reports data for the economically disadvantaged student group and instead reports data for a </w:t>
      </w:r>
      <w:hyperlink r:id="rId59" w:history="1">
        <w:r w:rsidRPr="00E35C84">
          <w:rPr>
            <w:rFonts w:eastAsia="Times New Roman" w:cs="Times New Roman"/>
            <w:color w:val="0563C1" w:themeColor="hyperlink"/>
            <w:sz w:val="20"/>
            <w:szCs w:val="24"/>
            <w:u w:val="single"/>
          </w:rPr>
          <w:t>newly defined low-income student group</w:t>
        </w:r>
      </w:hyperlink>
      <w:r w:rsidRPr="00E35C84">
        <w:rPr>
          <w:rFonts w:eastAsia="Times New Roman" w:cs="Times New Roman"/>
          <w:sz w:val="20"/>
          <w:szCs w:val="24"/>
        </w:rPr>
        <w:t>. This change also affects the high needs group.</w:t>
      </w:r>
    </w:p>
    <w:p w14:paraId="0D624C0A" w14:textId="79962528" w:rsidR="00E35C84" w:rsidRPr="00E35C84" w:rsidRDefault="00E35C84" w:rsidP="00E35C84">
      <w:pPr>
        <w:keepNext/>
        <w:spacing w:before="240" w:after="60"/>
        <w:rPr>
          <w:rFonts w:ascii="Franklin Gothic Demi" w:hAnsi="Franklin Gothic Demi"/>
          <w:spacing w:val="-4"/>
        </w:rPr>
      </w:pPr>
      <w:r w:rsidRPr="00E35C84">
        <w:rPr>
          <w:rFonts w:ascii="Franklin Gothic Demi" w:hAnsi="Franklin Gothic Demi"/>
        </w:rPr>
        <w:t xml:space="preserve">Table E11. South Hadley </w:t>
      </w:r>
      <w:r w:rsidRPr="00E35C84">
        <w:rPr>
          <w:rFonts w:ascii="Franklin Gothic Demi" w:hAnsi="Franklin Gothic Demi"/>
          <w:spacing w:val="-4"/>
        </w:rPr>
        <w:t>Public Schools: Next-Generation MCAS ELA Achievement by Grade, 2019</w:t>
      </w:r>
      <w:r w:rsidR="004610E6">
        <w:rPr>
          <w:rFonts w:ascii="Franklin Gothic Demi" w:hAnsi="Franklin Gothic Demi"/>
          <w:spacing w:val="-4"/>
        </w:rPr>
        <w:noBreakHyphen/>
      </w:r>
      <w:r w:rsidRPr="00E35C84">
        <w:rPr>
          <w:rFonts w:ascii="Franklin Gothic Demi" w:hAnsi="Franklin Gothic Demi"/>
          <w:spacing w:val="-4"/>
        </w:rPr>
        <w:t>2022</w:t>
      </w:r>
      <w:r w:rsidRPr="00E35C84">
        <w:rPr>
          <w:rFonts w:ascii="Franklin Gothic Demi" w:eastAsia="Calibri" w:hAnsi="Franklin Gothic Demi"/>
          <w:b/>
          <w:bCs/>
          <w:color w:val="000000" w:themeColor="text1"/>
          <w:spacing w:val="-4"/>
        </w:rPr>
        <w:t xml:space="preserve"> </w:t>
      </w:r>
    </w:p>
    <w:tbl>
      <w:tblPr>
        <w:tblStyle w:val="MSVTable1"/>
        <w:tblW w:w="5000" w:type="pct"/>
        <w:tblLook w:val="0420" w:firstRow="1" w:lastRow="0" w:firstColumn="0" w:lastColumn="0" w:noHBand="0" w:noVBand="1"/>
      </w:tblPr>
      <w:tblGrid>
        <w:gridCol w:w="1211"/>
        <w:gridCol w:w="951"/>
        <w:gridCol w:w="897"/>
        <w:gridCol w:w="899"/>
        <w:gridCol w:w="899"/>
        <w:gridCol w:w="899"/>
        <w:gridCol w:w="897"/>
        <w:gridCol w:w="899"/>
        <w:gridCol w:w="899"/>
        <w:gridCol w:w="893"/>
      </w:tblGrid>
      <w:tr w:rsidR="00A05EBC" w:rsidRPr="00E35C84" w14:paraId="37E488FA" w14:textId="77777777" w:rsidTr="00981FD2">
        <w:trPr>
          <w:cnfStyle w:val="100000000000" w:firstRow="1" w:lastRow="0" w:firstColumn="0" w:lastColumn="0" w:oddVBand="0" w:evenVBand="0" w:oddHBand="0" w:evenHBand="0" w:firstRowFirstColumn="0" w:firstRowLastColumn="0" w:lastRowFirstColumn="0" w:lastRowLastColumn="0"/>
          <w:tblHeader/>
        </w:trPr>
        <w:tc>
          <w:tcPr>
            <w:tcW w:w="648" w:type="pct"/>
            <w:vAlign w:val="center"/>
          </w:tcPr>
          <w:p w14:paraId="193D537C" w14:textId="6BEA2668" w:rsidR="00A05EBC" w:rsidRPr="00E35C84" w:rsidRDefault="00A05EBC" w:rsidP="00981FD2">
            <w:pPr>
              <w:jc w:val="center"/>
              <w:rPr>
                <w:rFonts w:ascii="Franklin Gothic Demi" w:eastAsiaTheme="minorEastAsia" w:hAnsi="Franklin Gothic Demi"/>
                <w:sz w:val="20"/>
              </w:rPr>
            </w:pPr>
            <w:r w:rsidRPr="00E26782">
              <w:rPr>
                <w:rFonts w:ascii="Franklin Gothic Demi" w:hAnsi="Franklin Gothic Demi"/>
                <w:sz w:val="20"/>
                <w:szCs w:val="20"/>
              </w:rPr>
              <w:t>Gr</w:t>
            </w:r>
            <w:r>
              <w:rPr>
                <w:rFonts w:ascii="Franklin Gothic Demi" w:hAnsi="Franklin Gothic Demi"/>
                <w:sz w:val="20"/>
                <w:szCs w:val="20"/>
              </w:rPr>
              <w:t>ade</w:t>
            </w:r>
          </w:p>
        </w:tc>
        <w:tc>
          <w:tcPr>
            <w:tcW w:w="509" w:type="pct"/>
            <w:vAlign w:val="center"/>
          </w:tcPr>
          <w:p w14:paraId="60B87C1C" w14:textId="399ABDD1" w:rsidR="00A05EBC" w:rsidRPr="00E35C84" w:rsidRDefault="00A05EBC" w:rsidP="00981FD2">
            <w:pPr>
              <w:jc w:val="center"/>
              <w:rPr>
                <w:rFonts w:ascii="Franklin Gothic Demi" w:eastAsiaTheme="minorEastAsia" w:hAnsi="Franklin Gothic Demi"/>
                <w:sz w:val="20"/>
              </w:rPr>
            </w:pPr>
            <w:r w:rsidRPr="00E26782">
              <w:rPr>
                <w:rFonts w:ascii="Franklin Gothic Demi" w:hAnsi="Franklin Gothic Demi"/>
                <w:i/>
                <w:iCs/>
                <w:sz w:val="20"/>
                <w:szCs w:val="20"/>
              </w:rPr>
              <w:t>N</w:t>
            </w:r>
            <w:r w:rsidRPr="00E26782">
              <w:rPr>
                <w:rFonts w:ascii="Franklin Gothic Demi" w:hAnsi="Franklin Gothic Demi"/>
                <w:sz w:val="20"/>
                <w:szCs w:val="20"/>
              </w:rPr>
              <w:t xml:space="preserve"> (2022)</w:t>
            </w:r>
          </w:p>
        </w:tc>
        <w:tc>
          <w:tcPr>
            <w:tcW w:w="480" w:type="pct"/>
            <w:vAlign w:val="center"/>
          </w:tcPr>
          <w:p w14:paraId="207E23A1" w14:textId="021E0635" w:rsidR="00A05EBC" w:rsidRPr="00E9253C" w:rsidRDefault="00A05EBC" w:rsidP="00981FD2">
            <w:pPr>
              <w:jc w:val="center"/>
              <w:rPr>
                <w:rFonts w:ascii="Franklin Gothic Demi" w:eastAsiaTheme="minorEastAsia" w:hAnsi="Franklin Gothic Demi"/>
                <w:sz w:val="20"/>
              </w:rPr>
            </w:pPr>
            <w:r w:rsidRPr="00E26782">
              <w:rPr>
                <w:rFonts w:ascii="Franklin Gothic Demi" w:hAnsi="Franklin Gothic Demi"/>
                <w:sz w:val="20"/>
                <w:szCs w:val="20"/>
              </w:rPr>
              <w:t>% M/E 2019</w:t>
            </w:r>
          </w:p>
        </w:tc>
        <w:tc>
          <w:tcPr>
            <w:tcW w:w="481" w:type="pct"/>
            <w:vAlign w:val="center"/>
          </w:tcPr>
          <w:p w14:paraId="222988B8" w14:textId="523493C2" w:rsidR="00A05EBC" w:rsidRPr="00E9253C" w:rsidRDefault="00A05EBC" w:rsidP="00981FD2">
            <w:pPr>
              <w:jc w:val="center"/>
              <w:rPr>
                <w:rFonts w:ascii="Franklin Gothic Demi" w:eastAsiaTheme="minorEastAsia" w:hAnsi="Franklin Gothic Demi"/>
                <w:sz w:val="20"/>
              </w:rPr>
            </w:pPr>
            <w:r w:rsidRPr="00E26782">
              <w:rPr>
                <w:rFonts w:ascii="Franklin Gothic Demi" w:hAnsi="Franklin Gothic Demi"/>
                <w:sz w:val="20"/>
                <w:szCs w:val="20"/>
              </w:rPr>
              <w:t>% M/E 2021</w:t>
            </w:r>
          </w:p>
        </w:tc>
        <w:tc>
          <w:tcPr>
            <w:tcW w:w="481" w:type="pct"/>
            <w:vAlign w:val="center"/>
          </w:tcPr>
          <w:p w14:paraId="2E6EBB49" w14:textId="39894EDA" w:rsidR="00A05EBC" w:rsidRPr="00E9253C" w:rsidRDefault="00A05EBC" w:rsidP="00981FD2">
            <w:pPr>
              <w:jc w:val="center"/>
              <w:rPr>
                <w:rFonts w:ascii="Franklin Gothic Demi" w:eastAsiaTheme="minorEastAsia" w:hAnsi="Franklin Gothic Demi"/>
                <w:sz w:val="20"/>
              </w:rPr>
            </w:pPr>
            <w:r w:rsidRPr="00E26782">
              <w:rPr>
                <w:rFonts w:ascii="Franklin Gothic Demi" w:hAnsi="Franklin Gothic Demi"/>
                <w:sz w:val="20"/>
                <w:szCs w:val="20"/>
              </w:rPr>
              <w:t>% M/E 2022</w:t>
            </w:r>
          </w:p>
        </w:tc>
        <w:tc>
          <w:tcPr>
            <w:tcW w:w="481" w:type="pct"/>
            <w:vAlign w:val="center"/>
          </w:tcPr>
          <w:p w14:paraId="69139B16" w14:textId="7738B6C7" w:rsidR="00A05EBC" w:rsidRPr="00E9253C" w:rsidRDefault="00A05EBC" w:rsidP="00981FD2">
            <w:pPr>
              <w:jc w:val="center"/>
              <w:rPr>
                <w:rFonts w:ascii="Franklin Gothic Demi" w:eastAsiaTheme="minorEastAsia" w:hAnsi="Franklin Gothic Demi"/>
                <w:sz w:val="20"/>
              </w:rPr>
            </w:pPr>
            <w:r w:rsidRPr="00E26782">
              <w:rPr>
                <w:rFonts w:ascii="Franklin Gothic Demi" w:hAnsi="Franklin Gothic Demi"/>
                <w:sz w:val="20"/>
                <w:szCs w:val="20"/>
              </w:rPr>
              <w:t>% M/E State (2022)</w:t>
            </w:r>
          </w:p>
        </w:tc>
        <w:tc>
          <w:tcPr>
            <w:tcW w:w="480" w:type="pct"/>
            <w:vAlign w:val="center"/>
          </w:tcPr>
          <w:p w14:paraId="30318458" w14:textId="186BADB6" w:rsidR="00A05EBC" w:rsidRPr="00E9253C" w:rsidRDefault="00A05EBC" w:rsidP="00981FD2">
            <w:pPr>
              <w:jc w:val="center"/>
              <w:rPr>
                <w:rFonts w:ascii="Franklin Gothic Demi" w:eastAsiaTheme="minorEastAsia" w:hAnsi="Franklin Gothic Demi"/>
                <w:sz w:val="20"/>
              </w:rPr>
            </w:pPr>
            <w:r w:rsidRPr="00E26782">
              <w:rPr>
                <w:rFonts w:ascii="Franklin Gothic Demi" w:hAnsi="Franklin Gothic Demi"/>
                <w:sz w:val="20"/>
                <w:szCs w:val="20"/>
              </w:rPr>
              <w:t>% NM 2019</w:t>
            </w:r>
          </w:p>
        </w:tc>
        <w:tc>
          <w:tcPr>
            <w:tcW w:w="481" w:type="pct"/>
            <w:vAlign w:val="center"/>
          </w:tcPr>
          <w:p w14:paraId="76AEE647" w14:textId="2891E3FC" w:rsidR="00A05EBC" w:rsidRPr="00E9253C" w:rsidRDefault="00A05EBC" w:rsidP="00981FD2">
            <w:pPr>
              <w:jc w:val="center"/>
              <w:rPr>
                <w:rFonts w:ascii="Franklin Gothic Demi" w:eastAsiaTheme="minorEastAsia" w:hAnsi="Franklin Gothic Demi"/>
                <w:sz w:val="20"/>
              </w:rPr>
            </w:pPr>
            <w:r w:rsidRPr="00E26782">
              <w:rPr>
                <w:rFonts w:ascii="Franklin Gothic Demi" w:hAnsi="Franklin Gothic Demi"/>
                <w:sz w:val="20"/>
                <w:szCs w:val="20"/>
              </w:rPr>
              <w:t>% NM 2021</w:t>
            </w:r>
          </w:p>
        </w:tc>
        <w:tc>
          <w:tcPr>
            <w:tcW w:w="481" w:type="pct"/>
            <w:vAlign w:val="center"/>
          </w:tcPr>
          <w:p w14:paraId="2EC5287B" w14:textId="6800D8E6" w:rsidR="00A05EBC" w:rsidRPr="00E9253C" w:rsidRDefault="00A05EBC" w:rsidP="00981FD2">
            <w:pPr>
              <w:jc w:val="center"/>
              <w:rPr>
                <w:rFonts w:ascii="Franklin Gothic Demi" w:eastAsiaTheme="minorEastAsia" w:hAnsi="Franklin Gothic Demi"/>
                <w:sz w:val="20"/>
              </w:rPr>
            </w:pPr>
            <w:r w:rsidRPr="00E26782">
              <w:rPr>
                <w:rFonts w:ascii="Franklin Gothic Demi" w:hAnsi="Franklin Gothic Demi"/>
                <w:sz w:val="20"/>
                <w:szCs w:val="20"/>
              </w:rPr>
              <w:t>% NM 2022</w:t>
            </w:r>
          </w:p>
        </w:tc>
        <w:tc>
          <w:tcPr>
            <w:tcW w:w="478" w:type="pct"/>
            <w:vAlign w:val="center"/>
          </w:tcPr>
          <w:p w14:paraId="5CAEC5BB" w14:textId="74D25290" w:rsidR="00A05EBC" w:rsidRPr="00E9253C" w:rsidRDefault="00A05EBC" w:rsidP="00981FD2">
            <w:pPr>
              <w:jc w:val="center"/>
              <w:rPr>
                <w:rFonts w:ascii="Franklin Gothic Demi" w:eastAsiaTheme="minorEastAsia" w:hAnsi="Franklin Gothic Demi"/>
                <w:sz w:val="20"/>
              </w:rPr>
            </w:pPr>
            <w:r w:rsidRPr="00E26782">
              <w:rPr>
                <w:rFonts w:ascii="Franklin Gothic Demi" w:hAnsi="Franklin Gothic Demi"/>
                <w:sz w:val="20"/>
                <w:szCs w:val="20"/>
              </w:rPr>
              <w:t>% NM State (2022)</w:t>
            </w:r>
          </w:p>
        </w:tc>
      </w:tr>
      <w:tr w:rsidR="00E35C84" w:rsidRPr="00E35C84" w14:paraId="3A0BCB72" w14:textId="77777777" w:rsidTr="00DE455B">
        <w:trPr>
          <w:cnfStyle w:val="000000100000" w:firstRow="0" w:lastRow="0" w:firstColumn="0" w:lastColumn="0" w:oddVBand="0" w:evenVBand="0" w:oddHBand="1" w:evenHBand="0" w:firstRowFirstColumn="0" w:firstRowLastColumn="0" w:lastRowFirstColumn="0" w:lastRowLastColumn="0"/>
        </w:trPr>
        <w:tc>
          <w:tcPr>
            <w:tcW w:w="648" w:type="pct"/>
          </w:tcPr>
          <w:p w14:paraId="5567A3D4"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3</w:t>
            </w:r>
          </w:p>
        </w:tc>
        <w:tc>
          <w:tcPr>
            <w:tcW w:w="509" w:type="pct"/>
          </w:tcPr>
          <w:p w14:paraId="0404E106"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150</w:t>
            </w:r>
          </w:p>
        </w:tc>
        <w:tc>
          <w:tcPr>
            <w:tcW w:w="480" w:type="pct"/>
          </w:tcPr>
          <w:p w14:paraId="4A3950F6"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41</w:t>
            </w:r>
          </w:p>
        </w:tc>
        <w:tc>
          <w:tcPr>
            <w:tcW w:w="481" w:type="pct"/>
          </w:tcPr>
          <w:p w14:paraId="13E3C689"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45</w:t>
            </w:r>
          </w:p>
        </w:tc>
        <w:tc>
          <w:tcPr>
            <w:tcW w:w="481" w:type="pct"/>
          </w:tcPr>
          <w:p w14:paraId="24442F17"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38</w:t>
            </w:r>
          </w:p>
        </w:tc>
        <w:tc>
          <w:tcPr>
            <w:tcW w:w="481" w:type="pct"/>
          </w:tcPr>
          <w:p w14:paraId="66CF5D78"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44</w:t>
            </w:r>
          </w:p>
        </w:tc>
        <w:tc>
          <w:tcPr>
            <w:tcW w:w="480" w:type="pct"/>
          </w:tcPr>
          <w:p w14:paraId="3C41B5D0"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7</w:t>
            </w:r>
          </w:p>
        </w:tc>
        <w:tc>
          <w:tcPr>
            <w:tcW w:w="481" w:type="pct"/>
          </w:tcPr>
          <w:p w14:paraId="3FE8B1A6"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9</w:t>
            </w:r>
          </w:p>
        </w:tc>
        <w:tc>
          <w:tcPr>
            <w:tcW w:w="481" w:type="pct"/>
          </w:tcPr>
          <w:p w14:paraId="5CF3F2E9"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15</w:t>
            </w:r>
          </w:p>
        </w:tc>
        <w:tc>
          <w:tcPr>
            <w:tcW w:w="478" w:type="pct"/>
          </w:tcPr>
          <w:p w14:paraId="15BACB09"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15</w:t>
            </w:r>
          </w:p>
        </w:tc>
      </w:tr>
      <w:tr w:rsidR="00E35C84" w:rsidRPr="00E35C84" w14:paraId="7047237B" w14:textId="77777777" w:rsidTr="00DE455B">
        <w:tc>
          <w:tcPr>
            <w:tcW w:w="648" w:type="pct"/>
          </w:tcPr>
          <w:p w14:paraId="7188B093"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w:t>
            </w:r>
          </w:p>
        </w:tc>
        <w:tc>
          <w:tcPr>
            <w:tcW w:w="509" w:type="pct"/>
          </w:tcPr>
          <w:p w14:paraId="23EAE147"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124</w:t>
            </w:r>
          </w:p>
        </w:tc>
        <w:tc>
          <w:tcPr>
            <w:tcW w:w="480" w:type="pct"/>
          </w:tcPr>
          <w:p w14:paraId="04D12D99"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56</w:t>
            </w:r>
          </w:p>
        </w:tc>
        <w:tc>
          <w:tcPr>
            <w:tcW w:w="481" w:type="pct"/>
          </w:tcPr>
          <w:p w14:paraId="67CF0106"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51</w:t>
            </w:r>
          </w:p>
        </w:tc>
        <w:tc>
          <w:tcPr>
            <w:tcW w:w="481" w:type="pct"/>
          </w:tcPr>
          <w:p w14:paraId="0B673719"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35</w:t>
            </w:r>
          </w:p>
        </w:tc>
        <w:tc>
          <w:tcPr>
            <w:tcW w:w="481" w:type="pct"/>
          </w:tcPr>
          <w:p w14:paraId="11B96D7C"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38</w:t>
            </w:r>
          </w:p>
        </w:tc>
        <w:tc>
          <w:tcPr>
            <w:tcW w:w="480" w:type="pct"/>
          </w:tcPr>
          <w:p w14:paraId="11A9F8C1"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10</w:t>
            </w:r>
          </w:p>
        </w:tc>
        <w:tc>
          <w:tcPr>
            <w:tcW w:w="481" w:type="pct"/>
          </w:tcPr>
          <w:p w14:paraId="40B8BB43"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15</w:t>
            </w:r>
          </w:p>
        </w:tc>
        <w:tc>
          <w:tcPr>
            <w:tcW w:w="481" w:type="pct"/>
          </w:tcPr>
          <w:p w14:paraId="09F4C732"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16</w:t>
            </w:r>
          </w:p>
        </w:tc>
        <w:tc>
          <w:tcPr>
            <w:tcW w:w="478" w:type="pct"/>
          </w:tcPr>
          <w:p w14:paraId="0E8A7214"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16</w:t>
            </w:r>
          </w:p>
        </w:tc>
      </w:tr>
      <w:tr w:rsidR="00E35C84" w:rsidRPr="00E35C84" w14:paraId="70587771" w14:textId="77777777" w:rsidTr="00DE455B">
        <w:trPr>
          <w:cnfStyle w:val="000000100000" w:firstRow="0" w:lastRow="0" w:firstColumn="0" w:lastColumn="0" w:oddVBand="0" w:evenVBand="0" w:oddHBand="1" w:evenHBand="0" w:firstRowFirstColumn="0" w:firstRowLastColumn="0" w:lastRowFirstColumn="0" w:lastRowLastColumn="0"/>
        </w:trPr>
        <w:tc>
          <w:tcPr>
            <w:tcW w:w="648" w:type="pct"/>
          </w:tcPr>
          <w:p w14:paraId="74292B0E"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5</w:t>
            </w:r>
          </w:p>
        </w:tc>
        <w:tc>
          <w:tcPr>
            <w:tcW w:w="509" w:type="pct"/>
          </w:tcPr>
          <w:p w14:paraId="6A659E36"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149</w:t>
            </w:r>
          </w:p>
        </w:tc>
        <w:tc>
          <w:tcPr>
            <w:tcW w:w="480" w:type="pct"/>
          </w:tcPr>
          <w:p w14:paraId="57736DA2"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39</w:t>
            </w:r>
          </w:p>
        </w:tc>
        <w:tc>
          <w:tcPr>
            <w:tcW w:w="481" w:type="pct"/>
          </w:tcPr>
          <w:p w14:paraId="0241CEE6"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34</w:t>
            </w:r>
          </w:p>
        </w:tc>
        <w:tc>
          <w:tcPr>
            <w:tcW w:w="481" w:type="pct"/>
          </w:tcPr>
          <w:p w14:paraId="31AB0860"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30</w:t>
            </w:r>
          </w:p>
        </w:tc>
        <w:tc>
          <w:tcPr>
            <w:tcW w:w="481" w:type="pct"/>
          </w:tcPr>
          <w:p w14:paraId="096D14E9"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41</w:t>
            </w:r>
          </w:p>
        </w:tc>
        <w:tc>
          <w:tcPr>
            <w:tcW w:w="480" w:type="pct"/>
          </w:tcPr>
          <w:p w14:paraId="38C7E472"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10</w:t>
            </w:r>
          </w:p>
        </w:tc>
        <w:tc>
          <w:tcPr>
            <w:tcW w:w="481" w:type="pct"/>
          </w:tcPr>
          <w:p w14:paraId="6793ACEC"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20</w:t>
            </w:r>
          </w:p>
        </w:tc>
        <w:tc>
          <w:tcPr>
            <w:tcW w:w="481" w:type="pct"/>
          </w:tcPr>
          <w:p w14:paraId="275DCCD3"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15</w:t>
            </w:r>
          </w:p>
        </w:tc>
        <w:tc>
          <w:tcPr>
            <w:tcW w:w="478" w:type="pct"/>
          </w:tcPr>
          <w:p w14:paraId="5487947E"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13</w:t>
            </w:r>
          </w:p>
        </w:tc>
      </w:tr>
      <w:tr w:rsidR="00E35C84" w:rsidRPr="00E35C84" w14:paraId="287308F0" w14:textId="77777777" w:rsidTr="00DE455B">
        <w:tc>
          <w:tcPr>
            <w:tcW w:w="648" w:type="pct"/>
          </w:tcPr>
          <w:p w14:paraId="0CEB29CF"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6</w:t>
            </w:r>
          </w:p>
        </w:tc>
        <w:tc>
          <w:tcPr>
            <w:tcW w:w="509" w:type="pct"/>
          </w:tcPr>
          <w:p w14:paraId="34AF9223"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127</w:t>
            </w:r>
          </w:p>
        </w:tc>
        <w:tc>
          <w:tcPr>
            <w:tcW w:w="480" w:type="pct"/>
          </w:tcPr>
          <w:p w14:paraId="4E861B6F"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32</w:t>
            </w:r>
          </w:p>
        </w:tc>
        <w:tc>
          <w:tcPr>
            <w:tcW w:w="481" w:type="pct"/>
          </w:tcPr>
          <w:p w14:paraId="09D75F8C"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47</w:t>
            </w:r>
          </w:p>
        </w:tc>
        <w:tc>
          <w:tcPr>
            <w:tcW w:w="481" w:type="pct"/>
          </w:tcPr>
          <w:p w14:paraId="267938C1"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24</w:t>
            </w:r>
          </w:p>
        </w:tc>
        <w:tc>
          <w:tcPr>
            <w:tcW w:w="481" w:type="pct"/>
          </w:tcPr>
          <w:p w14:paraId="1383151D"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41</w:t>
            </w:r>
          </w:p>
        </w:tc>
        <w:tc>
          <w:tcPr>
            <w:tcW w:w="480" w:type="pct"/>
          </w:tcPr>
          <w:p w14:paraId="26CDBA93"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23</w:t>
            </w:r>
          </w:p>
        </w:tc>
        <w:tc>
          <w:tcPr>
            <w:tcW w:w="481" w:type="pct"/>
          </w:tcPr>
          <w:p w14:paraId="3D7B665B"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30</w:t>
            </w:r>
          </w:p>
        </w:tc>
        <w:tc>
          <w:tcPr>
            <w:tcW w:w="481" w:type="pct"/>
          </w:tcPr>
          <w:p w14:paraId="42127971"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21</w:t>
            </w:r>
          </w:p>
        </w:tc>
        <w:tc>
          <w:tcPr>
            <w:tcW w:w="478" w:type="pct"/>
          </w:tcPr>
          <w:p w14:paraId="59C9A95C"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22</w:t>
            </w:r>
          </w:p>
        </w:tc>
      </w:tr>
      <w:tr w:rsidR="00E35C84" w:rsidRPr="00E35C84" w14:paraId="72D598A0" w14:textId="77777777" w:rsidTr="00DE455B">
        <w:trPr>
          <w:cnfStyle w:val="000000100000" w:firstRow="0" w:lastRow="0" w:firstColumn="0" w:lastColumn="0" w:oddVBand="0" w:evenVBand="0" w:oddHBand="1" w:evenHBand="0" w:firstRowFirstColumn="0" w:firstRowLastColumn="0" w:lastRowFirstColumn="0" w:lastRowLastColumn="0"/>
        </w:trPr>
        <w:tc>
          <w:tcPr>
            <w:tcW w:w="648" w:type="pct"/>
          </w:tcPr>
          <w:p w14:paraId="602AA2D9"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7</w:t>
            </w:r>
          </w:p>
        </w:tc>
        <w:tc>
          <w:tcPr>
            <w:tcW w:w="509" w:type="pct"/>
          </w:tcPr>
          <w:p w14:paraId="5EB6397E"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138</w:t>
            </w:r>
          </w:p>
        </w:tc>
        <w:tc>
          <w:tcPr>
            <w:tcW w:w="480" w:type="pct"/>
          </w:tcPr>
          <w:p w14:paraId="0FC88EBD"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35</w:t>
            </w:r>
          </w:p>
        </w:tc>
        <w:tc>
          <w:tcPr>
            <w:tcW w:w="481" w:type="pct"/>
          </w:tcPr>
          <w:p w14:paraId="1C1894B8"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41</w:t>
            </w:r>
          </w:p>
        </w:tc>
        <w:tc>
          <w:tcPr>
            <w:tcW w:w="481" w:type="pct"/>
          </w:tcPr>
          <w:p w14:paraId="760E2930"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36</w:t>
            </w:r>
          </w:p>
        </w:tc>
        <w:tc>
          <w:tcPr>
            <w:tcW w:w="481" w:type="pct"/>
          </w:tcPr>
          <w:p w14:paraId="184F082E"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41</w:t>
            </w:r>
          </w:p>
        </w:tc>
        <w:tc>
          <w:tcPr>
            <w:tcW w:w="480" w:type="pct"/>
          </w:tcPr>
          <w:p w14:paraId="2AF99C5C"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15</w:t>
            </w:r>
          </w:p>
        </w:tc>
        <w:tc>
          <w:tcPr>
            <w:tcW w:w="481" w:type="pct"/>
          </w:tcPr>
          <w:p w14:paraId="44F0527C"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17</w:t>
            </w:r>
          </w:p>
        </w:tc>
        <w:tc>
          <w:tcPr>
            <w:tcW w:w="481" w:type="pct"/>
          </w:tcPr>
          <w:p w14:paraId="52992973"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19</w:t>
            </w:r>
          </w:p>
        </w:tc>
        <w:tc>
          <w:tcPr>
            <w:tcW w:w="478" w:type="pct"/>
          </w:tcPr>
          <w:p w14:paraId="58D808C7"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19</w:t>
            </w:r>
          </w:p>
        </w:tc>
      </w:tr>
      <w:tr w:rsidR="00E35C84" w:rsidRPr="00E35C84" w14:paraId="305F4A41" w14:textId="77777777" w:rsidTr="00DE455B">
        <w:tc>
          <w:tcPr>
            <w:tcW w:w="648" w:type="pct"/>
          </w:tcPr>
          <w:p w14:paraId="074D2645"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8</w:t>
            </w:r>
          </w:p>
        </w:tc>
        <w:tc>
          <w:tcPr>
            <w:tcW w:w="509" w:type="pct"/>
          </w:tcPr>
          <w:p w14:paraId="35C1C729"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121</w:t>
            </w:r>
          </w:p>
        </w:tc>
        <w:tc>
          <w:tcPr>
            <w:tcW w:w="480" w:type="pct"/>
          </w:tcPr>
          <w:p w14:paraId="66023C2B"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42</w:t>
            </w:r>
          </w:p>
        </w:tc>
        <w:tc>
          <w:tcPr>
            <w:tcW w:w="481" w:type="pct"/>
          </w:tcPr>
          <w:p w14:paraId="7ECB3A60"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34</w:t>
            </w:r>
          </w:p>
        </w:tc>
        <w:tc>
          <w:tcPr>
            <w:tcW w:w="481" w:type="pct"/>
          </w:tcPr>
          <w:p w14:paraId="558B5F46"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43</w:t>
            </w:r>
          </w:p>
        </w:tc>
        <w:tc>
          <w:tcPr>
            <w:tcW w:w="481" w:type="pct"/>
          </w:tcPr>
          <w:p w14:paraId="5ED2D792"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42</w:t>
            </w:r>
          </w:p>
        </w:tc>
        <w:tc>
          <w:tcPr>
            <w:tcW w:w="480" w:type="pct"/>
          </w:tcPr>
          <w:p w14:paraId="59A4DF65"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14</w:t>
            </w:r>
          </w:p>
        </w:tc>
        <w:tc>
          <w:tcPr>
            <w:tcW w:w="481" w:type="pct"/>
          </w:tcPr>
          <w:p w14:paraId="251AF9FD"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22</w:t>
            </w:r>
          </w:p>
        </w:tc>
        <w:tc>
          <w:tcPr>
            <w:tcW w:w="481" w:type="pct"/>
          </w:tcPr>
          <w:p w14:paraId="16F51FA7"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17</w:t>
            </w:r>
          </w:p>
        </w:tc>
        <w:tc>
          <w:tcPr>
            <w:tcW w:w="478" w:type="pct"/>
          </w:tcPr>
          <w:p w14:paraId="54CBFABF"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18</w:t>
            </w:r>
          </w:p>
        </w:tc>
      </w:tr>
      <w:tr w:rsidR="00E35C84" w:rsidRPr="00E35C84" w14:paraId="4E35FF9C" w14:textId="77777777" w:rsidTr="00DE455B">
        <w:trPr>
          <w:cnfStyle w:val="000000100000" w:firstRow="0" w:lastRow="0" w:firstColumn="0" w:lastColumn="0" w:oddVBand="0" w:evenVBand="0" w:oddHBand="1" w:evenHBand="0" w:firstRowFirstColumn="0" w:firstRowLastColumn="0" w:lastRowFirstColumn="0" w:lastRowLastColumn="0"/>
        </w:trPr>
        <w:tc>
          <w:tcPr>
            <w:tcW w:w="648" w:type="pct"/>
          </w:tcPr>
          <w:p w14:paraId="52B0636C"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3-8</w:t>
            </w:r>
          </w:p>
        </w:tc>
        <w:tc>
          <w:tcPr>
            <w:tcW w:w="509" w:type="pct"/>
          </w:tcPr>
          <w:p w14:paraId="53E30ED5"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809</w:t>
            </w:r>
          </w:p>
        </w:tc>
        <w:tc>
          <w:tcPr>
            <w:tcW w:w="480" w:type="pct"/>
          </w:tcPr>
          <w:p w14:paraId="48BCF119"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41</w:t>
            </w:r>
          </w:p>
        </w:tc>
        <w:tc>
          <w:tcPr>
            <w:tcW w:w="481" w:type="pct"/>
          </w:tcPr>
          <w:p w14:paraId="137A1F41"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42</w:t>
            </w:r>
          </w:p>
        </w:tc>
        <w:tc>
          <w:tcPr>
            <w:tcW w:w="481" w:type="pct"/>
          </w:tcPr>
          <w:p w14:paraId="4F0DCBEA"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34</w:t>
            </w:r>
          </w:p>
        </w:tc>
        <w:tc>
          <w:tcPr>
            <w:tcW w:w="481" w:type="pct"/>
          </w:tcPr>
          <w:p w14:paraId="5F54BEE6"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41</w:t>
            </w:r>
          </w:p>
        </w:tc>
        <w:tc>
          <w:tcPr>
            <w:tcW w:w="480" w:type="pct"/>
          </w:tcPr>
          <w:p w14:paraId="512C772A"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13</w:t>
            </w:r>
          </w:p>
        </w:tc>
        <w:tc>
          <w:tcPr>
            <w:tcW w:w="481" w:type="pct"/>
          </w:tcPr>
          <w:p w14:paraId="31E45888"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19</w:t>
            </w:r>
          </w:p>
        </w:tc>
        <w:tc>
          <w:tcPr>
            <w:tcW w:w="481" w:type="pct"/>
          </w:tcPr>
          <w:p w14:paraId="20251DD1"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17</w:t>
            </w:r>
          </w:p>
        </w:tc>
        <w:tc>
          <w:tcPr>
            <w:tcW w:w="478" w:type="pct"/>
          </w:tcPr>
          <w:p w14:paraId="4AF5AE8C"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17</w:t>
            </w:r>
          </w:p>
        </w:tc>
      </w:tr>
      <w:tr w:rsidR="00E35C84" w:rsidRPr="00E35C84" w14:paraId="01C87545" w14:textId="77777777" w:rsidTr="00DE455B">
        <w:tc>
          <w:tcPr>
            <w:tcW w:w="648" w:type="pct"/>
          </w:tcPr>
          <w:p w14:paraId="089BD9D8"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10</w:t>
            </w:r>
          </w:p>
        </w:tc>
        <w:tc>
          <w:tcPr>
            <w:tcW w:w="509" w:type="pct"/>
          </w:tcPr>
          <w:p w14:paraId="5E00E299"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128</w:t>
            </w:r>
          </w:p>
        </w:tc>
        <w:tc>
          <w:tcPr>
            <w:tcW w:w="480" w:type="pct"/>
          </w:tcPr>
          <w:p w14:paraId="6301EB16"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70</w:t>
            </w:r>
          </w:p>
        </w:tc>
        <w:tc>
          <w:tcPr>
            <w:tcW w:w="481" w:type="pct"/>
          </w:tcPr>
          <w:p w14:paraId="5BA48D39"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56</w:t>
            </w:r>
          </w:p>
        </w:tc>
        <w:tc>
          <w:tcPr>
            <w:tcW w:w="481" w:type="pct"/>
          </w:tcPr>
          <w:p w14:paraId="52CAA291"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46</w:t>
            </w:r>
          </w:p>
        </w:tc>
        <w:tc>
          <w:tcPr>
            <w:tcW w:w="481" w:type="pct"/>
          </w:tcPr>
          <w:p w14:paraId="42CB6CDE"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58</w:t>
            </w:r>
          </w:p>
        </w:tc>
        <w:tc>
          <w:tcPr>
            <w:tcW w:w="480" w:type="pct"/>
          </w:tcPr>
          <w:p w14:paraId="111C5279"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3</w:t>
            </w:r>
          </w:p>
        </w:tc>
        <w:tc>
          <w:tcPr>
            <w:tcW w:w="481" w:type="pct"/>
          </w:tcPr>
          <w:p w14:paraId="0694ACEC"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4</w:t>
            </w:r>
          </w:p>
        </w:tc>
        <w:tc>
          <w:tcPr>
            <w:tcW w:w="481" w:type="pct"/>
          </w:tcPr>
          <w:p w14:paraId="10BA9FB8"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5</w:t>
            </w:r>
          </w:p>
        </w:tc>
        <w:tc>
          <w:tcPr>
            <w:tcW w:w="478" w:type="pct"/>
          </w:tcPr>
          <w:p w14:paraId="628E2258"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8</w:t>
            </w:r>
          </w:p>
        </w:tc>
      </w:tr>
    </w:tbl>
    <w:p w14:paraId="23863432" w14:textId="77777777" w:rsidR="00A05EBC" w:rsidRDefault="00A05EBC" w:rsidP="00E35C84">
      <w:pPr>
        <w:keepNext/>
        <w:spacing w:before="240" w:after="60"/>
        <w:rPr>
          <w:rFonts w:ascii="Franklin Gothic Demi" w:hAnsi="Franklin Gothic Demi"/>
        </w:rPr>
      </w:pPr>
    </w:p>
    <w:p w14:paraId="35F9E0F3" w14:textId="77777777" w:rsidR="00A05EBC" w:rsidRDefault="00A05EBC">
      <w:pPr>
        <w:spacing w:line="240" w:lineRule="auto"/>
        <w:rPr>
          <w:rFonts w:ascii="Franklin Gothic Demi" w:hAnsi="Franklin Gothic Demi"/>
        </w:rPr>
      </w:pPr>
      <w:r>
        <w:rPr>
          <w:rFonts w:ascii="Franklin Gothic Demi" w:hAnsi="Franklin Gothic Demi"/>
        </w:rPr>
        <w:br w:type="page"/>
      </w:r>
    </w:p>
    <w:p w14:paraId="02478FBE" w14:textId="6E8D18B6" w:rsidR="00E35C84" w:rsidRPr="00E35C84" w:rsidRDefault="00E35C84" w:rsidP="00E35C84">
      <w:pPr>
        <w:keepNext/>
        <w:spacing w:before="240" w:after="60"/>
        <w:rPr>
          <w:rFonts w:ascii="Franklin Gothic Demi" w:hAnsi="Franklin Gothic Demi"/>
        </w:rPr>
      </w:pPr>
      <w:r w:rsidRPr="00E35C84">
        <w:rPr>
          <w:rFonts w:ascii="Franklin Gothic Demi" w:hAnsi="Franklin Gothic Demi"/>
        </w:rPr>
        <w:t xml:space="preserve">Table E12. South Hadley Public Schools: Next-Generation MCAS Mathematics Achievement by Grade, 2019-2022 </w:t>
      </w:r>
    </w:p>
    <w:tbl>
      <w:tblPr>
        <w:tblStyle w:val="MSVTable1"/>
        <w:tblW w:w="5000" w:type="pct"/>
        <w:tblLook w:val="0420" w:firstRow="1" w:lastRow="0" w:firstColumn="0" w:lastColumn="0" w:noHBand="0" w:noVBand="1"/>
      </w:tblPr>
      <w:tblGrid>
        <w:gridCol w:w="1211"/>
        <w:gridCol w:w="951"/>
        <w:gridCol w:w="897"/>
        <w:gridCol w:w="899"/>
        <w:gridCol w:w="899"/>
        <w:gridCol w:w="899"/>
        <w:gridCol w:w="897"/>
        <w:gridCol w:w="899"/>
        <w:gridCol w:w="899"/>
        <w:gridCol w:w="893"/>
      </w:tblGrid>
      <w:tr w:rsidR="00A05EBC" w:rsidRPr="00E35C84" w14:paraId="777CE0D1" w14:textId="77777777" w:rsidTr="00981FD2">
        <w:trPr>
          <w:cnfStyle w:val="100000000000" w:firstRow="1" w:lastRow="0" w:firstColumn="0" w:lastColumn="0" w:oddVBand="0" w:evenVBand="0" w:oddHBand="0" w:evenHBand="0" w:firstRowFirstColumn="0" w:firstRowLastColumn="0" w:lastRowFirstColumn="0" w:lastRowLastColumn="0"/>
          <w:tblHeader/>
        </w:trPr>
        <w:tc>
          <w:tcPr>
            <w:tcW w:w="648" w:type="pct"/>
            <w:vAlign w:val="center"/>
          </w:tcPr>
          <w:p w14:paraId="450D04D5" w14:textId="57885812" w:rsidR="00A05EBC" w:rsidRPr="00E35C84" w:rsidRDefault="00A05EBC" w:rsidP="00981FD2">
            <w:pPr>
              <w:keepNext/>
              <w:keepLines/>
              <w:spacing w:before="30" w:after="30"/>
              <w:jc w:val="center"/>
              <w:rPr>
                <w:rFonts w:ascii="Franklin Gothic Demi" w:eastAsiaTheme="minorEastAsia" w:hAnsi="Franklin Gothic Demi"/>
                <w:sz w:val="20"/>
              </w:rPr>
            </w:pPr>
            <w:r w:rsidRPr="00E26782">
              <w:rPr>
                <w:rFonts w:ascii="Franklin Gothic Demi" w:hAnsi="Franklin Gothic Demi"/>
                <w:sz w:val="20"/>
                <w:szCs w:val="20"/>
              </w:rPr>
              <w:t>Gr</w:t>
            </w:r>
            <w:r>
              <w:rPr>
                <w:rFonts w:ascii="Franklin Gothic Demi" w:hAnsi="Franklin Gothic Demi"/>
                <w:sz w:val="20"/>
                <w:szCs w:val="20"/>
              </w:rPr>
              <w:t>ade</w:t>
            </w:r>
          </w:p>
        </w:tc>
        <w:tc>
          <w:tcPr>
            <w:tcW w:w="509" w:type="pct"/>
            <w:vAlign w:val="center"/>
          </w:tcPr>
          <w:p w14:paraId="1F7F2A03" w14:textId="242AB22C" w:rsidR="00A05EBC" w:rsidRPr="00E35C84" w:rsidRDefault="00A05EBC" w:rsidP="00981FD2">
            <w:pPr>
              <w:spacing w:before="30" w:after="30"/>
              <w:jc w:val="center"/>
              <w:rPr>
                <w:rFonts w:ascii="Franklin Gothic Demi" w:eastAsiaTheme="minorEastAsia" w:hAnsi="Franklin Gothic Demi"/>
                <w:sz w:val="20"/>
              </w:rPr>
            </w:pPr>
            <w:r w:rsidRPr="00E26782">
              <w:rPr>
                <w:rFonts w:ascii="Franklin Gothic Demi" w:hAnsi="Franklin Gothic Demi"/>
                <w:i/>
                <w:iCs/>
                <w:sz w:val="20"/>
                <w:szCs w:val="20"/>
              </w:rPr>
              <w:t>N</w:t>
            </w:r>
            <w:r w:rsidRPr="00E26782">
              <w:rPr>
                <w:rFonts w:ascii="Franklin Gothic Demi" w:hAnsi="Franklin Gothic Demi"/>
                <w:sz w:val="20"/>
                <w:szCs w:val="20"/>
              </w:rPr>
              <w:t xml:space="preserve"> (2022)</w:t>
            </w:r>
          </w:p>
        </w:tc>
        <w:tc>
          <w:tcPr>
            <w:tcW w:w="480" w:type="pct"/>
            <w:vAlign w:val="center"/>
          </w:tcPr>
          <w:p w14:paraId="6C7B6544" w14:textId="087FF28A" w:rsidR="00A05EBC" w:rsidRPr="00E9253C" w:rsidRDefault="00A05EBC" w:rsidP="00981FD2">
            <w:pPr>
              <w:spacing w:before="30" w:after="30"/>
              <w:jc w:val="center"/>
              <w:rPr>
                <w:rFonts w:ascii="Franklin Gothic Demi" w:eastAsiaTheme="minorEastAsia" w:hAnsi="Franklin Gothic Demi"/>
                <w:sz w:val="20"/>
              </w:rPr>
            </w:pPr>
            <w:r w:rsidRPr="00E26782">
              <w:rPr>
                <w:rFonts w:ascii="Franklin Gothic Demi" w:hAnsi="Franklin Gothic Demi"/>
                <w:sz w:val="20"/>
                <w:szCs w:val="20"/>
              </w:rPr>
              <w:t>% M/E 2019</w:t>
            </w:r>
          </w:p>
        </w:tc>
        <w:tc>
          <w:tcPr>
            <w:tcW w:w="481" w:type="pct"/>
            <w:vAlign w:val="center"/>
          </w:tcPr>
          <w:p w14:paraId="54E8DA09" w14:textId="1DD18E6E" w:rsidR="00A05EBC" w:rsidRPr="00E9253C" w:rsidRDefault="00A05EBC" w:rsidP="00981FD2">
            <w:pPr>
              <w:spacing w:before="30" w:after="30"/>
              <w:jc w:val="center"/>
              <w:rPr>
                <w:rFonts w:ascii="Franklin Gothic Demi" w:eastAsiaTheme="minorEastAsia" w:hAnsi="Franklin Gothic Demi"/>
                <w:sz w:val="20"/>
              </w:rPr>
            </w:pPr>
            <w:r w:rsidRPr="00E26782">
              <w:rPr>
                <w:rFonts w:ascii="Franklin Gothic Demi" w:hAnsi="Franklin Gothic Demi"/>
                <w:sz w:val="20"/>
                <w:szCs w:val="20"/>
              </w:rPr>
              <w:t>% M/E 2021</w:t>
            </w:r>
          </w:p>
        </w:tc>
        <w:tc>
          <w:tcPr>
            <w:tcW w:w="481" w:type="pct"/>
            <w:vAlign w:val="center"/>
          </w:tcPr>
          <w:p w14:paraId="040180B0" w14:textId="5AF92C65" w:rsidR="00A05EBC" w:rsidRPr="00E9253C" w:rsidRDefault="00A05EBC" w:rsidP="00981FD2">
            <w:pPr>
              <w:spacing w:before="30" w:after="30"/>
              <w:jc w:val="center"/>
              <w:rPr>
                <w:rFonts w:ascii="Franklin Gothic Demi" w:eastAsiaTheme="minorEastAsia" w:hAnsi="Franklin Gothic Demi"/>
                <w:sz w:val="20"/>
              </w:rPr>
            </w:pPr>
            <w:r w:rsidRPr="00E26782">
              <w:rPr>
                <w:rFonts w:ascii="Franklin Gothic Demi" w:hAnsi="Franklin Gothic Demi"/>
                <w:sz w:val="20"/>
                <w:szCs w:val="20"/>
              </w:rPr>
              <w:t>% M/E 2022</w:t>
            </w:r>
          </w:p>
        </w:tc>
        <w:tc>
          <w:tcPr>
            <w:tcW w:w="481" w:type="pct"/>
            <w:vAlign w:val="center"/>
          </w:tcPr>
          <w:p w14:paraId="48B28540" w14:textId="51F3152A" w:rsidR="00A05EBC" w:rsidRPr="00E9253C" w:rsidRDefault="00A05EBC" w:rsidP="00981FD2">
            <w:pPr>
              <w:spacing w:before="30" w:after="30"/>
              <w:jc w:val="center"/>
              <w:rPr>
                <w:rFonts w:ascii="Franklin Gothic Demi" w:eastAsiaTheme="minorEastAsia" w:hAnsi="Franklin Gothic Demi"/>
                <w:sz w:val="20"/>
              </w:rPr>
            </w:pPr>
            <w:r w:rsidRPr="00E26782">
              <w:rPr>
                <w:rFonts w:ascii="Franklin Gothic Demi" w:hAnsi="Franklin Gothic Demi"/>
                <w:sz w:val="20"/>
                <w:szCs w:val="20"/>
              </w:rPr>
              <w:t>% M/E State (2022)</w:t>
            </w:r>
          </w:p>
        </w:tc>
        <w:tc>
          <w:tcPr>
            <w:tcW w:w="480" w:type="pct"/>
            <w:vAlign w:val="center"/>
          </w:tcPr>
          <w:p w14:paraId="03AED3A0" w14:textId="43FBE671" w:rsidR="00A05EBC" w:rsidRPr="00E9253C" w:rsidRDefault="00A05EBC" w:rsidP="00981FD2">
            <w:pPr>
              <w:spacing w:before="30" w:after="30"/>
              <w:jc w:val="center"/>
              <w:rPr>
                <w:rFonts w:ascii="Franklin Gothic Demi" w:eastAsiaTheme="minorEastAsia" w:hAnsi="Franklin Gothic Demi"/>
                <w:sz w:val="20"/>
              </w:rPr>
            </w:pPr>
            <w:r w:rsidRPr="00E26782">
              <w:rPr>
                <w:rFonts w:ascii="Franklin Gothic Demi" w:hAnsi="Franklin Gothic Demi"/>
                <w:sz w:val="20"/>
                <w:szCs w:val="20"/>
              </w:rPr>
              <w:t>% NM 2019</w:t>
            </w:r>
          </w:p>
        </w:tc>
        <w:tc>
          <w:tcPr>
            <w:tcW w:w="481" w:type="pct"/>
            <w:vAlign w:val="center"/>
          </w:tcPr>
          <w:p w14:paraId="64F95FC3" w14:textId="531B47F3" w:rsidR="00A05EBC" w:rsidRPr="00E9253C" w:rsidRDefault="00A05EBC" w:rsidP="00981FD2">
            <w:pPr>
              <w:spacing w:before="30" w:after="30"/>
              <w:jc w:val="center"/>
              <w:rPr>
                <w:rFonts w:ascii="Franklin Gothic Demi" w:eastAsiaTheme="minorEastAsia" w:hAnsi="Franklin Gothic Demi"/>
                <w:sz w:val="20"/>
              </w:rPr>
            </w:pPr>
            <w:r w:rsidRPr="00E26782">
              <w:rPr>
                <w:rFonts w:ascii="Franklin Gothic Demi" w:hAnsi="Franklin Gothic Demi"/>
                <w:sz w:val="20"/>
                <w:szCs w:val="20"/>
              </w:rPr>
              <w:t>% NM 2021</w:t>
            </w:r>
          </w:p>
        </w:tc>
        <w:tc>
          <w:tcPr>
            <w:tcW w:w="481" w:type="pct"/>
            <w:vAlign w:val="center"/>
          </w:tcPr>
          <w:p w14:paraId="4DDBB659" w14:textId="29D078F8" w:rsidR="00A05EBC" w:rsidRPr="00E9253C" w:rsidRDefault="00A05EBC" w:rsidP="00981FD2">
            <w:pPr>
              <w:spacing w:before="30" w:after="30"/>
              <w:jc w:val="center"/>
              <w:rPr>
                <w:rFonts w:ascii="Franklin Gothic Demi" w:eastAsiaTheme="minorEastAsia" w:hAnsi="Franklin Gothic Demi"/>
                <w:sz w:val="20"/>
              </w:rPr>
            </w:pPr>
            <w:r w:rsidRPr="00E26782">
              <w:rPr>
                <w:rFonts w:ascii="Franklin Gothic Demi" w:hAnsi="Franklin Gothic Demi"/>
                <w:sz w:val="20"/>
                <w:szCs w:val="20"/>
              </w:rPr>
              <w:t>% NM 2022</w:t>
            </w:r>
          </w:p>
        </w:tc>
        <w:tc>
          <w:tcPr>
            <w:tcW w:w="478" w:type="pct"/>
            <w:vAlign w:val="center"/>
          </w:tcPr>
          <w:p w14:paraId="00EF4D80" w14:textId="295CA7D1" w:rsidR="00A05EBC" w:rsidRPr="00E9253C" w:rsidRDefault="00A05EBC" w:rsidP="00981FD2">
            <w:pPr>
              <w:spacing w:before="30" w:after="30"/>
              <w:jc w:val="center"/>
              <w:rPr>
                <w:rFonts w:ascii="Franklin Gothic Demi" w:eastAsiaTheme="minorEastAsia" w:hAnsi="Franklin Gothic Demi"/>
                <w:sz w:val="20"/>
              </w:rPr>
            </w:pPr>
            <w:r w:rsidRPr="00E26782">
              <w:rPr>
                <w:rFonts w:ascii="Franklin Gothic Demi" w:hAnsi="Franklin Gothic Demi"/>
                <w:sz w:val="20"/>
                <w:szCs w:val="20"/>
              </w:rPr>
              <w:t>% NM State (2022)</w:t>
            </w:r>
          </w:p>
        </w:tc>
      </w:tr>
      <w:tr w:rsidR="00E35C84" w:rsidRPr="00E35C84" w14:paraId="71BB6F98" w14:textId="77777777" w:rsidTr="00DE455B">
        <w:trPr>
          <w:cnfStyle w:val="000000100000" w:firstRow="0" w:lastRow="0" w:firstColumn="0" w:lastColumn="0" w:oddVBand="0" w:evenVBand="0" w:oddHBand="1" w:evenHBand="0" w:firstRowFirstColumn="0" w:firstRowLastColumn="0" w:lastRowFirstColumn="0" w:lastRowLastColumn="0"/>
        </w:trPr>
        <w:tc>
          <w:tcPr>
            <w:tcW w:w="648" w:type="pct"/>
          </w:tcPr>
          <w:p w14:paraId="0CC9B069" w14:textId="77777777" w:rsidR="00E35C84" w:rsidRPr="00E35C84" w:rsidRDefault="00E35C84" w:rsidP="00C0665A">
            <w:pPr>
              <w:keepNext/>
              <w:keepLines/>
              <w:spacing w:before="30" w:after="30" w:line="259" w:lineRule="auto"/>
              <w:jc w:val="center"/>
              <w:rPr>
                <w:rFonts w:eastAsiaTheme="minorEastAsia" w:cstheme="minorHAnsi"/>
                <w:sz w:val="20"/>
              </w:rPr>
            </w:pPr>
            <w:r w:rsidRPr="00E35C84">
              <w:rPr>
                <w:rFonts w:eastAsiaTheme="minorEastAsia" w:cstheme="minorHAnsi"/>
                <w:sz w:val="20"/>
              </w:rPr>
              <w:t>3</w:t>
            </w:r>
          </w:p>
        </w:tc>
        <w:tc>
          <w:tcPr>
            <w:tcW w:w="509" w:type="pct"/>
          </w:tcPr>
          <w:p w14:paraId="30815C2D"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146</w:t>
            </w:r>
          </w:p>
        </w:tc>
        <w:tc>
          <w:tcPr>
            <w:tcW w:w="480" w:type="pct"/>
          </w:tcPr>
          <w:p w14:paraId="6DB9EE61"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51</w:t>
            </w:r>
          </w:p>
        </w:tc>
        <w:tc>
          <w:tcPr>
            <w:tcW w:w="481" w:type="pct"/>
          </w:tcPr>
          <w:p w14:paraId="10FAFCBF"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21</w:t>
            </w:r>
          </w:p>
        </w:tc>
        <w:tc>
          <w:tcPr>
            <w:tcW w:w="481" w:type="pct"/>
          </w:tcPr>
          <w:p w14:paraId="07BEE875"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32</w:t>
            </w:r>
          </w:p>
        </w:tc>
        <w:tc>
          <w:tcPr>
            <w:tcW w:w="481" w:type="pct"/>
          </w:tcPr>
          <w:p w14:paraId="41E88567"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41</w:t>
            </w:r>
          </w:p>
        </w:tc>
        <w:tc>
          <w:tcPr>
            <w:tcW w:w="480" w:type="pct"/>
          </w:tcPr>
          <w:p w14:paraId="1052A367"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11</w:t>
            </w:r>
          </w:p>
        </w:tc>
        <w:tc>
          <w:tcPr>
            <w:tcW w:w="481" w:type="pct"/>
          </w:tcPr>
          <w:p w14:paraId="4D5357DF"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33</w:t>
            </w:r>
          </w:p>
        </w:tc>
        <w:tc>
          <w:tcPr>
            <w:tcW w:w="481" w:type="pct"/>
          </w:tcPr>
          <w:p w14:paraId="115EDB5C"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22</w:t>
            </w:r>
          </w:p>
        </w:tc>
        <w:tc>
          <w:tcPr>
            <w:tcW w:w="478" w:type="pct"/>
          </w:tcPr>
          <w:p w14:paraId="7F1207A0"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20</w:t>
            </w:r>
          </w:p>
        </w:tc>
      </w:tr>
      <w:tr w:rsidR="00E35C84" w:rsidRPr="00E35C84" w14:paraId="669D9BF7" w14:textId="77777777" w:rsidTr="00DE455B">
        <w:tc>
          <w:tcPr>
            <w:tcW w:w="648" w:type="pct"/>
          </w:tcPr>
          <w:p w14:paraId="3EB51EC4"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4</w:t>
            </w:r>
          </w:p>
        </w:tc>
        <w:tc>
          <w:tcPr>
            <w:tcW w:w="509" w:type="pct"/>
          </w:tcPr>
          <w:p w14:paraId="456A2B7B"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124</w:t>
            </w:r>
          </w:p>
        </w:tc>
        <w:tc>
          <w:tcPr>
            <w:tcW w:w="480" w:type="pct"/>
          </w:tcPr>
          <w:p w14:paraId="1512E534"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54</w:t>
            </w:r>
          </w:p>
        </w:tc>
        <w:tc>
          <w:tcPr>
            <w:tcW w:w="481" w:type="pct"/>
          </w:tcPr>
          <w:p w14:paraId="10EFB55D"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31</w:t>
            </w:r>
          </w:p>
        </w:tc>
        <w:tc>
          <w:tcPr>
            <w:tcW w:w="481" w:type="pct"/>
          </w:tcPr>
          <w:p w14:paraId="570D7079"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27</w:t>
            </w:r>
          </w:p>
        </w:tc>
        <w:tc>
          <w:tcPr>
            <w:tcW w:w="481" w:type="pct"/>
          </w:tcPr>
          <w:p w14:paraId="39A0BAEF"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42</w:t>
            </w:r>
          </w:p>
        </w:tc>
        <w:tc>
          <w:tcPr>
            <w:tcW w:w="480" w:type="pct"/>
          </w:tcPr>
          <w:p w14:paraId="663028A8"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11</w:t>
            </w:r>
          </w:p>
        </w:tc>
        <w:tc>
          <w:tcPr>
            <w:tcW w:w="481" w:type="pct"/>
          </w:tcPr>
          <w:p w14:paraId="609499F5"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23</w:t>
            </w:r>
          </w:p>
        </w:tc>
        <w:tc>
          <w:tcPr>
            <w:tcW w:w="481" w:type="pct"/>
          </w:tcPr>
          <w:p w14:paraId="3FE33F8B"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23</w:t>
            </w:r>
          </w:p>
        </w:tc>
        <w:tc>
          <w:tcPr>
            <w:tcW w:w="478" w:type="pct"/>
          </w:tcPr>
          <w:p w14:paraId="0C0994C9"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17</w:t>
            </w:r>
          </w:p>
        </w:tc>
      </w:tr>
      <w:tr w:rsidR="00E35C84" w:rsidRPr="00E35C84" w14:paraId="31912DDE" w14:textId="77777777" w:rsidTr="00DE455B">
        <w:trPr>
          <w:cnfStyle w:val="000000100000" w:firstRow="0" w:lastRow="0" w:firstColumn="0" w:lastColumn="0" w:oddVBand="0" w:evenVBand="0" w:oddHBand="1" w:evenHBand="0" w:firstRowFirstColumn="0" w:firstRowLastColumn="0" w:lastRowFirstColumn="0" w:lastRowLastColumn="0"/>
        </w:trPr>
        <w:tc>
          <w:tcPr>
            <w:tcW w:w="648" w:type="pct"/>
          </w:tcPr>
          <w:p w14:paraId="47752E5E"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5</w:t>
            </w:r>
          </w:p>
        </w:tc>
        <w:tc>
          <w:tcPr>
            <w:tcW w:w="509" w:type="pct"/>
          </w:tcPr>
          <w:p w14:paraId="7580AB9B"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149</w:t>
            </w:r>
          </w:p>
        </w:tc>
        <w:tc>
          <w:tcPr>
            <w:tcW w:w="480" w:type="pct"/>
          </w:tcPr>
          <w:p w14:paraId="644442E1"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37</w:t>
            </w:r>
          </w:p>
        </w:tc>
        <w:tc>
          <w:tcPr>
            <w:tcW w:w="481" w:type="pct"/>
          </w:tcPr>
          <w:p w14:paraId="29C6AF65"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12</w:t>
            </w:r>
          </w:p>
        </w:tc>
        <w:tc>
          <w:tcPr>
            <w:tcW w:w="481" w:type="pct"/>
          </w:tcPr>
          <w:p w14:paraId="4643809F"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28</w:t>
            </w:r>
          </w:p>
        </w:tc>
        <w:tc>
          <w:tcPr>
            <w:tcW w:w="481" w:type="pct"/>
          </w:tcPr>
          <w:p w14:paraId="26AA1FD1"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36</w:t>
            </w:r>
          </w:p>
        </w:tc>
        <w:tc>
          <w:tcPr>
            <w:tcW w:w="480" w:type="pct"/>
          </w:tcPr>
          <w:p w14:paraId="67935669"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19</w:t>
            </w:r>
          </w:p>
        </w:tc>
        <w:tc>
          <w:tcPr>
            <w:tcW w:w="481" w:type="pct"/>
          </w:tcPr>
          <w:p w14:paraId="1A66F0E9"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32</w:t>
            </w:r>
          </w:p>
        </w:tc>
        <w:tc>
          <w:tcPr>
            <w:tcW w:w="481" w:type="pct"/>
          </w:tcPr>
          <w:p w14:paraId="7A34CA4C"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27</w:t>
            </w:r>
          </w:p>
        </w:tc>
        <w:tc>
          <w:tcPr>
            <w:tcW w:w="478" w:type="pct"/>
          </w:tcPr>
          <w:p w14:paraId="5641B387"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16</w:t>
            </w:r>
          </w:p>
        </w:tc>
      </w:tr>
      <w:tr w:rsidR="00E35C84" w:rsidRPr="00E35C84" w14:paraId="5BA97CE6" w14:textId="77777777" w:rsidTr="00DE455B">
        <w:tc>
          <w:tcPr>
            <w:tcW w:w="648" w:type="pct"/>
          </w:tcPr>
          <w:p w14:paraId="29995FBD"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6</w:t>
            </w:r>
          </w:p>
        </w:tc>
        <w:tc>
          <w:tcPr>
            <w:tcW w:w="509" w:type="pct"/>
          </w:tcPr>
          <w:p w14:paraId="7BFA9113"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126</w:t>
            </w:r>
          </w:p>
        </w:tc>
        <w:tc>
          <w:tcPr>
            <w:tcW w:w="480" w:type="pct"/>
          </w:tcPr>
          <w:p w14:paraId="569C87AD"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39</w:t>
            </w:r>
          </w:p>
        </w:tc>
        <w:tc>
          <w:tcPr>
            <w:tcW w:w="481" w:type="pct"/>
          </w:tcPr>
          <w:p w14:paraId="4E0DE8C4"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30</w:t>
            </w:r>
          </w:p>
        </w:tc>
        <w:tc>
          <w:tcPr>
            <w:tcW w:w="481" w:type="pct"/>
          </w:tcPr>
          <w:p w14:paraId="06A776C8"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33</w:t>
            </w:r>
          </w:p>
        </w:tc>
        <w:tc>
          <w:tcPr>
            <w:tcW w:w="481" w:type="pct"/>
          </w:tcPr>
          <w:p w14:paraId="61848662"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42</w:t>
            </w:r>
          </w:p>
        </w:tc>
        <w:tc>
          <w:tcPr>
            <w:tcW w:w="480" w:type="pct"/>
          </w:tcPr>
          <w:p w14:paraId="3424527E"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16</w:t>
            </w:r>
          </w:p>
        </w:tc>
        <w:tc>
          <w:tcPr>
            <w:tcW w:w="481" w:type="pct"/>
          </w:tcPr>
          <w:p w14:paraId="707D6D09"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20</w:t>
            </w:r>
          </w:p>
        </w:tc>
        <w:tc>
          <w:tcPr>
            <w:tcW w:w="481" w:type="pct"/>
          </w:tcPr>
          <w:p w14:paraId="16CCD421"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11</w:t>
            </w:r>
          </w:p>
        </w:tc>
        <w:tc>
          <w:tcPr>
            <w:tcW w:w="478" w:type="pct"/>
          </w:tcPr>
          <w:p w14:paraId="4AF2B228"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15</w:t>
            </w:r>
          </w:p>
        </w:tc>
      </w:tr>
      <w:tr w:rsidR="00E35C84" w:rsidRPr="00E35C84" w14:paraId="406437CB" w14:textId="77777777" w:rsidTr="00DE455B">
        <w:trPr>
          <w:cnfStyle w:val="000000100000" w:firstRow="0" w:lastRow="0" w:firstColumn="0" w:lastColumn="0" w:oddVBand="0" w:evenVBand="0" w:oddHBand="1" w:evenHBand="0" w:firstRowFirstColumn="0" w:firstRowLastColumn="0" w:lastRowFirstColumn="0" w:lastRowLastColumn="0"/>
        </w:trPr>
        <w:tc>
          <w:tcPr>
            <w:tcW w:w="648" w:type="pct"/>
          </w:tcPr>
          <w:p w14:paraId="102971A1"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7</w:t>
            </w:r>
          </w:p>
        </w:tc>
        <w:tc>
          <w:tcPr>
            <w:tcW w:w="509" w:type="pct"/>
          </w:tcPr>
          <w:p w14:paraId="20F8DA73"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138</w:t>
            </w:r>
          </w:p>
        </w:tc>
        <w:tc>
          <w:tcPr>
            <w:tcW w:w="480" w:type="pct"/>
          </w:tcPr>
          <w:p w14:paraId="05E120A8"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34</w:t>
            </w:r>
          </w:p>
        </w:tc>
        <w:tc>
          <w:tcPr>
            <w:tcW w:w="481" w:type="pct"/>
          </w:tcPr>
          <w:p w14:paraId="28AE8D52"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38</w:t>
            </w:r>
          </w:p>
        </w:tc>
        <w:tc>
          <w:tcPr>
            <w:tcW w:w="481" w:type="pct"/>
          </w:tcPr>
          <w:p w14:paraId="4B7056C9"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28</w:t>
            </w:r>
          </w:p>
        </w:tc>
        <w:tc>
          <w:tcPr>
            <w:tcW w:w="481" w:type="pct"/>
          </w:tcPr>
          <w:p w14:paraId="2FBE2840"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37</w:t>
            </w:r>
          </w:p>
        </w:tc>
        <w:tc>
          <w:tcPr>
            <w:tcW w:w="480" w:type="pct"/>
          </w:tcPr>
          <w:p w14:paraId="2D1AE0D0"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14</w:t>
            </w:r>
          </w:p>
        </w:tc>
        <w:tc>
          <w:tcPr>
            <w:tcW w:w="481" w:type="pct"/>
          </w:tcPr>
          <w:p w14:paraId="7B2F62ED"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22</w:t>
            </w:r>
          </w:p>
        </w:tc>
        <w:tc>
          <w:tcPr>
            <w:tcW w:w="481" w:type="pct"/>
          </w:tcPr>
          <w:p w14:paraId="63F3165B"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25</w:t>
            </w:r>
          </w:p>
        </w:tc>
        <w:tc>
          <w:tcPr>
            <w:tcW w:w="478" w:type="pct"/>
          </w:tcPr>
          <w:p w14:paraId="7FAD8F6D"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19</w:t>
            </w:r>
          </w:p>
        </w:tc>
      </w:tr>
      <w:tr w:rsidR="00E35C84" w:rsidRPr="00E35C84" w14:paraId="40966941" w14:textId="77777777" w:rsidTr="00DE455B">
        <w:tc>
          <w:tcPr>
            <w:tcW w:w="648" w:type="pct"/>
          </w:tcPr>
          <w:p w14:paraId="5FBD2F80"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8</w:t>
            </w:r>
          </w:p>
        </w:tc>
        <w:tc>
          <w:tcPr>
            <w:tcW w:w="509" w:type="pct"/>
          </w:tcPr>
          <w:p w14:paraId="77D429A6"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118</w:t>
            </w:r>
          </w:p>
        </w:tc>
        <w:tc>
          <w:tcPr>
            <w:tcW w:w="480" w:type="pct"/>
          </w:tcPr>
          <w:p w14:paraId="214EB194"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32</w:t>
            </w:r>
          </w:p>
        </w:tc>
        <w:tc>
          <w:tcPr>
            <w:tcW w:w="481" w:type="pct"/>
          </w:tcPr>
          <w:p w14:paraId="62FF405F"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15</w:t>
            </w:r>
          </w:p>
        </w:tc>
        <w:tc>
          <w:tcPr>
            <w:tcW w:w="481" w:type="pct"/>
          </w:tcPr>
          <w:p w14:paraId="755572E5"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28</w:t>
            </w:r>
          </w:p>
        </w:tc>
        <w:tc>
          <w:tcPr>
            <w:tcW w:w="481" w:type="pct"/>
          </w:tcPr>
          <w:p w14:paraId="6A25BB17"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36</w:t>
            </w:r>
          </w:p>
        </w:tc>
        <w:tc>
          <w:tcPr>
            <w:tcW w:w="480" w:type="pct"/>
          </w:tcPr>
          <w:p w14:paraId="448763F5"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11</w:t>
            </w:r>
          </w:p>
        </w:tc>
        <w:tc>
          <w:tcPr>
            <w:tcW w:w="481" w:type="pct"/>
          </w:tcPr>
          <w:p w14:paraId="1912787C"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29</w:t>
            </w:r>
          </w:p>
        </w:tc>
        <w:tc>
          <w:tcPr>
            <w:tcW w:w="481" w:type="pct"/>
          </w:tcPr>
          <w:p w14:paraId="74A4F5A6"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16</w:t>
            </w:r>
          </w:p>
        </w:tc>
        <w:tc>
          <w:tcPr>
            <w:tcW w:w="478" w:type="pct"/>
          </w:tcPr>
          <w:p w14:paraId="7770E1E1"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17</w:t>
            </w:r>
          </w:p>
        </w:tc>
      </w:tr>
      <w:tr w:rsidR="00E35C84" w:rsidRPr="00E35C84" w14:paraId="7E5958B1" w14:textId="77777777" w:rsidTr="00DE455B">
        <w:trPr>
          <w:cnfStyle w:val="000000100000" w:firstRow="0" w:lastRow="0" w:firstColumn="0" w:lastColumn="0" w:oddVBand="0" w:evenVBand="0" w:oddHBand="1" w:evenHBand="0" w:firstRowFirstColumn="0" w:firstRowLastColumn="0" w:lastRowFirstColumn="0" w:lastRowLastColumn="0"/>
        </w:trPr>
        <w:tc>
          <w:tcPr>
            <w:tcW w:w="648" w:type="pct"/>
          </w:tcPr>
          <w:p w14:paraId="6550A778"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3-8</w:t>
            </w:r>
          </w:p>
        </w:tc>
        <w:tc>
          <w:tcPr>
            <w:tcW w:w="509" w:type="pct"/>
          </w:tcPr>
          <w:p w14:paraId="6235A406"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801</w:t>
            </w:r>
          </w:p>
        </w:tc>
        <w:tc>
          <w:tcPr>
            <w:tcW w:w="480" w:type="pct"/>
          </w:tcPr>
          <w:p w14:paraId="3EE25691"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41</w:t>
            </w:r>
          </w:p>
        </w:tc>
        <w:tc>
          <w:tcPr>
            <w:tcW w:w="481" w:type="pct"/>
          </w:tcPr>
          <w:p w14:paraId="0C1FD118"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25</w:t>
            </w:r>
          </w:p>
        </w:tc>
        <w:tc>
          <w:tcPr>
            <w:tcW w:w="481" w:type="pct"/>
          </w:tcPr>
          <w:p w14:paraId="3BA54615"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29</w:t>
            </w:r>
          </w:p>
        </w:tc>
        <w:tc>
          <w:tcPr>
            <w:tcW w:w="481" w:type="pct"/>
          </w:tcPr>
          <w:p w14:paraId="4E7E6E97"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39</w:t>
            </w:r>
          </w:p>
        </w:tc>
        <w:tc>
          <w:tcPr>
            <w:tcW w:w="480" w:type="pct"/>
          </w:tcPr>
          <w:p w14:paraId="63658453"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14</w:t>
            </w:r>
          </w:p>
        </w:tc>
        <w:tc>
          <w:tcPr>
            <w:tcW w:w="481" w:type="pct"/>
          </w:tcPr>
          <w:p w14:paraId="48924C74"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27</w:t>
            </w:r>
          </w:p>
        </w:tc>
        <w:tc>
          <w:tcPr>
            <w:tcW w:w="481" w:type="pct"/>
          </w:tcPr>
          <w:p w14:paraId="2F8BD1FD"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21</w:t>
            </w:r>
          </w:p>
        </w:tc>
        <w:tc>
          <w:tcPr>
            <w:tcW w:w="478" w:type="pct"/>
          </w:tcPr>
          <w:p w14:paraId="22039434"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17</w:t>
            </w:r>
          </w:p>
        </w:tc>
      </w:tr>
      <w:tr w:rsidR="00E35C84" w:rsidRPr="00E35C84" w14:paraId="7C846DA2" w14:textId="77777777" w:rsidTr="00DE455B">
        <w:tc>
          <w:tcPr>
            <w:tcW w:w="648" w:type="pct"/>
          </w:tcPr>
          <w:p w14:paraId="44AC7B48"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10</w:t>
            </w:r>
          </w:p>
        </w:tc>
        <w:tc>
          <w:tcPr>
            <w:tcW w:w="509" w:type="pct"/>
          </w:tcPr>
          <w:p w14:paraId="28025219"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124</w:t>
            </w:r>
          </w:p>
        </w:tc>
        <w:tc>
          <w:tcPr>
            <w:tcW w:w="480" w:type="pct"/>
          </w:tcPr>
          <w:p w14:paraId="7C1453DB"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60</w:t>
            </w:r>
          </w:p>
        </w:tc>
        <w:tc>
          <w:tcPr>
            <w:tcW w:w="481" w:type="pct"/>
          </w:tcPr>
          <w:p w14:paraId="32E20367"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45</w:t>
            </w:r>
          </w:p>
        </w:tc>
        <w:tc>
          <w:tcPr>
            <w:tcW w:w="481" w:type="pct"/>
          </w:tcPr>
          <w:p w14:paraId="23A95039"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40</w:t>
            </w:r>
          </w:p>
        </w:tc>
        <w:tc>
          <w:tcPr>
            <w:tcW w:w="481" w:type="pct"/>
          </w:tcPr>
          <w:p w14:paraId="31777153"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50</w:t>
            </w:r>
          </w:p>
        </w:tc>
        <w:tc>
          <w:tcPr>
            <w:tcW w:w="480" w:type="pct"/>
          </w:tcPr>
          <w:p w14:paraId="4E435617"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6</w:t>
            </w:r>
          </w:p>
        </w:tc>
        <w:tc>
          <w:tcPr>
            <w:tcW w:w="481" w:type="pct"/>
          </w:tcPr>
          <w:p w14:paraId="084AA180"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11</w:t>
            </w:r>
          </w:p>
        </w:tc>
        <w:tc>
          <w:tcPr>
            <w:tcW w:w="481" w:type="pct"/>
          </w:tcPr>
          <w:p w14:paraId="3222699E"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5</w:t>
            </w:r>
          </w:p>
        </w:tc>
        <w:tc>
          <w:tcPr>
            <w:tcW w:w="478" w:type="pct"/>
          </w:tcPr>
          <w:p w14:paraId="6D3A9C20"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10</w:t>
            </w:r>
          </w:p>
        </w:tc>
      </w:tr>
    </w:tbl>
    <w:p w14:paraId="7F6EE359" w14:textId="77777777" w:rsidR="00E35C84" w:rsidRPr="00E35C84" w:rsidRDefault="00E35C84" w:rsidP="00E35C84">
      <w:pPr>
        <w:keepNext/>
        <w:spacing w:before="240" w:after="60"/>
        <w:rPr>
          <w:rFonts w:ascii="Franklin Gothic Demi" w:hAnsi="Franklin Gothic Demi"/>
        </w:rPr>
      </w:pPr>
      <w:r w:rsidRPr="00E35C84">
        <w:rPr>
          <w:rFonts w:ascii="Franklin Gothic Demi" w:hAnsi="Franklin Gothic Demi"/>
        </w:rPr>
        <w:t>Table E13. South Hadley Public Schools: Next-Generation MCAS Science Achievement by Grade, 2019</w:t>
      </w:r>
      <w:r w:rsidRPr="00E35C84">
        <w:rPr>
          <w:rFonts w:ascii="Franklin Gothic Demi" w:hAnsi="Franklin Gothic Demi"/>
        </w:rPr>
        <w:noBreakHyphen/>
        <w:t>2022</w:t>
      </w:r>
      <w:r w:rsidRPr="00E35C84">
        <w:rPr>
          <w:rFonts w:ascii="Calibri" w:eastAsia="Calibri" w:hAnsi="Calibri" w:cs="Times New Roman"/>
          <w:b/>
          <w:bCs/>
          <w:color w:val="000000" w:themeColor="text1"/>
        </w:rPr>
        <w:t xml:space="preserve"> </w:t>
      </w:r>
    </w:p>
    <w:tbl>
      <w:tblPr>
        <w:tblStyle w:val="MSVTable1"/>
        <w:tblW w:w="5000" w:type="pct"/>
        <w:tblLook w:val="0420" w:firstRow="1" w:lastRow="0" w:firstColumn="0" w:lastColumn="0" w:noHBand="0" w:noVBand="1"/>
      </w:tblPr>
      <w:tblGrid>
        <w:gridCol w:w="1211"/>
        <w:gridCol w:w="951"/>
        <w:gridCol w:w="897"/>
        <w:gridCol w:w="899"/>
        <w:gridCol w:w="899"/>
        <w:gridCol w:w="899"/>
        <w:gridCol w:w="897"/>
        <w:gridCol w:w="899"/>
        <w:gridCol w:w="899"/>
        <w:gridCol w:w="893"/>
      </w:tblGrid>
      <w:tr w:rsidR="00A05EBC" w:rsidRPr="00E35C84" w14:paraId="4DD2959E" w14:textId="77777777" w:rsidTr="00981FD2">
        <w:trPr>
          <w:cnfStyle w:val="100000000000" w:firstRow="1" w:lastRow="0" w:firstColumn="0" w:lastColumn="0" w:oddVBand="0" w:evenVBand="0" w:oddHBand="0" w:evenHBand="0" w:firstRowFirstColumn="0" w:firstRowLastColumn="0" w:lastRowFirstColumn="0" w:lastRowLastColumn="0"/>
          <w:tblHeader/>
        </w:trPr>
        <w:tc>
          <w:tcPr>
            <w:tcW w:w="648" w:type="pct"/>
            <w:vAlign w:val="center"/>
          </w:tcPr>
          <w:p w14:paraId="39906AAF" w14:textId="2B9BC102" w:rsidR="00A05EBC" w:rsidRPr="00E35C84" w:rsidRDefault="00A05EBC" w:rsidP="00981FD2">
            <w:pPr>
              <w:spacing w:before="30" w:after="30"/>
              <w:jc w:val="center"/>
              <w:rPr>
                <w:rFonts w:ascii="Franklin Gothic Demi" w:eastAsiaTheme="minorEastAsia" w:hAnsi="Franklin Gothic Demi"/>
                <w:sz w:val="20"/>
              </w:rPr>
            </w:pPr>
            <w:r w:rsidRPr="00E26782">
              <w:rPr>
                <w:rFonts w:ascii="Franklin Gothic Demi" w:hAnsi="Franklin Gothic Demi"/>
                <w:sz w:val="20"/>
                <w:szCs w:val="20"/>
              </w:rPr>
              <w:t>Gr</w:t>
            </w:r>
            <w:r>
              <w:rPr>
                <w:rFonts w:ascii="Franklin Gothic Demi" w:hAnsi="Franklin Gothic Demi"/>
                <w:sz w:val="20"/>
                <w:szCs w:val="20"/>
              </w:rPr>
              <w:t>ade</w:t>
            </w:r>
          </w:p>
        </w:tc>
        <w:tc>
          <w:tcPr>
            <w:tcW w:w="509" w:type="pct"/>
            <w:vAlign w:val="center"/>
          </w:tcPr>
          <w:p w14:paraId="74599C3B" w14:textId="25FDA2A1" w:rsidR="00A05EBC" w:rsidRPr="00E35C84" w:rsidRDefault="00A05EBC" w:rsidP="00981FD2">
            <w:pPr>
              <w:spacing w:before="30" w:after="30"/>
              <w:jc w:val="center"/>
              <w:rPr>
                <w:rFonts w:ascii="Franklin Gothic Demi" w:eastAsiaTheme="minorEastAsia" w:hAnsi="Franklin Gothic Demi"/>
                <w:sz w:val="20"/>
              </w:rPr>
            </w:pPr>
            <w:r w:rsidRPr="00E26782">
              <w:rPr>
                <w:rFonts w:ascii="Franklin Gothic Demi" w:hAnsi="Franklin Gothic Demi"/>
                <w:i/>
                <w:iCs/>
                <w:sz w:val="20"/>
                <w:szCs w:val="20"/>
              </w:rPr>
              <w:t>N</w:t>
            </w:r>
            <w:r w:rsidRPr="00E26782">
              <w:rPr>
                <w:rFonts w:ascii="Franklin Gothic Demi" w:hAnsi="Franklin Gothic Demi"/>
                <w:sz w:val="20"/>
                <w:szCs w:val="20"/>
              </w:rPr>
              <w:t xml:space="preserve"> (2022)</w:t>
            </w:r>
          </w:p>
        </w:tc>
        <w:tc>
          <w:tcPr>
            <w:tcW w:w="480" w:type="pct"/>
            <w:vAlign w:val="center"/>
          </w:tcPr>
          <w:p w14:paraId="2CCB696A" w14:textId="6509A737" w:rsidR="00A05EBC" w:rsidRPr="00E9253C" w:rsidRDefault="00A05EBC" w:rsidP="00981FD2">
            <w:pPr>
              <w:spacing w:before="30" w:after="30"/>
              <w:jc w:val="center"/>
              <w:rPr>
                <w:rFonts w:ascii="Franklin Gothic Demi" w:eastAsiaTheme="minorEastAsia" w:hAnsi="Franklin Gothic Demi"/>
                <w:sz w:val="20"/>
              </w:rPr>
            </w:pPr>
            <w:r w:rsidRPr="00E26782">
              <w:rPr>
                <w:rFonts w:ascii="Franklin Gothic Demi" w:hAnsi="Franklin Gothic Demi"/>
                <w:sz w:val="20"/>
                <w:szCs w:val="20"/>
              </w:rPr>
              <w:t>% M/E 2019</w:t>
            </w:r>
          </w:p>
        </w:tc>
        <w:tc>
          <w:tcPr>
            <w:tcW w:w="481" w:type="pct"/>
            <w:vAlign w:val="center"/>
          </w:tcPr>
          <w:p w14:paraId="1297C33B" w14:textId="23A586DD" w:rsidR="00A05EBC" w:rsidRPr="00E9253C" w:rsidRDefault="00A05EBC" w:rsidP="00981FD2">
            <w:pPr>
              <w:spacing w:before="30" w:after="30"/>
              <w:jc w:val="center"/>
              <w:rPr>
                <w:rFonts w:ascii="Franklin Gothic Demi" w:eastAsiaTheme="minorEastAsia" w:hAnsi="Franklin Gothic Demi"/>
                <w:sz w:val="20"/>
              </w:rPr>
            </w:pPr>
            <w:r w:rsidRPr="00E26782">
              <w:rPr>
                <w:rFonts w:ascii="Franklin Gothic Demi" w:hAnsi="Franklin Gothic Demi"/>
                <w:sz w:val="20"/>
                <w:szCs w:val="20"/>
              </w:rPr>
              <w:t>% M/E 2021</w:t>
            </w:r>
          </w:p>
        </w:tc>
        <w:tc>
          <w:tcPr>
            <w:tcW w:w="481" w:type="pct"/>
            <w:vAlign w:val="center"/>
          </w:tcPr>
          <w:p w14:paraId="632958FE" w14:textId="776D9752" w:rsidR="00A05EBC" w:rsidRPr="00E9253C" w:rsidRDefault="00A05EBC" w:rsidP="00981FD2">
            <w:pPr>
              <w:spacing w:before="30" w:after="30"/>
              <w:jc w:val="center"/>
              <w:rPr>
                <w:rFonts w:ascii="Franklin Gothic Demi" w:eastAsiaTheme="minorEastAsia" w:hAnsi="Franklin Gothic Demi"/>
                <w:sz w:val="20"/>
              </w:rPr>
            </w:pPr>
            <w:r w:rsidRPr="00E26782">
              <w:rPr>
                <w:rFonts w:ascii="Franklin Gothic Demi" w:hAnsi="Franklin Gothic Demi"/>
                <w:sz w:val="20"/>
                <w:szCs w:val="20"/>
              </w:rPr>
              <w:t>% M/E 2022</w:t>
            </w:r>
          </w:p>
        </w:tc>
        <w:tc>
          <w:tcPr>
            <w:tcW w:w="481" w:type="pct"/>
            <w:vAlign w:val="center"/>
          </w:tcPr>
          <w:p w14:paraId="4447E8B5" w14:textId="0A9F575F" w:rsidR="00A05EBC" w:rsidRPr="00E9253C" w:rsidRDefault="00A05EBC" w:rsidP="00981FD2">
            <w:pPr>
              <w:spacing w:before="30" w:after="30"/>
              <w:jc w:val="center"/>
              <w:rPr>
                <w:rFonts w:ascii="Franklin Gothic Demi" w:eastAsiaTheme="minorEastAsia" w:hAnsi="Franklin Gothic Demi"/>
                <w:sz w:val="20"/>
              </w:rPr>
            </w:pPr>
            <w:r w:rsidRPr="00E26782">
              <w:rPr>
                <w:rFonts w:ascii="Franklin Gothic Demi" w:hAnsi="Franklin Gothic Demi"/>
                <w:sz w:val="20"/>
                <w:szCs w:val="20"/>
              </w:rPr>
              <w:t>% M/E State (2022)</w:t>
            </w:r>
          </w:p>
        </w:tc>
        <w:tc>
          <w:tcPr>
            <w:tcW w:w="480" w:type="pct"/>
            <w:vAlign w:val="center"/>
          </w:tcPr>
          <w:p w14:paraId="15B738D4" w14:textId="57C5F254" w:rsidR="00A05EBC" w:rsidRPr="00E9253C" w:rsidRDefault="00A05EBC" w:rsidP="00981FD2">
            <w:pPr>
              <w:spacing w:before="30" w:after="30"/>
              <w:jc w:val="center"/>
              <w:rPr>
                <w:rFonts w:ascii="Franklin Gothic Demi" w:eastAsiaTheme="minorEastAsia" w:hAnsi="Franklin Gothic Demi"/>
                <w:sz w:val="20"/>
              </w:rPr>
            </w:pPr>
            <w:r w:rsidRPr="00E26782">
              <w:rPr>
                <w:rFonts w:ascii="Franklin Gothic Demi" w:hAnsi="Franklin Gothic Demi"/>
                <w:sz w:val="20"/>
                <w:szCs w:val="20"/>
              </w:rPr>
              <w:t>% NM 2019</w:t>
            </w:r>
          </w:p>
        </w:tc>
        <w:tc>
          <w:tcPr>
            <w:tcW w:w="481" w:type="pct"/>
            <w:vAlign w:val="center"/>
          </w:tcPr>
          <w:p w14:paraId="310BE506" w14:textId="59BEDC2E" w:rsidR="00A05EBC" w:rsidRPr="00E9253C" w:rsidRDefault="00A05EBC" w:rsidP="00981FD2">
            <w:pPr>
              <w:spacing w:before="30" w:after="30"/>
              <w:jc w:val="center"/>
              <w:rPr>
                <w:rFonts w:ascii="Franklin Gothic Demi" w:eastAsiaTheme="minorEastAsia" w:hAnsi="Franklin Gothic Demi"/>
                <w:sz w:val="20"/>
              </w:rPr>
            </w:pPr>
            <w:r w:rsidRPr="00E26782">
              <w:rPr>
                <w:rFonts w:ascii="Franklin Gothic Demi" w:hAnsi="Franklin Gothic Demi"/>
                <w:sz w:val="20"/>
                <w:szCs w:val="20"/>
              </w:rPr>
              <w:t>% NM 2021</w:t>
            </w:r>
          </w:p>
        </w:tc>
        <w:tc>
          <w:tcPr>
            <w:tcW w:w="481" w:type="pct"/>
            <w:vAlign w:val="center"/>
          </w:tcPr>
          <w:p w14:paraId="305DE003" w14:textId="66802A16" w:rsidR="00A05EBC" w:rsidRPr="00E9253C" w:rsidRDefault="00A05EBC" w:rsidP="00981FD2">
            <w:pPr>
              <w:spacing w:before="30" w:after="30"/>
              <w:jc w:val="center"/>
              <w:rPr>
                <w:rFonts w:ascii="Franklin Gothic Demi" w:eastAsiaTheme="minorEastAsia" w:hAnsi="Franklin Gothic Demi"/>
                <w:sz w:val="20"/>
              </w:rPr>
            </w:pPr>
            <w:r w:rsidRPr="00E26782">
              <w:rPr>
                <w:rFonts w:ascii="Franklin Gothic Demi" w:hAnsi="Franklin Gothic Demi"/>
                <w:sz w:val="20"/>
                <w:szCs w:val="20"/>
              </w:rPr>
              <w:t>% NM 2022</w:t>
            </w:r>
          </w:p>
        </w:tc>
        <w:tc>
          <w:tcPr>
            <w:tcW w:w="478" w:type="pct"/>
            <w:vAlign w:val="center"/>
          </w:tcPr>
          <w:p w14:paraId="1C679BD9" w14:textId="47A66B78" w:rsidR="00A05EBC" w:rsidRPr="00E9253C" w:rsidRDefault="00A05EBC" w:rsidP="00981FD2">
            <w:pPr>
              <w:spacing w:before="30" w:after="30"/>
              <w:jc w:val="center"/>
              <w:rPr>
                <w:rFonts w:ascii="Franklin Gothic Demi" w:eastAsiaTheme="minorEastAsia" w:hAnsi="Franklin Gothic Demi"/>
                <w:sz w:val="20"/>
              </w:rPr>
            </w:pPr>
            <w:r w:rsidRPr="00E26782">
              <w:rPr>
                <w:rFonts w:ascii="Franklin Gothic Demi" w:hAnsi="Franklin Gothic Demi"/>
                <w:sz w:val="20"/>
                <w:szCs w:val="20"/>
              </w:rPr>
              <w:t>% NM State (2022)</w:t>
            </w:r>
          </w:p>
        </w:tc>
      </w:tr>
      <w:tr w:rsidR="00E35C84" w:rsidRPr="00E35C84" w14:paraId="122E32AB" w14:textId="77777777" w:rsidTr="00DE455B">
        <w:trPr>
          <w:cnfStyle w:val="000000100000" w:firstRow="0" w:lastRow="0" w:firstColumn="0" w:lastColumn="0" w:oddVBand="0" w:evenVBand="0" w:oddHBand="1" w:evenHBand="0" w:firstRowFirstColumn="0" w:firstRowLastColumn="0" w:lastRowFirstColumn="0" w:lastRowLastColumn="0"/>
        </w:trPr>
        <w:tc>
          <w:tcPr>
            <w:tcW w:w="648" w:type="pct"/>
          </w:tcPr>
          <w:p w14:paraId="22C2BAAC"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5</w:t>
            </w:r>
          </w:p>
        </w:tc>
        <w:tc>
          <w:tcPr>
            <w:tcW w:w="509" w:type="pct"/>
          </w:tcPr>
          <w:p w14:paraId="23801E05"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149</w:t>
            </w:r>
          </w:p>
        </w:tc>
        <w:tc>
          <w:tcPr>
            <w:tcW w:w="480" w:type="pct"/>
          </w:tcPr>
          <w:p w14:paraId="050C6EE0"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59</w:t>
            </w:r>
          </w:p>
        </w:tc>
        <w:tc>
          <w:tcPr>
            <w:tcW w:w="481" w:type="pct"/>
          </w:tcPr>
          <w:p w14:paraId="49063EAC"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46</w:t>
            </w:r>
          </w:p>
        </w:tc>
        <w:tc>
          <w:tcPr>
            <w:tcW w:w="481" w:type="pct"/>
          </w:tcPr>
          <w:p w14:paraId="0F9F2846"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52</w:t>
            </w:r>
          </w:p>
        </w:tc>
        <w:tc>
          <w:tcPr>
            <w:tcW w:w="481" w:type="pct"/>
          </w:tcPr>
          <w:p w14:paraId="67D8CC76"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43</w:t>
            </w:r>
          </w:p>
        </w:tc>
        <w:tc>
          <w:tcPr>
            <w:tcW w:w="480" w:type="pct"/>
          </w:tcPr>
          <w:p w14:paraId="0328AC34"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10</w:t>
            </w:r>
          </w:p>
        </w:tc>
        <w:tc>
          <w:tcPr>
            <w:tcW w:w="481" w:type="pct"/>
          </w:tcPr>
          <w:p w14:paraId="4A62F87E"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14</w:t>
            </w:r>
          </w:p>
        </w:tc>
        <w:tc>
          <w:tcPr>
            <w:tcW w:w="481" w:type="pct"/>
          </w:tcPr>
          <w:p w14:paraId="51E3DD0E"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13</w:t>
            </w:r>
          </w:p>
        </w:tc>
        <w:tc>
          <w:tcPr>
            <w:tcW w:w="478" w:type="pct"/>
          </w:tcPr>
          <w:p w14:paraId="2DA4466B"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18</w:t>
            </w:r>
          </w:p>
        </w:tc>
      </w:tr>
      <w:tr w:rsidR="00E35C84" w:rsidRPr="00E35C84" w14:paraId="5699FF6E" w14:textId="77777777" w:rsidTr="00DE455B">
        <w:tc>
          <w:tcPr>
            <w:tcW w:w="648" w:type="pct"/>
          </w:tcPr>
          <w:p w14:paraId="115A7BA7"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8</w:t>
            </w:r>
          </w:p>
        </w:tc>
        <w:tc>
          <w:tcPr>
            <w:tcW w:w="509" w:type="pct"/>
          </w:tcPr>
          <w:p w14:paraId="57466B9E"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120</w:t>
            </w:r>
          </w:p>
        </w:tc>
        <w:tc>
          <w:tcPr>
            <w:tcW w:w="480" w:type="pct"/>
          </w:tcPr>
          <w:p w14:paraId="439B5DD8"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50</w:t>
            </w:r>
          </w:p>
        </w:tc>
        <w:tc>
          <w:tcPr>
            <w:tcW w:w="481" w:type="pct"/>
          </w:tcPr>
          <w:p w14:paraId="3A6C1251"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38</w:t>
            </w:r>
          </w:p>
        </w:tc>
        <w:tc>
          <w:tcPr>
            <w:tcW w:w="481" w:type="pct"/>
          </w:tcPr>
          <w:p w14:paraId="5F078803"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58</w:t>
            </w:r>
          </w:p>
        </w:tc>
        <w:tc>
          <w:tcPr>
            <w:tcW w:w="481" w:type="pct"/>
          </w:tcPr>
          <w:p w14:paraId="3EF9CC15"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42</w:t>
            </w:r>
          </w:p>
        </w:tc>
        <w:tc>
          <w:tcPr>
            <w:tcW w:w="480" w:type="pct"/>
          </w:tcPr>
          <w:p w14:paraId="1017182D"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8</w:t>
            </w:r>
          </w:p>
        </w:tc>
        <w:tc>
          <w:tcPr>
            <w:tcW w:w="481" w:type="pct"/>
          </w:tcPr>
          <w:p w14:paraId="610721F4"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17</w:t>
            </w:r>
          </w:p>
        </w:tc>
        <w:tc>
          <w:tcPr>
            <w:tcW w:w="481" w:type="pct"/>
          </w:tcPr>
          <w:p w14:paraId="69AE82E7"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8</w:t>
            </w:r>
          </w:p>
        </w:tc>
        <w:tc>
          <w:tcPr>
            <w:tcW w:w="478" w:type="pct"/>
          </w:tcPr>
          <w:p w14:paraId="66E0BC05"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18</w:t>
            </w:r>
          </w:p>
        </w:tc>
      </w:tr>
      <w:tr w:rsidR="00E35C84" w:rsidRPr="00E35C84" w14:paraId="1AB86A7B" w14:textId="77777777" w:rsidTr="00DE455B">
        <w:trPr>
          <w:cnfStyle w:val="000000100000" w:firstRow="0" w:lastRow="0" w:firstColumn="0" w:lastColumn="0" w:oddVBand="0" w:evenVBand="0" w:oddHBand="1" w:evenHBand="0" w:firstRowFirstColumn="0" w:firstRowLastColumn="0" w:lastRowFirstColumn="0" w:lastRowLastColumn="0"/>
        </w:trPr>
        <w:tc>
          <w:tcPr>
            <w:tcW w:w="648" w:type="pct"/>
          </w:tcPr>
          <w:p w14:paraId="6CE90336"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5 and 8</w:t>
            </w:r>
          </w:p>
        </w:tc>
        <w:tc>
          <w:tcPr>
            <w:tcW w:w="509" w:type="pct"/>
          </w:tcPr>
          <w:p w14:paraId="422D302B"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269</w:t>
            </w:r>
          </w:p>
        </w:tc>
        <w:tc>
          <w:tcPr>
            <w:tcW w:w="480" w:type="pct"/>
          </w:tcPr>
          <w:p w14:paraId="5A9DBDB5"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54</w:t>
            </w:r>
          </w:p>
        </w:tc>
        <w:tc>
          <w:tcPr>
            <w:tcW w:w="481" w:type="pct"/>
          </w:tcPr>
          <w:p w14:paraId="7083ABA8"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42</w:t>
            </w:r>
          </w:p>
        </w:tc>
        <w:tc>
          <w:tcPr>
            <w:tcW w:w="481" w:type="pct"/>
          </w:tcPr>
          <w:p w14:paraId="065D433F"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54</w:t>
            </w:r>
          </w:p>
        </w:tc>
        <w:tc>
          <w:tcPr>
            <w:tcW w:w="481" w:type="pct"/>
          </w:tcPr>
          <w:p w14:paraId="42E97B10"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42</w:t>
            </w:r>
          </w:p>
        </w:tc>
        <w:tc>
          <w:tcPr>
            <w:tcW w:w="480" w:type="pct"/>
          </w:tcPr>
          <w:p w14:paraId="1222F0FA"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9</w:t>
            </w:r>
          </w:p>
        </w:tc>
        <w:tc>
          <w:tcPr>
            <w:tcW w:w="481" w:type="pct"/>
          </w:tcPr>
          <w:p w14:paraId="61836A54"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16</w:t>
            </w:r>
          </w:p>
        </w:tc>
        <w:tc>
          <w:tcPr>
            <w:tcW w:w="481" w:type="pct"/>
          </w:tcPr>
          <w:p w14:paraId="09930B9C"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11</w:t>
            </w:r>
          </w:p>
        </w:tc>
        <w:tc>
          <w:tcPr>
            <w:tcW w:w="478" w:type="pct"/>
          </w:tcPr>
          <w:p w14:paraId="69311325"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18</w:t>
            </w:r>
          </w:p>
        </w:tc>
      </w:tr>
      <w:tr w:rsidR="00E35C84" w:rsidRPr="00E35C84" w14:paraId="3844B786" w14:textId="77777777" w:rsidTr="00DE455B">
        <w:tc>
          <w:tcPr>
            <w:tcW w:w="648" w:type="pct"/>
          </w:tcPr>
          <w:p w14:paraId="2FD9A3B6"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10</w:t>
            </w:r>
          </w:p>
        </w:tc>
        <w:tc>
          <w:tcPr>
            <w:tcW w:w="509" w:type="pct"/>
          </w:tcPr>
          <w:p w14:paraId="4B6A4B58"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121</w:t>
            </w:r>
          </w:p>
        </w:tc>
        <w:tc>
          <w:tcPr>
            <w:tcW w:w="480" w:type="pct"/>
          </w:tcPr>
          <w:p w14:paraId="47D93AB9" w14:textId="35F2E566" w:rsidR="00E35C84" w:rsidRPr="00E35C84" w:rsidRDefault="00981FD2" w:rsidP="00C0665A">
            <w:pPr>
              <w:spacing w:before="30" w:after="30" w:line="259" w:lineRule="auto"/>
              <w:jc w:val="center"/>
              <w:rPr>
                <w:rFonts w:eastAsiaTheme="minorEastAsia" w:cstheme="minorHAnsi"/>
                <w:sz w:val="20"/>
              </w:rPr>
            </w:pPr>
            <w:r>
              <w:rPr>
                <w:rFonts w:eastAsiaTheme="minorEastAsia" w:cstheme="minorHAnsi"/>
                <w:sz w:val="20"/>
              </w:rPr>
              <w:t>NA</w:t>
            </w:r>
          </w:p>
        </w:tc>
        <w:tc>
          <w:tcPr>
            <w:tcW w:w="481" w:type="pct"/>
          </w:tcPr>
          <w:p w14:paraId="73AE972E" w14:textId="29E9F8FF" w:rsidR="00E35C84" w:rsidRPr="00E35C84" w:rsidRDefault="00981FD2" w:rsidP="00C0665A">
            <w:pPr>
              <w:spacing w:before="30" w:after="30" w:line="259" w:lineRule="auto"/>
              <w:jc w:val="center"/>
              <w:rPr>
                <w:rFonts w:eastAsiaTheme="minorEastAsia" w:cstheme="minorHAnsi"/>
                <w:sz w:val="20"/>
              </w:rPr>
            </w:pPr>
            <w:r>
              <w:rPr>
                <w:rFonts w:eastAsiaTheme="minorEastAsia" w:cstheme="minorHAnsi"/>
                <w:sz w:val="20"/>
              </w:rPr>
              <w:t>NA</w:t>
            </w:r>
          </w:p>
        </w:tc>
        <w:tc>
          <w:tcPr>
            <w:tcW w:w="481" w:type="pct"/>
          </w:tcPr>
          <w:p w14:paraId="0BEAC6F6"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46</w:t>
            </w:r>
          </w:p>
        </w:tc>
        <w:tc>
          <w:tcPr>
            <w:tcW w:w="481" w:type="pct"/>
          </w:tcPr>
          <w:p w14:paraId="48DF7999"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47</w:t>
            </w:r>
          </w:p>
        </w:tc>
        <w:tc>
          <w:tcPr>
            <w:tcW w:w="480" w:type="pct"/>
          </w:tcPr>
          <w:p w14:paraId="4048BF32" w14:textId="3B4B1F5A" w:rsidR="00E35C84" w:rsidRPr="00E35C84" w:rsidRDefault="00981FD2" w:rsidP="00C0665A">
            <w:pPr>
              <w:spacing w:before="30" w:after="30" w:line="259" w:lineRule="auto"/>
              <w:jc w:val="center"/>
              <w:rPr>
                <w:rFonts w:eastAsiaTheme="minorEastAsia" w:cstheme="minorHAnsi"/>
                <w:sz w:val="20"/>
              </w:rPr>
            </w:pPr>
            <w:r>
              <w:rPr>
                <w:rFonts w:eastAsiaTheme="minorEastAsia" w:cstheme="minorHAnsi"/>
                <w:sz w:val="20"/>
              </w:rPr>
              <w:t>NA</w:t>
            </w:r>
          </w:p>
        </w:tc>
        <w:tc>
          <w:tcPr>
            <w:tcW w:w="481" w:type="pct"/>
          </w:tcPr>
          <w:p w14:paraId="41DBA81F" w14:textId="7DBA37F4" w:rsidR="00E35C84" w:rsidRPr="00E35C84" w:rsidRDefault="00981FD2" w:rsidP="00C0665A">
            <w:pPr>
              <w:spacing w:before="30" w:after="30" w:line="259" w:lineRule="auto"/>
              <w:jc w:val="center"/>
              <w:rPr>
                <w:rFonts w:eastAsiaTheme="minorEastAsia" w:cstheme="minorHAnsi"/>
                <w:sz w:val="20"/>
              </w:rPr>
            </w:pPr>
            <w:r>
              <w:rPr>
                <w:rFonts w:eastAsiaTheme="minorEastAsia" w:cstheme="minorHAnsi"/>
                <w:sz w:val="20"/>
              </w:rPr>
              <w:t>NA</w:t>
            </w:r>
          </w:p>
        </w:tc>
        <w:tc>
          <w:tcPr>
            <w:tcW w:w="481" w:type="pct"/>
          </w:tcPr>
          <w:p w14:paraId="22CD87A1"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10</w:t>
            </w:r>
          </w:p>
        </w:tc>
        <w:tc>
          <w:tcPr>
            <w:tcW w:w="478" w:type="pct"/>
          </w:tcPr>
          <w:p w14:paraId="41D8E136"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14</w:t>
            </w:r>
          </w:p>
        </w:tc>
      </w:tr>
    </w:tbl>
    <w:p w14:paraId="3F416087" w14:textId="56BE40B1" w:rsidR="00E35C84" w:rsidRPr="00E35C84" w:rsidRDefault="00E35C84" w:rsidP="00E35C84">
      <w:pPr>
        <w:spacing w:before="120"/>
        <w:rPr>
          <w:rFonts w:eastAsia="Times New Roman" w:cs="Times New Roman"/>
          <w:sz w:val="20"/>
          <w:szCs w:val="20"/>
        </w:rPr>
      </w:pPr>
      <w:r w:rsidRPr="00E35C84">
        <w:rPr>
          <w:rFonts w:eastAsia="Times New Roman" w:cs="Times New Roman"/>
          <w:i/>
          <w:iCs/>
          <w:sz w:val="20"/>
          <w:szCs w:val="24"/>
        </w:rPr>
        <w:t>Note</w:t>
      </w:r>
      <w:r w:rsidRPr="00E35C84">
        <w:rPr>
          <w:rFonts w:eastAsia="Times New Roman" w:cs="Times New Roman"/>
          <w:sz w:val="20"/>
          <w:szCs w:val="24"/>
        </w:rPr>
        <w:t xml:space="preserve">. Grade 10 results for the spring 2021 STE </w:t>
      </w:r>
      <w:r w:rsidR="004610E6">
        <w:rPr>
          <w:rFonts w:eastAsia="Times New Roman" w:cs="Times New Roman"/>
          <w:sz w:val="20"/>
          <w:szCs w:val="24"/>
        </w:rPr>
        <w:t xml:space="preserve">(Science and Technology/Engineering test) </w:t>
      </w:r>
      <w:r w:rsidRPr="00E35C84">
        <w:rPr>
          <w:rFonts w:eastAsia="Times New Roman" w:cs="Times New Roman"/>
          <w:sz w:val="20"/>
          <w:szCs w:val="24"/>
        </w:rPr>
        <w:t xml:space="preserve">are not provided because students in the class of 2023 were not required to take the STE test. Information about the Competency Determination requirements is available at </w:t>
      </w:r>
      <w:hyperlink r:id="rId60" w:history="1">
        <w:r w:rsidRPr="00E35C84">
          <w:rPr>
            <w:rFonts w:eastAsia="Times New Roman" w:cs="Times New Roman"/>
            <w:color w:val="0563C1" w:themeColor="hyperlink"/>
            <w:sz w:val="20"/>
            <w:szCs w:val="24"/>
            <w:u w:val="single"/>
          </w:rPr>
          <w:t>https://www.doe.mass.edu/mcas/graduation.html</w:t>
        </w:r>
      </w:hyperlink>
      <w:r w:rsidRPr="00E35C84">
        <w:rPr>
          <w:rFonts w:eastAsia="Times New Roman" w:cs="Times New Roman"/>
          <w:sz w:val="20"/>
          <w:szCs w:val="24"/>
        </w:rPr>
        <w:t>. In 2019, 10th graders took the Legacy MCAS science test.</w:t>
      </w:r>
    </w:p>
    <w:p w14:paraId="4A20F482" w14:textId="477F74AF" w:rsidR="00E35C84" w:rsidRPr="00E35C84" w:rsidRDefault="00E35C84" w:rsidP="00E35C84">
      <w:pPr>
        <w:keepNext/>
        <w:spacing w:before="240" w:after="60"/>
        <w:rPr>
          <w:rFonts w:ascii="Franklin Gothic Demi" w:hAnsi="Franklin Gothic Demi"/>
        </w:rPr>
      </w:pPr>
      <w:r w:rsidRPr="00E35C84">
        <w:rPr>
          <w:rFonts w:ascii="Franklin Gothic Demi" w:hAnsi="Franklin Gothic Demi"/>
        </w:rPr>
        <w:t>Table E14. South Hadley Public Schools: ELA Mean Student Growth Percentile by Grade, 2019</w:t>
      </w:r>
      <w:r w:rsidR="007C6161">
        <w:rPr>
          <w:rFonts w:ascii="Franklin Gothic Demi" w:hAnsi="Franklin Gothic Demi"/>
        </w:rPr>
        <w:t> and</w:t>
      </w:r>
      <w:r w:rsidR="007C6161" w:rsidRPr="00E35C84">
        <w:rPr>
          <w:rFonts w:ascii="Franklin Gothic Demi" w:hAnsi="Franklin Gothic Demi"/>
        </w:rPr>
        <w:t xml:space="preserve"> </w:t>
      </w:r>
      <w:r w:rsidRPr="00E35C84">
        <w:rPr>
          <w:rFonts w:ascii="Franklin Gothic Demi" w:hAnsi="Franklin Gothic Demi"/>
        </w:rPr>
        <w:t>2022</w:t>
      </w:r>
    </w:p>
    <w:tbl>
      <w:tblPr>
        <w:tblStyle w:val="MSVTable1"/>
        <w:tblW w:w="5000" w:type="pct"/>
        <w:tblLook w:val="0420" w:firstRow="1" w:lastRow="0" w:firstColumn="0" w:lastColumn="0" w:noHBand="0" w:noVBand="1"/>
      </w:tblPr>
      <w:tblGrid>
        <w:gridCol w:w="1308"/>
        <w:gridCol w:w="2012"/>
        <w:gridCol w:w="2006"/>
        <w:gridCol w:w="2005"/>
        <w:gridCol w:w="2013"/>
      </w:tblGrid>
      <w:tr w:rsidR="00E35C84" w:rsidRPr="00E35C84" w14:paraId="1A04D18C" w14:textId="77777777" w:rsidTr="00DE455B">
        <w:trPr>
          <w:cnfStyle w:val="100000000000" w:firstRow="1" w:lastRow="0" w:firstColumn="0" w:lastColumn="0" w:oddVBand="0" w:evenVBand="0" w:oddHBand="0" w:evenHBand="0" w:firstRowFirstColumn="0" w:firstRowLastColumn="0" w:lastRowFirstColumn="0" w:lastRowLastColumn="0"/>
        </w:trPr>
        <w:tc>
          <w:tcPr>
            <w:tcW w:w="1308" w:type="dxa"/>
          </w:tcPr>
          <w:p w14:paraId="6D50F46B" w14:textId="77777777" w:rsidR="00E35C84" w:rsidRPr="00E9253C" w:rsidRDefault="00E35C84" w:rsidP="00C0665A">
            <w:pPr>
              <w:spacing w:before="30" w:after="30"/>
              <w:jc w:val="center"/>
              <w:rPr>
                <w:rFonts w:ascii="Franklin Gothic Demi" w:eastAsiaTheme="minorEastAsia" w:hAnsi="Franklin Gothic Demi"/>
                <w:sz w:val="20"/>
              </w:rPr>
            </w:pPr>
            <w:r w:rsidRPr="00E9253C">
              <w:rPr>
                <w:rFonts w:ascii="Franklin Gothic Demi" w:eastAsiaTheme="minorEastAsia" w:hAnsi="Franklin Gothic Demi"/>
                <w:sz w:val="20"/>
              </w:rPr>
              <w:t>Grade</w:t>
            </w:r>
          </w:p>
        </w:tc>
        <w:tc>
          <w:tcPr>
            <w:tcW w:w="2012" w:type="dxa"/>
          </w:tcPr>
          <w:p w14:paraId="55BD9ADD" w14:textId="77777777" w:rsidR="00E35C84" w:rsidRPr="00E9253C" w:rsidRDefault="00E35C84" w:rsidP="00C0665A">
            <w:pPr>
              <w:spacing w:before="30" w:after="30"/>
              <w:jc w:val="center"/>
              <w:rPr>
                <w:rFonts w:ascii="Franklin Gothic Demi" w:eastAsiaTheme="minorEastAsia" w:hAnsi="Franklin Gothic Demi"/>
                <w:sz w:val="20"/>
              </w:rPr>
            </w:pPr>
            <w:r w:rsidRPr="00E9253C">
              <w:rPr>
                <w:rFonts w:ascii="Franklin Gothic Demi" w:eastAsiaTheme="minorEastAsia" w:hAnsi="Franklin Gothic Demi"/>
                <w:i/>
                <w:iCs/>
                <w:sz w:val="20"/>
              </w:rPr>
              <w:t>N (</w:t>
            </w:r>
            <w:r w:rsidRPr="00E9253C">
              <w:rPr>
                <w:rFonts w:ascii="Franklin Gothic Demi" w:eastAsiaTheme="minorEastAsia" w:hAnsi="Franklin Gothic Demi"/>
                <w:sz w:val="20"/>
              </w:rPr>
              <w:t>2022)</w:t>
            </w:r>
          </w:p>
        </w:tc>
        <w:tc>
          <w:tcPr>
            <w:tcW w:w="2006" w:type="dxa"/>
          </w:tcPr>
          <w:p w14:paraId="65EB0300" w14:textId="77777777" w:rsidR="00E35C84" w:rsidRPr="00E9253C" w:rsidRDefault="00E35C84" w:rsidP="00C0665A">
            <w:pPr>
              <w:spacing w:before="30" w:after="30"/>
              <w:jc w:val="center"/>
              <w:rPr>
                <w:rFonts w:ascii="Franklin Gothic Demi" w:eastAsiaTheme="minorEastAsia" w:hAnsi="Franklin Gothic Demi"/>
                <w:sz w:val="20"/>
              </w:rPr>
            </w:pPr>
            <w:r w:rsidRPr="00E9253C">
              <w:rPr>
                <w:rFonts w:ascii="Franklin Gothic Demi" w:eastAsiaTheme="minorEastAsia" w:hAnsi="Franklin Gothic Demi"/>
                <w:sz w:val="20"/>
              </w:rPr>
              <w:t>2019</w:t>
            </w:r>
          </w:p>
        </w:tc>
        <w:tc>
          <w:tcPr>
            <w:tcW w:w="2005" w:type="dxa"/>
          </w:tcPr>
          <w:p w14:paraId="03DEF45D" w14:textId="77777777" w:rsidR="00E35C84" w:rsidRPr="00E9253C" w:rsidRDefault="00E35C84" w:rsidP="00C0665A">
            <w:pPr>
              <w:spacing w:before="30" w:after="30"/>
              <w:jc w:val="center"/>
              <w:rPr>
                <w:rFonts w:ascii="Franklin Gothic Demi" w:eastAsiaTheme="minorEastAsia" w:hAnsi="Franklin Gothic Demi"/>
                <w:sz w:val="20"/>
              </w:rPr>
            </w:pPr>
            <w:r w:rsidRPr="00E9253C">
              <w:rPr>
                <w:rFonts w:ascii="Franklin Gothic Demi" w:eastAsiaTheme="minorEastAsia" w:hAnsi="Franklin Gothic Demi"/>
                <w:sz w:val="20"/>
              </w:rPr>
              <w:t>2022</w:t>
            </w:r>
          </w:p>
        </w:tc>
        <w:tc>
          <w:tcPr>
            <w:tcW w:w="2013" w:type="dxa"/>
          </w:tcPr>
          <w:p w14:paraId="1B5153B4" w14:textId="77777777" w:rsidR="00E35C84" w:rsidRPr="00E9253C" w:rsidRDefault="00E35C84" w:rsidP="00C0665A">
            <w:pPr>
              <w:spacing w:before="30" w:after="30"/>
              <w:jc w:val="center"/>
              <w:rPr>
                <w:rFonts w:ascii="Franklin Gothic Demi" w:eastAsiaTheme="minorEastAsia" w:hAnsi="Franklin Gothic Demi"/>
                <w:sz w:val="20"/>
              </w:rPr>
            </w:pPr>
            <w:r w:rsidRPr="00E9253C">
              <w:rPr>
                <w:rFonts w:ascii="Franklin Gothic Demi" w:eastAsiaTheme="minorEastAsia" w:hAnsi="Franklin Gothic Demi"/>
                <w:sz w:val="20"/>
              </w:rPr>
              <w:t>State (2022)</w:t>
            </w:r>
          </w:p>
        </w:tc>
      </w:tr>
      <w:tr w:rsidR="00E35C84" w:rsidRPr="00E35C84" w14:paraId="3542D423" w14:textId="77777777" w:rsidTr="00DE455B">
        <w:trPr>
          <w:cnfStyle w:val="000000100000" w:firstRow="0" w:lastRow="0" w:firstColumn="0" w:lastColumn="0" w:oddVBand="0" w:evenVBand="0" w:oddHBand="1" w:evenHBand="0" w:firstRowFirstColumn="0" w:firstRowLastColumn="0" w:lastRowFirstColumn="0" w:lastRowLastColumn="0"/>
        </w:trPr>
        <w:tc>
          <w:tcPr>
            <w:tcW w:w="1308" w:type="dxa"/>
          </w:tcPr>
          <w:p w14:paraId="45E7A154"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3</w:t>
            </w:r>
          </w:p>
        </w:tc>
        <w:tc>
          <w:tcPr>
            <w:tcW w:w="2012" w:type="dxa"/>
          </w:tcPr>
          <w:p w14:paraId="6224F991" w14:textId="0F53B231" w:rsidR="00E35C84" w:rsidRPr="00E35C84" w:rsidRDefault="00981FD2" w:rsidP="00C0665A">
            <w:pPr>
              <w:spacing w:before="30" w:after="30" w:line="259" w:lineRule="auto"/>
              <w:jc w:val="center"/>
              <w:rPr>
                <w:rFonts w:eastAsiaTheme="minorEastAsia" w:cstheme="minorHAnsi"/>
                <w:sz w:val="20"/>
              </w:rPr>
            </w:pPr>
            <w:r>
              <w:rPr>
                <w:rFonts w:eastAsiaTheme="minorEastAsia" w:cstheme="minorHAnsi"/>
                <w:sz w:val="20"/>
              </w:rPr>
              <w:t>NA</w:t>
            </w:r>
          </w:p>
        </w:tc>
        <w:tc>
          <w:tcPr>
            <w:tcW w:w="2006" w:type="dxa"/>
          </w:tcPr>
          <w:p w14:paraId="3F8718A7" w14:textId="0CB7AFBE" w:rsidR="00E35C84" w:rsidRPr="00E35C84" w:rsidRDefault="00981FD2" w:rsidP="00C0665A">
            <w:pPr>
              <w:spacing w:before="30" w:after="30" w:line="259" w:lineRule="auto"/>
              <w:jc w:val="center"/>
              <w:rPr>
                <w:rFonts w:eastAsiaTheme="minorEastAsia" w:cstheme="minorHAnsi"/>
                <w:sz w:val="20"/>
              </w:rPr>
            </w:pPr>
            <w:r>
              <w:rPr>
                <w:rFonts w:eastAsiaTheme="minorEastAsia" w:cstheme="minorHAnsi"/>
                <w:sz w:val="20"/>
              </w:rPr>
              <w:t>NA</w:t>
            </w:r>
          </w:p>
        </w:tc>
        <w:tc>
          <w:tcPr>
            <w:tcW w:w="2005" w:type="dxa"/>
          </w:tcPr>
          <w:p w14:paraId="3CC98480" w14:textId="41588888" w:rsidR="00E35C84" w:rsidRPr="00E35C84" w:rsidRDefault="00981FD2" w:rsidP="00C0665A">
            <w:pPr>
              <w:spacing w:before="30" w:after="30" w:line="259" w:lineRule="auto"/>
              <w:jc w:val="center"/>
              <w:rPr>
                <w:rFonts w:eastAsiaTheme="minorEastAsia" w:cstheme="minorHAnsi"/>
                <w:sz w:val="20"/>
              </w:rPr>
            </w:pPr>
            <w:r>
              <w:rPr>
                <w:rFonts w:eastAsiaTheme="minorEastAsia" w:cstheme="minorHAnsi"/>
                <w:sz w:val="20"/>
              </w:rPr>
              <w:t>NA</w:t>
            </w:r>
          </w:p>
        </w:tc>
        <w:tc>
          <w:tcPr>
            <w:tcW w:w="2013" w:type="dxa"/>
          </w:tcPr>
          <w:p w14:paraId="19ED076E" w14:textId="070682E0" w:rsidR="00E35C84" w:rsidRPr="00E35C84" w:rsidRDefault="00981FD2" w:rsidP="00C0665A">
            <w:pPr>
              <w:spacing w:before="30" w:after="30" w:line="259" w:lineRule="auto"/>
              <w:jc w:val="center"/>
              <w:rPr>
                <w:rFonts w:eastAsiaTheme="minorEastAsia" w:cstheme="minorHAnsi"/>
                <w:sz w:val="20"/>
              </w:rPr>
            </w:pPr>
            <w:r>
              <w:rPr>
                <w:rFonts w:eastAsiaTheme="minorEastAsia" w:cstheme="minorHAnsi"/>
                <w:sz w:val="20"/>
              </w:rPr>
              <w:t>NA</w:t>
            </w:r>
          </w:p>
        </w:tc>
      </w:tr>
      <w:tr w:rsidR="00E35C84" w:rsidRPr="00E35C84" w14:paraId="0A161C0E" w14:textId="77777777" w:rsidTr="00DE455B">
        <w:tc>
          <w:tcPr>
            <w:tcW w:w="1308" w:type="dxa"/>
          </w:tcPr>
          <w:p w14:paraId="5FD12000"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4</w:t>
            </w:r>
          </w:p>
        </w:tc>
        <w:tc>
          <w:tcPr>
            <w:tcW w:w="2012" w:type="dxa"/>
          </w:tcPr>
          <w:p w14:paraId="74C57F4E"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116</w:t>
            </w:r>
          </w:p>
        </w:tc>
        <w:tc>
          <w:tcPr>
            <w:tcW w:w="2006" w:type="dxa"/>
          </w:tcPr>
          <w:p w14:paraId="57B1D556"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51.0</w:t>
            </w:r>
          </w:p>
        </w:tc>
        <w:tc>
          <w:tcPr>
            <w:tcW w:w="2005" w:type="dxa"/>
          </w:tcPr>
          <w:p w14:paraId="5C5223C6"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50.2</w:t>
            </w:r>
          </w:p>
        </w:tc>
        <w:tc>
          <w:tcPr>
            <w:tcW w:w="2013" w:type="dxa"/>
          </w:tcPr>
          <w:p w14:paraId="56335379"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50.0</w:t>
            </w:r>
          </w:p>
        </w:tc>
      </w:tr>
      <w:tr w:rsidR="00E35C84" w:rsidRPr="00E35C84" w14:paraId="02F2A045" w14:textId="77777777" w:rsidTr="00DE455B">
        <w:trPr>
          <w:cnfStyle w:val="000000100000" w:firstRow="0" w:lastRow="0" w:firstColumn="0" w:lastColumn="0" w:oddVBand="0" w:evenVBand="0" w:oddHBand="1" w:evenHBand="0" w:firstRowFirstColumn="0" w:firstRowLastColumn="0" w:lastRowFirstColumn="0" w:lastRowLastColumn="0"/>
        </w:trPr>
        <w:tc>
          <w:tcPr>
            <w:tcW w:w="1308" w:type="dxa"/>
          </w:tcPr>
          <w:p w14:paraId="0D3F096D"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5</w:t>
            </w:r>
          </w:p>
        </w:tc>
        <w:tc>
          <w:tcPr>
            <w:tcW w:w="2012" w:type="dxa"/>
          </w:tcPr>
          <w:p w14:paraId="465940E3"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136</w:t>
            </w:r>
          </w:p>
        </w:tc>
        <w:tc>
          <w:tcPr>
            <w:tcW w:w="2006" w:type="dxa"/>
          </w:tcPr>
          <w:p w14:paraId="691B1755"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31.7</w:t>
            </w:r>
          </w:p>
        </w:tc>
        <w:tc>
          <w:tcPr>
            <w:tcW w:w="2005" w:type="dxa"/>
          </w:tcPr>
          <w:p w14:paraId="4F5B1409"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38.8</w:t>
            </w:r>
          </w:p>
        </w:tc>
        <w:tc>
          <w:tcPr>
            <w:tcW w:w="2013" w:type="dxa"/>
          </w:tcPr>
          <w:p w14:paraId="741C7648"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49.9</w:t>
            </w:r>
          </w:p>
        </w:tc>
      </w:tr>
      <w:tr w:rsidR="00E35C84" w:rsidRPr="00E35C84" w14:paraId="364599B5" w14:textId="77777777" w:rsidTr="00DE455B">
        <w:tc>
          <w:tcPr>
            <w:tcW w:w="1308" w:type="dxa"/>
          </w:tcPr>
          <w:p w14:paraId="30FB3123"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6</w:t>
            </w:r>
          </w:p>
        </w:tc>
        <w:tc>
          <w:tcPr>
            <w:tcW w:w="2012" w:type="dxa"/>
          </w:tcPr>
          <w:p w14:paraId="2F98DCCA"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109</w:t>
            </w:r>
          </w:p>
        </w:tc>
        <w:tc>
          <w:tcPr>
            <w:tcW w:w="2006" w:type="dxa"/>
          </w:tcPr>
          <w:p w14:paraId="165B1065"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35.2</w:t>
            </w:r>
          </w:p>
        </w:tc>
        <w:tc>
          <w:tcPr>
            <w:tcW w:w="2005" w:type="dxa"/>
          </w:tcPr>
          <w:p w14:paraId="3E90B275"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47.2</w:t>
            </w:r>
          </w:p>
        </w:tc>
        <w:tc>
          <w:tcPr>
            <w:tcW w:w="2013" w:type="dxa"/>
          </w:tcPr>
          <w:p w14:paraId="501AFC15"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49.8</w:t>
            </w:r>
          </w:p>
        </w:tc>
      </w:tr>
      <w:tr w:rsidR="00E35C84" w:rsidRPr="00E35C84" w14:paraId="68ADC44F" w14:textId="77777777" w:rsidTr="00DE455B">
        <w:trPr>
          <w:cnfStyle w:val="000000100000" w:firstRow="0" w:lastRow="0" w:firstColumn="0" w:lastColumn="0" w:oddVBand="0" w:evenVBand="0" w:oddHBand="1" w:evenHBand="0" w:firstRowFirstColumn="0" w:firstRowLastColumn="0" w:lastRowFirstColumn="0" w:lastRowLastColumn="0"/>
        </w:trPr>
        <w:tc>
          <w:tcPr>
            <w:tcW w:w="1308" w:type="dxa"/>
          </w:tcPr>
          <w:p w14:paraId="272673B2"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7</w:t>
            </w:r>
          </w:p>
        </w:tc>
        <w:tc>
          <w:tcPr>
            <w:tcW w:w="2012" w:type="dxa"/>
          </w:tcPr>
          <w:p w14:paraId="09313D52"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111</w:t>
            </w:r>
          </w:p>
        </w:tc>
        <w:tc>
          <w:tcPr>
            <w:tcW w:w="2006" w:type="dxa"/>
          </w:tcPr>
          <w:p w14:paraId="410A3B78"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41.0</w:t>
            </w:r>
          </w:p>
        </w:tc>
        <w:tc>
          <w:tcPr>
            <w:tcW w:w="2005" w:type="dxa"/>
          </w:tcPr>
          <w:p w14:paraId="40984BC7"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52.2</w:t>
            </w:r>
          </w:p>
        </w:tc>
        <w:tc>
          <w:tcPr>
            <w:tcW w:w="2013" w:type="dxa"/>
          </w:tcPr>
          <w:p w14:paraId="2D9FDB53"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49.7</w:t>
            </w:r>
          </w:p>
        </w:tc>
      </w:tr>
      <w:tr w:rsidR="00E35C84" w:rsidRPr="00E35C84" w14:paraId="19FEBEA0" w14:textId="77777777" w:rsidTr="00DE455B">
        <w:tc>
          <w:tcPr>
            <w:tcW w:w="1308" w:type="dxa"/>
          </w:tcPr>
          <w:p w14:paraId="6D50FDA3"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8</w:t>
            </w:r>
          </w:p>
        </w:tc>
        <w:tc>
          <w:tcPr>
            <w:tcW w:w="2012" w:type="dxa"/>
          </w:tcPr>
          <w:p w14:paraId="571F487B"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97</w:t>
            </w:r>
          </w:p>
        </w:tc>
        <w:tc>
          <w:tcPr>
            <w:tcW w:w="2006" w:type="dxa"/>
          </w:tcPr>
          <w:p w14:paraId="662C70AC"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44.0</w:t>
            </w:r>
          </w:p>
        </w:tc>
        <w:tc>
          <w:tcPr>
            <w:tcW w:w="2005" w:type="dxa"/>
          </w:tcPr>
          <w:p w14:paraId="51EB5618"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49.1</w:t>
            </w:r>
          </w:p>
        </w:tc>
        <w:tc>
          <w:tcPr>
            <w:tcW w:w="2013" w:type="dxa"/>
          </w:tcPr>
          <w:p w14:paraId="4C52A7DE"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49.7</w:t>
            </w:r>
          </w:p>
        </w:tc>
      </w:tr>
      <w:tr w:rsidR="00E35C84" w:rsidRPr="00E35C84" w14:paraId="4CA02ECC" w14:textId="77777777" w:rsidTr="00DE455B">
        <w:trPr>
          <w:cnfStyle w:val="000000100000" w:firstRow="0" w:lastRow="0" w:firstColumn="0" w:lastColumn="0" w:oddVBand="0" w:evenVBand="0" w:oddHBand="1" w:evenHBand="0" w:firstRowFirstColumn="0" w:firstRowLastColumn="0" w:lastRowFirstColumn="0" w:lastRowLastColumn="0"/>
        </w:trPr>
        <w:tc>
          <w:tcPr>
            <w:tcW w:w="1308" w:type="dxa"/>
          </w:tcPr>
          <w:p w14:paraId="5CE3C4D5"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3-8</w:t>
            </w:r>
          </w:p>
        </w:tc>
        <w:tc>
          <w:tcPr>
            <w:tcW w:w="2012" w:type="dxa"/>
          </w:tcPr>
          <w:p w14:paraId="29030EE0"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569</w:t>
            </w:r>
          </w:p>
        </w:tc>
        <w:tc>
          <w:tcPr>
            <w:tcW w:w="2006" w:type="dxa"/>
          </w:tcPr>
          <w:p w14:paraId="755E65A3"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40.6</w:t>
            </w:r>
          </w:p>
        </w:tc>
        <w:tc>
          <w:tcPr>
            <w:tcW w:w="2005" w:type="dxa"/>
          </w:tcPr>
          <w:p w14:paraId="416E1C3F"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47.1</w:t>
            </w:r>
          </w:p>
        </w:tc>
        <w:tc>
          <w:tcPr>
            <w:tcW w:w="2013" w:type="dxa"/>
          </w:tcPr>
          <w:p w14:paraId="383E6472"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49.8</w:t>
            </w:r>
          </w:p>
        </w:tc>
      </w:tr>
      <w:tr w:rsidR="00E35C84" w:rsidRPr="00E35C84" w14:paraId="59C28D10" w14:textId="77777777" w:rsidTr="00DE455B">
        <w:tc>
          <w:tcPr>
            <w:tcW w:w="1308" w:type="dxa"/>
          </w:tcPr>
          <w:p w14:paraId="38302998"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10</w:t>
            </w:r>
          </w:p>
        </w:tc>
        <w:tc>
          <w:tcPr>
            <w:tcW w:w="2012" w:type="dxa"/>
          </w:tcPr>
          <w:p w14:paraId="2AB86BC2"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119</w:t>
            </w:r>
          </w:p>
        </w:tc>
        <w:tc>
          <w:tcPr>
            <w:tcW w:w="2006" w:type="dxa"/>
          </w:tcPr>
          <w:p w14:paraId="000ACC85"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56.4</w:t>
            </w:r>
          </w:p>
        </w:tc>
        <w:tc>
          <w:tcPr>
            <w:tcW w:w="2005" w:type="dxa"/>
          </w:tcPr>
          <w:p w14:paraId="3954B207"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43.7</w:t>
            </w:r>
          </w:p>
        </w:tc>
        <w:tc>
          <w:tcPr>
            <w:tcW w:w="2013" w:type="dxa"/>
          </w:tcPr>
          <w:p w14:paraId="013E9ABA" w14:textId="77777777" w:rsidR="00E35C84" w:rsidRPr="00E35C84" w:rsidRDefault="00E35C84" w:rsidP="00C0665A">
            <w:pPr>
              <w:spacing w:before="30" w:after="30" w:line="259" w:lineRule="auto"/>
              <w:jc w:val="center"/>
              <w:rPr>
                <w:rFonts w:eastAsiaTheme="minorEastAsia" w:cstheme="minorHAnsi"/>
                <w:sz w:val="20"/>
              </w:rPr>
            </w:pPr>
            <w:r w:rsidRPr="00E35C84">
              <w:rPr>
                <w:rFonts w:eastAsiaTheme="minorEastAsia" w:cstheme="minorHAnsi"/>
                <w:sz w:val="20"/>
              </w:rPr>
              <w:t>50.0</w:t>
            </w:r>
          </w:p>
        </w:tc>
      </w:tr>
    </w:tbl>
    <w:p w14:paraId="17AA8133" w14:textId="7D1936F6" w:rsidR="00E35C84" w:rsidRPr="00E35C84" w:rsidRDefault="00E35C84" w:rsidP="00E35C84">
      <w:pPr>
        <w:keepNext/>
        <w:spacing w:before="240" w:after="60"/>
        <w:rPr>
          <w:rFonts w:ascii="Franklin Gothic Demi" w:hAnsi="Franklin Gothic Demi"/>
        </w:rPr>
      </w:pPr>
      <w:r w:rsidRPr="00E35C84">
        <w:rPr>
          <w:rFonts w:ascii="Franklin Gothic Demi" w:hAnsi="Franklin Gothic Demi"/>
        </w:rPr>
        <w:t xml:space="preserve">Table E15. South Hadley Public Schools: Mathematics Mean Student Growth Percentile by Grade, 2019 </w:t>
      </w:r>
      <w:r w:rsidR="007C6161">
        <w:rPr>
          <w:rFonts w:ascii="Franklin Gothic Demi" w:hAnsi="Franklin Gothic Demi"/>
        </w:rPr>
        <w:t>and</w:t>
      </w:r>
      <w:r w:rsidR="007C6161" w:rsidRPr="00E35C84">
        <w:rPr>
          <w:rFonts w:ascii="Franklin Gothic Demi" w:hAnsi="Franklin Gothic Demi"/>
        </w:rPr>
        <w:t xml:space="preserve"> </w:t>
      </w:r>
      <w:r w:rsidRPr="00E35C84">
        <w:rPr>
          <w:rFonts w:ascii="Franklin Gothic Demi" w:hAnsi="Franklin Gothic Demi"/>
        </w:rPr>
        <w:t>2022</w:t>
      </w:r>
    </w:p>
    <w:tbl>
      <w:tblPr>
        <w:tblStyle w:val="MSVTable1"/>
        <w:tblW w:w="5000" w:type="pct"/>
        <w:tblLook w:val="0420" w:firstRow="1" w:lastRow="0" w:firstColumn="0" w:lastColumn="0" w:noHBand="0" w:noVBand="1"/>
      </w:tblPr>
      <w:tblGrid>
        <w:gridCol w:w="1308"/>
        <w:gridCol w:w="2012"/>
        <w:gridCol w:w="2006"/>
        <w:gridCol w:w="2005"/>
        <w:gridCol w:w="2013"/>
      </w:tblGrid>
      <w:tr w:rsidR="00E35C84" w:rsidRPr="00E35C84" w14:paraId="13100B49" w14:textId="77777777" w:rsidTr="00DE455B">
        <w:trPr>
          <w:cnfStyle w:val="100000000000" w:firstRow="1" w:lastRow="0" w:firstColumn="0" w:lastColumn="0" w:oddVBand="0" w:evenVBand="0" w:oddHBand="0" w:evenHBand="0" w:firstRowFirstColumn="0" w:firstRowLastColumn="0" w:lastRowFirstColumn="0" w:lastRowLastColumn="0"/>
        </w:trPr>
        <w:tc>
          <w:tcPr>
            <w:tcW w:w="1308" w:type="dxa"/>
          </w:tcPr>
          <w:p w14:paraId="032B2D11" w14:textId="77777777" w:rsidR="00E35C84" w:rsidRPr="00E9253C" w:rsidRDefault="00E35C84" w:rsidP="00C0665A">
            <w:pPr>
              <w:keepNext/>
              <w:keepLines/>
              <w:jc w:val="center"/>
              <w:rPr>
                <w:rFonts w:ascii="Franklin Gothic Demi" w:eastAsiaTheme="minorEastAsia" w:hAnsi="Franklin Gothic Demi"/>
                <w:sz w:val="20"/>
              </w:rPr>
            </w:pPr>
            <w:r w:rsidRPr="00E9253C">
              <w:rPr>
                <w:rFonts w:ascii="Franklin Gothic Demi" w:eastAsiaTheme="minorEastAsia" w:hAnsi="Franklin Gothic Demi"/>
                <w:sz w:val="20"/>
              </w:rPr>
              <w:t>Grade</w:t>
            </w:r>
          </w:p>
        </w:tc>
        <w:tc>
          <w:tcPr>
            <w:tcW w:w="2012" w:type="dxa"/>
          </w:tcPr>
          <w:p w14:paraId="2A6C86BF" w14:textId="77777777" w:rsidR="00E35C84" w:rsidRPr="00E9253C" w:rsidRDefault="00E35C84" w:rsidP="001E7D64">
            <w:pPr>
              <w:jc w:val="center"/>
              <w:rPr>
                <w:rFonts w:ascii="Franklin Gothic Demi" w:eastAsiaTheme="minorEastAsia" w:hAnsi="Franklin Gothic Demi"/>
                <w:sz w:val="20"/>
              </w:rPr>
            </w:pPr>
            <w:r w:rsidRPr="00E9253C">
              <w:rPr>
                <w:rFonts w:ascii="Franklin Gothic Demi" w:eastAsiaTheme="minorEastAsia" w:hAnsi="Franklin Gothic Demi"/>
                <w:i/>
                <w:iCs/>
                <w:sz w:val="20"/>
              </w:rPr>
              <w:t>N</w:t>
            </w:r>
            <w:r w:rsidRPr="00E9253C">
              <w:rPr>
                <w:rFonts w:ascii="Franklin Gothic Demi" w:eastAsiaTheme="minorEastAsia" w:hAnsi="Franklin Gothic Demi"/>
                <w:sz w:val="20"/>
              </w:rPr>
              <w:t xml:space="preserve"> (2022)</w:t>
            </w:r>
          </w:p>
        </w:tc>
        <w:tc>
          <w:tcPr>
            <w:tcW w:w="2006" w:type="dxa"/>
          </w:tcPr>
          <w:p w14:paraId="207A0F41" w14:textId="77777777" w:rsidR="00E35C84" w:rsidRPr="00E9253C" w:rsidRDefault="00E35C84" w:rsidP="001E7D64">
            <w:pPr>
              <w:jc w:val="center"/>
              <w:rPr>
                <w:rFonts w:ascii="Franklin Gothic Demi" w:eastAsiaTheme="minorEastAsia" w:hAnsi="Franklin Gothic Demi"/>
                <w:sz w:val="20"/>
              </w:rPr>
            </w:pPr>
            <w:r w:rsidRPr="00E9253C">
              <w:rPr>
                <w:rFonts w:ascii="Franklin Gothic Demi" w:eastAsiaTheme="minorEastAsia" w:hAnsi="Franklin Gothic Demi"/>
                <w:sz w:val="20"/>
              </w:rPr>
              <w:t>2019</w:t>
            </w:r>
          </w:p>
        </w:tc>
        <w:tc>
          <w:tcPr>
            <w:tcW w:w="2005" w:type="dxa"/>
          </w:tcPr>
          <w:p w14:paraId="05A7EE22" w14:textId="77777777" w:rsidR="00E35C84" w:rsidRPr="00E9253C" w:rsidRDefault="00E35C84" w:rsidP="001E7D64">
            <w:pPr>
              <w:jc w:val="center"/>
              <w:rPr>
                <w:rFonts w:ascii="Franklin Gothic Demi" w:eastAsiaTheme="minorEastAsia" w:hAnsi="Franklin Gothic Demi"/>
                <w:sz w:val="20"/>
              </w:rPr>
            </w:pPr>
            <w:r w:rsidRPr="00E9253C">
              <w:rPr>
                <w:rFonts w:ascii="Franklin Gothic Demi" w:eastAsiaTheme="minorEastAsia" w:hAnsi="Franklin Gothic Demi"/>
                <w:sz w:val="20"/>
              </w:rPr>
              <w:t>2022</w:t>
            </w:r>
          </w:p>
        </w:tc>
        <w:tc>
          <w:tcPr>
            <w:tcW w:w="2013" w:type="dxa"/>
          </w:tcPr>
          <w:p w14:paraId="166746B3" w14:textId="77777777" w:rsidR="00E35C84" w:rsidRPr="00E9253C" w:rsidRDefault="00E35C84" w:rsidP="001E7D64">
            <w:pPr>
              <w:jc w:val="center"/>
              <w:rPr>
                <w:rFonts w:ascii="Franklin Gothic Demi" w:eastAsiaTheme="minorEastAsia" w:hAnsi="Franklin Gothic Demi"/>
                <w:sz w:val="20"/>
              </w:rPr>
            </w:pPr>
            <w:r w:rsidRPr="00E9253C">
              <w:rPr>
                <w:rFonts w:ascii="Franklin Gothic Demi" w:eastAsiaTheme="minorEastAsia" w:hAnsi="Franklin Gothic Demi"/>
                <w:sz w:val="20"/>
              </w:rPr>
              <w:t>State (2022)</w:t>
            </w:r>
          </w:p>
        </w:tc>
      </w:tr>
      <w:tr w:rsidR="00E35C84" w:rsidRPr="00E35C84" w14:paraId="7AB3E7CB" w14:textId="77777777" w:rsidTr="00DE455B">
        <w:trPr>
          <w:cnfStyle w:val="000000100000" w:firstRow="0" w:lastRow="0" w:firstColumn="0" w:lastColumn="0" w:oddVBand="0" w:evenVBand="0" w:oddHBand="1" w:evenHBand="0" w:firstRowFirstColumn="0" w:firstRowLastColumn="0" w:lastRowFirstColumn="0" w:lastRowLastColumn="0"/>
        </w:trPr>
        <w:tc>
          <w:tcPr>
            <w:tcW w:w="1308" w:type="dxa"/>
          </w:tcPr>
          <w:p w14:paraId="698DA338" w14:textId="77777777" w:rsidR="00E35C84" w:rsidRPr="00E35C84" w:rsidRDefault="00E35C84" w:rsidP="00C0665A">
            <w:pPr>
              <w:keepNext/>
              <w:keepLines/>
              <w:spacing w:line="259" w:lineRule="auto"/>
              <w:jc w:val="center"/>
              <w:rPr>
                <w:rFonts w:eastAsiaTheme="minorEastAsia" w:cstheme="minorHAnsi"/>
                <w:sz w:val="20"/>
              </w:rPr>
            </w:pPr>
            <w:r w:rsidRPr="00E35C84">
              <w:rPr>
                <w:rFonts w:eastAsiaTheme="minorEastAsia" w:cstheme="minorHAnsi"/>
                <w:sz w:val="20"/>
              </w:rPr>
              <w:t>3</w:t>
            </w:r>
          </w:p>
        </w:tc>
        <w:tc>
          <w:tcPr>
            <w:tcW w:w="2012" w:type="dxa"/>
          </w:tcPr>
          <w:p w14:paraId="79BB81EB" w14:textId="2797D4F9" w:rsidR="00E35C84" w:rsidRPr="00E35C84" w:rsidRDefault="00981FD2" w:rsidP="001E7D64">
            <w:pPr>
              <w:spacing w:line="259" w:lineRule="auto"/>
              <w:jc w:val="center"/>
              <w:rPr>
                <w:rFonts w:eastAsiaTheme="minorEastAsia" w:cstheme="minorHAnsi"/>
                <w:sz w:val="20"/>
              </w:rPr>
            </w:pPr>
            <w:r>
              <w:rPr>
                <w:rFonts w:eastAsiaTheme="minorEastAsia" w:cstheme="minorHAnsi"/>
                <w:sz w:val="20"/>
              </w:rPr>
              <w:t>NA</w:t>
            </w:r>
          </w:p>
        </w:tc>
        <w:tc>
          <w:tcPr>
            <w:tcW w:w="2006" w:type="dxa"/>
          </w:tcPr>
          <w:p w14:paraId="297407C3" w14:textId="486F2978" w:rsidR="00E35C84" w:rsidRPr="00E35C84" w:rsidRDefault="00981FD2" w:rsidP="001E7D64">
            <w:pPr>
              <w:spacing w:line="259" w:lineRule="auto"/>
              <w:jc w:val="center"/>
              <w:rPr>
                <w:rFonts w:eastAsiaTheme="minorEastAsia" w:cstheme="minorHAnsi"/>
                <w:sz w:val="20"/>
              </w:rPr>
            </w:pPr>
            <w:r>
              <w:rPr>
                <w:rFonts w:eastAsiaTheme="minorEastAsia" w:cstheme="minorHAnsi"/>
                <w:sz w:val="20"/>
              </w:rPr>
              <w:t>NA</w:t>
            </w:r>
          </w:p>
        </w:tc>
        <w:tc>
          <w:tcPr>
            <w:tcW w:w="2005" w:type="dxa"/>
          </w:tcPr>
          <w:p w14:paraId="635A9330" w14:textId="1343E5ED" w:rsidR="00E35C84" w:rsidRPr="00E35C84" w:rsidRDefault="00981FD2" w:rsidP="001E7D64">
            <w:pPr>
              <w:spacing w:line="259" w:lineRule="auto"/>
              <w:jc w:val="center"/>
              <w:rPr>
                <w:rFonts w:eastAsiaTheme="minorEastAsia" w:cstheme="minorHAnsi"/>
                <w:sz w:val="20"/>
              </w:rPr>
            </w:pPr>
            <w:r>
              <w:rPr>
                <w:rFonts w:eastAsiaTheme="minorEastAsia" w:cstheme="minorHAnsi"/>
                <w:sz w:val="20"/>
              </w:rPr>
              <w:t>NA</w:t>
            </w:r>
          </w:p>
        </w:tc>
        <w:tc>
          <w:tcPr>
            <w:tcW w:w="2013" w:type="dxa"/>
          </w:tcPr>
          <w:p w14:paraId="24CD7FFE" w14:textId="413609CC" w:rsidR="00E35C84" w:rsidRPr="00E35C84" w:rsidRDefault="00981FD2" w:rsidP="001E7D64">
            <w:pPr>
              <w:spacing w:line="259" w:lineRule="auto"/>
              <w:jc w:val="center"/>
              <w:rPr>
                <w:rFonts w:eastAsiaTheme="minorEastAsia" w:cstheme="minorHAnsi"/>
                <w:sz w:val="20"/>
              </w:rPr>
            </w:pPr>
            <w:r>
              <w:rPr>
                <w:rFonts w:eastAsiaTheme="minorEastAsia" w:cstheme="minorHAnsi"/>
                <w:sz w:val="20"/>
              </w:rPr>
              <w:t>NA</w:t>
            </w:r>
          </w:p>
        </w:tc>
      </w:tr>
      <w:tr w:rsidR="00E35C84" w:rsidRPr="00E35C84" w14:paraId="4C4FE6F0" w14:textId="77777777" w:rsidTr="00DE455B">
        <w:tc>
          <w:tcPr>
            <w:tcW w:w="1308" w:type="dxa"/>
          </w:tcPr>
          <w:p w14:paraId="62D0639C" w14:textId="77777777" w:rsidR="00E35C84" w:rsidRPr="00E35C84" w:rsidRDefault="00E35C84" w:rsidP="00C0665A">
            <w:pPr>
              <w:keepNext/>
              <w:keepLines/>
              <w:spacing w:line="259" w:lineRule="auto"/>
              <w:jc w:val="center"/>
              <w:rPr>
                <w:rFonts w:eastAsiaTheme="minorEastAsia" w:cstheme="minorHAnsi"/>
                <w:sz w:val="20"/>
              </w:rPr>
            </w:pPr>
            <w:r w:rsidRPr="00E35C84">
              <w:rPr>
                <w:rFonts w:eastAsiaTheme="minorEastAsia" w:cstheme="minorHAnsi"/>
                <w:sz w:val="20"/>
              </w:rPr>
              <w:t>4</w:t>
            </w:r>
          </w:p>
        </w:tc>
        <w:tc>
          <w:tcPr>
            <w:tcW w:w="2012" w:type="dxa"/>
          </w:tcPr>
          <w:p w14:paraId="6F8A4417" w14:textId="77777777" w:rsidR="00E35C84" w:rsidRPr="00E35C84" w:rsidRDefault="00E35C84" w:rsidP="001E7D64">
            <w:pPr>
              <w:spacing w:line="259" w:lineRule="auto"/>
              <w:jc w:val="center"/>
              <w:rPr>
                <w:rFonts w:eastAsiaTheme="minorEastAsia" w:cstheme="minorHAnsi"/>
                <w:sz w:val="20"/>
              </w:rPr>
            </w:pPr>
            <w:r w:rsidRPr="00E35C84">
              <w:rPr>
                <w:rFonts w:eastAsiaTheme="minorEastAsia" w:cstheme="minorHAnsi"/>
                <w:sz w:val="20"/>
              </w:rPr>
              <w:t>114</w:t>
            </w:r>
          </w:p>
        </w:tc>
        <w:tc>
          <w:tcPr>
            <w:tcW w:w="2006" w:type="dxa"/>
          </w:tcPr>
          <w:p w14:paraId="26632031" w14:textId="77777777" w:rsidR="00E35C84" w:rsidRPr="00E35C84" w:rsidRDefault="00E35C84" w:rsidP="001E7D64">
            <w:pPr>
              <w:spacing w:line="259" w:lineRule="auto"/>
              <w:jc w:val="center"/>
              <w:rPr>
                <w:rFonts w:eastAsiaTheme="minorEastAsia" w:cstheme="minorHAnsi"/>
                <w:sz w:val="20"/>
              </w:rPr>
            </w:pPr>
            <w:r w:rsidRPr="00E35C84">
              <w:rPr>
                <w:rFonts w:eastAsiaTheme="minorEastAsia" w:cstheme="minorHAnsi"/>
                <w:sz w:val="20"/>
              </w:rPr>
              <w:t>49.7</w:t>
            </w:r>
          </w:p>
        </w:tc>
        <w:tc>
          <w:tcPr>
            <w:tcW w:w="2005" w:type="dxa"/>
          </w:tcPr>
          <w:p w14:paraId="43D6B8C4" w14:textId="77777777" w:rsidR="00E35C84" w:rsidRPr="00E35C84" w:rsidRDefault="00E35C84" w:rsidP="001E7D64">
            <w:pPr>
              <w:spacing w:line="259" w:lineRule="auto"/>
              <w:jc w:val="center"/>
              <w:rPr>
                <w:rFonts w:eastAsiaTheme="minorEastAsia" w:cstheme="minorHAnsi"/>
                <w:sz w:val="20"/>
              </w:rPr>
            </w:pPr>
            <w:r w:rsidRPr="00E35C84">
              <w:rPr>
                <w:rFonts w:eastAsiaTheme="minorEastAsia" w:cstheme="minorHAnsi"/>
                <w:sz w:val="20"/>
              </w:rPr>
              <w:t>44.3</w:t>
            </w:r>
          </w:p>
        </w:tc>
        <w:tc>
          <w:tcPr>
            <w:tcW w:w="2013" w:type="dxa"/>
          </w:tcPr>
          <w:p w14:paraId="1F7AFD30" w14:textId="77777777" w:rsidR="00E35C84" w:rsidRPr="00E35C84" w:rsidRDefault="00E35C84" w:rsidP="001E7D64">
            <w:pPr>
              <w:spacing w:line="259" w:lineRule="auto"/>
              <w:jc w:val="center"/>
              <w:rPr>
                <w:rFonts w:eastAsiaTheme="minorEastAsia" w:cstheme="minorHAnsi"/>
                <w:sz w:val="20"/>
              </w:rPr>
            </w:pPr>
            <w:r w:rsidRPr="00E35C84">
              <w:rPr>
                <w:rFonts w:eastAsiaTheme="minorEastAsia" w:cstheme="minorHAnsi"/>
                <w:sz w:val="20"/>
              </w:rPr>
              <w:t>50.0</w:t>
            </w:r>
          </w:p>
        </w:tc>
      </w:tr>
      <w:tr w:rsidR="00E35C84" w:rsidRPr="00E35C84" w14:paraId="7E90F7AF" w14:textId="77777777" w:rsidTr="00DE455B">
        <w:trPr>
          <w:cnfStyle w:val="000000100000" w:firstRow="0" w:lastRow="0" w:firstColumn="0" w:lastColumn="0" w:oddVBand="0" w:evenVBand="0" w:oddHBand="1" w:evenHBand="0" w:firstRowFirstColumn="0" w:firstRowLastColumn="0" w:lastRowFirstColumn="0" w:lastRowLastColumn="0"/>
        </w:trPr>
        <w:tc>
          <w:tcPr>
            <w:tcW w:w="1308" w:type="dxa"/>
          </w:tcPr>
          <w:p w14:paraId="305B707C"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5</w:t>
            </w:r>
          </w:p>
        </w:tc>
        <w:tc>
          <w:tcPr>
            <w:tcW w:w="2012" w:type="dxa"/>
          </w:tcPr>
          <w:p w14:paraId="3EF72315" w14:textId="77777777" w:rsidR="00E35C84" w:rsidRPr="00E35C84" w:rsidRDefault="00E35C84" w:rsidP="001E7D64">
            <w:pPr>
              <w:spacing w:line="259" w:lineRule="auto"/>
              <w:jc w:val="center"/>
              <w:rPr>
                <w:rFonts w:eastAsiaTheme="minorEastAsia" w:cstheme="minorHAnsi"/>
                <w:sz w:val="20"/>
              </w:rPr>
            </w:pPr>
            <w:r w:rsidRPr="00E35C84">
              <w:rPr>
                <w:rFonts w:eastAsiaTheme="minorEastAsia" w:cstheme="minorHAnsi"/>
                <w:sz w:val="20"/>
              </w:rPr>
              <w:t>137</w:t>
            </w:r>
          </w:p>
        </w:tc>
        <w:tc>
          <w:tcPr>
            <w:tcW w:w="2006" w:type="dxa"/>
          </w:tcPr>
          <w:p w14:paraId="2A09B4E5" w14:textId="77777777" w:rsidR="00E35C84" w:rsidRPr="00E35C84" w:rsidRDefault="00E35C84" w:rsidP="001E7D64">
            <w:pPr>
              <w:spacing w:line="259" w:lineRule="auto"/>
              <w:jc w:val="center"/>
              <w:rPr>
                <w:rFonts w:eastAsiaTheme="minorEastAsia" w:cstheme="minorHAnsi"/>
                <w:sz w:val="20"/>
              </w:rPr>
            </w:pPr>
            <w:r w:rsidRPr="00E35C84">
              <w:rPr>
                <w:rFonts w:eastAsiaTheme="minorEastAsia" w:cstheme="minorHAnsi"/>
                <w:sz w:val="20"/>
              </w:rPr>
              <w:t>20.1</w:t>
            </w:r>
          </w:p>
        </w:tc>
        <w:tc>
          <w:tcPr>
            <w:tcW w:w="2005" w:type="dxa"/>
          </w:tcPr>
          <w:p w14:paraId="516D8DFB" w14:textId="77777777" w:rsidR="00E35C84" w:rsidRPr="00E35C84" w:rsidRDefault="00E35C84" w:rsidP="001E7D64">
            <w:pPr>
              <w:spacing w:line="259" w:lineRule="auto"/>
              <w:jc w:val="center"/>
              <w:rPr>
                <w:rFonts w:eastAsiaTheme="minorEastAsia" w:cstheme="minorHAnsi"/>
                <w:sz w:val="20"/>
              </w:rPr>
            </w:pPr>
            <w:r w:rsidRPr="00E35C84">
              <w:rPr>
                <w:rFonts w:eastAsiaTheme="minorEastAsia" w:cstheme="minorHAnsi"/>
                <w:sz w:val="20"/>
              </w:rPr>
              <w:t>34.7</w:t>
            </w:r>
          </w:p>
        </w:tc>
        <w:tc>
          <w:tcPr>
            <w:tcW w:w="2013" w:type="dxa"/>
          </w:tcPr>
          <w:p w14:paraId="72ECB963" w14:textId="77777777" w:rsidR="00E35C84" w:rsidRPr="00E35C84" w:rsidRDefault="00E35C84" w:rsidP="001E7D64">
            <w:pPr>
              <w:spacing w:line="259" w:lineRule="auto"/>
              <w:jc w:val="center"/>
              <w:rPr>
                <w:rFonts w:eastAsiaTheme="minorEastAsia" w:cstheme="minorHAnsi"/>
                <w:sz w:val="20"/>
              </w:rPr>
            </w:pPr>
            <w:r w:rsidRPr="00E35C84">
              <w:rPr>
                <w:rFonts w:eastAsiaTheme="minorEastAsia" w:cstheme="minorHAnsi"/>
                <w:sz w:val="20"/>
              </w:rPr>
              <w:t>50.0</w:t>
            </w:r>
          </w:p>
        </w:tc>
      </w:tr>
      <w:tr w:rsidR="00E35C84" w:rsidRPr="00E35C84" w14:paraId="1CEAB537" w14:textId="77777777" w:rsidTr="00DE455B">
        <w:tc>
          <w:tcPr>
            <w:tcW w:w="1308" w:type="dxa"/>
          </w:tcPr>
          <w:p w14:paraId="1A7AE3FF"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6</w:t>
            </w:r>
          </w:p>
        </w:tc>
        <w:tc>
          <w:tcPr>
            <w:tcW w:w="2012" w:type="dxa"/>
          </w:tcPr>
          <w:p w14:paraId="77896501" w14:textId="77777777" w:rsidR="00E35C84" w:rsidRPr="00E35C84" w:rsidRDefault="00E35C84" w:rsidP="001E7D64">
            <w:pPr>
              <w:spacing w:line="259" w:lineRule="auto"/>
              <w:jc w:val="center"/>
              <w:rPr>
                <w:rFonts w:eastAsiaTheme="minorEastAsia" w:cstheme="minorHAnsi"/>
                <w:sz w:val="20"/>
              </w:rPr>
            </w:pPr>
            <w:r w:rsidRPr="00E35C84">
              <w:rPr>
                <w:rFonts w:eastAsiaTheme="minorEastAsia" w:cstheme="minorHAnsi"/>
                <w:sz w:val="20"/>
              </w:rPr>
              <w:t>109</w:t>
            </w:r>
          </w:p>
        </w:tc>
        <w:tc>
          <w:tcPr>
            <w:tcW w:w="2006" w:type="dxa"/>
          </w:tcPr>
          <w:p w14:paraId="6CF4E07B" w14:textId="77777777" w:rsidR="00E35C84" w:rsidRPr="00E35C84" w:rsidRDefault="00E35C84" w:rsidP="001E7D64">
            <w:pPr>
              <w:spacing w:line="259" w:lineRule="auto"/>
              <w:jc w:val="center"/>
              <w:rPr>
                <w:rFonts w:eastAsiaTheme="minorEastAsia" w:cstheme="minorHAnsi"/>
                <w:sz w:val="20"/>
              </w:rPr>
            </w:pPr>
            <w:r w:rsidRPr="00E35C84">
              <w:rPr>
                <w:rFonts w:eastAsiaTheme="minorEastAsia" w:cstheme="minorHAnsi"/>
                <w:sz w:val="20"/>
              </w:rPr>
              <w:t>45.4</w:t>
            </w:r>
          </w:p>
        </w:tc>
        <w:tc>
          <w:tcPr>
            <w:tcW w:w="2005" w:type="dxa"/>
          </w:tcPr>
          <w:p w14:paraId="0954B81D" w14:textId="77777777" w:rsidR="00E35C84" w:rsidRPr="00E35C84" w:rsidRDefault="00E35C84" w:rsidP="001E7D64">
            <w:pPr>
              <w:spacing w:line="259" w:lineRule="auto"/>
              <w:jc w:val="center"/>
              <w:rPr>
                <w:rFonts w:eastAsiaTheme="minorEastAsia" w:cstheme="minorHAnsi"/>
                <w:sz w:val="20"/>
              </w:rPr>
            </w:pPr>
            <w:r w:rsidRPr="00E35C84">
              <w:rPr>
                <w:rFonts w:eastAsiaTheme="minorEastAsia" w:cstheme="minorHAnsi"/>
                <w:sz w:val="20"/>
              </w:rPr>
              <w:t>57.3</w:t>
            </w:r>
          </w:p>
        </w:tc>
        <w:tc>
          <w:tcPr>
            <w:tcW w:w="2013" w:type="dxa"/>
          </w:tcPr>
          <w:p w14:paraId="1227D388" w14:textId="77777777" w:rsidR="00E35C84" w:rsidRPr="00E35C84" w:rsidRDefault="00E35C84" w:rsidP="001E7D64">
            <w:pPr>
              <w:spacing w:line="259" w:lineRule="auto"/>
              <w:jc w:val="center"/>
              <w:rPr>
                <w:rFonts w:eastAsiaTheme="minorEastAsia" w:cstheme="minorHAnsi"/>
                <w:sz w:val="20"/>
              </w:rPr>
            </w:pPr>
            <w:r w:rsidRPr="00E35C84">
              <w:rPr>
                <w:rFonts w:eastAsiaTheme="minorEastAsia" w:cstheme="minorHAnsi"/>
                <w:sz w:val="20"/>
              </w:rPr>
              <w:t>49.8</w:t>
            </w:r>
          </w:p>
        </w:tc>
      </w:tr>
      <w:tr w:rsidR="00E35C84" w:rsidRPr="00E35C84" w14:paraId="219A33A5" w14:textId="77777777" w:rsidTr="00DE455B">
        <w:trPr>
          <w:cnfStyle w:val="000000100000" w:firstRow="0" w:lastRow="0" w:firstColumn="0" w:lastColumn="0" w:oddVBand="0" w:evenVBand="0" w:oddHBand="1" w:evenHBand="0" w:firstRowFirstColumn="0" w:firstRowLastColumn="0" w:lastRowFirstColumn="0" w:lastRowLastColumn="0"/>
        </w:trPr>
        <w:tc>
          <w:tcPr>
            <w:tcW w:w="1308" w:type="dxa"/>
          </w:tcPr>
          <w:p w14:paraId="7336CA48"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7</w:t>
            </w:r>
          </w:p>
        </w:tc>
        <w:tc>
          <w:tcPr>
            <w:tcW w:w="2012" w:type="dxa"/>
          </w:tcPr>
          <w:p w14:paraId="17FB1B0E" w14:textId="77777777" w:rsidR="00E35C84" w:rsidRPr="00E35C84" w:rsidRDefault="00E35C84" w:rsidP="001E7D64">
            <w:pPr>
              <w:spacing w:line="259" w:lineRule="auto"/>
              <w:jc w:val="center"/>
              <w:rPr>
                <w:rFonts w:eastAsiaTheme="minorEastAsia" w:cstheme="minorHAnsi"/>
                <w:sz w:val="20"/>
              </w:rPr>
            </w:pPr>
            <w:r w:rsidRPr="00E35C84">
              <w:rPr>
                <w:rFonts w:eastAsiaTheme="minorEastAsia" w:cstheme="minorHAnsi"/>
                <w:sz w:val="20"/>
              </w:rPr>
              <w:t>112</w:t>
            </w:r>
          </w:p>
        </w:tc>
        <w:tc>
          <w:tcPr>
            <w:tcW w:w="2006" w:type="dxa"/>
          </w:tcPr>
          <w:p w14:paraId="174994F9" w14:textId="77777777" w:rsidR="00E35C84" w:rsidRPr="00E35C84" w:rsidRDefault="00E35C84" w:rsidP="001E7D64">
            <w:pPr>
              <w:spacing w:line="259" w:lineRule="auto"/>
              <w:jc w:val="center"/>
              <w:rPr>
                <w:rFonts w:eastAsiaTheme="minorEastAsia" w:cstheme="minorHAnsi"/>
                <w:sz w:val="20"/>
              </w:rPr>
            </w:pPr>
            <w:r w:rsidRPr="00E35C84">
              <w:rPr>
                <w:rFonts w:eastAsiaTheme="minorEastAsia" w:cstheme="minorHAnsi"/>
                <w:sz w:val="20"/>
              </w:rPr>
              <w:t>43.4</w:t>
            </w:r>
          </w:p>
        </w:tc>
        <w:tc>
          <w:tcPr>
            <w:tcW w:w="2005" w:type="dxa"/>
          </w:tcPr>
          <w:p w14:paraId="7CE4C05D" w14:textId="77777777" w:rsidR="00E35C84" w:rsidRPr="00E35C84" w:rsidRDefault="00E35C84" w:rsidP="001E7D64">
            <w:pPr>
              <w:spacing w:line="259" w:lineRule="auto"/>
              <w:jc w:val="center"/>
              <w:rPr>
                <w:rFonts w:eastAsiaTheme="minorEastAsia" w:cstheme="minorHAnsi"/>
                <w:sz w:val="20"/>
              </w:rPr>
            </w:pPr>
            <w:r w:rsidRPr="00E35C84">
              <w:rPr>
                <w:rFonts w:eastAsiaTheme="minorEastAsia" w:cstheme="minorHAnsi"/>
                <w:sz w:val="20"/>
              </w:rPr>
              <w:t>40.9</w:t>
            </w:r>
          </w:p>
        </w:tc>
        <w:tc>
          <w:tcPr>
            <w:tcW w:w="2013" w:type="dxa"/>
          </w:tcPr>
          <w:p w14:paraId="6EB49A8E" w14:textId="77777777" w:rsidR="00E35C84" w:rsidRPr="00E35C84" w:rsidRDefault="00E35C84" w:rsidP="001E7D64">
            <w:pPr>
              <w:spacing w:line="259" w:lineRule="auto"/>
              <w:jc w:val="center"/>
              <w:rPr>
                <w:rFonts w:eastAsiaTheme="minorEastAsia" w:cstheme="minorHAnsi"/>
                <w:sz w:val="20"/>
              </w:rPr>
            </w:pPr>
            <w:r w:rsidRPr="00E35C84">
              <w:rPr>
                <w:rFonts w:eastAsiaTheme="minorEastAsia" w:cstheme="minorHAnsi"/>
                <w:sz w:val="20"/>
              </w:rPr>
              <w:t>49.9</w:t>
            </w:r>
          </w:p>
        </w:tc>
      </w:tr>
      <w:tr w:rsidR="00E35C84" w:rsidRPr="00E35C84" w14:paraId="1C8F42F5" w14:textId="77777777" w:rsidTr="00DE455B">
        <w:tc>
          <w:tcPr>
            <w:tcW w:w="1308" w:type="dxa"/>
          </w:tcPr>
          <w:p w14:paraId="33BC16BC"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8</w:t>
            </w:r>
          </w:p>
        </w:tc>
        <w:tc>
          <w:tcPr>
            <w:tcW w:w="2012" w:type="dxa"/>
          </w:tcPr>
          <w:p w14:paraId="51C10350" w14:textId="77777777" w:rsidR="00E35C84" w:rsidRPr="00E35C84" w:rsidRDefault="00E35C84" w:rsidP="001E7D64">
            <w:pPr>
              <w:spacing w:line="259" w:lineRule="auto"/>
              <w:jc w:val="center"/>
              <w:rPr>
                <w:rFonts w:eastAsiaTheme="minorEastAsia" w:cstheme="minorHAnsi"/>
                <w:sz w:val="20"/>
              </w:rPr>
            </w:pPr>
            <w:r w:rsidRPr="00E35C84">
              <w:rPr>
                <w:rFonts w:eastAsiaTheme="minorEastAsia" w:cstheme="minorHAnsi"/>
                <w:sz w:val="20"/>
              </w:rPr>
              <w:t>95</w:t>
            </w:r>
          </w:p>
        </w:tc>
        <w:tc>
          <w:tcPr>
            <w:tcW w:w="2006" w:type="dxa"/>
          </w:tcPr>
          <w:p w14:paraId="74A8E5CE" w14:textId="77777777" w:rsidR="00E35C84" w:rsidRPr="00E35C84" w:rsidRDefault="00E35C84" w:rsidP="001E7D64">
            <w:pPr>
              <w:spacing w:line="259" w:lineRule="auto"/>
              <w:jc w:val="center"/>
              <w:rPr>
                <w:rFonts w:eastAsiaTheme="minorEastAsia" w:cstheme="minorHAnsi"/>
                <w:sz w:val="20"/>
              </w:rPr>
            </w:pPr>
            <w:r w:rsidRPr="00E35C84">
              <w:rPr>
                <w:rFonts w:eastAsiaTheme="minorEastAsia" w:cstheme="minorHAnsi"/>
                <w:sz w:val="20"/>
              </w:rPr>
              <w:t>35.1</w:t>
            </w:r>
          </w:p>
        </w:tc>
        <w:tc>
          <w:tcPr>
            <w:tcW w:w="2005" w:type="dxa"/>
          </w:tcPr>
          <w:p w14:paraId="0E85168F" w14:textId="77777777" w:rsidR="00E35C84" w:rsidRPr="00E35C84" w:rsidRDefault="00E35C84" w:rsidP="001E7D64">
            <w:pPr>
              <w:spacing w:line="259" w:lineRule="auto"/>
              <w:jc w:val="center"/>
              <w:rPr>
                <w:rFonts w:eastAsiaTheme="minorEastAsia" w:cstheme="minorHAnsi"/>
                <w:sz w:val="20"/>
              </w:rPr>
            </w:pPr>
            <w:r w:rsidRPr="00E35C84">
              <w:rPr>
                <w:rFonts w:eastAsiaTheme="minorEastAsia" w:cstheme="minorHAnsi"/>
                <w:sz w:val="20"/>
              </w:rPr>
              <w:t>47.1</w:t>
            </w:r>
          </w:p>
        </w:tc>
        <w:tc>
          <w:tcPr>
            <w:tcW w:w="2013" w:type="dxa"/>
          </w:tcPr>
          <w:p w14:paraId="22BF3635" w14:textId="77777777" w:rsidR="00E35C84" w:rsidRPr="00E35C84" w:rsidRDefault="00E35C84" w:rsidP="001E7D64">
            <w:pPr>
              <w:spacing w:line="259" w:lineRule="auto"/>
              <w:jc w:val="center"/>
              <w:rPr>
                <w:rFonts w:eastAsiaTheme="minorEastAsia" w:cstheme="minorHAnsi"/>
                <w:sz w:val="20"/>
              </w:rPr>
            </w:pPr>
            <w:r w:rsidRPr="00E35C84">
              <w:rPr>
                <w:rFonts w:eastAsiaTheme="minorEastAsia" w:cstheme="minorHAnsi"/>
                <w:sz w:val="20"/>
              </w:rPr>
              <w:t>49.8</w:t>
            </w:r>
          </w:p>
        </w:tc>
      </w:tr>
      <w:tr w:rsidR="00E35C84" w:rsidRPr="00E35C84" w14:paraId="7C6DBCF8" w14:textId="77777777" w:rsidTr="00DE455B">
        <w:trPr>
          <w:cnfStyle w:val="000000100000" w:firstRow="0" w:lastRow="0" w:firstColumn="0" w:lastColumn="0" w:oddVBand="0" w:evenVBand="0" w:oddHBand="1" w:evenHBand="0" w:firstRowFirstColumn="0" w:firstRowLastColumn="0" w:lastRowFirstColumn="0" w:lastRowLastColumn="0"/>
          <w:trHeight w:val="80"/>
        </w:trPr>
        <w:tc>
          <w:tcPr>
            <w:tcW w:w="1308" w:type="dxa"/>
          </w:tcPr>
          <w:p w14:paraId="3F087138"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3-8</w:t>
            </w:r>
          </w:p>
        </w:tc>
        <w:tc>
          <w:tcPr>
            <w:tcW w:w="2012" w:type="dxa"/>
          </w:tcPr>
          <w:p w14:paraId="41EC3E5F" w14:textId="77777777" w:rsidR="00E35C84" w:rsidRPr="00E35C84" w:rsidRDefault="00E35C84" w:rsidP="001E7D64">
            <w:pPr>
              <w:spacing w:line="259" w:lineRule="auto"/>
              <w:jc w:val="center"/>
              <w:rPr>
                <w:rFonts w:eastAsiaTheme="minorEastAsia" w:cstheme="minorHAnsi"/>
                <w:sz w:val="20"/>
              </w:rPr>
            </w:pPr>
            <w:r w:rsidRPr="00E35C84">
              <w:rPr>
                <w:rFonts w:eastAsiaTheme="minorEastAsia" w:cstheme="minorHAnsi"/>
                <w:sz w:val="20"/>
              </w:rPr>
              <w:t>567</w:t>
            </w:r>
          </w:p>
        </w:tc>
        <w:tc>
          <w:tcPr>
            <w:tcW w:w="2006" w:type="dxa"/>
          </w:tcPr>
          <w:p w14:paraId="1F2191DD" w14:textId="77777777" w:rsidR="00E35C84" w:rsidRPr="00E35C84" w:rsidRDefault="00E35C84" w:rsidP="001E7D64">
            <w:pPr>
              <w:spacing w:line="259" w:lineRule="auto"/>
              <w:jc w:val="center"/>
              <w:rPr>
                <w:rFonts w:eastAsiaTheme="minorEastAsia" w:cstheme="minorHAnsi"/>
                <w:sz w:val="20"/>
              </w:rPr>
            </w:pPr>
            <w:r w:rsidRPr="00E35C84">
              <w:rPr>
                <w:rFonts w:eastAsiaTheme="minorEastAsia" w:cstheme="minorHAnsi"/>
                <w:sz w:val="20"/>
              </w:rPr>
              <w:t>39.1</w:t>
            </w:r>
          </w:p>
        </w:tc>
        <w:tc>
          <w:tcPr>
            <w:tcW w:w="2005" w:type="dxa"/>
          </w:tcPr>
          <w:p w14:paraId="65E58C79" w14:textId="77777777" w:rsidR="00E35C84" w:rsidRPr="00E35C84" w:rsidRDefault="00E35C84" w:rsidP="001E7D64">
            <w:pPr>
              <w:spacing w:line="259" w:lineRule="auto"/>
              <w:jc w:val="center"/>
              <w:rPr>
                <w:rFonts w:eastAsiaTheme="minorEastAsia" w:cstheme="minorHAnsi"/>
                <w:sz w:val="20"/>
              </w:rPr>
            </w:pPr>
            <w:r w:rsidRPr="00E35C84">
              <w:rPr>
                <w:rFonts w:eastAsiaTheme="minorEastAsia" w:cstheme="minorHAnsi"/>
                <w:sz w:val="20"/>
              </w:rPr>
              <w:t>44.3</w:t>
            </w:r>
          </w:p>
        </w:tc>
        <w:tc>
          <w:tcPr>
            <w:tcW w:w="2013" w:type="dxa"/>
          </w:tcPr>
          <w:p w14:paraId="324AD8D9" w14:textId="77777777" w:rsidR="00E35C84" w:rsidRPr="00E35C84" w:rsidRDefault="00E35C84" w:rsidP="001E7D64">
            <w:pPr>
              <w:spacing w:line="259" w:lineRule="auto"/>
              <w:jc w:val="center"/>
              <w:rPr>
                <w:rFonts w:eastAsiaTheme="minorEastAsia" w:cstheme="minorHAnsi"/>
                <w:sz w:val="20"/>
              </w:rPr>
            </w:pPr>
            <w:r w:rsidRPr="00E35C84">
              <w:rPr>
                <w:rFonts w:eastAsiaTheme="minorEastAsia" w:cstheme="minorHAnsi"/>
                <w:sz w:val="20"/>
              </w:rPr>
              <w:t>49.9</w:t>
            </w:r>
          </w:p>
        </w:tc>
      </w:tr>
      <w:tr w:rsidR="00E35C84" w:rsidRPr="00E35C84" w14:paraId="4628216F" w14:textId="77777777" w:rsidTr="00DE455B">
        <w:tc>
          <w:tcPr>
            <w:tcW w:w="1308" w:type="dxa"/>
          </w:tcPr>
          <w:p w14:paraId="18F76285" w14:textId="77777777" w:rsidR="00E35C84" w:rsidRPr="00E35C84" w:rsidRDefault="00E35C84" w:rsidP="00C0665A">
            <w:pPr>
              <w:spacing w:line="259" w:lineRule="auto"/>
              <w:jc w:val="center"/>
              <w:rPr>
                <w:rFonts w:eastAsiaTheme="minorEastAsia" w:cstheme="minorHAnsi"/>
                <w:sz w:val="20"/>
              </w:rPr>
            </w:pPr>
            <w:r w:rsidRPr="00E35C84">
              <w:rPr>
                <w:rFonts w:eastAsiaTheme="minorEastAsia" w:cstheme="minorHAnsi"/>
                <w:sz w:val="20"/>
              </w:rPr>
              <w:t>10</w:t>
            </w:r>
          </w:p>
        </w:tc>
        <w:tc>
          <w:tcPr>
            <w:tcW w:w="2012" w:type="dxa"/>
          </w:tcPr>
          <w:p w14:paraId="658B357F" w14:textId="77777777" w:rsidR="00E35C84" w:rsidRPr="00E35C84" w:rsidRDefault="00E35C84" w:rsidP="001E7D64">
            <w:pPr>
              <w:spacing w:line="259" w:lineRule="auto"/>
              <w:jc w:val="center"/>
              <w:rPr>
                <w:rFonts w:eastAsiaTheme="minorEastAsia" w:cstheme="minorHAnsi"/>
                <w:sz w:val="20"/>
              </w:rPr>
            </w:pPr>
            <w:r w:rsidRPr="00E35C84">
              <w:rPr>
                <w:rFonts w:eastAsiaTheme="minorEastAsia" w:cstheme="minorHAnsi"/>
                <w:sz w:val="20"/>
              </w:rPr>
              <w:t>118</w:t>
            </w:r>
          </w:p>
        </w:tc>
        <w:tc>
          <w:tcPr>
            <w:tcW w:w="2006" w:type="dxa"/>
          </w:tcPr>
          <w:p w14:paraId="28903748" w14:textId="77777777" w:rsidR="00E35C84" w:rsidRPr="00E35C84" w:rsidRDefault="00E35C84" w:rsidP="001E7D64">
            <w:pPr>
              <w:spacing w:line="259" w:lineRule="auto"/>
              <w:jc w:val="center"/>
              <w:rPr>
                <w:rFonts w:eastAsiaTheme="minorEastAsia" w:cstheme="minorHAnsi"/>
                <w:sz w:val="20"/>
              </w:rPr>
            </w:pPr>
            <w:r w:rsidRPr="00E35C84">
              <w:rPr>
                <w:rFonts w:eastAsiaTheme="minorEastAsia" w:cstheme="minorHAnsi"/>
                <w:sz w:val="20"/>
              </w:rPr>
              <w:t>62.0</w:t>
            </w:r>
          </w:p>
        </w:tc>
        <w:tc>
          <w:tcPr>
            <w:tcW w:w="2005" w:type="dxa"/>
          </w:tcPr>
          <w:p w14:paraId="3FA59F72" w14:textId="77777777" w:rsidR="00E35C84" w:rsidRPr="00E35C84" w:rsidRDefault="00E35C84" w:rsidP="001E7D64">
            <w:pPr>
              <w:spacing w:line="259" w:lineRule="auto"/>
              <w:jc w:val="center"/>
              <w:rPr>
                <w:rFonts w:eastAsiaTheme="minorEastAsia" w:cstheme="minorHAnsi"/>
                <w:sz w:val="20"/>
              </w:rPr>
            </w:pPr>
            <w:r w:rsidRPr="00E35C84">
              <w:rPr>
                <w:rFonts w:eastAsiaTheme="minorEastAsia" w:cstheme="minorHAnsi"/>
                <w:sz w:val="20"/>
              </w:rPr>
              <w:t>48.0</w:t>
            </w:r>
          </w:p>
        </w:tc>
        <w:tc>
          <w:tcPr>
            <w:tcW w:w="2013" w:type="dxa"/>
          </w:tcPr>
          <w:p w14:paraId="4FE2AD88" w14:textId="77777777" w:rsidR="00E35C84" w:rsidRPr="00E35C84" w:rsidRDefault="00E35C84" w:rsidP="001E7D64">
            <w:pPr>
              <w:spacing w:line="259" w:lineRule="auto"/>
              <w:jc w:val="center"/>
              <w:rPr>
                <w:rFonts w:eastAsiaTheme="minorEastAsia" w:cstheme="minorHAnsi"/>
                <w:sz w:val="20"/>
              </w:rPr>
            </w:pPr>
            <w:r w:rsidRPr="00E35C84">
              <w:rPr>
                <w:rFonts w:eastAsiaTheme="minorEastAsia" w:cstheme="minorHAnsi"/>
                <w:sz w:val="20"/>
              </w:rPr>
              <w:t>50.0</w:t>
            </w:r>
          </w:p>
        </w:tc>
      </w:tr>
    </w:tbl>
    <w:p w14:paraId="0C976FCD" w14:textId="77777777" w:rsidR="00E35C84" w:rsidRPr="00E35C84" w:rsidRDefault="00E35C84" w:rsidP="00E35C84">
      <w:pPr>
        <w:keepNext/>
        <w:spacing w:before="240" w:after="60"/>
        <w:rPr>
          <w:rFonts w:ascii="Franklin Gothic Demi" w:hAnsi="Franklin Gothic Demi"/>
          <w:spacing w:val="-4"/>
        </w:rPr>
      </w:pPr>
      <w:r w:rsidRPr="00E35C84">
        <w:rPr>
          <w:rFonts w:ascii="Franklin Gothic Demi" w:hAnsi="Franklin Gothic Demi"/>
        </w:rPr>
        <w:t xml:space="preserve">Table E16. South Hadley </w:t>
      </w:r>
      <w:r w:rsidRPr="00E35C84">
        <w:rPr>
          <w:rFonts w:ascii="Franklin Gothic Demi" w:hAnsi="Franklin Gothic Demi"/>
          <w:spacing w:val="-4"/>
        </w:rPr>
        <w:t>Public Schools: Four-Year Cohort Graduation Rates by Student Group, 2020-2022</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E35C84" w:rsidRPr="00E35C84" w14:paraId="4C65F4BE" w14:textId="77777777" w:rsidTr="00981FD2">
        <w:trPr>
          <w:cnfStyle w:val="100000000000" w:firstRow="1" w:lastRow="0" w:firstColumn="0" w:lastColumn="0" w:oddVBand="0" w:evenVBand="0" w:oddHBand="0" w:evenHBand="0" w:firstRowFirstColumn="0" w:firstRowLastColumn="0" w:lastRowFirstColumn="0" w:lastRowLastColumn="0"/>
        </w:trPr>
        <w:tc>
          <w:tcPr>
            <w:tcW w:w="2762" w:type="dxa"/>
            <w:vAlign w:val="center"/>
          </w:tcPr>
          <w:p w14:paraId="28A8C219" w14:textId="77777777" w:rsidR="00E35C84" w:rsidRPr="00E9253C" w:rsidRDefault="00E35C84" w:rsidP="00981FD2">
            <w:pPr>
              <w:spacing w:before="20" w:after="20" w:line="259" w:lineRule="auto"/>
              <w:jc w:val="center"/>
              <w:rPr>
                <w:rFonts w:ascii="Franklin Gothic Demi" w:eastAsiaTheme="minorEastAsia" w:hAnsi="Franklin Gothic Demi" w:cstheme="minorHAnsi"/>
                <w:bCs/>
                <w:sz w:val="20"/>
              </w:rPr>
            </w:pPr>
            <w:r w:rsidRPr="00E9253C">
              <w:rPr>
                <w:rFonts w:ascii="Franklin Gothic Demi" w:eastAsiaTheme="minorEastAsia" w:hAnsi="Franklin Gothic Demi" w:cstheme="minorHAnsi"/>
                <w:bCs/>
                <w:sz w:val="20"/>
              </w:rPr>
              <w:t>Group</w:t>
            </w:r>
          </w:p>
        </w:tc>
        <w:tc>
          <w:tcPr>
            <w:tcW w:w="1270" w:type="dxa"/>
          </w:tcPr>
          <w:p w14:paraId="6D2AFC84" w14:textId="77777777" w:rsidR="00E35C84" w:rsidRPr="00E9253C" w:rsidRDefault="00E35C84" w:rsidP="001E7D64">
            <w:pPr>
              <w:spacing w:before="20" w:after="20"/>
              <w:jc w:val="center"/>
              <w:rPr>
                <w:rFonts w:ascii="Franklin Gothic Demi" w:eastAsiaTheme="minorEastAsia" w:hAnsi="Franklin Gothic Demi"/>
                <w:sz w:val="20"/>
              </w:rPr>
            </w:pPr>
            <w:r w:rsidRPr="00E9253C">
              <w:rPr>
                <w:rFonts w:ascii="Franklin Gothic Demi" w:eastAsiaTheme="minorEastAsia" w:hAnsi="Franklin Gothic Demi"/>
                <w:i/>
                <w:iCs/>
                <w:sz w:val="20"/>
              </w:rPr>
              <w:t>N</w:t>
            </w:r>
            <w:r w:rsidRPr="00E9253C">
              <w:rPr>
                <w:rFonts w:ascii="Franklin Gothic Demi" w:eastAsiaTheme="minorEastAsia" w:hAnsi="Franklin Gothic Demi"/>
                <w:sz w:val="20"/>
              </w:rPr>
              <w:t xml:space="preserve"> (2022)</w:t>
            </w:r>
          </w:p>
        </w:tc>
        <w:tc>
          <w:tcPr>
            <w:tcW w:w="1325" w:type="dxa"/>
          </w:tcPr>
          <w:p w14:paraId="25264014" w14:textId="77777777" w:rsidR="00E35C84" w:rsidRPr="00E9253C" w:rsidRDefault="00E35C84" w:rsidP="001E7D64">
            <w:pPr>
              <w:spacing w:before="20" w:after="20"/>
              <w:jc w:val="center"/>
              <w:rPr>
                <w:rFonts w:ascii="Franklin Gothic Demi" w:eastAsiaTheme="minorEastAsia" w:hAnsi="Franklin Gothic Demi"/>
                <w:sz w:val="20"/>
              </w:rPr>
            </w:pPr>
            <w:r w:rsidRPr="00E9253C">
              <w:rPr>
                <w:rFonts w:ascii="Franklin Gothic Demi" w:eastAsiaTheme="minorEastAsia" w:hAnsi="Franklin Gothic Demi"/>
                <w:sz w:val="20"/>
              </w:rPr>
              <w:t>2020</w:t>
            </w:r>
          </w:p>
        </w:tc>
        <w:tc>
          <w:tcPr>
            <w:tcW w:w="1326" w:type="dxa"/>
          </w:tcPr>
          <w:p w14:paraId="4774F6F0" w14:textId="77777777" w:rsidR="00E35C84" w:rsidRPr="00E9253C" w:rsidRDefault="00E35C84" w:rsidP="001E7D64">
            <w:pPr>
              <w:spacing w:before="20" w:after="20"/>
              <w:jc w:val="center"/>
              <w:rPr>
                <w:rFonts w:ascii="Franklin Gothic Demi" w:eastAsiaTheme="minorEastAsia" w:hAnsi="Franklin Gothic Demi"/>
                <w:sz w:val="20"/>
              </w:rPr>
            </w:pPr>
            <w:r w:rsidRPr="00E9253C">
              <w:rPr>
                <w:rFonts w:ascii="Franklin Gothic Demi" w:eastAsiaTheme="minorEastAsia" w:hAnsi="Franklin Gothic Demi"/>
                <w:sz w:val="20"/>
              </w:rPr>
              <w:t>2021</w:t>
            </w:r>
          </w:p>
        </w:tc>
        <w:tc>
          <w:tcPr>
            <w:tcW w:w="1325" w:type="dxa"/>
          </w:tcPr>
          <w:p w14:paraId="6D322D73" w14:textId="77777777" w:rsidR="00E35C84" w:rsidRPr="00E9253C" w:rsidRDefault="00E35C84" w:rsidP="001E7D64">
            <w:pPr>
              <w:spacing w:before="20" w:after="20"/>
              <w:jc w:val="center"/>
              <w:rPr>
                <w:rFonts w:ascii="Franklin Gothic Demi" w:eastAsiaTheme="minorEastAsia" w:hAnsi="Franklin Gothic Demi"/>
                <w:sz w:val="20"/>
              </w:rPr>
            </w:pPr>
            <w:r w:rsidRPr="00E9253C">
              <w:rPr>
                <w:rFonts w:ascii="Franklin Gothic Demi" w:eastAsiaTheme="minorEastAsia" w:hAnsi="Franklin Gothic Demi"/>
                <w:sz w:val="20"/>
              </w:rPr>
              <w:t>2022</w:t>
            </w:r>
          </w:p>
        </w:tc>
        <w:tc>
          <w:tcPr>
            <w:tcW w:w="1336" w:type="dxa"/>
          </w:tcPr>
          <w:p w14:paraId="390693EE" w14:textId="77777777" w:rsidR="00E35C84" w:rsidRPr="00E9253C" w:rsidRDefault="00E35C84" w:rsidP="001E7D64">
            <w:pPr>
              <w:spacing w:before="20" w:after="20"/>
              <w:jc w:val="center"/>
              <w:rPr>
                <w:rFonts w:ascii="Franklin Gothic Demi" w:eastAsiaTheme="minorEastAsia" w:hAnsi="Franklin Gothic Demi"/>
                <w:sz w:val="20"/>
              </w:rPr>
            </w:pPr>
            <w:r w:rsidRPr="00E9253C">
              <w:rPr>
                <w:rFonts w:ascii="Franklin Gothic Demi" w:eastAsiaTheme="minorEastAsia" w:hAnsi="Franklin Gothic Demi"/>
                <w:sz w:val="20"/>
              </w:rPr>
              <w:t>State (2022)</w:t>
            </w:r>
          </w:p>
        </w:tc>
      </w:tr>
      <w:tr w:rsidR="00E35C84" w:rsidRPr="00E35C84" w14:paraId="05C13168" w14:textId="77777777" w:rsidTr="00DE455B">
        <w:trPr>
          <w:cnfStyle w:val="000000100000" w:firstRow="0" w:lastRow="0" w:firstColumn="0" w:lastColumn="0" w:oddVBand="0" w:evenVBand="0" w:oddHBand="1" w:evenHBand="0" w:firstRowFirstColumn="0" w:firstRowLastColumn="0" w:lastRowFirstColumn="0" w:lastRowLastColumn="0"/>
        </w:trPr>
        <w:tc>
          <w:tcPr>
            <w:tcW w:w="2762" w:type="dxa"/>
          </w:tcPr>
          <w:p w14:paraId="7E6AEA59" w14:textId="77777777" w:rsidR="00E35C84" w:rsidRPr="00E35C84" w:rsidRDefault="00E35C84" w:rsidP="00E35C84">
            <w:pPr>
              <w:spacing w:before="20" w:after="20" w:line="259" w:lineRule="auto"/>
              <w:rPr>
                <w:sz w:val="20"/>
              </w:rPr>
            </w:pPr>
            <w:r w:rsidRPr="00E35C84">
              <w:rPr>
                <w:sz w:val="20"/>
              </w:rPr>
              <w:t>All students</w:t>
            </w:r>
          </w:p>
        </w:tc>
        <w:tc>
          <w:tcPr>
            <w:tcW w:w="1270" w:type="dxa"/>
            <w:vAlign w:val="center"/>
          </w:tcPr>
          <w:p w14:paraId="66AD438D" w14:textId="77777777" w:rsidR="00E35C84" w:rsidRPr="00E35C84" w:rsidRDefault="00E35C84" w:rsidP="001E7D64">
            <w:pPr>
              <w:spacing w:before="20" w:after="20" w:line="259" w:lineRule="auto"/>
              <w:jc w:val="center"/>
              <w:rPr>
                <w:rFonts w:ascii="Calibri" w:eastAsia="Calibri" w:hAnsi="Calibri" w:cs="Times New Roman"/>
                <w:sz w:val="20"/>
              </w:rPr>
            </w:pPr>
            <w:r w:rsidRPr="00E35C84">
              <w:rPr>
                <w:rFonts w:eastAsiaTheme="minorEastAsia" w:cstheme="minorHAnsi"/>
                <w:sz w:val="20"/>
              </w:rPr>
              <w:t>144</w:t>
            </w:r>
          </w:p>
        </w:tc>
        <w:tc>
          <w:tcPr>
            <w:tcW w:w="1325" w:type="dxa"/>
            <w:vAlign w:val="center"/>
          </w:tcPr>
          <w:p w14:paraId="200575BB" w14:textId="77777777" w:rsidR="00E35C84" w:rsidRPr="00E35C84" w:rsidRDefault="00E35C84" w:rsidP="001E7D64">
            <w:pPr>
              <w:spacing w:before="20" w:after="20" w:line="259" w:lineRule="auto"/>
              <w:jc w:val="center"/>
              <w:rPr>
                <w:rFonts w:ascii="Calibri" w:eastAsia="Calibri" w:hAnsi="Calibri" w:cs="Times New Roman"/>
                <w:sz w:val="20"/>
              </w:rPr>
            </w:pPr>
            <w:r w:rsidRPr="00E35C84">
              <w:rPr>
                <w:rFonts w:eastAsiaTheme="minorEastAsia" w:cstheme="minorHAnsi"/>
                <w:sz w:val="20"/>
              </w:rPr>
              <w:t>95.9</w:t>
            </w:r>
          </w:p>
        </w:tc>
        <w:tc>
          <w:tcPr>
            <w:tcW w:w="1326" w:type="dxa"/>
            <w:vAlign w:val="center"/>
          </w:tcPr>
          <w:p w14:paraId="0C8243EE" w14:textId="77777777" w:rsidR="00E35C84" w:rsidRPr="00E35C84" w:rsidRDefault="00E35C84" w:rsidP="001E7D64">
            <w:pPr>
              <w:spacing w:before="20" w:after="20" w:line="259" w:lineRule="auto"/>
              <w:jc w:val="center"/>
              <w:rPr>
                <w:rFonts w:ascii="Calibri" w:eastAsia="Calibri" w:hAnsi="Calibri" w:cs="Times New Roman"/>
                <w:sz w:val="20"/>
              </w:rPr>
            </w:pPr>
            <w:r w:rsidRPr="00E35C84">
              <w:rPr>
                <w:rFonts w:eastAsiaTheme="minorEastAsia" w:cstheme="minorHAnsi"/>
                <w:sz w:val="20"/>
              </w:rPr>
              <w:t>96.6</w:t>
            </w:r>
          </w:p>
        </w:tc>
        <w:tc>
          <w:tcPr>
            <w:tcW w:w="1325" w:type="dxa"/>
            <w:vAlign w:val="center"/>
          </w:tcPr>
          <w:p w14:paraId="7C74AF63" w14:textId="77777777" w:rsidR="00E35C84" w:rsidRPr="00E35C84" w:rsidRDefault="00E35C84" w:rsidP="001E7D64">
            <w:pPr>
              <w:spacing w:before="20" w:after="20" w:line="259" w:lineRule="auto"/>
              <w:jc w:val="center"/>
              <w:rPr>
                <w:rFonts w:ascii="Calibri" w:eastAsia="Calibri" w:hAnsi="Calibri" w:cs="Times New Roman"/>
                <w:sz w:val="20"/>
              </w:rPr>
            </w:pPr>
            <w:r w:rsidRPr="00E35C84">
              <w:rPr>
                <w:rFonts w:eastAsiaTheme="minorEastAsia" w:cstheme="minorHAnsi"/>
                <w:sz w:val="20"/>
              </w:rPr>
              <w:t>96.5</w:t>
            </w:r>
          </w:p>
        </w:tc>
        <w:tc>
          <w:tcPr>
            <w:tcW w:w="1336" w:type="dxa"/>
            <w:vAlign w:val="center"/>
          </w:tcPr>
          <w:p w14:paraId="2379766E" w14:textId="77777777" w:rsidR="00E35C84" w:rsidRPr="00E35C84" w:rsidRDefault="00E35C84" w:rsidP="001E7D64">
            <w:pPr>
              <w:spacing w:before="20" w:after="20" w:line="259" w:lineRule="auto"/>
              <w:jc w:val="center"/>
              <w:rPr>
                <w:rFonts w:ascii="Calibri" w:eastAsia="Calibri" w:hAnsi="Calibri" w:cs="Times New Roman"/>
                <w:sz w:val="20"/>
              </w:rPr>
            </w:pPr>
            <w:r w:rsidRPr="00E35C84">
              <w:rPr>
                <w:rFonts w:eastAsiaTheme="minorEastAsia" w:cstheme="minorHAnsi"/>
                <w:sz w:val="20"/>
              </w:rPr>
              <w:t>90.1</w:t>
            </w:r>
          </w:p>
        </w:tc>
      </w:tr>
      <w:tr w:rsidR="00E35C84" w:rsidRPr="00E35C84" w14:paraId="4B5012AF" w14:textId="77777777" w:rsidTr="00DE455B">
        <w:tc>
          <w:tcPr>
            <w:tcW w:w="2762" w:type="dxa"/>
          </w:tcPr>
          <w:p w14:paraId="5F911548" w14:textId="77777777" w:rsidR="00E35C84" w:rsidRPr="00E35C84" w:rsidRDefault="00E35C84" w:rsidP="00E35C84">
            <w:pPr>
              <w:spacing w:before="20" w:after="20" w:line="259" w:lineRule="auto"/>
              <w:rPr>
                <w:sz w:val="20"/>
              </w:rPr>
            </w:pPr>
            <w:r w:rsidRPr="00E35C84">
              <w:rPr>
                <w:sz w:val="20"/>
              </w:rPr>
              <w:t>African American/Black</w:t>
            </w:r>
          </w:p>
        </w:tc>
        <w:tc>
          <w:tcPr>
            <w:tcW w:w="1270" w:type="dxa"/>
            <w:vAlign w:val="center"/>
          </w:tcPr>
          <w:p w14:paraId="5BEA5554" w14:textId="77777777" w:rsidR="00E35C84" w:rsidRPr="00E35C84" w:rsidRDefault="00E35C84" w:rsidP="001E7D64">
            <w:pPr>
              <w:spacing w:before="20" w:after="20" w:line="259" w:lineRule="auto"/>
              <w:jc w:val="center"/>
              <w:rPr>
                <w:rFonts w:ascii="Calibri" w:eastAsia="Calibri" w:hAnsi="Calibri" w:cs="Times New Roman"/>
                <w:sz w:val="20"/>
              </w:rPr>
            </w:pPr>
            <w:r w:rsidRPr="00E35C84">
              <w:rPr>
                <w:rFonts w:eastAsiaTheme="minorEastAsia" w:cstheme="minorHAnsi"/>
                <w:sz w:val="20"/>
              </w:rPr>
              <w:t>2</w:t>
            </w:r>
          </w:p>
        </w:tc>
        <w:tc>
          <w:tcPr>
            <w:tcW w:w="1325" w:type="dxa"/>
            <w:vAlign w:val="center"/>
          </w:tcPr>
          <w:p w14:paraId="47D8601E" w14:textId="38EB82F8" w:rsidR="00E35C84" w:rsidRPr="00E35C84" w:rsidRDefault="00981FD2" w:rsidP="001E7D64">
            <w:pPr>
              <w:spacing w:before="20" w:after="20"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52EC2841" w14:textId="7751C440" w:rsidR="00E35C84" w:rsidRPr="00E35C84" w:rsidRDefault="00981FD2" w:rsidP="001E7D64">
            <w:pPr>
              <w:spacing w:before="20" w:after="20"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48D118C9" w14:textId="157BB4B3" w:rsidR="00E35C84" w:rsidRPr="00E35C84" w:rsidRDefault="00981FD2" w:rsidP="001E7D64">
            <w:pPr>
              <w:spacing w:before="20" w:after="20"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18B0A253" w14:textId="77777777" w:rsidR="00E35C84" w:rsidRPr="00E35C84" w:rsidRDefault="00E35C84" w:rsidP="001E7D64">
            <w:pPr>
              <w:spacing w:before="20" w:after="20" w:line="259" w:lineRule="auto"/>
              <w:jc w:val="center"/>
              <w:rPr>
                <w:rFonts w:ascii="Calibri" w:eastAsia="Calibri" w:hAnsi="Calibri" w:cs="Times New Roman"/>
                <w:sz w:val="20"/>
              </w:rPr>
            </w:pPr>
            <w:r w:rsidRPr="00E35C84">
              <w:rPr>
                <w:rFonts w:eastAsiaTheme="minorEastAsia" w:cstheme="minorHAnsi"/>
                <w:sz w:val="20"/>
              </w:rPr>
              <w:t>86.2</w:t>
            </w:r>
          </w:p>
        </w:tc>
      </w:tr>
      <w:tr w:rsidR="00E35C84" w:rsidRPr="00E35C84" w14:paraId="37C5CA35" w14:textId="77777777" w:rsidTr="00DE455B">
        <w:trPr>
          <w:cnfStyle w:val="000000100000" w:firstRow="0" w:lastRow="0" w:firstColumn="0" w:lastColumn="0" w:oddVBand="0" w:evenVBand="0" w:oddHBand="1" w:evenHBand="0" w:firstRowFirstColumn="0" w:firstRowLastColumn="0" w:lastRowFirstColumn="0" w:lastRowLastColumn="0"/>
        </w:trPr>
        <w:tc>
          <w:tcPr>
            <w:tcW w:w="2762" w:type="dxa"/>
          </w:tcPr>
          <w:p w14:paraId="59E996D1" w14:textId="77777777" w:rsidR="00E35C84" w:rsidRPr="00E35C84" w:rsidRDefault="00E35C84" w:rsidP="00E35C84">
            <w:pPr>
              <w:spacing w:before="20" w:after="20" w:line="259" w:lineRule="auto"/>
              <w:rPr>
                <w:sz w:val="20"/>
              </w:rPr>
            </w:pPr>
            <w:r w:rsidRPr="00E35C84">
              <w:rPr>
                <w:sz w:val="20"/>
              </w:rPr>
              <w:t>Asian</w:t>
            </w:r>
          </w:p>
        </w:tc>
        <w:tc>
          <w:tcPr>
            <w:tcW w:w="1270" w:type="dxa"/>
            <w:vAlign w:val="center"/>
          </w:tcPr>
          <w:p w14:paraId="714BC88F" w14:textId="77777777" w:rsidR="00E35C84" w:rsidRPr="00E35C84" w:rsidRDefault="00E35C84" w:rsidP="001E7D64">
            <w:pPr>
              <w:spacing w:before="20" w:after="20" w:line="259" w:lineRule="auto"/>
              <w:jc w:val="center"/>
              <w:rPr>
                <w:rFonts w:ascii="Calibri" w:eastAsia="Calibri" w:hAnsi="Calibri" w:cs="Times New Roman"/>
                <w:sz w:val="20"/>
              </w:rPr>
            </w:pPr>
            <w:r w:rsidRPr="00E35C84">
              <w:rPr>
                <w:rFonts w:eastAsiaTheme="minorEastAsia" w:cstheme="minorHAnsi"/>
                <w:sz w:val="20"/>
              </w:rPr>
              <w:t>5</w:t>
            </w:r>
          </w:p>
        </w:tc>
        <w:tc>
          <w:tcPr>
            <w:tcW w:w="1325" w:type="dxa"/>
            <w:vAlign w:val="center"/>
          </w:tcPr>
          <w:p w14:paraId="035A00BA" w14:textId="77777777" w:rsidR="00E35C84" w:rsidRPr="00E35C84" w:rsidRDefault="00E35C84" w:rsidP="001E7D64">
            <w:pPr>
              <w:spacing w:before="20" w:after="20" w:line="259" w:lineRule="auto"/>
              <w:jc w:val="center"/>
              <w:rPr>
                <w:rFonts w:ascii="Calibri" w:eastAsia="Calibri" w:hAnsi="Calibri" w:cs="Times New Roman"/>
                <w:sz w:val="20"/>
              </w:rPr>
            </w:pPr>
            <w:r w:rsidRPr="00E35C84">
              <w:rPr>
                <w:rFonts w:eastAsiaTheme="minorEastAsia" w:cstheme="minorHAnsi"/>
                <w:sz w:val="20"/>
              </w:rPr>
              <w:t>100</w:t>
            </w:r>
          </w:p>
        </w:tc>
        <w:tc>
          <w:tcPr>
            <w:tcW w:w="1326" w:type="dxa"/>
            <w:vAlign w:val="center"/>
          </w:tcPr>
          <w:p w14:paraId="2EDA8CE7" w14:textId="5843DBEB" w:rsidR="00E35C84" w:rsidRPr="00E35C84" w:rsidRDefault="00981FD2" w:rsidP="001E7D64">
            <w:pPr>
              <w:spacing w:before="20" w:after="20"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115C4FA4" w14:textId="689CAE12" w:rsidR="00E35C84" w:rsidRPr="00E35C84" w:rsidRDefault="00981FD2" w:rsidP="001E7D64">
            <w:pPr>
              <w:spacing w:before="20" w:after="20"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1D67F244" w14:textId="77777777" w:rsidR="00E35C84" w:rsidRPr="00E35C84" w:rsidRDefault="00E35C84" w:rsidP="001E7D64">
            <w:pPr>
              <w:spacing w:before="20" w:after="20" w:line="259" w:lineRule="auto"/>
              <w:jc w:val="center"/>
              <w:rPr>
                <w:rFonts w:ascii="Calibri" w:eastAsia="Calibri" w:hAnsi="Calibri" w:cs="Times New Roman"/>
                <w:sz w:val="20"/>
              </w:rPr>
            </w:pPr>
            <w:r w:rsidRPr="00E35C84">
              <w:rPr>
                <w:rFonts w:eastAsiaTheme="minorEastAsia" w:cstheme="minorHAnsi"/>
                <w:sz w:val="20"/>
              </w:rPr>
              <w:t>96.2</w:t>
            </w:r>
          </w:p>
        </w:tc>
      </w:tr>
      <w:tr w:rsidR="00E35C84" w:rsidRPr="00E35C84" w14:paraId="628B7C41" w14:textId="77777777" w:rsidTr="00DE455B">
        <w:tc>
          <w:tcPr>
            <w:tcW w:w="2762" w:type="dxa"/>
          </w:tcPr>
          <w:p w14:paraId="39EB333D" w14:textId="77777777" w:rsidR="00E35C84" w:rsidRPr="00E35C84" w:rsidRDefault="00E35C84" w:rsidP="00E35C84">
            <w:pPr>
              <w:spacing w:before="20" w:after="20" w:line="259" w:lineRule="auto"/>
              <w:rPr>
                <w:sz w:val="20"/>
              </w:rPr>
            </w:pPr>
            <w:r w:rsidRPr="00E35C84">
              <w:rPr>
                <w:sz w:val="20"/>
              </w:rPr>
              <w:t>Hispanic/Latino</w:t>
            </w:r>
          </w:p>
        </w:tc>
        <w:tc>
          <w:tcPr>
            <w:tcW w:w="1270" w:type="dxa"/>
            <w:vAlign w:val="center"/>
          </w:tcPr>
          <w:p w14:paraId="0F1978CA" w14:textId="77777777" w:rsidR="00E35C84" w:rsidRPr="00E35C84" w:rsidRDefault="00E35C84" w:rsidP="001E7D64">
            <w:pPr>
              <w:spacing w:before="20" w:after="20" w:line="259" w:lineRule="auto"/>
              <w:jc w:val="center"/>
              <w:rPr>
                <w:rFonts w:ascii="Calibri" w:eastAsia="Calibri" w:hAnsi="Calibri" w:cs="Times New Roman"/>
                <w:sz w:val="20"/>
              </w:rPr>
            </w:pPr>
            <w:r w:rsidRPr="00E35C84">
              <w:rPr>
                <w:rFonts w:eastAsiaTheme="minorEastAsia" w:cstheme="minorHAnsi"/>
                <w:sz w:val="20"/>
              </w:rPr>
              <w:t>23</w:t>
            </w:r>
          </w:p>
        </w:tc>
        <w:tc>
          <w:tcPr>
            <w:tcW w:w="1325" w:type="dxa"/>
            <w:vAlign w:val="center"/>
          </w:tcPr>
          <w:p w14:paraId="5F3B97C0" w14:textId="77777777" w:rsidR="00E35C84" w:rsidRPr="00E35C84" w:rsidRDefault="00E35C84" w:rsidP="001E7D64">
            <w:pPr>
              <w:spacing w:before="20" w:after="20" w:line="259" w:lineRule="auto"/>
              <w:jc w:val="center"/>
              <w:rPr>
                <w:rFonts w:ascii="Calibri" w:eastAsia="Calibri" w:hAnsi="Calibri" w:cs="Times New Roman"/>
                <w:sz w:val="20"/>
              </w:rPr>
            </w:pPr>
            <w:r w:rsidRPr="00E35C84">
              <w:rPr>
                <w:rFonts w:eastAsiaTheme="minorEastAsia" w:cstheme="minorHAnsi"/>
                <w:sz w:val="20"/>
              </w:rPr>
              <w:t>88.9</w:t>
            </w:r>
          </w:p>
        </w:tc>
        <w:tc>
          <w:tcPr>
            <w:tcW w:w="1326" w:type="dxa"/>
            <w:vAlign w:val="center"/>
          </w:tcPr>
          <w:p w14:paraId="0C398DB3" w14:textId="77777777" w:rsidR="00E35C84" w:rsidRPr="00E35C84" w:rsidRDefault="00E35C84" w:rsidP="001E7D64">
            <w:pPr>
              <w:spacing w:before="20" w:after="20" w:line="259" w:lineRule="auto"/>
              <w:jc w:val="center"/>
              <w:rPr>
                <w:rFonts w:ascii="Calibri" w:eastAsia="Calibri" w:hAnsi="Calibri" w:cs="Times New Roman"/>
                <w:sz w:val="20"/>
              </w:rPr>
            </w:pPr>
            <w:r w:rsidRPr="00E35C84">
              <w:rPr>
                <w:rFonts w:eastAsiaTheme="minorEastAsia" w:cstheme="minorHAnsi"/>
                <w:sz w:val="20"/>
              </w:rPr>
              <w:t>93.3</w:t>
            </w:r>
          </w:p>
        </w:tc>
        <w:tc>
          <w:tcPr>
            <w:tcW w:w="1325" w:type="dxa"/>
            <w:vAlign w:val="center"/>
          </w:tcPr>
          <w:p w14:paraId="16FDC38D" w14:textId="77777777" w:rsidR="00E35C84" w:rsidRPr="00E35C84" w:rsidRDefault="00E35C84" w:rsidP="001E7D64">
            <w:pPr>
              <w:spacing w:before="20" w:after="20" w:line="259" w:lineRule="auto"/>
              <w:jc w:val="center"/>
              <w:rPr>
                <w:rFonts w:ascii="Calibri" w:eastAsia="Calibri" w:hAnsi="Calibri" w:cs="Times New Roman"/>
                <w:sz w:val="20"/>
              </w:rPr>
            </w:pPr>
            <w:r w:rsidRPr="00E35C84">
              <w:rPr>
                <w:rFonts w:eastAsiaTheme="minorEastAsia" w:cstheme="minorHAnsi"/>
                <w:sz w:val="20"/>
              </w:rPr>
              <w:t>95.7</w:t>
            </w:r>
          </w:p>
        </w:tc>
        <w:tc>
          <w:tcPr>
            <w:tcW w:w="1336" w:type="dxa"/>
            <w:vAlign w:val="center"/>
          </w:tcPr>
          <w:p w14:paraId="2043C28E" w14:textId="77777777" w:rsidR="00E35C84" w:rsidRPr="00E35C84" w:rsidRDefault="00E35C84" w:rsidP="001E7D64">
            <w:pPr>
              <w:spacing w:before="20" w:after="20" w:line="259" w:lineRule="auto"/>
              <w:jc w:val="center"/>
              <w:rPr>
                <w:rFonts w:ascii="Calibri" w:eastAsia="Calibri" w:hAnsi="Calibri" w:cs="Times New Roman"/>
                <w:sz w:val="20"/>
              </w:rPr>
            </w:pPr>
            <w:r w:rsidRPr="00E35C84">
              <w:rPr>
                <w:rFonts w:eastAsiaTheme="minorEastAsia" w:cstheme="minorHAnsi"/>
                <w:sz w:val="20"/>
              </w:rPr>
              <w:t>81.2</w:t>
            </w:r>
          </w:p>
        </w:tc>
      </w:tr>
      <w:tr w:rsidR="00E35C84" w:rsidRPr="00E35C84" w14:paraId="36619056" w14:textId="77777777" w:rsidTr="00DE455B">
        <w:trPr>
          <w:cnfStyle w:val="000000100000" w:firstRow="0" w:lastRow="0" w:firstColumn="0" w:lastColumn="0" w:oddVBand="0" w:evenVBand="0" w:oddHBand="1" w:evenHBand="0" w:firstRowFirstColumn="0" w:firstRowLastColumn="0" w:lastRowFirstColumn="0" w:lastRowLastColumn="0"/>
        </w:trPr>
        <w:tc>
          <w:tcPr>
            <w:tcW w:w="2762" w:type="dxa"/>
          </w:tcPr>
          <w:p w14:paraId="1C2AAC12" w14:textId="77777777" w:rsidR="00E35C84" w:rsidRPr="00E35C84" w:rsidRDefault="00E35C84" w:rsidP="00E35C84">
            <w:pPr>
              <w:spacing w:before="20" w:after="20" w:line="259" w:lineRule="auto"/>
              <w:rPr>
                <w:sz w:val="20"/>
              </w:rPr>
            </w:pPr>
            <w:r w:rsidRPr="00E35C84">
              <w:rPr>
                <w:sz w:val="20"/>
              </w:rPr>
              <w:t>Multi-Race, non-Hispanic/Latino</w:t>
            </w:r>
          </w:p>
        </w:tc>
        <w:tc>
          <w:tcPr>
            <w:tcW w:w="1270" w:type="dxa"/>
            <w:vAlign w:val="center"/>
          </w:tcPr>
          <w:p w14:paraId="2C17FBF1" w14:textId="77777777" w:rsidR="00E35C84" w:rsidRPr="00E35C84" w:rsidRDefault="00E35C84" w:rsidP="001E7D64">
            <w:pPr>
              <w:spacing w:before="20" w:after="20" w:line="259" w:lineRule="auto"/>
              <w:jc w:val="center"/>
              <w:rPr>
                <w:rFonts w:ascii="Calibri" w:eastAsia="Calibri" w:hAnsi="Calibri" w:cs="Times New Roman"/>
                <w:sz w:val="20"/>
              </w:rPr>
            </w:pPr>
            <w:r w:rsidRPr="00E35C84">
              <w:rPr>
                <w:rFonts w:eastAsiaTheme="minorEastAsia" w:cstheme="minorHAnsi"/>
                <w:sz w:val="20"/>
              </w:rPr>
              <w:t>2</w:t>
            </w:r>
          </w:p>
        </w:tc>
        <w:tc>
          <w:tcPr>
            <w:tcW w:w="1325" w:type="dxa"/>
            <w:vAlign w:val="center"/>
          </w:tcPr>
          <w:p w14:paraId="2F291861" w14:textId="658CF527" w:rsidR="00E35C84" w:rsidRPr="00E35C84" w:rsidRDefault="00981FD2" w:rsidP="001E7D64">
            <w:pPr>
              <w:spacing w:before="20" w:after="20"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5699142F" w14:textId="77777777" w:rsidR="00E35C84" w:rsidRPr="00E35C84" w:rsidRDefault="00E35C84" w:rsidP="001E7D64">
            <w:pPr>
              <w:spacing w:before="20" w:after="20" w:line="259" w:lineRule="auto"/>
              <w:jc w:val="center"/>
              <w:rPr>
                <w:rFonts w:ascii="Calibri" w:eastAsia="Calibri" w:hAnsi="Calibri" w:cs="Times New Roman"/>
                <w:sz w:val="20"/>
              </w:rPr>
            </w:pPr>
            <w:r w:rsidRPr="00E35C84">
              <w:rPr>
                <w:rFonts w:eastAsiaTheme="minorEastAsia" w:cstheme="minorHAnsi"/>
                <w:sz w:val="20"/>
              </w:rPr>
              <w:t>83.3</w:t>
            </w:r>
          </w:p>
        </w:tc>
        <w:tc>
          <w:tcPr>
            <w:tcW w:w="1325" w:type="dxa"/>
            <w:vAlign w:val="center"/>
          </w:tcPr>
          <w:p w14:paraId="49A82BD6" w14:textId="4EFC4375" w:rsidR="00E35C84" w:rsidRPr="00E35C84" w:rsidRDefault="00981FD2" w:rsidP="001E7D64">
            <w:pPr>
              <w:spacing w:before="20" w:after="20"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53A685A3" w14:textId="77777777" w:rsidR="00E35C84" w:rsidRPr="00E35C84" w:rsidRDefault="00E35C84" w:rsidP="001E7D64">
            <w:pPr>
              <w:spacing w:before="20" w:after="20" w:line="259" w:lineRule="auto"/>
              <w:jc w:val="center"/>
              <w:rPr>
                <w:rFonts w:ascii="Calibri" w:eastAsia="Calibri" w:hAnsi="Calibri" w:cs="Times New Roman"/>
                <w:sz w:val="20"/>
              </w:rPr>
            </w:pPr>
            <w:r w:rsidRPr="00E35C84">
              <w:rPr>
                <w:rFonts w:eastAsiaTheme="minorEastAsia" w:cstheme="minorHAnsi"/>
                <w:sz w:val="20"/>
              </w:rPr>
              <w:t>88.7</w:t>
            </w:r>
          </w:p>
        </w:tc>
      </w:tr>
      <w:tr w:rsidR="00E35C84" w:rsidRPr="00E35C84" w14:paraId="02DBB5AE" w14:textId="77777777" w:rsidTr="00DE455B">
        <w:tc>
          <w:tcPr>
            <w:tcW w:w="2762" w:type="dxa"/>
          </w:tcPr>
          <w:p w14:paraId="57EB1014" w14:textId="77777777" w:rsidR="00E35C84" w:rsidRPr="00E35C84" w:rsidRDefault="00E35C84" w:rsidP="00E35C84">
            <w:pPr>
              <w:spacing w:before="20" w:after="20" w:line="259" w:lineRule="auto"/>
              <w:rPr>
                <w:sz w:val="20"/>
              </w:rPr>
            </w:pPr>
            <w:r w:rsidRPr="00E35C84">
              <w:rPr>
                <w:sz w:val="20"/>
              </w:rPr>
              <w:t>Native American</w:t>
            </w:r>
          </w:p>
        </w:tc>
        <w:tc>
          <w:tcPr>
            <w:tcW w:w="1270" w:type="dxa"/>
            <w:vAlign w:val="center"/>
          </w:tcPr>
          <w:p w14:paraId="6FD4AB20" w14:textId="3864DD8D" w:rsidR="00E35C84" w:rsidRPr="00E35C84" w:rsidRDefault="00981FD2" w:rsidP="001E7D64">
            <w:pPr>
              <w:spacing w:before="20" w:after="20"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4CB5DEFD" w14:textId="23DE61A8" w:rsidR="00E35C84" w:rsidRPr="00E35C84" w:rsidRDefault="00981FD2" w:rsidP="001E7D64">
            <w:pPr>
              <w:spacing w:before="20" w:after="20"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78386D31" w14:textId="5216DF52" w:rsidR="00E35C84" w:rsidRPr="00E35C84" w:rsidRDefault="00981FD2" w:rsidP="001E7D64">
            <w:pPr>
              <w:spacing w:before="20" w:after="20"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27C1F67A" w14:textId="69D694B4" w:rsidR="00E35C84" w:rsidRPr="00E35C84" w:rsidRDefault="00981FD2" w:rsidP="001E7D64">
            <w:pPr>
              <w:spacing w:before="20" w:after="20"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57195B98" w14:textId="77777777" w:rsidR="00E35C84" w:rsidRPr="00E35C84" w:rsidRDefault="00E35C84" w:rsidP="001E7D64">
            <w:pPr>
              <w:spacing w:before="20" w:after="20" w:line="259" w:lineRule="auto"/>
              <w:jc w:val="center"/>
              <w:rPr>
                <w:rFonts w:ascii="Calibri" w:eastAsia="Calibri" w:hAnsi="Calibri" w:cs="Times New Roman"/>
                <w:sz w:val="20"/>
              </w:rPr>
            </w:pPr>
            <w:r w:rsidRPr="00E35C84">
              <w:rPr>
                <w:rFonts w:eastAsiaTheme="minorEastAsia" w:cstheme="minorHAnsi"/>
                <w:sz w:val="20"/>
              </w:rPr>
              <w:t>82.2</w:t>
            </w:r>
          </w:p>
        </w:tc>
      </w:tr>
      <w:tr w:rsidR="00E35C84" w:rsidRPr="00E35C84" w14:paraId="40442F27" w14:textId="77777777" w:rsidTr="00DE455B">
        <w:trPr>
          <w:cnfStyle w:val="000000100000" w:firstRow="0" w:lastRow="0" w:firstColumn="0" w:lastColumn="0" w:oddVBand="0" w:evenVBand="0" w:oddHBand="1" w:evenHBand="0" w:firstRowFirstColumn="0" w:firstRowLastColumn="0" w:lastRowFirstColumn="0" w:lastRowLastColumn="0"/>
        </w:trPr>
        <w:tc>
          <w:tcPr>
            <w:tcW w:w="2762" w:type="dxa"/>
          </w:tcPr>
          <w:p w14:paraId="41D5976C" w14:textId="77777777" w:rsidR="00E35C84" w:rsidRPr="00E35C84" w:rsidRDefault="00E35C84" w:rsidP="00E35C84">
            <w:pPr>
              <w:spacing w:before="20" w:after="20" w:line="259" w:lineRule="auto"/>
              <w:rPr>
                <w:spacing w:val="-4"/>
                <w:sz w:val="20"/>
              </w:rPr>
            </w:pPr>
            <w:r w:rsidRPr="00E35C84">
              <w:rPr>
                <w:spacing w:val="-4"/>
                <w:sz w:val="20"/>
              </w:rPr>
              <w:t>Native Hawaiian, Pacific Islander</w:t>
            </w:r>
          </w:p>
        </w:tc>
        <w:tc>
          <w:tcPr>
            <w:tcW w:w="1270" w:type="dxa"/>
            <w:vAlign w:val="center"/>
          </w:tcPr>
          <w:p w14:paraId="3A1EE174" w14:textId="57C208E0" w:rsidR="00E35C84" w:rsidRPr="00E35C84" w:rsidRDefault="00981FD2" w:rsidP="001E7D64">
            <w:pPr>
              <w:spacing w:before="20" w:after="20"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4DBBFA1A" w14:textId="7CDDC49E" w:rsidR="00E35C84" w:rsidRPr="00E35C84" w:rsidRDefault="00981FD2" w:rsidP="001E7D64">
            <w:pPr>
              <w:spacing w:before="20" w:after="20"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3F76A4EA" w14:textId="669BFDD9" w:rsidR="00E35C84" w:rsidRPr="00E35C84" w:rsidRDefault="00981FD2" w:rsidP="001E7D64">
            <w:pPr>
              <w:spacing w:before="20" w:after="20"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45A18D4F" w14:textId="380892EB" w:rsidR="00E35C84" w:rsidRPr="00E35C84" w:rsidRDefault="00981FD2" w:rsidP="001E7D64">
            <w:pPr>
              <w:spacing w:before="20" w:after="20"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61B6E38B" w14:textId="77777777" w:rsidR="00E35C84" w:rsidRPr="00E35C84" w:rsidRDefault="00E35C84" w:rsidP="001E7D64">
            <w:pPr>
              <w:spacing w:before="20" w:after="20" w:line="259" w:lineRule="auto"/>
              <w:jc w:val="center"/>
              <w:rPr>
                <w:rFonts w:ascii="Calibri" w:eastAsia="Calibri" w:hAnsi="Calibri" w:cs="Times New Roman"/>
                <w:sz w:val="20"/>
              </w:rPr>
            </w:pPr>
            <w:r w:rsidRPr="00E35C84">
              <w:rPr>
                <w:rFonts w:eastAsiaTheme="minorEastAsia" w:cstheme="minorHAnsi"/>
                <w:sz w:val="20"/>
              </w:rPr>
              <w:t>81.3</w:t>
            </w:r>
          </w:p>
        </w:tc>
      </w:tr>
      <w:tr w:rsidR="00E35C84" w:rsidRPr="00E35C84" w14:paraId="01124464" w14:textId="77777777" w:rsidTr="00DE455B">
        <w:tc>
          <w:tcPr>
            <w:tcW w:w="2762" w:type="dxa"/>
          </w:tcPr>
          <w:p w14:paraId="12D1B4FA" w14:textId="77777777" w:rsidR="00E35C84" w:rsidRPr="00E35C84" w:rsidRDefault="00E35C84" w:rsidP="00E35C84">
            <w:pPr>
              <w:spacing w:before="20" w:after="20" w:line="259" w:lineRule="auto"/>
              <w:rPr>
                <w:sz w:val="20"/>
              </w:rPr>
            </w:pPr>
            <w:r w:rsidRPr="00E35C84">
              <w:rPr>
                <w:sz w:val="20"/>
              </w:rPr>
              <w:t>White</w:t>
            </w:r>
          </w:p>
        </w:tc>
        <w:tc>
          <w:tcPr>
            <w:tcW w:w="1270" w:type="dxa"/>
            <w:vAlign w:val="center"/>
          </w:tcPr>
          <w:p w14:paraId="12188B14" w14:textId="77777777" w:rsidR="00E35C84" w:rsidRPr="00E35C84" w:rsidRDefault="00E35C84" w:rsidP="001E7D64">
            <w:pPr>
              <w:spacing w:before="20" w:after="20" w:line="259" w:lineRule="auto"/>
              <w:jc w:val="center"/>
              <w:rPr>
                <w:rFonts w:ascii="Calibri" w:eastAsia="Calibri" w:hAnsi="Calibri" w:cs="Times New Roman"/>
                <w:sz w:val="20"/>
              </w:rPr>
            </w:pPr>
            <w:r w:rsidRPr="00E35C84">
              <w:rPr>
                <w:rFonts w:eastAsiaTheme="minorEastAsia" w:cstheme="minorHAnsi"/>
                <w:sz w:val="20"/>
              </w:rPr>
              <w:t>112</w:t>
            </w:r>
          </w:p>
        </w:tc>
        <w:tc>
          <w:tcPr>
            <w:tcW w:w="1325" w:type="dxa"/>
            <w:vAlign w:val="center"/>
          </w:tcPr>
          <w:p w14:paraId="529C30D7" w14:textId="77777777" w:rsidR="00E35C84" w:rsidRPr="00E35C84" w:rsidRDefault="00E35C84" w:rsidP="001E7D64">
            <w:pPr>
              <w:spacing w:before="20" w:after="20" w:line="259" w:lineRule="auto"/>
              <w:jc w:val="center"/>
              <w:rPr>
                <w:rFonts w:ascii="Calibri" w:eastAsia="Calibri" w:hAnsi="Calibri" w:cs="Times New Roman"/>
                <w:sz w:val="20"/>
              </w:rPr>
            </w:pPr>
            <w:r w:rsidRPr="00E35C84">
              <w:rPr>
                <w:rFonts w:eastAsiaTheme="minorEastAsia" w:cstheme="minorHAnsi"/>
                <w:sz w:val="20"/>
              </w:rPr>
              <w:t>96.8</w:t>
            </w:r>
          </w:p>
        </w:tc>
        <w:tc>
          <w:tcPr>
            <w:tcW w:w="1326" w:type="dxa"/>
            <w:vAlign w:val="center"/>
          </w:tcPr>
          <w:p w14:paraId="4D0A993F" w14:textId="77777777" w:rsidR="00E35C84" w:rsidRPr="00E35C84" w:rsidRDefault="00E35C84" w:rsidP="001E7D64">
            <w:pPr>
              <w:spacing w:before="20" w:after="20" w:line="259" w:lineRule="auto"/>
              <w:jc w:val="center"/>
              <w:rPr>
                <w:rFonts w:ascii="Calibri" w:eastAsia="Calibri" w:hAnsi="Calibri" w:cs="Times New Roman"/>
                <w:sz w:val="20"/>
              </w:rPr>
            </w:pPr>
            <w:r w:rsidRPr="00E35C84">
              <w:rPr>
                <w:rFonts w:eastAsiaTheme="minorEastAsia" w:cstheme="minorHAnsi"/>
                <w:sz w:val="20"/>
              </w:rPr>
              <w:t>98.3</w:t>
            </w:r>
          </w:p>
        </w:tc>
        <w:tc>
          <w:tcPr>
            <w:tcW w:w="1325" w:type="dxa"/>
            <w:vAlign w:val="center"/>
          </w:tcPr>
          <w:p w14:paraId="2AA5EA5E" w14:textId="77777777" w:rsidR="00E35C84" w:rsidRPr="00E35C84" w:rsidRDefault="00E35C84" w:rsidP="001E7D64">
            <w:pPr>
              <w:spacing w:before="20" w:after="20" w:line="259" w:lineRule="auto"/>
              <w:jc w:val="center"/>
              <w:rPr>
                <w:rFonts w:ascii="Calibri" w:eastAsia="Calibri" w:hAnsi="Calibri" w:cs="Times New Roman"/>
                <w:sz w:val="20"/>
              </w:rPr>
            </w:pPr>
            <w:r w:rsidRPr="00E35C84">
              <w:rPr>
                <w:rFonts w:eastAsiaTheme="minorEastAsia" w:cstheme="minorHAnsi"/>
                <w:sz w:val="20"/>
              </w:rPr>
              <w:t>96.4</w:t>
            </w:r>
          </w:p>
        </w:tc>
        <w:tc>
          <w:tcPr>
            <w:tcW w:w="1336" w:type="dxa"/>
            <w:vAlign w:val="center"/>
          </w:tcPr>
          <w:p w14:paraId="3A1CE1E1" w14:textId="77777777" w:rsidR="00E35C84" w:rsidRPr="00E35C84" w:rsidRDefault="00E35C84" w:rsidP="001E7D64">
            <w:pPr>
              <w:spacing w:before="20" w:after="20" w:line="259" w:lineRule="auto"/>
              <w:jc w:val="center"/>
              <w:rPr>
                <w:rFonts w:ascii="Calibri" w:eastAsia="Calibri" w:hAnsi="Calibri" w:cs="Times New Roman"/>
                <w:sz w:val="20"/>
              </w:rPr>
            </w:pPr>
            <w:r w:rsidRPr="00E35C84">
              <w:rPr>
                <w:rFonts w:eastAsiaTheme="minorEastAsia" w:cstheme="minorHAnsi"/>
                <w:sz w:val="20"/>
              </w:rPr>
              <w:t>93.2</w:t>
            </w:r>
          </w:p>
        </w:tc>
      </w:tr>
      <w:tr w:rsidR="00E35C84" w:rsidRPr="00E35C84" w14:paraId="2DCC2136" w14:textId="77777777" w:rsidTr="00DE455B">
        <w:trPr>
          <w:cnfStyle w:val="000000100000" w:firstRow="0" w:lastRow="0" w:firstColumn="0" w:lastColumn="0" w:oddVBand="0" w:evenVBand="0" w:oddHBand="1" w:evenHBand="0" w:firstRowFirstColumn="0" w:firstRowLastColumn="0" w:lastRowFirstColumn="0" w:lastRowLastColumn="0"/>
        </w:trPr>
        <w:tc>
          <w:tcPr>
            <w:tcW w:w="2762" w:type="dxa"/>
          </w:tcPr>
          <w:p w14:paraId="34D66707" w14:textId="77777777" w:rsidR="00E35C84" w:rsidRPr="00E35C84" w:rsidRDefault="00E35C84" w:rsidP="00E35C84">
            <w:pPr>
              <w:spacing w:before="20" w:after="20" w:line="259" w:lineRule="auto"/>
              <w:rPr>
                <w:sz w:val="20"/>
              </w:rPr>
            </w:pPr>
            <w:r w:rsidRPr="00E35C84">
              <w:rPr>
                <w:sz w:val="20"/>
              </w:rPr>
              <w:t>High needs</w:t>
            </w:r>
          </w:p>
        </w:tc>
        <w:tc>
          <w:tcPr>
            <w:tcW w:w="1270" w:type="dxa"/>
            <w:vAlign w:val="center"/>
          </w:tcPr>
          <w:p w14:paraId="203B41F3" w14:textId="77777777" w:rsidR="00E35C84" w:rsidRPr="00E35C84" w:rsidRDefault="00E35C84" w:rsidP="001E7D64">
            <w:pPr>
              <w:spacing w:before="20" w:after="20" w:line="259" w:lineRule="auto"/>
              <w:jc w:val="center"/>
              <w:rPr>
                <w:rFonts w:ascii="Calibri" w:eastAsia="Calibri" w:hAnsi="Calibri" w:cs="Times New Roman"/>
                <w:sz w:val="20"/>
              </w:rPr>
            </w:pPr>
            <w:r w:rsidRPr="00E35C84">
              <w:rPr>
                <w:rFonts w:eastAsiaTheme="minorEastAsia" w:cstheme="minorHAnsi"/>
                <w:sz w:val="20"/>
              </w:rPr>
              <w:t>67</w:t>
            </w:r>
          </w:p>
        </w:tc>
        <w:tc>
          <w:tcPr>
            <w:tcW w:w="1325" w:type="dxa"/>
            <w:vAlign w:val="center"/>
          </w:tcPr>
          <w:p w14:paraId="1C5DD46B" w14:textId="77777777" w:rsidR="00E35C84" w:rsidRPr="00E35C84" w:rsidRDefault="00E35C84" w:rsidP="001E7D64">
            <w:pPr>
              <w:spacing w:before="20" w:after="20" w:line="259" w:lineRule="auto"/>
              <w:jc w:val="center"/>
              <w:rPr>
                <w:rFonts w:ascii="Calibri" w:eastAsia="Calibri" w:hAnsi="Calibri" w:cs="Times New Roman"/>
                <w:sz w:val="20"/>
              </w:rPr>
            </w:pPr>
            <w:r w:rsidRPr="00E35C84">
              <w:rPr>
                <w:rFonts w:eastAsiaTheme="minorEastAsia" w:cstheme="minorHAnsi"/>
                <w:sz w:val="20"/>
              </w:rPr>
              <w:t>90.2</w:t>
            </w:r>
          </w:p>
        </w:tc>
        <w:tc>
          <w:tcPr>
            <w:tcW w:w="1326" w:type="dxa"/>
            <w:vAlign w:val="center"/>
          </w:tcPr>
          <w:p w14:paraId="56AAD37D" w14:textId="77777777" w:rsidR="00E35C84" w:rsidRPr="00E35C84" w:rsidRDefault="00E35C84" w:rsidP="001E7D64">
            <w:pPr>
              <w:spacing w:before="20" w:after="20" w:line="259" w:lineRule="auto"/>
              <w:jc w:val="center"/>
              <w:rPr>
                <w:rFonts w:ascii="Calibri" w:eastAsia="Calibri" w:hAnsi="Calibri" w:cs="Times New Roman"/>
                <w:sz w:val="20"/>
              </w:rPr>
            </w:pPr>
            <w:r w:rsidRPr="00E35C84">
              <w:rPr>
                <w:rFonts w:eastAsiaTheme="minorEastAsia" w:cstheme="minorHAnsi"/>
                <w:sz w:val="20"/>
              </w:rPr>
              <w:t>92.4</w:t>
            </w:r>
          </w:p>
        </w:tc>
        <w:tc>
          <w:tcPr>
            <w:tcW w:w="1325" w:type="dxa"/>
            <w:vAlign w:val="center"/>
          </w:tcPr>
          <w:p w14:paraId="728056F5" w14:textId="77777777" w:rsidR="00E35C84" w:rsidRPr="00E35C84" w:rsidRDefault="00E35C84" w:rsidP="001E7D64">
            <w:pPr>
              <w:spacing w:before="20" w:after="20" w:line="259" w:lineRule="auto"/>
              <w:jc w:val="center"/>
              <w:rPr>
                <w:rFonts w:ascii="Calibri" w:eastAsia="Calibri" w:hAnsi="Calibri" w:cs="Times New Roman"/>
                <w:sz w:val="20"/>
              </w:rPr>
            </w:pPr>
            <w:r w:rsidRPr="00E35C84">
              <w:rPr>
                <w:rFonts w:eastAsiaTheme="minorEastAsia" w:cstheme="minorHAnsi"/>
                <w:sz w:val="20"/>
              </w:rPr>
              <w:t>92.5</w:t>
            </w:r>
          </w:p>
        </w:tc>
        <w:tc>
          <w:tcPr>
            <w:tcW w:w="1336" w:type="dxa"/>
            <w:vAlign w:val="center"/>
          </w:tcPr>
          <w:p w14:paraId="4094F6C8" w14:textId="77777777" w:rsidR="00E35C84" w:rsidRPr="00E35C84" w:rsidRDefault="00E35C84" w:rsidP="001E7D64">
            <w:pPr>
              <w:spacing w:before="20" w:after="20" w:line="259" w:lineRule="auto"/>
              <w:jc w:val="center"/>
              <w:rPr>
                <w:rFonts w:ascii="Calibri" w:eastAsia="Calibri" w:hAnsi="Calibri" w:cs="Times New Roman"/>
                <w:sz w:val="20"/>
              </w:rPr>
            </w:pPr>
            <w:r w:rsidRPr="00E35C84">
              <w:rPr>
                <w:rFonts w:eastAsiaTheme="minorEastAsia" w:cstheme="minorHAnsi"/>
                <w:sz w:val="20"/>
              </w:rPr>
              <w:t>83.9</w:t>
            </w:r>
          </w:p>
        </w:tc>
      </w:tr>
      <w:tr w:rsidR="00E35C84" w:rsidRPr="00E35C84" w14:paraId="64A98C82" w14:textId="77777777" w:rsidTr="00DE455B">
        <w:tc>
          <w:tcPr>
            <w:tcW w:w="2762" w:type="dxa"/>
          </w:tcPr>
          <w:p w14:paraId="0B22E432" w14:textId="77777777" w:rsidR="00E35C84" w:rsidRPr="00E35C84" w:rsidRDefault="00E35C84" w:rsidP="00E35C84">
            <w:pPr>
              <w:spacing w:before="20" w:after="20" w:line="259" w:lineRule="auto"/>
              <w:rPr>
                <w:sz w:val="20"/>
              </w:rPr>
            </w:pPr>
            <w:r w:rsidRPr="00E35C84">
              <w:rPr>
                <w:sz w:val="20"/>
              </w:rPr>
              <w:t>Low income</w:t>
            </w:r>
            <w:r w:rsidRPr="00E35C84">
              <w:rPr>
                <w:sz w:val="20"/>
                <w:vertAlign w:val="superscript"/>
              </w:rPr>
              <w:t>a</w:t>
            </w:r>
          </w:p>
        </w:tc>
        <w:tc>
          <w:tcPr>
            <w:tcW w:w="1270" w:type="dxa"/>
            <w:vAlign w:val="center"/>
          </w:tcPr>
          <w:p w14:paraId="549901E4" w14:textId="77777777" w:rsidR="00E35C84" w:rsidRPr="00E35C84" w:rsidRDefault="00E35C84" w:rsidP="001E7D64">
            <w:pPr>
              <w:spacing w:before="20" w:after="20" w:line="259" w:lineRule="auto"/>
              <w:jc w:val="center"/>
              <w:rPr>
                <w:rFonts w:ascii="Calibri" w:eastAsia="Calibri" w:hAnsi="Calibri" w:cs="Times New Roman"/>
                <w:sz w:val="20"/>
              </w:rPr>
            </w:pPr>
            <w:r w:rsidRPr="00E35C84">
              <w:rPr>
                <w:rFonts w:eastAsiaTheme="minorEastAsia" w:cstheme="minorHAnsi"/>
                <w:sz w:val="20"/>
              </w:rPr>
              <w:t>61</w:t>
            </w:r>
          </w:p>
        </w:tc>
        <w:tc>
          <w:tcPr>
            <w:tcW w:w="1325" w:type="dxa"/>
            <w:vAlign w:val="center"/>
          </w:tcPr>
          <w:p w14:paraId="0CEA7CB8" w14:textId="77777777" w:rsidR="00E35C84" w:rsidRPr="00E35C84" w:rsidRDefault="00E35C84" w:rsidP="001E7D64">
            <w:pPr>
              <w:spacing w:before="20" w:after="20" w:line="259" w:lineRule="auto"/>
              <w:jc w:val="center"/>
              <w:rPr>
                <w:rFonts w:ascii="Calibri" w:eastAsia="Calibri" w:hAnsi="Calibri" w:cs="Times New Roman"/>
                <w:sz w:val="20"/>
              </w:rPr>
            </w:pPr>
            <w:r w:rsidRPr="00E35C84">
              <w:rPr>
                <w:rFonts w:eastAsiaTheme="minorEastAsia" w:cstheme="minorHAnsi"/>
                <w:sz w:val="20"/>
              </w:rPr>
              <w:t>90.7</w:t>
            </w:r>
          </w:p>
        </w:tc>
        <w:tc>
          <w:tcPr>
            <w:tcW w:w="1326" w:type="dxa"/>
            <w:vAlign w:val="center"/>
          </w:tcPr>
          <w:p w14:paraId="1ABF601C" w14:textId="77777777" w:rsidR="00E35C84" w:rsidRPr="00E35C84" w:rsidRDefault="00E35C84" w:rsidP="001E7D64">
            <w:pPr>
              <w:spacing w:before="20" w:after="20" w:line="259" w:lineRule="auto"/>
              <w:jc w:val="center"/>
              <w:rPr>
                <w:rFonts w:ascii="Calibri" w:eastAsia="Calibri" w:hAnsi="Calibri" w:cs="Times New Roman"/>
                <w:sz w:val="20"/>
              </w:rPr>
            </w:pPr>
            <w:r w:rsidRPr="00E35C84">
              <w:rPr>
                <w:rFonts w:eastAsiaTheme="minorEastAsia" w:cstheme="minorHAnsi"/>
                <w:sz w:val="20"/>
              </w:rPr>
              <w:t>93.2</w:t>
            </w:r>
          </w:p>
        </w:tc>
        <w:tc>
          <w:tcPr>
            <w:tcW w:w="1325" w:type="dxa"/>
            <w:vAlign w:val="center"/>
          </w:tcPr>
          <w:p w14:paraId="3AD6CDAA" w14:textId="77777777" w:rsidR="00E35C84" w:rsidRPr="00E35C84" w:rsidRDefault="00E35C84" w:rsidP="001E7D64">
            <w:pPr>
              <w:spacing w:before="20" w:after="20" w:line="259" w:lineRule="auto"/>
              <w:jc w:val="center"/>
              <w:rPr>
                <w:rFonts w:ascii="Calibri" w:eastAsia="Calibri" w:hAnsi="Calibri" w:cs="Times New Roman"/>
                <w:sz w:val="20"/>
              </w:rPr>
            </w:pPr>
            <w:r w:rsidRPr="00E35C84">
              <w:rPr>
                <w:rFonts w:eastAsiaTheme="minorEastAsia" w:cstheme="minorHAnsi"/>
                <w:sz w:val="20"/>
              </w:rPr>
              <w:t>91.8</w:t>
            </w:r>
          </w:p>
        </w:tc>
        <w:tc>
          <w:tcPr>
            <w:tcW w:w="1336" w:type="dxa"/>
            <w:vAlign w:val="center"/>
          </w:tcPr>
          <w:p w14:paraId="5D9CD523" w14:textId="77777777" w:rsidR="00E35C84" w:rsidRPr="00E35C84" w:rsidRDefault="00E35C84" w:rsidP="001E7D64">
            <w:pPr>
              <w:spacing w:before="20" w:after="20" w:line="259" w:lineRule="auto"/>
              <w:jc w:val="center"/>
              <w:rPr>
                <w:rFonts w:ascii="Calibri" w:eastAsia="Calibri" w:hAnsi="Calibri" w:cs="Times New Roman"/>
                <w:sz w:val="20"/>
              </w:rPr>
            </w:pPr>
            <w:r w:rsidRPr="00E35C84">
              <w:rPr>
                <w:rFonts w:eastAsiaTheme="minorEastAsia" w:cstheme="minorHAnsi"/>
                <w:sz w:val="20"/>
              </w:rPr>
              <w:t>83.2</w:t>
            </w:r>
          </w:p>
        </w:tc>
      </w:tr>
      <w:tr w:rsidR="00E35C84" w:rsidRPr="00E35C84" w14:paraId="1F242DCE" w14:textId="77777777" w:rsidTr="00DE455B">
        <w:trPr>
          <w:cnfStyle w:val="000000100000" w:firstRow="0" w:lastRow="0" w:firstColumn="0" w:lastColumn="0" w:oddVBand="0" w:evenVBand="0" w:oddHBand="1" w:evenHBand="0" w:firstRowFirstColumn="0" w:firstRowLastColumn="0" w:lastRowFirstColumn="0" w:lastRowLastColumn="0"/>
        </w:trPr>
        <w:tc>
          <w:tcPr>
            <w:tcW w:w="2762" w:type="dxa"/>
          </w:tcPr>
          <w:p w14:paraId="57804D8A" w14:textId="77777777" w:rsidR="00E35C84" w:rsidRPr="00E35C84" w:rsidRDefault="00E35C84" w:rsidP="00E35C84">
            <w:pPr>
              <w:spacing w:before="20" w:after="20" w:line="259" w:lineRule="auto"/>
              <w:rPr>
                <w:sz w:val="20"/>
              </w:rPr>
            </w:pPr>
            <w:r w:rsidRPr="00E35C84">
              <w:rPr>
                <w:spacing w:val="-4"/>
                <w:sz w:val="20"/>
              </w:rPr>
              <w:t>ELs</w:t>
            </w:r>
          </w:p>
        </w:tc>
        <w:tc>
          <w:tcPr>
            <w:tcW w:w="1270" w:type="dxa"/>
            <w:vAlign w:val="center"/>
          </w:tcPr>
          <w:p w14:paraId="702B79B4" w14:textId="77777777" w:rsidR="00E35C84" w:rsidRPr="00E35C84" w:rsidRDefault="00E35C84" w:rsidP="001E7D64">
            <w:pPr>
              <w:spacing w:before="20" w:after="20" w:line="259" w:lineRule="auto"/>
              <w:jc w:val="center"/>
              <w:rPr>
                <w:rFonts w:ascii="Calibri" w:eastAsia="Calibri" w:hAnsi="Calibri" w:cs="Times New Roman"/>
                <w:sz w:val="20"/>
              </w:rPr>
            </w:pPr>
            <w:r w:rsidRPr="00E35C84">
              <w:rPr>
                <w:rFonts w:eastAsiaTheme="minorEastAsia" w:cstheme="minorHAnsi"/>
                <w:sz w:val="20"/>
              </w:rPr>
              <w:t>3</w:t>
            </w:r>
          </w:p>
        </w:tc>
        <w:tc>
          <w:tcPr>
            <w:tcW w:w="1325" w:type="dxa"/>
            <w:vAlign w:val="center"/>
          </w:tcPr>
          <w:p w14:paraId="4EE8CEAC" w14:textId="5E1FDD97" w:rsidR="00E35C84" w:rsidRPr="00E35C84" w:rsidRDefault="00981FD2" w:rsidP="001E7D64">
            <w:pPr>
              <w:spacing w:before="20" w:after="20"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544D860F" w14:textId="0D961B58" w:rsidR="00E35C84" w:rsidRPr="00E35C84" w:rsidRDefault="00981FD2" w:rsidP="001E7D64">
            <w:pPr>
              <w:spacing w:before="20" w:after="20"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3D1CC4AB" w14:textId="6F4916D5" w:rsidR="00E35C84" w:rsidRPr="00E35C84" w:rsidRDefault="00981FD2" w:rsidP="001E7D64">
            <w:pPr>
              <w:spacing w:before="20" w:after="20"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13B19816" w14:textId="77777777" w:rsidR="00E35C84" w:rsidRPr="00E35C84" w:rsidRDefault="00E35C84" w:rsidP="001E7D64">
            <w:pPr>
              <w:spacing w:before="20" w:after="20" w:line="259" w:lineRule="auto"/>
              <w:jc w:val="center"/>
              <w:rPr>
                <w:rFonts w:ascii="Calibri" w:eastAsia="Calibri" w:hAnsi="Calibri" w:cs="Times New Roman"/>
                <w:sz w:val="20"/>
              </w:rPr>
            </w:pPr>
            <w:r w:rsidRPr="00E35C84">
              <w:rPr>
                <w:rFonts w:eastAsiaTheme="minorEastAsia" w:cstheme="minorHAnsi"/>
                <w:sz w:val="20"/>
              </w:rPr>
              <w:t>73.1</w:t>
            </w:r>
          </w:p>
        </w:tc>
      </w:tr>
      <w:tr w:rsidR="00E35C84" w:rsidRPr="00E35C84" w14:paraId="12AD731B" w14:textId="77777777" w:rsidTr="00DE455B">
        <w:tc>
          <w:tcPr>
            <w:tcW w:w="2762" w:type="dxa"/>
          </w:tcPr>
          <w:p w14:paraId="49FDF8F3" w14:textId="77777777" w:rsidR="00E35C84" w:rsidRPr="00E35C84" w:rsidRDefault="00E35C84" w:rsidP="00E35C84">
            <w:pPr>
              <w:spacing w:before="20" w:after="20" w:line="259" w:lineRule="auto"/>
              <w:rPr>
                <w:sz w:val="20"/>
              </w:rPr>
            </w:pPr>
            <w:r w:rsidRPr="00E35C84">
              <w:rPr>
                <w:sz w:val="20"/>
              </w:rPr>
              <w:t>Students w/disabilities</w:t>
            </w:r>
          </w:p>
        </w:tc>
        <w:tc>
          <w:tcPr>
            <w:tcW w:w="1270" w:type="dxa"/>
            <w:vAlign w:val="center"/>
          </w:tcPr>
          <w:p w14:paraId="2F445633" w14:textId="77777777" w:rsidR="00E35C84" w:rsidRPr="00E35C84" w:rsidRDefault="00E35C84" w:rsidP="001E7D64">
            <w:pPr>
              <w:spacing w:before="20" w:after="20" w:line="259" w:lineRule="auto"/>
              <w:jc w:val="center"/>
              <w:rPr>
                <w:rFonts w:ascii="Calibri" w:eastAsia="Calibri" w:hAnsi="Calibri" w:cs="Times New Roman"/>
                <w:sz w:val="20"/>
              </w:rPr>
            </w:pPr>
            <w:r w:rsidRPr="00E35C84">
              <w:rPr>
                <w:rFonts w:eastAsiaTheme="minorEastAsia" w:cstheme="minorHAnsi"/>
                <w:sz w:val="20"/>
              </w:rPr>
              <w:t>17</w:t>
            </w:r>
          </w:p>
        </w:tc>
        <w:tc>
          <w:tcPr>
            <w:tcW w:w="1325" w:type="dxa"/>
            <w:vAlign w:val="center"/>
          </w:tcPr>
          <w:p w14:paraId="6BABA6C9" w14:textId="77777777" w:rsidR="00E35C84" w:rsidRPr="00E35C84" w:rsidRDefault="00E35C84" w:rsidP="001E7D64">
            <w:pPr>
              <w:spacing w:before="20" w:after="20" w:line="259" w:lineRule="auto"/>
              <w:jc w:val="center"/>
              <w:rPr>
                <w:rFonts w:ascii="Calibri" w:eastAsia="Calibri" w:hAnsi="Calibri" w:cs="Times New Roman"/>
                <w:sz w:val="20"/>
              </w:rPr>
            </w:pPr>
            <w:r w:rsidRPr="00E35C84">
              <w:rPr>
                <w:rFonts w:eastAsiaTheme="minorEastAsia" w:cstheme="minorHAnsi"/>
                <w:sz w:val="20"/>
              </w:rPr>
              <w:t>76.5</w:t>
            </w:r>
          </w:p>
        </w:tc>
        <w:tc>
          <w:tcPr>
            <w:tcW w:w="1326" w:type="dxa"/>
            <w:vAlign w:val="center"/>
          </w:tcPr>
          <w:p w14:paraId="332A5911" w14:textId="77777777" w:rsidR="00E35C84" w:rsidRPr="00E35C84" w:rsidRDefault="00E35C84" w:rsidP="001E7D64">
            <w:pPr>
              <w:spacing w:before="20" w:after="20" w:line="259" w:lineRule="auto"/>
              <w:jc w:val="center"/>
              <w:rPr>
                <w:rFonts w:ascii="Calibri" w:eastAsia="Calibri" w:hAnsi="Calibri" w:cs="Times New Roman"/>
                <w:sz w:val="20"/>
              </w:rPr>
            </w:pPr>
            <w:r w:rsidRPr="00E35C84">
              <w:rPr>
                <w:rFonts w:eastAsiaTheme="minorEastAsia" w:cstheme="minorHAnsi"/>
                <w:sz w:val="20"/>
              </w:rPr>
              <w:t>85.7</w:t>
            </w:r>
          </w:p>
        </w:tc>
        <w:tc>
          <w:tcPr>
            <w:tcW w:w="1325" w:type="dxa"/>
            <w:vAlign w:val="center"/>
          </w:tcPr>
          <w:p w14:paraId="7AA7B850" w14:textId="77777777" w:rsidR="00E35C84" w:rsidRPr="00E35C84" w:rsidRDefault="00E35C84" w:rsidP="001E7D64">
            <w:pPr>
              <w:spacing w:before="20" w:after="20" w:line="259" w:lineRule="auto"/>
              <w:jc w:val="center"/>
              <w:rPr>
                <w:rFonts w:ascii="Calibri" w:eastAsia="Calibri" w:hAnsi="Calibri" w:cs="Times New Roman"/>
                <w:sz w:val="20"/>
              </w:rPr>
            </w:pPr>
            <w:r w:rsidRPr="00E35C84">
              <w:rPr>
                <w:rFonts w:eastAsiaTheme="minorEastAsia" w:cstheme="minorHAnsi"/>
                <w:sz w:val="20"/>
              </w:rPr>
              <w:t>94.1</w:t>
            </w:r>
          </w:p>
        </w:tc>
        <w:tc>
          <w:tcPr>
            <w:tcW w:w="1336" w:type="dxa"/>
            <w:vAlign w:val="center"/>
          </w:tcPr>
          <w:p w14:paraId="0F56DEC9" w14:textId="77777777" w:rsidR="00E35C84" w:rsidRPr="00E35C84" w:rsidRDefault="00E35C84" w:rsidP="001E7D64">
            <w:pPr>
              <w:spacing w:before="20" w:after="20" w:line="259" w:lineRule="auto"/>
              <w:jc w:val="center"/>
              <w:rPr>
                <w:rFonts w:ascii="Calibri" w:eastAsia="Calibri" w:hAnsi="Calibri" w:cs="Times New Roman"/>
                <w:sz w:val="20"/>
              </w:rPr>
            </w:pPr>
            <w:r w:rsidRPr="00E35C84">
              <w:rPr>
                <w:rFonts w:eastAsiaTheme="minorEastAsia" w:cstheme="minorHAnsi"/>
                <w:sz w:val="20"/>
              </w:rPr>
              <w:t>78.0</w:t>
            </w:r>
          </w:p>
        </w:tc>
      </w:tr>
    </w:tbl>
    <w:p w14:paraId="23257B1F" w14:textId="77777777" w:rsidR="00E35C84" w:rsidRPr="00E35C84" w:rsidRDefault="00E35C84" w:rsidP="00E35C84">
      <w:pPr>
        <w:spacing w:before="120"/>
        <w:rPr>
          <w:rFonts w:ascii="Calibri" w:eastAsia="Calibri" w:hAnsi="Calibri" w:cs="Times New Roman"/>
          <w:sz w:val="20"/>
          <w:szCs w:val="20"/>
        </w:rPr>
      </w:pPr>
      <w:r w:rsidRPr="00E35C84">
        <w:rPr>
          <w:rFonts w:eastAsia="Times New Roman" w:cs="Times New Roman"/>
          <w:sz w:val="20"/>
          <w:szCs w:val="24"/>
          <w:vertAlign w:val="superscript"/>
        </w:rPr>
        <w:t>a</w:t>
      </w:r>
      <w:r w:rsidRPr="00E35C84" w:rsidDel="00305C73">
        <w:rPr>
          <w:rFonts w:eastAsia="Times New Roman" w:cs="Times New Roman"/>
          <w:sz w:val="20"/>
          <w:szCs w:val="24"/>
        </w:rPr>
        <w:t xml:space="preserve"> </w:t>
      </w:r>
      <w:r w:rsidRPr="00E35C84">
        <w:rPr>
          <w:rFonts w:eastAsia="Times New Roman" w:cs="Times New Roman"/>
          <w:sz w:val="20"/>
          <w:szCs w:val="24"/>
        </w:rPr>
        <w:t xml:space="preserve">Since fall 2021, DESE no longer reports data for the economically disadvantaged student group and instead reports data for a </w:t>
      </w:r>
      <w:hyperlink r:id="rId61" w:history="1">
        <w:r w:rsidRPr="00E35C84">
          <w:rPr>
            <w:rFonts w:eastAsia="Times New Roman" w:cs="Times New Roman"/>
            <w:color w:val="0563C1" w:themeColor="hyperlink"/>
            <w:sz w:val="20"/>
            <w:szCs w:val="24"/>
            <w:u w:val="single"/>
          </w:rPr>
          <w:t>newly defined low-income student group</w:t>
        </w:r>
      </w:hyperlink>
      <w:r w:rsidRPr="00E35C84">
        <w:rPr>
          <w:rFonts w:eastAsia="Times New Roman" w:cs="Times New Roman"/>
          <w:sz w:val="20"/>
          <w:szCs w:val="24"/>
        </w:rPr>
        <w:t>. This change also affects the high needs group.</w:t>
      </w:r>
    </w:p>
    <w:p w14:paraId="6FF12375" w14:textId="41A038A9" w:rsidR="00E35C84" w:rsidRPr="00E35C84" w:rsidRDefault="00E35C84" w:rsidP="00E35C84">
      <w:pPr>
        <w:keepNext/>
        <w:spacing w:before="240" w:after="60"/>
        <w:rPr>
          <w:rFonts w:ascii="Franklin Gothic Demi" w:hAnsi="Franklin Gothic Demi"/>
          <w:spacing w:val="-4"/>
        </w:rPr>
      </w:pPr>
      <w:r w:rsidRPr="00E35C84">
        <w:rPr>
          <w:rFonts w:ascii="Franklin Gothic Demi" w:hAnsi="Franklin Gothic Demi"/>
        </w:rPr>
        <w:t xml:space="preserve">Table E17. South Hadley </w:t>
      </w:r>
      <w:r w:rsidRPr="00E35C84">
        <w:rPr>
          <w:rFonts w:ascii="Franklin Gothic Demi" w:hAnsi="Franklin Gothic Demi"/>
          <w:spacing w:val="-4"/>
        </w:rPr>
        <w:t xml:space="preserve">Public Schools: Five-Year Cohort Graduation Rates by Student Group, </w:t>
      </w:r>
      <w:r w:rsidR="00236D88">
        <w:rPr>
          <w:rFonts w:ascii="Franklin Gothic Demi" w:hAnsi="Franklin Gothic Demi"/>
          <w:spacing w:val="-4"/>
        </w:rPr>
        <w:br/>
      </w:r>
      <w:r w:rsidRPr="00E35C84">
        <w:rPr>
          <w:rFonts w:ascii="Franklin Gothic Demi" w:hAnsi="Franklin Gothic Demi"/>
          <w:spacing w:val="-4"/>
        </w:rPr>
        <w:t>2019-2021</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E35C84" w:rsidRPr="00E35C84" w14:paraId="0A411076" w14:textId="77777777" w:rsidTr="009E7725">
        <w:trPr>
          <w:cnfStyle w:val="100000000000" w:firstRow="1" w:lastRow="0" w:firstColumn="0" w:lastColumn="0" w:oddVBand="0" w:evenVBand="0" w:oddHBand="0" w:evenHBand="0" w:firstRowFirstColumn="0" w:firstRowLastColumn="0" w:lastRowFirstColumn="0" w:lastRowLastColumn="0"/>
        </w:trPr>
        <w:tc>
          <w:tcPr>
            <w:tcW w:w="2762" w:type="dxa"/>
            <w:vAlign w:val="center"/>
          </w:tcPr>
          <w:p w14:paraId="10EA3F7C" w14:textId="77777777" w:rsidR="00E35C84" w:rsidRPr="00E9253C" w:rsidRDefault="00E35C84" w:rsidP="009E7725">
            <w:pPr>
              <w:keepNext/>
              <w:keepLines/>
              <w:spacing w:line="259" w:lineRule="auto"/>
              <w:jc w:val="center"/>
              <w:rPr>
                <w:rFonts w:ascii="Franklin Gothic Demi" w:eastAsiaTheme="minorEastAsia" w:hAnsi="Franklin Gothic Demi" w:cstheme="minorHAnsi"/>
                <w:bCs/>
                <w:sz w:val="20"/>
              </w:rPr>
            </w:pPr>
            <w:r w:rsidRPr="00E9253C">
              <w:rPr>
                <w:rFonts w:ascii="Franklin Gothic Demi" w:eastAsiaTheme="minorEastAsia" w:hAnsi="Franklin Gothic Demi" w:cstheme="minorHAnsi"/>
                <w:bCs/>
                <w:sz w:val="20"/>
              </w:rPr>
              <w:t>Group</w:t>
            </w:r>
          </w:p>
        </w:tc>
        <w:tc>
          <w:tcPr>
            <w:tcW w:w="1270" w:type="dxa"/>
          </w:tcPr>
          <w:p w14:paraId="059234D1" w14:textId="77777777" w:rsidR="00E35C84" w:rsidRPr="00E9253C" w:rsidRDefault="00E35C84" w:rsidP="001E7D64">
            <w:pPr>
              <w:jc w:val="center"/>
              <w:rPr>
                <w:rFonts w:ascii="Franklin Gothic Demi" w:eastAsiaTheme="minorEastAsia" w:hAnsi="Franklin Gothic Demi"/>
                <w:sz w:val="20"/>
              </w:rPr>
            </w:pPr>
            <w:r w:rsidRPr="00E9253C">
              <w:rPr>
                <w:rFonts w:ascii="Franklin Gothic Demi" w:eastAsiaTheme="minorEastAsia" w:hAnsi="Franklin Gothic Demi"/>
                <w:i/>
                <w:iCs/>
                <w:sz w:val="20"/>
              </w:rPr>
              <w:t>N</w:t>
            </w:r>
            <w:r w:rsidRPr="00E9253C">
              <w:rPr>
                <w:rFonts w:ascii="Franklin Gothic Demi" w:eastAsiaTheme="minorEastAsia" w:hAnsi="Franklin Gothic Demi"/>
                <w:sz w:val="20"/>
              </w:rPr>
              <w:t xml:space="preserve"> (2021)</w:t>
            </w:r>
          </w:p>
        </w:tc>
        <w:tc>
          <w:tcPr>
            <w:tcW w:w="1325" w:type="dxa"/>
          </w:tcPr>
          <w:p w14:paraId="5500F550" w14:textId="77777777" w:rsidR="00E35C84" w:rsidRPr="00E9253C" w:rsidRDefault="00E35C84" w:rsidP="001E7D64">
            <w:pPr>
              <w:jc w:val="center"/>
              <w:rPr>
                <w:rFonts w:ascii="Franklin Gothic Demi" w:eastAsiaTheme="minorEastAsia" w:hAnsi="Franklin Gothic Demi"/>
                <w:sz w:val="20"/>
              </w:rPr>
            </w:pPr>
            <w:r w:rsidRPr="00E9253C">
              <w:rPr>
                <w:rFonts w:ascii="Franklin Gothic Demi" w:eastAsiaTheme="minorEastAsia" w:hAnsi="Franklin Gothic Demi"/>
                <w:sz w:val="20"/>
              </w:rPr>
              <w:t>2019</w:t>
            </w:r>
          </w:p>
        </w:tc>
        <w:tc>
          <w:tcPr>
            <w:tcW w:w="1326" w:type="dxa"/>
          </w:tcPr>
          <w:p w14:paraId="20CFF187" w14:textId="77777777" w:rsidR="00E35C84" w:rsidRPr="00E9253C" w:rsidRDefault="00E35C84" w:rsidP="001E7D64">
            <w:pPr>
              <w:jc w:val="center"/>
              <w:rPr>
                <w:rFonts w:ascii="Franklin Gothic Demi" w:eastAsiaTheme="minorEastAsia" w:hAnsi="Franklin Gothic Demi"/>
                <w:sz w:val="20"/>
              </w:rPr>
            </w:pPr>
            <w:r w:rsidRPr="00E9253C">
              <w:rPr>
                <w:rFonts w:ascii="Franklin Gothic Demi" w:eastAsiaTheme="minorEastAsia" w:hAnsi="Franklin Gothic Demi"/>
                <w:sz w:val="20"/>
              </w:rPr>
              <w:t>2020</w:t>
            </w:r>
          </w:p>
        </w:tc>
        <w:tc>
          <w:tcPr>
            <w:tcW w:w="1325" w:type="dxa"/>
          </w:tcPr>
          <w:p w14:paraId="64719E5C" w14:textId="77777777" w:rsidR="00E35C84" w:rsidRPr="00E9253C" w:rsidRDefault="00E35C84" w:rsidP="001E7D64">
            <w:pPr>
              <w:jc w:val="center"/>
              <w:rPr>
                <w:rFonts w:ascii="Franklin Gothic Demi" w:eastAsiaTheme="minorEastAsia" w:hAnsi="Franklin Gothic Demi"/>
                <w:sz w:val="20"/>
              </w:rPr>
            </w:pPr>
            <w:r w:rsidRPr="00E9253C">
              <w:rPr>
                <w:rFonts w:ascii="Franklin Gothic Demi" w:eastAsiaTheme="minorEastAsia" w:hAnsi="Franklin Gothic Demi"/>
                <w:sz w:val="20"/>
              </w:rPr>
              <w:t>2021</w:t>
            </w:r>
          </w:p>
        </w:tc>
        <w:tc>
          <w:tcPr>
            <w:tcW w:w="1336" w:type="dxa"/>
          </w:tcPr>
          <w:p w14:paraId="75D512D9" w14:textId="77777777" w:rsidR="00E35C84" w:rsidRPr="00E9253C" w:rsidRDefault="00E35C84" w:rsidP="001E7D64">
            <w:pPr>
              <w:jc w:val="center"/>
              <w:rPr>
                <w:rFonts w:ascii="Franklin Gothic Demi" w:eastAsiaTheme="minorEastAsia" w:hAnsi="Franklin Gothic Demi"/>
                <w:sz w:val="20"/>
              </w:rPr>
            </w:pPr>
            <w:r w:rsidRPr="00E9253C">
              <w:rPr>
                <w:rFonts w:ascii="Franklin Gothic Demi" w:eastAsiaTheme="minorEastAsia" w:hAnsi="Franklin Gothic Demi"/>
                <w:sz w:val="20"/>
              </w:rPr>
              <w:t>State (2021)</w:t>
            </w:r>
          </w:p>
        </w:tc>
      </w:tr>
      <w:tr w:rsidR="00E35C84" w:rsidRPr="00E35C84" w14:paraId="535144C0" w14:textId="77777777" w:rsidTr="00DE455B">
        <w:trPr>
          <w:cnfStyle w:val="000000100000" w:firstRow="0" w:lastRow="0" w:firstColumn="0" w:lastColumn="0" w:oddVBand="0" w:evenVBand="0" w:oddHBand="1" w:evenHBand="0" w:firstRowFirstColumn="0" w:firstRowLastColumn="0" w:lastRowFirstColumn="0" w:lastRowLastColumn="0"/>
        </w:trPr>
        <w:tc>
          <w:tcPr>
            <w:tcW w:w="2762" w:type="dxa"/>
          </w:tcPr>
          <w:p w14:paraId="7D213BA1" w14:textId="77777777" w:rsidR="00E35C84" w:rsidRPr="00E35C84" w:rsidRDefault="00E35C84" w:rsidP="00E35C84">
            <w:pPr>
              <w:keepNext/>
              <w:keepLines/>
              <w:spacing w:line="259" w:lineRule="auto"/>
              <w:rPr>
                <w:sz w:val="20"/>
              </w:rPr>
            </w:pPr>
            <w:r w:rsidRPr="00E35C84">
              <w:rPr>
                <w:sz w:val="20"/>
              </w:rPr>
              <w:t>All students</w:t>
            </w:r>
          </w:p>
        </w:tc>
        <w:tc>
          <w:tcPr>
            <w:tcW w:w="1270" w:type="dxa"/>
            <w:vAlign w:val="center"/>
          </w:tcPr>
          <w:p w14:paraId="7EF99B9A"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146</w:t>
            </w:r>
          </w:p>
        </w:tc>
        <w:tc>
          <w:tcPr>
            <w:tcW w:w="1325" w:type="dxa"/>
            <w:vAlign w:val="center"/>
          </w:tcPr>
          <w:p w14:paraId="48D3568F"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96.1</w:t>
            </w:r>
          </w:p>
        </w:tc>
        <w:tc>
          <w:tcPr>
            <w:tcW w:w="1326" w:type="dxa"/>
            <w:vAlign w:val="center"/>
          </w:tcPr>
          <w:p w14:paraId="6EAC9047"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97.3</w:t>
            </w:r>
          </w:p>
        </w:tc>
        <w:tc>
          <w:tcPr>
            <w:tcW w:w="1325" w:type="dxa"/>
            <w:vAlign w:val="center"/>
          </w:tcPr>
          <w:p w14:paraId="6D27D5F2"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97.3</w:t>
            </w:r>
          </w:p>
        </w:tc>
        <w:tc>
          <w:tcPr>
            <w:tcW w:w="1336" w:type="dxa"/>
            <w:vAlign w:val="center"/>
          </w:tcPr>
          <w:p w14:paraId="2C47A352"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91.8</w:t>
            </w:r>
          </w:p>
        </w:tc>
      </w:tr>
      <w:tr w:rsidR="00E35C84" w:rsidRPr="00E35C84" w14:paraId="4E8D2195" w14:textId="77777777" w:rsidTr="00DE455B">
        <w:tc>
          <w:tcPr>
            <w:tcW w:w="2762" w:type="dxa"/>
          </w:tcPr>
          <w:p w14:paraId="6FC749EC" w14:textId="77777777" w:rsidR="00E35C84" w:rsidRPr="00E35C84" w:rsidRDefault="00E35C84" w:rsidP="00E35C84">
            <w:pPr>
              <w:keepNext/>
              <w:keepLines/>
              <w:spacing w:line="259" w:lineRule="auto"/>
              <w:rPr>
                <w:sz w:val="20"/>
              </w:rPr>
            </w:pPr>
            <w:r w:rsidRPr="00E35C84">
              <w:rPr>
                <w:sz w:val="20"/>
              </w:rPr>
              <w:t>African American/Black</w:t>
            </w:r>
          </w:p>
        </w:tc>
        <w:tc>
          <w:tcPr>
            <w:tcW w:w="1270" w:type="dxa"/>
            <w:vAlign w:val="center"/>
          </w:tcPr>
          <w:p w14:paraId="4B6BCA36"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5</w:t>
            </w:r>
          </w:p>
        </w:tc>
        <w:tc>
          <w:tcPr>
            <w:tcW w:w="1325" w:type="dxa"/>
            <w:vAlign w:val="center"/>
          </w:tcPr>
          <w:p w14:paraId="01394D9E" w14:textId="6CF6632D"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0E634B44" w14:textId="2F82E5C3"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124B3145" w14:textId="0456D75C"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69ADE092"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88.1</w:t>
            </w:r>
          </w:p>
        </w:tc>
      </w:tr>
      <w:tr w:rsidR="00E35C84" w:rsidRPr="00E35C84" w14:paraId="7A1D6F64" w14:textId="77777777" w:rsidTr="00DE455B">
        <w:trPr>
          <w:cnfStyle w:val="000000100000" w:firstRow="0" w:lastRow="0" w:firstColumn="0" w:lastColumn="0" w:oddVBand="0" w:evenVBand="0" w:oddHBand="1" w:evenHBand="0" w:firstRowFirstColumn="0" w:firstRowLastColumn="0" w:lastRowFirstColumn="0" w:lastRowLastColumn="0"/>
        </w:trPr>
        <w:tc>
          <w:tcPr>
            <w:tcW w:w="2762" w:type="dxa"/>
          </w:tcPr>
          <w:p w14:paraId="174E3FE0" w14:textId="77777777" w:rsidR="00E35C84" w:rsidRPr="00E35C84" w:rsidRDefault="00E35C84" w:rsidP="00E35C84">
            <w:pPr>
              <w:keepNext/>
              <w:keepLines/>
              <w:spacing w:line="259" w:lineRule="auto"/>
              <w:rPr>
                <w:sz w:val="20"/>
              </w:rPr>
            </w:pPr>
            <w:r w:rsidRPr="00E35C84">
              <w:rPr>
                <w:sz w:val="20"/>
              </w:rPr>
              <w:t>Asian</w:t>
            </w:r>
          </w:p>
        </w:tc>
        <w:tc>
          <w:tcPr>
            <w:tcW w:w="1270" w:type="dxa"/>
            <w:vAlign w:val="center"/>
          </w:tcPr>
          <w:p w14:paraId="2FF539AF"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3</w:t>
            </w:r>
          </w:p>
        </w:tc>
        <w:tc>
          <w:tcPr>
            <w:tcW w:w="1325" w:type="dxa"/>
            <w:vAlign w:val="center"/>
          </w:tcPr>
          <w:p w14:paraId="6DB2C916" w14:textId="51707518"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7ED93B03"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100</w:t>
            </w:r>
          </w:p>
        </w:tc>
        <w:tc>
          <w:tcPr>
            <w:tcW w:w="1325" w:type="dxa"/>
            <w:vAlign w:val="center"/>
          </w:tcPr>
          <w:p w14:paraId="6EB9E330" w14:textId="261E8AD1"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6C4DA770"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97.0</w:t>
            </w:r>
          </w:p>
        </w:tc>
      </w:tr>
      <w:tr w:rsidR="00E35C84" w:rsidRPr="00E35C84" w14:paraId="16EC86C9" w14:textId="77777777" w:rsidTr="00DE455B">
        <w:tc>
          <w:tcPr>
            <w:tcW w:w="2762" w:type="dxa"/>
          </w:tcPr>
          <w:p w14:paraId="56474B55" w14:textId="77777777" w:rsidR="00E35C84" w:rsidRPr="00E35C84" w:rsidRDefault="00E35C84" w:rsidP="00E35C84">
            <w:pPr>
              <w:keepNext/>
              <w:keepLines/>
              <w:spacing w:line="259" w:lineRule="auto"/>
              <w:rPr>
                <w:sz w:val="20"/>
              </w:rPr>
            </w:pPr>
            <w:r w:rsidRPr="00E35C84">
              <w:rPr>
                <w:sz w:val="20"/>
              </w:rPr>
              <w:t>Hispanic/Latino</w:t>
            </w:r>
          </w:p>
        </w:tc>
        <w:tc>
          <w:tcPr>
            <w:tcW w:w="1270" w:type="dxa"/>
            <w:vAlign w:val="center"/>
          </w:tcPr>
          <w:p w14:paraId="0821ED66"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15</w:t>
            </w:r>
          </w:p>
        </w:tc>
        <w:tc>
          <w:tcPr>
            <w:tcW w:w="1325" w:type="dxa"/>
            <w:vAlign w:val="center"/>
          </w:tcPr>
          <w:p w14:paraId="189D1CA7"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87.5</w:t>
            </w:r>
          </w:p>
        </w:tc>
        <w:tc>
          <w:tcPr>
            <w:tcW w:w="1326" w:type="dxa"/>
            <w:vAlign w:val="center"/>
          </w:tcPr>
          <w:p w14:paraId="5E60E7CA"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88.9</w:t>
            </w:r>
          </w:p>
        </w:tc>
        <w:tc>
          <w:tcPr>
            <w:tcW w:w="1325" w:type="dxa"/>
            <w:vAlign w:val="center"/>
          </w:tcPr>
          <w:p w14:paraId="46A92845"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93.3</w:t>
            </w:r>
          </w:p>
        </w:tc>
        <w:tc>
          <w:tcPr>
            <w:tcW w:w="1336" w:type="dxa"/>
            <w:vAlign w:val="center"/>
          </w:tcPr>
          <w:p w14:paraId="627AAA84"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84.0</w:t>
            </w:r>
          </w:p>
        </w:tc>
      </w:tr>
      <w:tr w:rsidR="00E35C84" w:rsidRPr="00E35C84" w14:paraId="078A8518" w14:textId="77777777" w:rsidTr="00DE455B">
        <w:trPr>
          <w:cnfStyle w:val="000000100000" w:firstRow="0" w:lastRow="0" w:firstColumn="0" w:lastColumn="0" w:oddVBand="0" w:evenVBand="0" w:oddHBand="1" w:evenHBand="0" w:firstRowFirstColumn="0" w:firstRowLastColumn="0" w:lastRowFirstColumn="0" w:lastRowLastColumn="0"/>
        </w:trPr>
        <w:tc>
          <w:tcPr>
            <w:tcW w:w="2762" w:type="dxa"/>
          </w:tcPr>
          <w:p w14:paraId="0AFB9807" w14:textId="77777777" w:rsidR="00E35C84" w:rsidRPr="00E35C84" w:rsidRDefault="00E35C84" w:rsidP="00E35C84">
            <w:pPr>
              <w:keepNext/>
              <w:keepLines/>
              <w:spacing w:line="259" w:lineRule="auto"/>
              <w:rPr>
                <w:sz w:val="20"/>
              </w:rPr>
            </w:pPr>
            <w:r w:rsidRPr="00E35C84">
              <w:rPr>
                <w:sz w:val="20"/>
              </w:rPr>
              <w:t>Multi-Race, non-Hispanic/Latino</w:t>
            </w:r>
          </w:p>
        </w:tc>
        <w:tc>
          <w:tcPr>
            <w:tcW w:w="1270" w:type="dxa"/>
            <w:vAlign w:val="center"/>
          </w:tcPr>
          <w:p w14:paraId="7103F133"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6</w:t>
            </w:r>
          </w:p>
        </w:tc>
        <w:tc>
          <w:tcPr>
            <w:tcW w:w="1325" w:type="dxa"/>
            <w:vAlign w:val="center"/>
          </w:tcPr>
          <w:p w14:paraId="3F491542" w14:textId="77D610FC"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71C155D2" w14:textId="15D9853A"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2106591E"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83.3</w:t>
            </w:r>
          </w:p>
        </w:tc>
        <w:tc>
          <w:tcPr>
            <w:tcW w:w="1336" w:type="dxa"/>
            <w:vAlign w:val="center"/>
          </w:tcPr>
          <w:p w14:paraId="0B95A93F"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91.2</w:t>
            </w:r>
          </w:p>
        </w:tc>
      </w:tr>
      <w:tr w:rsidR="00E35C84" w:rsidRPr="00E35C84" w14:paraId="15B3A46C" w14:textId="77777777" w:rsidTr="00DE455B">
        <w:tc>
          <w:tcPr>
            <w:tcW w:w="2762" w:type="dxa"/>
          </w:tcPr>
          <w:p w14:paraId="6820ADD4" w14:textId="77777777" w:rsidR="00E35C84" w:rsidRPr="00E35C84" w:rsidRDefault="00E35C84" w:rsidP="00E35C84">
            <w:pPr>
              <w:keepNext/>
              <w:keepLines/>
              <w:spacing w:line="259" w:lineRule="auto"/>
              <w:rPr>
                <w:sz w:val="20"/>
              </w:rPr>
            </w:pPr>
            <w:r w:rsidRPr="00E35C84">
              <w:rPr>
                <w:sz w:val="20"/>
              </w:rPr>
              <w:t>Native American</w:t>
            </w:r>
          </w:p>
        </w:tc>
        <w:tc>
          <w:tcPr>
            <w:tcW w:w="1270" w:type="dxa"/>
            <w:vAlign w:val="center"/>
          </w:tcPr>
          <w:p w14:paraId="48B97C20" w14:textId="17523DB3"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0EDBB6DD" w14:textId="625EFDFD"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1E02EA98" w14:textId="26882C50"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70EE866F" w14:textId="3B18B660"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09A83987"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84.1</w:t>
            </w:r>
          </w:p>
        </w:tc>
      </w:tr>
      <w:tr w:rsidR="00E35C84" w:rsidRPr="00E35C84" w14:paraId="255EBD65" w14:textId="77777777" w:rsidTr="00DE455B">
        <w:trPr>
          <w:cnfStyle w:val="000000100000" w:firstRow="0" w:lastRow="0" w:firstColumn="0" w:lastColumn="0" w:oddVBand="0" w:evenVBand="0" w:oddHBand="1" w:evenHBand="0" w:firstRowFirstColumn="0" w:firstRowLastColumn="0" w:lastRowFirstColumn="0" w:lastRowLastColumn="0"/>
        </w:trPr>
        <w:tc>
          <w:tcPr>
            <w:tcW w:w="2762" w:type="dxa"/>
          </w:tcPr>
          <w:p w14:paraId="27B77570" w14:textId="77777777" w:rsidR="00E35C84" w:rsidRPr="00E35C84" w:rsidRDefault="00E35C84" w:rsidP="00E35C84">
            <w:pPr>
              <w:spacing w:line="259" w:lineRule="auto"/>
              <w:rPr>
                <w:spacing w:val="-4"/>
                <w:sz w:val="20"/>
              </w:rPr>
            </w:pPr>
            <w:r w:rsidRPr="00E35C84">
              <w:rPr>
                <w:spacing w:val="-4"/>
                <w:sz w:val="20"/>
              </w:rPr>
              <w:t>Native Hawaiian, Pacific Islander</w:t>
            </w:r>
          </w:p>
        </w:tc>
        <w:tc>
          <w:tcPr>
            <w:tcW w:w="1270" w:type="dxa"/>
            <w:vAlign w:val="center"/>
          </w:tcPr>
          <w:p w14:paraId="442117FD" w14:textId="6AB792CF"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44A217A2" w14:textId="407C02D5"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197169B6" w14:textId="4DC7497F"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2EF12603" w14:textId="5B1FCFC4"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744C1216"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87.7</w:t>
            </w:r>
          </w:p>
        </w:tc>
      </w:tr>
      <w:tr w:rsidR="00E35C84" w:rsidRPr="00E35C84" w14:paraId="3C8C97F6" w14:textId="77777777" w:rsidTr="00DE455B">
        <w:tc>
          <w:tcPr>
            <w:tcW w:w="2762" w:type="dxa"/>
          </w:tcPr>
          <w:p w14:paraId="3E9498A5" w14:textId="77777777" w:rsidR="00E35C84" w:rsidRPr="00E35C84" w:rsidRDefault="00E35C84" w:rsidP="00E35C84">
            <w:pPr>
              <w:spacing w:line="259" w:lineRule="auto"/>
              <w:rPr>
                <w:sz w:val="20"/>
              </w:rPr>
            </w:pPr>
            <w:r w:rsidRPr="00E35C84">
              <w:rPr>
                <w:sz w:val="20"/>
              </w:rPr>
              <w:t>White</w:t>
            </w:r>
          </w:p>
        </w:tc>
        <w:tc>
          <w:tcPr>
            <w:tcW w:w="1270" w:type="dxa"/>
            <w:vAlign w:val="center"/>
          </w:tcPr>
          <w:p w14:paraId="65B0BA52"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117</w:t>
            </w:r>
          </w:p>
        </w:tc>
        <w:tc>
          <w:tcPr>
            <w:tcW w:w="1325" w:type="dxa"/>
            <w:vAlign w:val="center"/>
          </w:tcPr>
          <w:p w14:paraId="47E8C776"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97.3</w:t>
            </w:r>
          </w:p>
        </w:tc>
        <w:tc>
          <w:tcPr>
            <w:tcW w:w="1326" w:type="dxa"/>
            <w:vAlign w:val="center"/>
          </w:tcPr>
          <w:p w14:paraId="4838D461"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97.6</w:t>
            </w:r>
          </w:p>
        </w:tc>
        <w:tc>
          <w:tcPr>
            <w:tcW w:w="1325" w:type="dxa"/>
            <w:vAlign w:val="center"/>
          </w:tcPr>
          <w:p w14:paraId="47387743"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99.1</w:t>
            </w:r>
          </w:p>
        </w:tc>
        <w:tc>
          <w:tcPr>
            <w:tcW w:w="1336" w:type="dxa"/>
            <w:vAlign w:val="center"/>
          </w:tcPr>
          <w:p w14:paraId="5C442000"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94.4</w:t>
            </w:r>
          </w:p>
        </w:tc>
      </w:tr>
      <w:tr w:rsidR="00E35C84" w:rsidRPr="00E35C84" w14:paraId="475ABB48" w14:textId="77777777" w:rsidTr="00DE455B">
        <w:trPr>
          <w:cnfStyle w:val="000000100000" w:firstRow="0" w:lastRow="0" w:firstColumn="0" w:lastColumn="0" w:oddVBand="0" w:evenVBand="0" w:oddHBand="1" w:evenHBand="0" w:firstRowFirstColumn="0" w:firstRowLastColumn="0" w:lastRowFirstColumn="0" w:lastRowLastColumn="0"/>
        </w:trPr>
        <w:tc>
          <w:tcPr>
            <w:tcW w:w="2762" w:type="dxa"/>
          </w:tcPr>
          <w:p w14:paraId="78AE8AC9" w14:textId="77777777" w:rsidR="00E35C84" w:rsidRPr="00E35C84" w:rsidRDefault="00E35C84" w:rsidP="00E35C84">
            <w:pPr>
              <w:spacing w:line="259" w:lineRule="auto"/>
              <w:rPr>
                <w:sz w:val="20"/>
              </w:rPr>
            </w:pPr>
            <w:r w:rsidRPr="00E35C84">
              <w:rPr>
                <w:sz w:val="20"/>
              </w:rPr>
              <w:t>High needs</w:t>
            </w:r>
          </w:p>
        </w:tc>
        <w:tc>
          <w:tcPr>
            <w:tcW w:w="1270" w:type="dxa"/>
            <w:vAlign w:val="center"/>
          </w:tcPr>
          <w:p w14:paraId="5B0F39BA"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66</w:t>
            </w:r>
          </w:p>
        </w:tc>
        <w:tc>
          <w:tcPr>
            <w:tcW w:w="1325" w:type="dxa"/>
            <w:vAlign w:val="center"/>
          </w:tcPr>
          <w:p w14:paraId="72268662"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87.8</w:t>
            </w:r>
          </w:p>
        </w:tc>
        <w:tc>
          <w:tcPr>
            <w:tcW w:w="1326" w:type="dxa"/>
            <w:vAlign w:val="center"/>
          </w:tcPr>
          <w:p w14:paraId="4AFE5A6F"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93.4</w:t>
            </w:r>
          </w:p>
        </w:tc>
        <w:tc>
          <w:tcPr>
            <w:tcW w:w="1325" w:type="dxa"/>
            <w:vAlign w:val="center"/>
          </w:tcPr>
          <w:p w14:paraId="1AE01F7B"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93.9</w:t>
            </w:r>
          </w:p>
        </w:tc>
        <w:tc>
          <w:tcPr>
            <w:tcW w:w="1336" w:type="dxa"/>
            <w:vAlign w:val="center"/>
          </w:tcPr>
          <w:p w14:paraId="23246C48"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85.8</w:t>
            </w:r>
          </w:p>
        </w:tc>
      </w:tr>
      <w:tr w:rsidR="00E35C84" w:rsidRPr="00E35C84" w14:paraId="6236D377" w14:textId="77777777" w:rsidTr="00DE455B">
        <w:tc>
          <w:tcPr>
            <w:tcW w:w="2762" w:type="dxa"/>
          </w:tcPr>
          <w:p w14:paraId="7ECF8AAD" w14:textId="77777777" w:rsidR="00E35C84" w:rsidRPr="00E35C84" w:rsidRDefault="00E35C84" w:rsidP="00E35C84">
            <w:pPr>
              <w:spacing w:line="259" w:lineRule="auto"/>
              <w:rPr>
                <w:sz w:val="20"/>
              </w:rPr>
            </w:pPr>
            <w:r w:rsidRPr="00E35C84">
              <w:rPr>
                <w:sz w:val="20"/>
              </w:rPr>
              <w:t>Low income</w:t>
            </w:r>
            <w:r w:rsidRPr="00E35C84">
              <w:rPr>
                <w:sz w:val="20"/>
                <w:vertAlign w:val="superscript"/>
              </w:rPr>
              <w:t>a</w:t>
            </w:r>
          </w:p>
        </w:tc>
        <w:tc>
          <w:tcPr>
            <w:tcW w:w="1270" w:type="dxa"/>
            <w:vAlign w:val="center"/>
          </w:tcPr>
          <w:p w14:paraId="7B0800A9"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59</w:t>
            </w:r>
          </w:p>
        </w:tc>
        <w:tc>
          <w:tcPr>
            <w:tcW w:w="1325" w:type="dxa"/>
            <w:vAlign w:val="center"/>
          </w:tcPr>
          <w:p w14:paraId="7D0E504C"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87.1</w:t>
            </w:r>
          </w:p>
        </w:tc>
        <w:tc>
          <w:tcPr>
            <w:tcW w:w="1326" w:type="dxa"/>
            <w:vAlign w:val="center"/>
          </w:tcPr>
          <w:p w14:paraId="292B6C05"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92.6</w:t>
            </w:r>
          </w:p>
        </w:tc>
        <w:tc>
          <w:tcPr>
            <w:tcW w:w="1325" w:type="dxa"/>
            <w:vAlign w:val="center"/>
          </w:tcPr>
          <w:p w14:paraId="01DBD1C3"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94.9</w:t>
            </w:r>
          </w:p>
        </w:tc>
        <w:tc>
          <w:tcPr>
            <w:tcW w:w="1336" w:type="dxa"/>
            <w:vAlign w:val="center"/>
          </w:tcPr>
          <w:p w14:paraId="690AE66D"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85.1</w:t>
            </w:r>
          </w:p>
        </w:tc>
      </w:tr>
      <w:tr w:rsidR="00E35C84" w:rsidRPr="00E35C84" w14:paraId="2C94D0ED" w14:textId="77777777" w:rsidTr="00DE455B">
        <w:trPr>
          <w:cnfStyle w:val="000000100000" w:firstRow="0" w:lastRow="0" w:firstColumn="0" w:lastColumn="0" w:oddVBand="0" w:evenVBand="0" w:oddHBand="1" w:evenHBand="0" w:firstRowFirstColumn="0" w:firstRowLastColumn="0" w:lastRowFirstColumn="0" w:lastRowLastColumn="0"/>
        </w:trPr>
        <w:tc>
          <w:tcPr>
            <w:tcW w:w="2762" w:type="dxa"/>
          </w:tcPr>
          <w:p w14:paraId="6C5B7457" w14:textId="77777777" w:rsidR="00E35C84" w:rsidRPr="00E35C84" w:rsidRDefault="00E35C84" w:rsidP="00E35C84">
            <w:pPr>
              <w:spacing w:line="259" w:lineRule="auto"/>
              <w:rPr>
                <w:sz w:val="20"/>
              </w:rPr>
            </w:pPr>
            <w:r w:rsidRPr="00E35C84">
              <w:rPr>
                <w:spacing w:val="-4"/>
                <w:sz w:val="20"/>
              </w:rPr>
              <w:t>ELs</w:t>
            </w:r>
          </w:p>
        </w:tc>
        <w:tc>
          <w:tcPr>
            <w:tcW w:w="1270" w:type="dxa"/>
            <w:vAlign w:val="center"/>
          </w:tcPr>
          <w:p w14:paraId="0B8B0DF7"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2</w:t>
            </w:r>
          </w:p>
        </w:tc>
        <w:tc>
          <w:tcPr>
            <w:tcW w:w="1325" w:type="dxa"/>
            <w:vAlign w:val="center"/>
          </w:tcPr>
          <w:p w14:paraId="70A386FB" w14:textId="38FD98C5"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4C7E4B9C" w14:textId="21E9D9BC"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24278667" w14:textId="38D0CBE0"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1B5BD205"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78.0</w:t>
            </w:r>
          </w:p>
        </w:tc>
      </w:tr>
      <w:tr w:rsidR="00E35C84" w:rsidRPr="00E35C84" w14:paraId="6318D369" w14:textId="77777777" w:rsidTr="00DE455B">
        <w:tc>
          <w:tcPr>
            <w:tcW w:w="2762" w:type="dxa"/>
          </w:tcPr>
          <w:p w14:paraId="641FD608" w14:textId="77777777" w:rsidR="00E35C84" w:rsidRPr="00E35C84" w:rsidRDefault="00E35C84" w:rsidP="00E35C84">
            <w:pPr>
              <w:spacing w:line="259" w:lineRule="auto"/>
              <w:rPr>
                <w:sz w:val="20"/>
              </w:rPr>
            </w:pPr>
            <w:r w:rsidRPr="00E35C84">
              <w:rPr>
                <w:sz w:val="20"/>
              </w:rPr>
              <w:t>Students w/disabilities</w:t>
            </w:r>
          </w:p>
        </w:tc>
        <w:tc>
          <w:tcPr>
            <w:tcW w:w="1270" w:type="dxa"/>
            <w:vAlign w:val="center"/>
          </w:tcPr>
          <w:p w14:paraId="3462EB1E"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28</w:t>
            </w:r>
          </w:p>
        </w:tc>
        <w:tc>
          <w:tcPr>
            <w:tcW w:w="1325" w:type="dxa"/>
            <w:vAlign w:val="center"/>
          </w:tcPr>
          <w:p w14:paraId="51E29B30"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87.5</w:t>
            </w:r>
          </w:p>
        </w:tc>
        <w:tc>
          <w:tcPr>
            <w:tcW w:w="1326" w:type="dxa"/>
            <w:vAlign w:val="center"/>
          </w:tcPr>
          <w:p w14:paraId="7D68709A"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82.4</w:t>
            </w:r>
          </w:p>
        </w:tc>
        <w:tc>
          <w:tcPr>
            <w:tcW w:w="1325" w:type="dxa"/>
            <w:vAlign w:val="center"/>
          </w:tcPr>
          <w:p w14:paraId="2AB4C0ED"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89.3</w:t>
            </w:r>
          </w:p>
        </w:tc>
        <w:tc>
          <w:tcPr>
            <w:tcW w:w="1336" w:type="dxa"/>
            <w:vAlign w:val="center"/>
          </w:tcPr>
          <w:p w14:paraId="735A1D09"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80.6</w:t>
            </w:r>
          </w:p>
        </w:tc>
      </w:tr>
    </w:tbl>
    <w:p w14:paraId="4A7347C6" w14:textId="77777777" w:rsidR="00E35C84" w:rsidRPr="00E35C84" w:rsidRDefault="00E35C84" w:rsidP="00E35C84">
      <w:pPr>
        <w:spacing w:before="120"/>
        <w:rPr>
          <w:rFonts w:ascii="Calibri" w:eastAsia="Calibri" w:hAnsi="Calibri" w:cs="Times New Roman"/>
          <w:sz w:val="20"/>
          <w:szCs w:val="20"/>
        </w:rPr>
      </w:pPr>
      <w:r w:rsidRPr="00E35C84">
        <w:rPr>
          <w:rFonts w:eastAsia="Times New Roman" w:cs="Times New Roman"/>
          <w:sz w:val="20"/>
          <w:szCs w:val="24"/>
          <w:vertAlign w:val="superscript"/>
        </w:rPr>
        <w:t>a</w:t>
      </w:r>
      <w:r w:rsidRPr="00E35C84" w:rsidDel="00305C73">
        <w:rPr>
          <w:rFonts w:eastAsia="Times New Roman" w:cs="Times New Roman"/>
          <w:sz w:val="20"/>
          <w:szCs w:val="24"/>
        </w:rPr>
        <w:t xml:space="preserve"> </w:t>
      </w:r>
      <w:r w:rsidRPr="00E35C84">
        <w:rPr>
          <w:rFonts w:eastAsia="Times New Roman" w:cs="Times New Roman"/>
          <w:sz w:val="20"/>
          <w:szCs w:val="24"/>
        </w:rPr>
        <w:t xml:space="preserve">Since fall 2021, DESE no longer reports data for the economically disadvantaged student group and instead reports data for a </w:t>
      </w:r>
      <w:hyperlink r:id="rId62" w:history="1">
        <w:r w:rsidRPr="00E35C84">
          <w:rPr>
            <w:rFonts w:eastAsia="Times New Roman" w:cs="Times New Roman"/>
            <w:color w:val="0563C1" w:themeColor="hyperlink"/>
            <w:sz w:val="20"/>
            <w:szCs w:val="24"/>
            <w:u w:val="single"/>
          </w:rPr>
          <w:t>newly defined low-income student group</w:t>
        </w:r>
      </w:hyperlink>
      <w:r w:rsidRPr="00E35C84">
        <w:rPr>
          <w:rFonts w:eastAsia="Times New Roman" w:cs="Times New Roman"/>
          <w:sz w:val="20"/>
          <w:szCs w:val="24"/>
        </w:rPr>
        <w:t>. This change also affects the high needs group.</w:t>
      </w:r>
    </w:p>
    <w:p w14:paraId="43954E99" w14:textId="77BA40EC" w:rsidR="00E35C84" w:rsidRPr="00E35C84" w:rsidRDefault="00E35C84" w:rsidP="00E35C84">
      <w:pPr>
        <w:keepNext/>
        <w:spacing w:before="240" w:after="60"/>
        <w:rPr>
          <w:rFonts w:ascii="Franklin Gothic Demi" w:hAnsi="Franklin Gothic Demi"/>
        </w:rPr>
      </w:pPr>
      <w:bookmarkStart w:id="173" w:name="_Hlk117066858"/>
      <w:r w:rsidRPr="00E35C84">
        <w:rPr>
          <w:rFonts w:ascii="Franklin Gothic Demi" w:hAnsi="Franklin Gothic Demi"/>
        </w:rPr>
        <w:t>Table E18. South Hadley Public Schools: In-School Suspension Rates by Student Group, 2020</w:t>
      </w:r>
      <w:r w:rsidR="007C6161">
        <w:rPr>
          <w:rFonts w:ascii="Franklin Gothic Demi" w:hAnsi="Franklin Gothic Demi"/>
        </w:rPr>
        <w:noBreakHyphen/>
      </w:r>
      <w:r w:rsidRPr="00E35C84">
        <w:rPr>
          <w:rFonts w:ascii="Franklin Gothic Demi" w:hAnsi="Franklin Gothic Demi"/>
        </w:rPr>
        <w:t>2022</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E35C84" w:rsidRPr="00E35C84" w14:paraId="67D601CB" w14:textId="77777777" w:rsidTr="009E7725">
        <w:trPr>
          <w:cnfStyle w:val="100000000000" w:firstRow="1" w:lastRow="0" w:firstColumn="0" w:lastColumn="0" w:oddVBand="0" w:evenVBand="0" w:oddHBand="0" w:evenHBand="0" w:firstRowFirstColumn="0" w:firstRowLastColumn="0" w:lastRowFirstColumn="0" w:lastRowLastColumn="0"/>
        </w:trPr>
        <w:tc>
          <w:tcPr>
            <w:tcW w:w="2762" w:type="dxa"/>
            <w:vAlign w:val="center"/>
          </w:tcPr>
          <w:p w14:paraId="51F50AFD" w14:textId="77777777" w:rsidR="00E35C84" w:rsidRPr="00E9253C" w:rsidRDefault="00E35C84" w:rsidP="009E7725">
            <w:pPr>
              <w:spacing w:line="259" w:lineRule="auto"/>
              <w:jc w:val="center"/>
              <w:rPr>
                <w:rFonts w:ascii="Franklin Gothic Demi" w:eastAsiaTheme="minorEastAsia" w:hAnsi="Franklin Gothic Demi" w:cstheme="minorHAnsi"/>
                <w:bCs/>
                <w:sz w:val="20"/>
              </w:rPr>
            </w:pPr>
            <w:r w:rsidRPr="00E9253C">
              <w:rPr>
                <w:rFonts w:ascii="Franklin Gothic Demi" w:eastAsiaTheme="minorEastAsia" w:hAnsi="Franklin Gothic Demi" w:cstheme="minorHAnsi"/>
                <w:bCs/>
                <w:sz w:val="20"/>
              </w:rPr>
              <w:t>Group</w:t>
            </w:r>
          </w:p>
        </w:tc>
        <w:tc>
          <w:tcPr>
            <w:tcW w:w="1270" w:type="dxa"/>
          </w:tcPr>
          <w:p w14:paraId="40B369B8" w14:textId="77777777" w:rsidR="00E35C84" w:rsidRPr="00E9253C" w:rsidRDefault="00E35C84" w:rsidP="001E7D64">
            <w:pPr>
              <w:jc w:val="center"/>
              <w:rPr>
                <w:rFonts w:ascii="Franklin Gothic Demi" w:eastAsiaTheme="minorEastAsia" w:hAnsi="Franklin Gothic Demi"/>
                <w:sz w:val="20"/>
              </w:rPr>
            </w:pPr>
            <w:r w:rsidRPr="00E9253C">
              <w:rPr>
                <w:rFonts w:ascii="Franklin Gothic Demi" w:eastAsiaTheme="minorEastAsia" w:hAnsi="Franklin Gothic Demi"/>
                <w:i/>
                <w:iCs/>
                <w:sz w:val="20"/>
              </w:rPr>
              <w:t>N</w:t>
            </w:r>
            <w:r w:rsidRPr="00E9253C">
              <w:rPr>
                <w:rFonts w:ascii="Franklin Gothic Demi" w:eastAsiaTheme="minorEastAsia" w:hAnsi="Franklin Gothic Demi"/>
                <w:sz w:val="20"/>
              </w:rPr>
              <w:t xml:space="preserve"> (2022)</w:t>
            </w:r>
          </w:p>
        </w:tc>
        <w:tc>
          <w:tcPr>
            <w:tcW w:w="1325" w:type="dxa"/>
          </w:tcPr>
          <w:p w14:paraId="3DEBA191" w14:textId="77777777" w:rsidR="00E35C84" w:rsidRPr="00E9253C" w:rsidRDefault="00E35C84" w:rsidP="001E7D64">
            <w:pPr>
              <w:jc w:val="center"/>
              <w:rPr>
                <w:rFonts w:ascii="Franklin Gothic Demi" w:eastAsiaTheme="minorEastAsia" w:hAnsi="Franklin Gothic Demi"/>
                <w:sz w:val="20"/>
              </w:rPr>
            </w:pPr>
            <w:r w:rsidRPr="00E9253C">
              <w:rPr>
                <w:rFonts w:ascii="Franklin Gothic Demi" w:eastAsiaTheme="minorEastAsia" w:hAnsi="Franklin Gothic Demi"/>
                <w:sz w:val="20"/>
              </w:rPr>
              <w:t>2020</w:t>
            </w:r>
          </w:p>
        </w:tc>
        <w:tc>
          <w:tcPr>
            <w:tcW w:w="1326" w:type="dxa"/>
          </w:tcPr>
          <w:p w14:paraId="13A21CD5" w14:textId="77777777" w:rsidR="00E35C84" w:rsidRPr="00E9253C" w:rsidRDefault="00E35C84" w:rsidP="001E7D64">
            <w:pPr>
              <w:jc w:val="center"/>
              <w:rPr>
                <w:rFonts w:ascii="Franklin Gothic Demi" w:eastAsiaTheme="minorEastAsia" w:hAnsi="Franklin Gothic Demi"/>
                <w:sz w:val="20"/>
              </w:rPr>
            </w:pPr>
            <w:r w:rsidRPr="00E9253C">
              <w:rPr>
                <w:rFonts w:ascii="Franklin Gothic Demi" w:eastAsiaTheme="minorEastAsia" w:hAnsi="Franklin Gothic Demi"/>
                <w:sz w:val="20"/>
              </w:rPr>
              <w:t>2021</w:t>
            </w:r>
          </w:p>
        </w:tc>
        <w:tc>
          <w:tcPr>
            <w:tcW w:w="1325" w:type="dxa"/>
          </w:tcPr>
          <w:p w14:paraId="4D38D319" w14:textId="77777777" w:rsidR="00E35C84" w:rsidRPr="00E9253C" w:rsidRDefault="00E35C84" w:rsidP="001E7D64">
            <w:pPr>
              <w:jc w:val="center"/>
              <w:rPr>
                <w:rFonts w:ascii="Franklin Gothic Demi" w:eastAsiaTheme="minorEastAsia" w:hAnsi="Franklin Gothic Demi"/>
                <w:sz w:val="20"/>
              </w:rPr>
            </w:pPr>
            <w:r w:rsidRPr="00E9253C">
              <w:rPr>
                <w:rFonts w:ascii="Franklin Gothic Demi" w:eastAsiaTheme="minorEastAsia" w:hAnsi="Franklin Gothic Demi"/>
                <w:sz w:val="20"/>
              </w:rPr>
              <w:t>2022</w:t>
            </w:r>
          </w:p>
        </w:tc>
        <w:tc>
          <w:tcPr>
            <w:tcW w:w="1336" w:type="dxa"/>
          </w:tcPr>
          <w:p w14:paraId="18073702" w14:textId="77777777" w:rsidR="00E35C84" w:rsidRPr="00E9253C" w:rsidRDefault="00E35C84" w:rsidP="001E7D64">
            <w:pPr>
              <w:jc w:val="center"/>
              <w:rPr>
                <w:rFonts w:ascii="Franklin Gothic Demi" w:eastAsiaTheme="minorEastAsia" w:hAnsi="Franklin Gothic Demi"/>
                <w:sz w:val="20"/>
              </w:rPr>
            </w:pPr>
            <w:r w:rsidRPr="00E9253C">
              <w:rPr>
                <w:rFonts w:ascii="Franklin Gothic Demi" w:eastAsiaTheme="minorEastAsia" w:hAnsi="Franklin Gothic Demi"/>
                <w:sz w:val="20"/>
              </w:rPr>
              <w:t>State (2022)</w:t>
            </w:r>
          </w:p>
        </w:tc>
      </w:tr>
      <w:tr w:rsidR="00E35C84" w:rsidRPr="00E35C84" w14:paraId="226645FB" w14:textId="77777777" w:rsidTr="00DE455B">
        <w:trPr>
          <w:cnfStyle w:val="000000100000" w:firstRow="0" w:lastRow="0" w:firstColumn="0" w:lastColumn="0" w:oddVBand="0" w:evenVBand="0" w:oddHBand="1" w:evenHBand="0" w:firstRowFirstColumn="0" w:firstRowLastColumn="0" w:lastRowFirstColumn="0" w:lastRowLastColumn="0"/>
        </w:trPr>
        <w:tc>
          <w:tcPr>
            <w:tcW w:w="2762" w:type="dxa"/>
          </w:tcPr>
          <w:p w14:paraId="180FC02F" w14:textId="77777777" w:rsidR="00E35C84" w:rsidRPr="00E35C84" w:rsidRDefault="00E35C84" w:rsidP="00E35C84">
            <w:pPr>
              <w:spacing w:line="259" w:lineRule="auto"/>
              <w:rPr>
                <w:rFonts w:eastAsia="Calibri"/>
                <w:sz w:val="20"/>
              </w:rPr>
            </w:pPr>
            <w:r w:rsidRPr="00E35C84">
              <w:rPr>
                <w:sz w:val="20"/>
              </w:rPr>
              <w:t>All students</w:t>
            </w:r>
          </w:p>
        </w:tc>
        <w:tc>
          <w:tcPr>
            <w:tcW w:w="1270" w:type="dxa"/>
            <w:vAlign w:val="center"/>
          </w:tcPr>
          <w:p w14:paraId="2F4C9315"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1,839</w:t>
            </w:r>
          </w:p>
        </w:tc>
        <w:tc>
          <w:tcPr>
            <w:tcW w:w="1325" w:type="dxa"/>
            <w:vAlign w:val="center"/>
          </w:tcPr>
          <w:p w14:paraId="27B35576"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2.5</w:t>
            </w:r>
          </w:p>
        </w:tc>
        <w:tc>
          <w:tcPr>
            <w:tcW w:w="1326" w:type="dxa"/>
            <w:vAlign w:val="center"/>
          </w:tcPr>
          <w:p w14:paraId="25E258A0" w14:textId="154C1589"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776EB3E9"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3.4</w:t>
            </w:r>
          </w:p>
        </w:tc>
        <w:tc>
          <w:tcPr>
            <w:tcW w:w="1336" w:type="dxa"/>
            <w:vAlign w:val="center"/>
          </w:tcPr>
          <w:p w14:paraId="6CF8DDEA"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1.6</w:t>
            </w:r>
          </w:p>
        </w:tc>
      </w:tr>
      <w:tr w:rsidR="00E35C84" w:rsidRPr="00E35C84" w14:paraId="5704ECF4" w14:textId="77777777" w:rsidTr="00DE455B">
        <w:tc>
          <w:tcPr>
            <w:tcW w:w="2762" w:type="dxa"/>
          </w:tcPr>
          <w:p w14:paraId="48977E48" w14:textId="77777777" w:rsidR="00E35C84" w:rsidRPr="00E35C84" w:rsidRDefault="00E35C84" w:rsidP="00E35C84">
            <w:pPr>
              <w:spacing w:line="259" w:lineRule="auto"/>
              <w:rPr>
                <w:rFonts w:eastAsia="Calibri"/>
                <w:sz w:val="20"/>
              </w:rPr>
            </w:pPr>
            <w:r w:rsidRPr="00E35C84">
              <w:rPr>
                <w:sz w:val="20"/>
              </w:rPr>
              <w:t>African American/Black</w:t>
            </w:r>
          </w:p>
        </w:tc>
        <w:tc>
          <w:tcPr>
            <w:tcW w:w="1270" w:type="dxa"/>
            <w:vAlign w:val="center"/>
          </w:tcPr>
          <w:p w14:paraId="76D470A9"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33</w:t>
            </w:r>
          </w:p>
        </w:tc>
        <w:tc>
          <w:tcPr>
            <w:tcW w:w="1325" w:type="dxa"/>
            <w:vAlign w:val="center"/>
          </w:tcPr>
          <w:p w14:paraId="4EF301CC" w14:textId="755EA097"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5B98D96E" w14:textId="20CB96CE"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11DA4780" w14:textId="6E5CC31D"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7DF5BA9C"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2.2</w:t>
            </w:r>
          </w:p>
        </w:tc>
      </w:tr>
      <w:tr w:rsidR="00E35C84" w:rsidRPr="00E35C84" w14:paraId="37B68B98" w14:textId="77777777" w:rsidTr="00DE455B">
        <w:trPr>
          <w:cnfStyle w:val="000000100000" w:firstRow="0" w:lastRow="0" w:firstColumn="0" w:lastColumn="0" w:oddVBand="0" w:evenVBand="0" w:oddHBand="1" w:evenHBand="0" w:firstRowFirstColumn="0" w:firstRowLastColumn="0" w:lastRowFirstColumn="0" w:lastRowLastColumn="0"/>
        </w:trPr>
        <w:tc>
          <w:tcPr>
            <w:tcW w:w="2762" w:type="dxa"/>
          </w:tcPr>
          <w:p w14:paraId="73033743" w14:textId="77777777" w:rsidR="00E35C84" w:rsidRPr="00E35C84" w:rsidRDefault="00E35C84" w:rsidP="00E35C84">
            <w:pPr>
              <w:spacing w:line="259" w:lineRule="auto"/>
              <w:rPr>
                <w:rFonts w:eastAsia="Calibri"/>
                <w:sz w:val="20"/>
              </w:rPr>
            </w:pPr>
            <w:r w:rsidRPr="00E35C84">
              <w:rPr>
                <w:sz w:val="20"/>
              </w:rPr>
              <w:t>Asian</w:t>
            </w:r>
          </w:p>
        </w:tc>
        <w:tc>
          <w:tcPr>
            <w:tcW w:w="1270" w:type="dxa"/>
            <w:vAlign w:val="center"/>
          </w:tcPr>
          <w:p w14:paraId="5D6BF163"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34</w:t>
            </w:r>
          </w:p>
        </w:tc>
        <w:tc>
          <w:tcPr>
            <w:tcW w:w="1325" w:type="dxa"/>
            <w:vAlign w:val="center"/>
          </w:tcPr>
          <w:p w14:paraId="11183A1C" w14:textId="20417ACA"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697A0129" w14:textId="0EFCFE97"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088B7C8E" w14:textId="470B9876"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6A361452"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0.4</w:t>
            </w:r>
          </w:p>
        </w:tc>
      </w:tr>
      <w:tr w:rsidR="00E35C84" w:rsidRPr="00E35C84" w14:paraId="16B2BF47" w14:textId="77777777" w:rsidTr="00DE455B">
        <w:tc>
          <w:tcPr>
            <w:tcW w:w="2762" w:type="dxa"/>
          </w:tcPr>
          <w:p w14:paraId="71161F15" w14:textId="77777777" w:rsidR="00E35C84" w:rsidRPr="00E35C84" w:rsidRDefault="00E35C84" w:rsidP="00E35C84">
            <w:pPr>
              <w:spacing w:line="259" w:lineRule="auto"/>
              <w:rPr>
                <w:rFonts w:eastAsia="Calibri"/>
                <w:sz w:val="20"/>
              </w:rPr>
            </w:pPr>
            <w:r w:rsidRPr="00E35C84">
              <w:rPr>
                <w:sz w:val="20"/>
              </w:rPr>
              <w:t>Hispanic/Latino</w:t>
            </w:r>
          </w:p>
        </w:tc>
        <w:tc>
          <w:tcPr>
            <w:tcW w:w="1270" w:type="dxa"/>
            <w:vAlign w:val="center"/>
          </w:tcPr>
          <w:p w14:paraId="78B352CD"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317</w:t>
            </w:r>
          </w:p>
        </w:tc>
        <w:tc>
          <w:tcPr>
            <w:tcW w:w="1325" w:type="dxa"/>
            <w:vAlign w:val="center"/>
          </w:tcPr>
          <w:p w14:paraId="127C6B27"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3.4</w:t>
            </w:r>
          </w:p>
        </w:tc>
        <w:tc>
          <w:tcPr>
            <w:tcW w:w="1326" w:type="dxa"/>
            <w:vAlign w:val="center"/>
          </w:tcPr>
          <w:p w14:paraId="4A276134" w14:textId="3AF5C61E"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63C8DDE8"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5.0</w:t>
            </w:r>
          </w:p>
        </w:tc>
        <w:tc>
          <w:tcPr>
            <w:tcW w:w="1336" w:type="dxa"/>
            <w:vAlign w:val="center"/>
          </w:tcPr>
          <w:p w14:paraId="2BF5FB34"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2.1</w:t>
            </w:r>
          </w:p>
        </w:tc>
      </w:tr>
      <w:tr w:rsidR="00E35C84" w:rsidRPr="00E35C84" w14:paraId="2ABAD8BD" w14:textId="77777777" w:rsidTr="00DE455B">
        <w:trPr>
          <w:cnfStyle w:val="000000100000" w:firstRow="0" w:lastRow="0" w:firstColumn="0" w:lastColumn="0" w:oddVBand="0" w:evenVBand="0" w:oddHBand="1" w:evenHBand="0" w:firstRowFirstColumn="0" w:firstRowLastColumn="0" w:lastRowFirstColumn="0" w:lastRowLastColumn="0"/>
        </w:trPr>
        <w:tc>
          <w:tcPr>
            <w:tcW w:w="2762" w:type="dxa"/>
          </w:tcPr>
          <w:p w14:paraId="6260C1E9" w14:textId="77777777" w:rsidR="00E35C84" w:rsidRPr="00E35C84" w:rsidRDefault="00E35C84" w:rsidP="00E35C84">
            <w:pPr>
              <w:spacing w:line="259" w:lineRule="auto"/>
              <w:rPr>
                <w:rFonts w:eastAsia="Calibri"/>
                <w:sz w:val="20"/>
              </w:rPr>
            </w:pPr>
            <w:r w:rsidRPr="00E35C84">
              <w:rPr>
                <w:sz w:val="20"/>
              </w:rPr>
              <w:t>Multi-Race, non-Hispanic/Latino</w:t>
            </w:r>
          </w:p>
        </w:tc>
        <w:tc>
          <w:tcPr>
            <w:tcW w:w="1270" w:type="dxa"/>
            <w:vAlign w:val="center"/>
          </w:tcPr>
          <w:p w14:paraId="34FBED8C"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50</w:t>
            </w:r>
          </w:p>
        </w:tc>
        <w:tc>
          <w:tcPr>
            <w:tcW w:w="1325" w:type="dxa"/>
            <w:vAlign w:val="center"/>
          </w:tcPr>
          <w:p w14:paraId="3FD4EEE6" w14:textId="7CAF46B0"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66DDBBA1" w14:textId="58C38E8B"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6373F3AA" w14:textId="7A539FDC"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7257BB56"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1.8</w:t>
            </w:r>
          </w:p>
        </w:tc>
      </w:tr>
      <w:tr w:rsidR="00E35C84" w:rsidRPr="00E35C84" w14:paraId="196E1C75" w14:textId="77777777" w:rsidTr="00DE455B">
        <w:tc>
          <w:tcPr>
            <w:tcW w:w="2762" w:type="dxa"/>
          </w:tcPr>
          <w:p w14:paraId="5D19A64C" w14:textId="77777777" w:rsidR="00E35C84" w:rsidRPr="00E35C84" w:rsidRDefault="00E35C84" w:rsidP="00E35C84">
            <w:pPr>
              <w:spacing w:line="259" w:lineRule="auto"/>
              <w:rPr>
                <w:sz w:val="20"/>
              </w:rPr>
            </w:pPr>
            <w:r w:rsidRPr="00E35C84">
              <w:rPr>
                <w:sz w:val="20"/>
              </w:rPr>
              <w:t>Native American</w:t>
            </w:r>
          </w:p>
        </w:tc>
        <w:tc>
          <w:tcPr>
            <w:tcW w:w="1270" w:type="dxa"/>
            <w:vAlign w:val="center"/>
          </w:tcPr>
          <w:p w14:paraId="3C0D9112"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2</w:t>
            </w:r>
          </w:p>
        </w:tc>
        <w:tc>
          <w:tcPr>
            <w:tcW w:w="1325" w:type="dxa"/>
            <w:vAlign w:val="center"/>
          </w:tcPr>
          <w:p w14:paraId="6F8322BF" w14:textId="3391AF8D"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14D8F6F8" w14:textId="1ABDF5D6"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62874C0D" w14:textId="2A888264"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7B7D8542"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2.4</w:t>
            </w:r>
          </w:p>
        </w:tc>
      </w:tr>
      <w:tr w:rsidR="00E35C84" w:rsidRPr="00E35C84" w14:paraId="204393B6" w14:textId="77777777" w:rsidTr="00DE455B">
        <w:trPr>
          <w:cnfStyle w:val="000000100000" w:firstRow="0" w:lastRow="0" w:firstColumn="0" w:lastColumn="0" w:oddVBand="0" w:evenVBand="0" w:oddHBand="1" w:evenHBand="0" w:firstRowFirstColumn="0" w:firstRowLastColumn="0" w:lastRowFirstColumn="0" w:lastRowLastColumn="0"/>
        </w:trPr>
        <w:tc>
          <w:tcPr>
            <w:tcW w:w="2762" w:type="dxa"/>
          </w:tcPr>
          <w:p w14:paraId="30466223" w14:textId="77777777" w:rsidR="00E35C84" w:rsidRPr="00E35C84" w:rsidRDefault="00E35C84" w:rsidP="00E35C84">
            <w:pPr>
              <w:spacing w:line="259" w:lineRule="auto"/>
              <w:rPr>
                <w:spacing w:val="-4"/>
                <w:sz w:val="20"/>
              </w:rPr>
            </w:pPr>
            <w:r w:rsidRPr="00E35C84">
              <w:rPr>
                <w:spacing w:val="-4"/>
                <w:sz w:val="20"/>
              </w:rPr>
              <w:t>Native Hawaiian, Pacific Islander</w:t>
            </w:r>
          </w:p>
        </w:tc>
        <w:tc>
          <w:tcPr>
            <w:tcW w:w="1270" w:type="dxa"/>
            <w:vAlign w:val="center"/>
          </w:tcPr>
          <w:p w14:paraId="172FA3F2"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0</w:t>
            </w:r>
          </w:p>
        </w:tc>
        <w:tc>
          <w:tcPr>
            <w:tcW w:w="1325" w:type="dxa"/>
            <w:vAlign w:val="center"/>
          </w:tcPr>
          <w:p w14:paraId="19B13C7B" w14:textId="41724F6A"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3F69EBB0" w14:textId="6F2C8A85"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5D8390D5" w14:textId="7A935814"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1B5829AD"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1.9</w:t>
            </w:r>
          </w:p>
        </w:tc>
      </w:tr>
      <w:tr w:rsidR="00E35C84" w:rsidRPr="00E35C84" w14:paraId="0426D558" w14:textId="77777777" w:rsidTr="00DE455B">
        <w:tc>
          <w:tcPr>
            <w:tcW w:w="2762" w:type="dxa"/>
          </w:tcPr>
          <w:p w14:paraId="5B8679FE" w14:textId="77777777" w:rsidR="00E35C84" w:rsidRPr="00E35C84" w:rsidRDefault="00E35C84" w:rsidP="00E35C84">
            <w:pPr>
              <w:spacing w:line="259" w:lineRule="auto"/>
              <w:rPr>
                <w:rFonts w:eastAsia="Calibri"/>
                <w:sz w:val="20"/>
              </w:rPr>
            </w:pPr>
            <w:r w:rsidRPr="00E35C84">
              <w:rPr>
                <w:sz w:val="20"/>
              </w:rPr>
              <w:t>White</w:t>
            </w:r>
          </w:p>
        </w:tc>
        <w:tc>
          <w:tcPr>
            <w:tcW w:w="1270" w:type="dxa"/>
            <w:vAlign w:val="center"/>
          </w:tcPr>
          <w:p w14:paraId="5102ED0C"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1,403</w:t>
            </w:r>
          </w:p>
        </w:tc>
        <w:tc>
          <w:tcPr>
            <w:tcW w:w="1325" w:type="dxa"/>
            <w:vAlign w:val="center"/>
          </w:tcPr>
          <w:p w14:paraId="784CD526"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2.3</w:t>
            </w:r>
          </w:p>
        </w:tc>
        <w:tc>
          <w:tcPr>
            <w:tcW w:w="1326" w:type="dxa"/>
            <w:vAlign w:val="center"/>
          </w:tcPr>
          <w:p w14:paraId="369A134F" w14:textId="7C767383"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4FE384F5"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3.1</w:t>
            </w:r>
          </w:p>
        </w:tc>
        <w:tc>
          <w:tcPr>
            <w:tcW w:w="1336" w:type="dxa"/>
            <w:vAlign w:val="center"/>
          </w:tcPr>
          <w:p w14:paraId="66707AE0"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1.4</w:t>
            </w:r>
          </w:p>
        </w:tc>
      </w:tr>
      <w:tr w:rsidR="00E35C84" w:rsidRPr="00E35C84" w14:paraId="79B92D27" w14:textId="77777777" w:rsidTr="00DE455B">
        <w:trPr>
          <w:cnfStyle w:val="000000100000" w:firstRow="0" w:lastRow="0" w:firstColumn="0" w:lastColumn="0" w:oddVBand="0" w:evenVBand="0" w:oddHBand="1" w:evenHBand="0" w:firstRowFirstColumn="0" w:firstRowLastColumn="0" w:lastRowFirstColumn="0" w:lastRowLastColumn="0"/>
        </w:trPr>
        <w:tc>
          <w:tcPr>
            <w:tcW w:w="2762" w:type="dxa"/>
          </w:tcPr>
          <w:p w14:paraId="60D34F02" w14:textId="77777777" w:rsidR="00E35C84" w:rsidRPr="00E35C84" w:rsidRDefault="00E35C84" w:rsidP="00E35C84">
            <w:pPr>
              <w:spacing w:line="259" w:lineRule="auto"/>
              <w:rPr>
                <w:rFonts w:eastAsia="Calibri"/>
                <w:sz w:val="20"/>
              </w:rPr>
            </w:pPr>
            <w:r w:rsidRPr="00E35C84">
              <w:rPr>
                <w:sz w:val="20"/>
              </w:rPr>
              <w:t>High needs</w:t>
            </w:r>
          </w:p>
        </w:tc>
        <w:tc>
          <w:tcPr>
            <w:tcW w:w="1270" w:type="dxa"/>
            <w:vAlign w:val="center"/>
          </w:tcPr>
          <w:p w14:paraId="258AE8DA"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894</w:t>
            </w:r>
          </w:p>
        </w:tc>
        <w:tc>
          <w:tcPr>
            <w:tcW w:w="1325" w:type="dxa"/>
            <w:vAlign w:val="center"/>
          </w:tcPr>
          <w:p w14:paraId="5D13C6F7"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4.3</w:t>
            </w:r>
          </w:p>
        </w:tc>
        <w:tc>
          <w:tcPr>
            <w:tcW w:w="1326" w:type="dxa"/>
            <w:vAlign w:val="center"/>
          </w:tcPr>
          <w:p w14:paraId="5AC4CE6A" w14:textId="48BE9AD8"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4B2FACCC"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5.4</w:t>
            </w:r>
          </w:p>
        </w:tc>
        <w:tc>
          <w:tcPr>
            <w:tcW w:w="1336" w:type="dxa"/>
            <w:vAlign w:val="center"/>
          </w:tcPr>
          <w:p w14:paraId="7F04E459"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2.2</w:t>
            </w:r>
          </w:p>
        </w:tc>
      </w:tr>
      <w:tr w:rsidR="00E35C84" w:rsidRPr="00E35C84" w14:paraId="3175592B" w14:textId="77777777" w:rsidTr="00DE455B">
        <w:tc>
          <w:tcPr>
            <w:tcW w:w="2762" w:type="dxa"/>
          </w:tcPr>
          <w:p w14:paraId="50063710" w14:textId="77777777" w:rsidR="00E35C84" w:rsidRPr="00E35C84" w:rsidRDefault="00E35C84" w:rsidP="00E35C84">
            <w:pPr>
              <w:spacing w:line="259" w:lineRule="auto"/>
              <w:rPr>
                <w:rFonts w:eastAsia="Calibri"/>
                <w:sz w:val="20"/>
              </w:rPr>
            </w:pPr>
            <w:r w:rsidRPr="00E35C84">
              <w:rPr>
                <w:sz w:val="20"/>
              </w:rPr>
              <w:t>Low income</w:t>
            </w:r>
            <w:r w:rsidRPr="00E35C84">
              <w:rPr>
                <w:sz w:val="20"/>
                <w:vertAlign w:val="superscript"/>
              </w:rPr>
              <w:t>a</w:t>
            </w:r>
          </w:p>
        </w:tc>
        <w:tc>
          <w:tcPr>
            <w:tcW w:w="1270" w:type="dxa"/>
            <w:vAlign w:val="center"/>
          </w:tcPr>
          <w:p w14:paraId="197B516F"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721</w:t>
            </w:r>
          </w:p>
        </w:tc>
        <w:tc>
          <w:tcPr>
            <w:tcW w:w="1325" w:type="dxa"/>
            <w:vAlign w:val="center"/>
          </w:tcPr>
          <w:p w14:paraId="2AEFC307" w14:textId="69D62566"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4B19A3C2" w14:textId="716E4CC3"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31AC1681"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5.7</w:t>
            </w:r>
          </w:p>
        </w:tc>
        <w:tc>
          <w:tcPr>
            <w:tcW w:w="1336" w:type="dxa"/>
            <w:vAlign w:val="center"/>
          </w:tcPr>
          <w:p w14:paraId="31E82237"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2.3</w:t>
            </w:r>
          </w:p>
        </w:tc>
      </w:tr>
      <w:tr w:rsidR="00E35C84" w:rsidRPr="00E35C84" w14:paraId="1719E9B7" w14:textId="77777777" w:rsidTr="00DE455B">
        <w:trPr>
          <w:cnfStyle w:val="000000100000" w:firstRow="0" w:lastRow="0" w:firstColumn="0" w:lastColumn="0" w:oddVBand="0" w:evenVBand="0" w:oddHBand="1" w:evenHBand="0" w:firstRowFirstColumn="0" w:firstRowLastColumn="0" w:lastRowFirstColumn="0" w:lastRowLastColumn="0"/>
        </w:trPr>
        <w:tc>
          <w:tcPr>
            <w:tcW w:w="2762" w:type="dxa"/>
          </w:tcPr>
          <w:p w14:paraId="7DEAA181" w14:textId="77777777" w:rsidR="00E35C84" w:rsidRPr="00E35C84" w:rsidRDefault="00E35C84" w:rsidP="00E35C84">
            <w:pPr>
              <w:spacing w:line="259" w:lineRule="auto"/>
              <w:rPr>
                <w:rFonts w:eastAsia="Calibri"/>
                <w:sz w:val="20"/>
              </w:rPr>
            </w:pPr>
            <w:r w:rsidRPr="00E35C84">
              <w:rPr>
                <w:spacing w:val="-4"/>
                <w:sz w:val="20"/>
              </w:rPr>
              <w:t>ELs</w:t>
            </w:r>
          </w:p>
        </w:tc>
        <w:tc>
          <w:tcPr>
            <w:tcW w:w="1270" w:type="dxa"/>
            <w:vAlign w:val="center"/>
          </w:tcPr>
          <w:p w14:paraId="2D42DEBB"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90</w:t>
            </w:r>
          </w:p>
        </w:tc>
        <w:tc>
          <w:tcPr>
            <w:tcW w:w="1325" w:type="dxa"/>
            <w:vAlign w:val="center"/>
          </w:tcPr>
          <w:p w14:paraId="796771FD" w14:textId="6E8584D8"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108CF0BF" w14:textId="0815ADE5"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09FC905A" w14:textId="5FFE7868"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393A92AE"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1.4</w:t>
            </w:r>
          </w:p>
        </w:tc>
      </w:tr>
      <w:tr w:rsidR="00E35C84" w:rsidRPr="00E35C84" w14:paraId="2CE83829" w14:textId="77777777" w:rsidTr="00DE455B">
        <w:tc>
          <w:tcPr>
            <w:tcW w:w="2762" w:type="dxa"/>
          </w:tcPr>
          <w:p w14:paraId="5827D66A" w14:textId="77777777" w:rsidR="00E35C84" w:rsidRPr="00E35C84" w:rsidRDefault="00E35C84" w:rsidP="00E35C84">
            <w:pPr>
              <w:spacing w:line="259" w:lineRule="auto"/>
              <w:rPr>
                <w:rFonts w:eastAsia="Calibri"/>
                <w:sz w:val="20"/>
              </w:rPr>
            </w:pPr>
            <w:r w:rsidRPr="00E35C84">
              <w:rPr>
                <w:sz w:val="20"/>
              </w:rPr>
              <w:t>Students w/disabilities</w:t>
            </w:r>
          </w:p>
        </w:tc>
        <w:tc>
          <w:tcPr>
            <w:tcW w:w="1270" w:type="dxa"/>
            <w:vAlign w:val="center"/>
          </w:tcPr>
          <w:p w14:paraId="0B597E8C"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306</w:t>
            </w:r>
          </w:p>
        </w:tc>
        <w:tc>
          <w:tcPr>
            <w:tcW w:w="1325" w:type="dxa"/>
            <w:vAlign w:val="center"/>
          </w:tcPr>
          <w:p w14:paraId="035872C4"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5.6</w:t>
            </w:r>
          </w:p>
        </w:tc>
        <w:tc>
          <w:tcPr>
            <w:tcW w:w="1326" w:type="dxa"/>
            <w:vAlign w:val="center"/>
          </w:tcPr>
          <w:p w14:paraId="73377BA1" w14:textId="75B86981"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328EB2B2"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6.9</w:t>
            </w:r>
          </w:p>
        </w:tc>
        <w:tc>
          <w:tcPr>
            <w:tcW w:w="1336" w:type="dxa"/>
            <w:vAlign w:val="center"/>
          </w:tcPr>
          <w:p w14:paraId="276A1D06"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2.8</w:t>
            </w:r>
          </w:p>
        </w:tc>
      </w:tr>
    </w:tbl>
    <w:p w14:paraId="63BF5396" w14:textId="77777777" w:rsidR="00E35C84" w:rsidRPr="00E35C84" w:rsidRDefault="00E35C84" w:rsidP="00E35C84">
      <w:pPr>
        <w:spacing w:before="120"/>
        <w:rPr>
          <w:rFonts w:ascii="Calibri" w:eastAsia="Calibri" w:hAnsi="Calibri" w:cs="Times New Roman"/>
          <w:sz w:val="20"/>
          <w:szCs w:val="20"/>
        </w:rPr>
      </w:pPr>
      <w:r w:rsidRPr="00E35C84">
        <w:rPr>
          <w:rFonts w:eastAsia="Times New Roman" w:cs="Times New Roman"/>
          <w:sz w:val="20"/>
          <w:szCs w:val="24"/>
          <w:vertAlign w:val="superscript"/>
        </w:rPr>
        <w:t>a</w:t>
      </w:r>
      <w:r w:rsidRPr="00E35C84" w:rsidDel="00305C73">
        <w:rPr>
          <w:rFonts w:eastAsia="Times New Roman" w:cs="Times New Roman"/>
          <w:sz w:val="20"/>
          <w:szCs w:val="24"/>
        </w:rPr>
        <w:t xml:space="preserve"> </w:t>
      </w:r>
      <w:r w:rsidRPr="00E35C84">
        <w:rPr>
          <w:rFonts w:eastAsia="Times New Roman" w:cs="Times New Roman"/>
          <w:sz w:val="20"/>
          <w:szCs w:val="24"/>
        </w:rPr>
        <w:t xml:space="preserve">Since fall 2021, DESE no longer reports data for the economically disadvantaged student group and instead reports data for a </w:t>
      </w:r>
      <w:hyperlink r:id="rId63" w:history="1">
        <w:r w:rsidRPr="00E35C84">
          <w:rPr>
            <w:rFonts w:eastAsia="Times New Roman" w:cs="Times New Roman"/>
            <w:color w:val="0563C1" w:themeColor="hyperlink"/>
            <w:sz w:val="20"/>
            <w:szCs w:val="24"/>
            <w:u w:val="single"/>
          </w:rPr>
          <w:t>newly defined low-income student group</w:t>
        </w:r>
      </w:hyperlink>
      <w:r w:rsidRPr="00E35C84">
        <w:rPr>
          <w:rFonts w:eastAsia="Times New Roman" w:cs="Times New Roman"/>
          <w:sz w:val="20"/>
          <w:szCs w:val="24"/>
        </w:rPr>
        <w:t>. This change also affects the high needs group.</w:t>
      </w:r>
    </w:p>
    <w:p w14:paraId="3DF68167" w14:textId="77777777" w:rsidR="00E35C84" w:rsidRPr="00E35C84" w:rsidRDefault="00E35C84" w:rsidP="00E35C84">
      <w:pPr>
        <w:spacing w:line="240" w:lineRule="auto"/>
        <w:rPr>
          <w:rFonts w:ascii="Franklin Gothic Demi" w:hAnsi="Franklin Gothic Demi"/>
        </w:rPr>
      </w:pPr>
      <w:r w:rsidRPr="00E35C84">
        <w:br w:type="page"/>
      </w:r>
    </w:p>
    <w:bookmarkEnd w:id="173"/>
    <w:p w14:paraId="34CF1314" w14:textId="77777777" w:rsidR="00E35C84" w:rsidRPr="00E35C84" w:rsidRDefault="00E35C84" w:rsidP="00E35C84">
      <w:pPr>
        <w:keepNext/>
        <w:spacing w:before="240" w:after="60"/>
        <w:rPr>
          <w:rFonts w:ascii="Franklin Gothic Demi" w:hAnsi="Franklin Gothic Demi"/>
        </w:rPr>
      </w:pPr>
      <w:r w:rsidRPr="00E35C84">
        <w:rPr>
          <w:rFonts w:ascii="Franklin Gothic Demi" w:hAnsi="Franklin Gothic Demi"/>
        </w:rPr>
        <w:t>Table E19. South Hadley Public Schools: Out-of-School Suspension Rates by Student Group, 2020-2022</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E35C84" w:rsidRPr="00E35C84" w14:paraId="3F0FC281" w14:textId="77777777" w:rsidTr="009E7725">
        <w:trPr>
          <w:cnfStyle w:val="100000000000" w:firstRow="1" w:lastRow="0" w:firstColumn="0" w:lastColumn="0" w:oddVBand="0" w:evenVBand="0" w:oddHBand="0" w:evenHBand="0" w:firstRowFirstColumn="0" w:firstRowLastColumn="0" w:lastRowFirstColumn="0" w:lastRowLastColumn="0"/>
        </w:trPr>
        <w:tc>
          <w:tcPr>
            <w:tcW w:w="2762" w:type="dxa"/>
            <w:vAlign w:val="center"/>
          </w:tcPr>
          <w:p w14:paraId="071BA4C2" w14:textId="77777777" w:rsidR="00E35C84" w:rsidRPr="00E9253C" w:rsidRDefault="00E35C84" w:rsidP="009E7725">
            <w:pPr>
              <w:spacing w:line="259" w:lineRule="auto"/>
              <w:jc w:val="center"/>
              <w:rPr>
                <w:rFonts w:ascii="Franklin Gothic Demi" w:eastAsiaTheme="minorEastAsia" w:hAnsi="Franklin Gothic Demi" w:cstheme="minorHAnsi"/>
                <w:bCs/>
                <w:sz w:val="20"/>
              </w:rPr>
            </w:pPr>
            <w:r w:rsidRPr="00E9253C">
              <w:rPr>
                <w:rFonts w:ascii="Franklin Gothic Demi" w:eastAsiaTheme="minorEastAsia" w:hAnsi="Franklin Gothic Demi" w:cstheme="minorHAnsi"/>
                <w:bCs/>
                <w:sz w:val="20"/>
              </w:rPr>
              <w:t>Group</w:t>
            </w:r>
          </w:p>
        </w:tc>
        <w:tc>
          <w:tcPr>
            <w:tcW w:w="1270" w:type="dxa"/>
          </w:tcPr>
          <w:p w14:paraId="4A8C6CAF" w14:textId="77777777" w:rsidR="00E35C84" w:rsidRPr="00E9253C" w:rsidRDefault="00E35C84" w:rsidP="001E7D64">
            <w:pPr>
              <w:jc w:val="center"/>
              <w:rPr>
                <w:rFonts w:ascii="Franklin Gothic Demi" w:eastAsiaTheme="minorEastAsia" w:hAnsi="Franklin Gothic Demi"/>
                <w:sz w:val="20"/>
              </w:rPr>
            </w:pPr>
            <w:r w:rsidRPr="00E9253C">
              <w:rPr>
                <w:rFonts w:ascii="Franklin Gothic Demi" w:eastAsiaTheme="minorEastAsia" w:hAnsi="Franklin Gothic Demi"/>
                <w:i/>
                <w:iCs/>
                <w:sz w:val="20"/>
              </w:rPr>
              <w:t>N</w:t>
            </w:r>
            <w:r w:rsidRPr="00E9253C">
              <w:rPr>
                <w:rFonts w:ascii="Franklin Gothic Demi" w:eastAsiaTheme="minorEastAsia" w:hAnsi="Franklin Gothic Demi"/>
                <w:sz w:val="20"/>
              </w:rPr>
              <w:t xml:space="preserve"> (2022)</w:t>
            </w:r>
          </w:p>
        </w:tc>
        <w:tc>
          <w:tcPr>
            <w:tcW w:w="1325" w:type="dxa"/>
          </w:tcPr>
          <w:p w14:paraId="083256FC" w14:textId="77777777" w:rsidR="00E35C84" w:rsidRPr="00E9253C" w:rsidRDefault="00E35C84" w:rsidP="001E7D64">
            <w:pPr>
              <w:jc w:val="center"/>
              <w:rPr>
                <w:rFonts w:ascii="Franklin Gothic Demi" w:eastAsiaTheme="minorEastAsia" w:hAnsi="Franklin Gothic Demi"/>
                <w:sz w:val="20"/>
              </w:rPr>
            </w:pPr>
            <w:r w:rsidRPr="00E9253C">
              <w:rPr>
                <w:rFonts w:ascii="Franklin Gothic Demi" w:eastAsiaTheme="minorEastAsia" w:hAnsi="Franklin Gothic Demi"/>
                <w:sz w:val="20"/>
              </w:rPr>
              <w:t>2020</w:t>
            </w:r>
          </w:p>
        </w:tc>
        <w:tc>
          <w:tcPr>
            <w:tcW w:w="1326" w:type="dxa"/>
          </w:tcPr>
          <w:p w14:paraId="0E3FBA1F" w14:textId="77777777" w:rsidR="00E35C84" w:rsidRPr="00E9253C" w:rsidRDefault="00E35C84" w:rsidP="001E7D64">
            <w:pPr>
              <w:jc w:val="center"/>
              <w:rPr>
                <w:rFonts w:ascii="Franklin Gothic Demi" w:eastAsiaTheme="minorEastAsia" w:hAnsi="Franklin Gothic Demi"/>
                <w:sz w:val="20"/>
              </w:rPr>
            </w:pPr>
            <w:r w:rsidRPr="00E9253C">
              <w:rPr>
                <w:rFonts w:ascii="Franklin Gothic Demi" w:eastAsiaTheme="minorEastAsia" w:hAnsi="Franklin Gothic Demi"/>
                <w:sz w:val="20"/>
              </w:rPr>
              <w:t>2021</w:t>
            </w:r>
          </w:p>
        </w:tc>
        <w:tc>
          <w:tcPr>
            <w:tcW w:w="1325" w:type="dxa"/>
          </w:tcPr>
          <w:p w14:paraId="3DD3F00F" w14:textId="77777777" w:rsidR="00E35C84" w:rsidRPr="00E9253C" w:rsidRDefault="00E35C84" w:rsidP="001E7D64">
            <w:pPr>
              <w:jc w:val="center"/>
              <w:rPr>
                <w:rFonts w:ascii="Franklin Gothic Demi" w:eastAsiaTheme="minorEastAsia" w:hAnsi="Franklin Gothic Demi"/>
                <w:sz w:val="20"/>
              </w:rPr>
            </w:pPr>
            <w:r w:rsidRPr="00E9253C">
              <w:rPr>
                <w:rFonts w:ascii="Franklin Gothic Demi" w:eastAsiaTheme="minorEastAsia" w:hAnsi="Franklin Gothic Demi"/>
                <w:sz w:val="20"/>
              </w:rPr>
              <w:t>2022</w:t>
            </w:r>
          </w:p>
        </w:tc>
        <w:tc>
          <w:tcPr>
            <w:tcW w:w="1336" w:type="dxa"/>
          </w:tcPr>
          <w:p w14:paraId="06AD3D27" w14:textId="77777777" w:rsidR="00E35C84" w:rsidRPr="00E9253C" w:rsidRDefault="00E35C84" w:rsidP="001E7D64">
            <w:pPr>
              <w:jc w:val="center"/>
              <w:rPr>
                <w:rFonts w:ascii="Franklin Gothic Demi" w:eastAsiaTheme="minorEastAsia" w:hAnsi="Franklin Gothic Demi"/>
                <w:sz w:val="20"/>
              </w:rPr>
            </w:pPr>
            <w:r w:rsidRPr="00E9253C">
              <w:rPr>
                <w:rFonts w:ascii="Franklin Gothic Demi" w:eastAsiaTheme="minorEastAsia" w:hAnsi="Franklin Gothic Demi"/>
                <w:sz w:val="20"/>
              </w:rPr>
              <w:t>State (2022)</w:t>
            </w:r>
          </w:p>
        </w:tc>
      </w:tr>
      <w:tr w:rsidR="00E35C84" w:rsidRPr="00E35C84" w14:paraId="5CCCE0B7" w14:textId="77777777" w:rsidTr="00DE455B">
        <w:trPr>
          <w:cnfStyle w:val="000000100000" w:firstRow="0" w:lastRow="0" w:firstColumn="0" w:lastColumn="0" w:oddVBand="0" w:evenVBand="0" w:oddHBand="1" w:evenHBand="0" w:firstRowFirstColumn="0" w:firstRowLastColumn="0" w:lastRowFirstColumn="0" w:lastRowLastColumn="0"/>
        </w:trPr>
        <w:tc>
          <w:tcPr>
            <w:tcW w:w="2762" w:type="dxa"/>
          </w:tcPr>
          <w:p w14:paraId="5AA5B7B0" w14:textId="77777777" w:rsidR="00E35C84" w:rsidRPr="00E35C84" w:rsidRDefault="00E35C84" w:rsidP="00E35C84">
            <w:pPr>
              <w:spacing w:line="259" w:lineRule="auto"/>
              <w:rPr>
                <w:rFonts w:eastAsia="Calibri"/>
                <w:sz w:val="20"/>
              </w:rPr>
            </w:pPr>
            <w:r w:rsidRPr="00E35C84">
              <w:rPr>
                <w:sz w:val="20"/>
              </w:rPr>
              <w:t>All students</w:t>
            </w:r>
          </w:p>
        </w:tc>
        <w:tc>
          <w:tcPr>
            <w:tcW w:w="1270" w:type="dxa"/>
            <w:vAlign w:val="center"/>
          </w:tcPr>
          <w:p w14:paraId="2284B933"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1,839</w:t>
            </w:r>
          </w:p>
        </w:tc>
        <w:tc>
          <w:tcPr>
            <w:tcW w:w="1325" w:type="dxa"/>
            <w:vAlign w:val="center"/>
          </w:tcPr>
          <w:p w14:paraId="58C1A055"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1.7</w:t>
            </w:r>
          </w:p>
        </w:tc>
        <w:tc>
          <w:tcPr>
            <w:tcW w:w="1326" w:type="dxa"/>
            <w:vAlign w:val="center"/>
          </w:tcPr>
          <w:p w14:paraId="1730CFAC" w14:textId="2ABEE6E4"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469BB773"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3.2</w:t>
            </w:r>
          </w:p>
        </w:tc>
        <w:tc>
          <w:tcPr>
            <w:tcW w:w="1336" w:type="dxa"/>
            <w:vAlign w:val="center"/>
          </w:tcPr>
          <w:p w14:paraId="5ED998EF"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3.1</w:t>
            </w:r>
          </w:p>
        </w:tc>
      </w:tr>
      <w:tr w:rsidR="00E35C84" w:rsidRPr="00E35C84" w14:paraId="2019AB5A" w14:textId="77777777" w:rsidTr="00DE455B">
        <w:tc>
          <w:tcPr>
            <w:tcW w:w="2762" w:type="dxa"/>
          </w:tcPr>
          <w:p w14:paraId="3AD5A8CB" w14:textId="77777777" w:rsidR="00E35C84" w:rsidRPr="00E35C84" w:rsidRDefault="00E35C84" w:rsidP="00E35C84">
            <w:pPr>
              <w:spacing w:line="259" w:lineRule="auto"/>
              <w:rPr>
                <w:rFonts w:eastAsia="Calibri"/>
                <w:sz w:val="20"/>
              </w:rPr>
            </w:pPr>
            <w:r w:rsidRPr="00E35C84">
              <w:rPr>
                <w:sz w:val="20"/>
              </w:rPr>
              <w:t>African American/Black</w:t>
            </w:r>
          </w:p>
        </w:tc>
        <w:tc>
          <w:tcPr>
            <w:tcW w:w="1270" w:type="dxa"/>
            <w:vAlign w:val="center"/>
          </w:tcPr>
          <w:p w14:paraId="31B94532"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33</w:t>
            </w:r>
          </w:p>
        </w:tc>
        <w:tc>
          <w:tcPr>
            <w:tcW w:w="1325" w:type="dxa"/>
            <w:vAlign w:val="center"/>
          </w:tcPr>
          <w:p w14:paraId="2BA053A6" w14:textId="0BDD45D4"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40B5E1E5" w14:textId="3B33BEEA"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1CA7D8D3" w14:textId="0588B0ED"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6E35C6D4"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6.2</w:t>
            </w:r>
          </w:p>
        </w:tc>
      </w:tr>
      <w:tr w:rsidR="00E35C84" w:rsidRPr="00E35C84" w14:paraId="2B15BC62" w14:textId="77777777" w:rsidTr="00DE455B">
        <w:trPr>
          <w:cnfStyle w:val="000000100000" w:firstRow="0" w:lastRow="0" w:firstColumn="0" w:lastColumn="0" w:oddVBand="0" w:evenVBand="0" w:oddHBand="1" w:evenHBand="0" w:firstRowFirstColumn="0" w:firstRowLastColumn="0" w:lastRowFirstColumn="0" w:lastRowLastColumn="0"/>
        </w:trPr>
        <w:tc>
          <w:tcPr>
            <w:tcW w:w="2762" w:type="dxa"/>
          </w:tcPr>
          <w:p w14:paraId="13CF6ABF" w14:textId="77777777" w:rsidR="00E35C84" w:rsidRPr="00E35C84" w:rsidRDefault="00E35C84" w:rsidP="00E35C84">
            <w:pPr>
              <w:spacing w:line="259" w:lineRule="auto"/>
              <w:rPr>
                <w:rFonts w:eastAsia="Calibri"/>
                <w:sz w:val="20"/>
              </w:rPr>
            </w:pPr>
            <w:r w:rsidRPr="00E35C84">
              <w:rPr>
                <w:sz w:val="20"/>
              </w:rPr>
              <w:t>Asian</w:t>
            </w:r>
          </w:p>
        </w:tc>
        <w:tc>
          <w:tcPr>
            <w:tcW w:w="1270" w:type="dxa"/>
            <w:vAlign w:val="center"/>
          </w:tcPr>
          <w:p w14:paraId="173EED11"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34</w:t>
            </w:r>
          </w:p>
        </w:tc>
        <w:tc>
          <w:tcPr>
            <w:tcW w:w="1325" w:type="dxa"/>
            <w:vAlign w:val="center"/>
          </w:tcPr>
          <w:p w14:paraId="64196A2F" w14:textId="375AB555"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3E0B7214" w14:textId="37159096"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58243D69" w14:textId="519C576E"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0154BE50"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0.7</w:t>
            </w:r>
          </w:p>
        </w:tc>
      </w:tr>
      <w:tr w:rsidR="00E35C84" w:rsidRPr="00E35C84" w14:paraId="4715CDEC" w14:textId="77777777" w:rsidTr="00DE455B">
        <w:tc>
          <w:tcPr>
            <w:tcW w:w="2762" w:type="dxa"/>
          </w:tcPr>
          <w:p w14:paraId="7BE8D3B7" w14:textId="77777777" w:rsidR="00E35C84" w:rsidRPr="00E35C84" w:rsidRDefault="00E35C84" w:rsidP="00E35C84">
            <w:pPr>
              <w:spacing w:line="259" w:lineRule="auto"/>
              <w:rPr>
                <w:rFonts w:eastAsia="Calibri"/>
                <w:sz w:val="20"/>
              </w:rPr>
            </w:pPr>
            <w:r w:rsidRPr="00E35C84">
              <w:rPr>
                <w:sz w:val="20"/>
              </w:rPr>
              <w:t>Hispanic/Latino</w:t>
            </w:r>
          </w:p>
        </w:tc>
        <w:tc>
          <w:tcPr>
            <w:tcW w:w="1270" w:type="dxa"/>
            <w:vAlign w:val="center"/>
          </w:tcPr>
          <w:p w14:paraId="2E0F1033"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317</w:t>
            </w:r>
          </w:p>
        </w:tc>
        <w:tc>
          <w:tcPr>
            <w:tcW w:w="1325" w:type="dxa"/>
            <w:vAlign w:val="center"/>
          </w:tcPr>
          <w:p w14:paraId="12ED4860"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1.7</w:t>
            </w:r>
          </w:p>
        </w:tc>
        <w:tc>
          <w:tcPr>
            <w:tcW w:w="1326" w:type="dxa"/>
            <w:vAlign w:val="center"/>
          </w:tcPr>
          <w:p w14:paraId="33FE482B" w14:textId="36FCCAB3"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3D23636D"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3.8</w:t>
            </w:r>
          </w:p>
        </w:tc>
        <w:tc>
          <w:tcPr>
            <w:tcW w:w="1336" w:type="dxa"/>
            <w:vAlign w:val="center"/>
          </w:tcPr>
          <w:p w14:paraId="11AA2338"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4.9</w:t>
            </w:r>
          </w:p>
        </w:tc>
      </w:tr>
      <w:tr w:rsidR="00E35C84" w:rsidRPr="00E35C84" w14:paraId="6FD0D78D" w14:textId="77777777" w:rsidTr="00DE455B">
        <w:trPr>
          <w:cnfStyle w:val="000000100000" w:firstRow="0" w:lastRow="0" w:firstColumn="0" w:lastColumn="0" w:oddVBand="0" w:evenVBand="0" w:oddHBand="1" w:evenHBand="0" w:firstRowFirstColumn="0" w:firstRowLastColumn="0" w:lastRowFirstColumn="0" w:lastRowLastColumn="0"/>
        </w:trPr>
        <w:tc>
          <w:tcPr>
            <w:tcW w:w="2762" w:type="dxa"/>
          </w:tcPr>
          <w:p w14:paraId="2A89A184" w14:textId="77777777" w:rsidR="00E35C84" w:rsidRPr="00E35C84" w:rsidRDefault="00E35C84" w:rsidP="00E35C84">
            <w:pPr>
              <w:spacing w:line="259" w:lineRule="auto"/>
              <w:rPr>
                <w:rFonts w:eastAsia="Calibri"/>
                <w:sz w:val="20"/>
              </w:rPr>
            </w:pPr>
            <w:r w:rsidRPr="00E35C84">
              <w:rPr>
                <w:sz w:val="20"/>
              </w:rPr>
              <w:t>Multi-Race, non-Hispanic/Latino</w:t>
            </w:r>
          </w:p>
        </w:tc>
        <w:tc>
          <w:tcPr>
            <w:tcW w:w="1270" w:type="dxa"/>
            <w:vAlign w:val="center"/>
          </w:tcPr>
          <w:p w14:paraId="7D060311"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50</w:t>
            </w:r>
          </w:p>
        </w:tc>
        <w:tc>
          <w:tcPr>
            <w:tcW w:w="1325" w:type="dxa"/>
            <w:vAlign w:val="center"/>
          </w:tcPr>
          <w:p w14:paraId="6AB09344" w14:textId="5E40BD64"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130E8DB8" w14:textId="66489B2B"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305F828B" w14:textId="610340E0"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5B1FD8E6"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3.5</w:t>
            </w:r>
          </w:p>
        </w:tc>
      </w:tr>
      <w:tr w:rsidR="00E35C84" w:rsidRPr="00E35C84" w14:paraId="0D486B79" w14:textId="77777777" w:rsidTr="00DE455B">
        <w:tc>
          <w:tcPr>
            <w:tcW w:w="2762" w:type="dxa"/>
          </w:tcPr>
          <w:p w14:paraId="39EA40EC" w14:textId="77777777" w:rsidR="00E35C84" w:rsidRPr="00E35C84" w:rsidRDefault="00E35C84" w:rsidP="00E35C84">
            <w:pPr>
              <w:spacing w:line="259" w:lineRule="auto"/>
              <w:rPr>
                <w:sz w:val="20"/>
              </w:rPr>
            </w:pPr>
            <w:r w:rsidRPr="00E35C84">
              <w:rPr>
                <w:sz w:val="20"/>
              </w:rPr>
              <w:t>Native American</w:t>
            </w:r>
          </w:p>
        </w:tc>
        <w:tc>
          <w:tcPr>
            <w:tcW w:w="1270" w:type="dxa"/>
            <w:vAlign w:val="center"/>
          </w:tcPr>
          <w:p w14:paraId="6AC96B95"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2</w:t>
            </w:r>
          </w:p>
        </w:tc>
        <w:tc>
          <w:tcPr>
            <w:tcW w:w="1325" w:type="dxa"/>
            <w:vAlign w:val="center"/>
          </w:tcPr>
          <w:p w14:paraId="4C3128C4" w14:textId="34DFBDC5"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14F5C7F0" w14:textId="7542F851"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340408C5" w14:textId="38C3A5A2"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19D14B74"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4.3</w:t>
            </w:r>
          </w:p>
        </w:tc>
      </w:tr>
      <w:tr w:rsidR="00E35C84" w:rsidRPr="00E35C84" w14:paraId="4DA8E5EA" w14:textId="77777777" w:rsidTr="00DE455B">
        <w:trPr>
          <w:cnfStyle w:val="000000100000" w:firstRow="0" w:lastRow="0" w:firstColumn="0" w:lastColumn="0" w:oddVBand="0" w:evenVBand="0" w:oddHBand="1" w:evenHBand="0" w:firstRowFirstColumn="0" w:firstRowLastColumn="0" w:lastRowFirstColumn="0" w:lastRowLastColumn="0"/>
        </w:trPr>
        <w:tc>
          <w:tcPr>
            <w:tcW w:w="2762" w:type="dxa"/>
          </w:tcPr>
          <w:p w14:paraId="2E4FBBA1" w14:textId="77777777" w:rsidR="00E35C84" w:rsidRPr="00E35C84" w:rsidRDefault="00E35C84" w:rsidP="00E35C84">
            <w:pPr>
              <w:spacing w:line="259" w:lineRule="auto"/>
              <w:rPr>
                <w:spacing w:val="-4"/>
                <w:sz w:val="20"/>
              </w:rPr>
            </w:pPr>
            <w:r w:rsidRPr="00E35C84">
              <w:rPr>
                <w:spacing w:val="-4"/>
                <w:sz w:val="20"/>
              </w:rPr>
              <w:t>Native Hawaiian, Pacific Islander</w:t>
            </w:r>
          </w:p>
        </w:tc>
        <w:tc>
          <w:tcPr>
            <w:tcW w:w="1270" w:type="dxa"/>
            <w:vAlign w:val="center"/>
          </w:tcPr>
          <w:p w14:paraId="43DDCB95"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0</w:t>
            </w:r>
          </w:p>
        </w:tc>
        <w:tc>
          <w:tcPr>
            <w:tcW w:w="1325" w:type="dxa"/>
            <w:vAlign w:val="center"/>
          </w:tcPr>
          <w:p w14:paraId="2ED7E088" w14:textId="16CBF0BE"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2ACD8D3C" w14:textId="2050599C"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2AB009BE" w14:textId="69DC8961"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3E729AC9"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3.6</w:t>
            </w:r>
          </w:p>
        </w:tc>
      </w:tr>
      <w:tr w:rsidR="00E35C84" w:rsidRPr="00E35C84" w14:paraId="293AC088" w14:textId="77777777" w:rsidTr="00DE455B">
        <w:tc>
          <w:tcPr>
            <w:tcW w:w="2762" w:type="dxa"/>
          </w:tcPr>
          <w:p w14:paraId="63891421" w14:textId="77777777" w:rsidR="00E35C84" w:rsidRPr="00E35C84" w:rsidRDefault="00E35C84" w:rsidP="00E35C84">
            <w:pPr>
              <w:spacing w:line="259" w:lineRule="auto"/>
              <w:rPr>
                <w:rFonts w:eastAsia="Calibri"/>
                <w:sz w:val="20"/>
              </w:rPr>
            </w:pPr>
            <w:r w:rsidRPr="00E35C84">
              <w:rPr>
                <w:sz w:val="20"/>
              </w:rPr>
              <w:t>White</w:t>
            </w:r>
          </w:p>
        </w:tc>
        <w:tc>
          <w:tcPr>
            <w:tcW w:w="1270" w:type="dxa"/>
            <w:vAlign w:val="center"/>
          </w:tcPr>
          <w:p w14:paraId="1CD612D4"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1,403</w:t>
            </w:r>
          </w:p>
        </w:tc>
        <w:tc>
          <w:tcPr>
            <w:tcW w:w="1325" w:type="dxa"/>
            <w:vAlign w:val="center"/>
          </w:tcPr>
          <w:p w14:paraId="5B9D0483"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1.6</w:t>
            </w:r>
          </w:p>
        </w:tc>
        <w:tc>
          <w:tcPr>
            <w:tcW w:w="1326" w:type="dxa"/>
            <w:vAlign w:val="center"/>
          </w:tcPr>
          <w:p w14:paraId="31C309F4" w14:textId="2F42C7ED"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2261B2DB"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3.1</w:t>
            </w:r>
          </w:p>
        </w:tc>
        <w:tc>
          <w:tcPr>
            <w:tcW w:w="1336" w:type="dxa"/>
            <w:vAlign w:val="center"/>
          </w:tcPr>
          <w:p w14:paraId="19172D8A"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2.1</w:t>
            </w:r>
          </w:p>
        </w:tc>
      </w:tr>
      <w:tr w:rsidR="00E35C84" w:rsidRPr="00E35C84" w14:paraId="4F2DFD21" w14:textId="77777777" w:rsidTr="00DE455B">
        <w:trPr>
          <w:cnfStyle w:val="000000100000" w:firstRow="0" w:lastRow="0" w:firstColumn="0" w:lastColumn="0" w:oddVBand="0" w:evenVBand="0" w:oddHBand="1" w:evenHBand="0" w:firstRowFirstColumn="0" w:firstRowLastColumn="0" w:lastRowFirstColumn="0" w:lastRowLastColumn="0"/>
        </w:trPr>
        <w:tc>
          <w:tcPr>
            <w:tcW w:w="2762" w:type="dxa"/>
          </w:tcPr>
          <w:p w14:paraId="4DF8DA20" w14:textId="77777777" w:rsidR="00E35C84" w:rsidRPr="00E35C84" w:rsidRDefault="00E35C84" w:rsidP="00E35C84">
            <w:pPr>
              <w:spacing w:line="259" w:lineRule="auto"/>
              <w:rPr>
                <w:rFonts w:eastAsia="Calibri"/>
                <w:sz w:val="20"/>
              </w:rPr>
            </w:pPr>
            <w:r w:rsidRPr="00E35C84">
              <w:rPr>
                <w:sz w:val="20"/>
              </w:rPr>
              <w:t>High needs</w:t>
            </w:r>
          </w:p>
        </w:tc>
        <w:tc>
          <w:tcPr>
            <w:tcW w:w="1270" w:type="dxa"/>
            <w:vAlign w:val="center"/>
          </w:tcPr>
          <w:p w14:paraId="5ED4EAB8"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894</w:t>
            </w:r>
          </w:p>
        </w:tc>
        <w:tc>
          <w:tcPr>
            <w:tcW w:w="1325" w:type="dxa"/>
            <w:vAlign w:val="center"/>
          </w:tcPr>
          <w:p w14:paraId="293D80AB"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3.1</w:t>
            </w:r>
          </w:p>
        </w:tc>
        <w:tc>
          <w:tcPr>
            <w:tcW w:w="1326" w:type="dxa"/>
            <w:vAlign w:val="center"/>
          </w:tcPr>
          <w:p w14:paraId="377DE235" w14:textId="06BF60D8"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735BED08"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4.4</w:t>
            </w:r>
          </w:p>
        </w:tc>
        <w:tc>
          <w:tcPr>
            <w:tcW w:w="1336" w:type="dxa"/>
            <w:vAlign w:val="center"/>
          </w:tcPr>
          <w:p w14:paraId="28A14DAF"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4.6</w:t>
            </w:r>
          </w:p>
        </w:tc>
      </w:tr>
      <w:tr w:rsidR="00E35C84" w:rsidRPr="00E35C84" w14:paraId="5B5485AD" w14:textId="77777777" w:rsidTr="00DE455B">
        <w:tc>
          <w:tcPr>
            <w:tcW w:w="2762" w:type="dxa"/>
          </w:tcPr>
          <w:p w14:paraId="3254AA90" w14:textId="77777777" w:rsidR="00E35C84" w:rsidRPr="00E35C84" w:rsidRDefault="00E35C84" w:rsidP="00E35C84">
            <w:pPr>
              <w:spacing w:line="259" w:lineRule="auto"/>
              <w:rPr>
                <w:rFonts w:eastAsia="Calibri"/>
                <w:sz w:val="20"/>
              </w:rPr>
            </w:pPr>
            <w:r w:rsidRPr="00E35C84">
              <w:rPr>
                <w:sz w:val="20"/>
              </w:rPr>
              <w:t>Low income</w:t>
            </w:r>
            <w:r w:rsidRPr="00E35C84">
              <w:rPr>
                <w:sz w:val="20"/>
                <w:vertAlign w:val="superscript"/>
              </w:rPr>
              <w:t>a</w:t>
            </w:r>
          </w:p>
        </w:tc>
        <w:tc>
          <w:tcPr>
            <w:tcW w:w="1270" w:type="dxa"/>
            <w:vAlign w:val="center"/>
          </w:tcPr>
          <w:p w14:paraId="75202C67"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721</w:t>
            </w:r>
          </w:p>
        </w:tc>
        <w:tc>
          <w:tcPr>
            <w:tcW w:w="1325" w:type="dxa"/>
            <w:vAlign w:val="center"/>
          </w:tcPr>
          <w:p w14:paraId="6E54604E" w14:textId="604FCD0F"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35FF77F6" w14:textId="2D4484C6"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24A9FA4D"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4.7</w:t>
            </w:r>
          </w:p>
        </w:tc>
        <w:tc>
          <w:tcPr>
            <w:tcW w:w="1336" w:type="dxa"/>
            <w:vAlign w:val="center"/>
          </w:tcPr>
          <w:p w14:paraId="27F41EF6"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5.2</w:t>
            </w:r>
          </w:p>
        </w:tc>
      </w:tr>
      <w:tr w:rsidR="00E35C84" w:rsidRPr="00E35C84" w14:paraId="7AAA53E5" w14:textId="77777777" w:rsidTr="00DE455B">
        <w:trPr>
          <w:cnfStyle w:val="000000100000" w:firstRow="0" w:lastRow="0" w:firstColumn="0" w:lastColumn="0" w:oddVBand="0" w:evenVBand="0" w:oddHBand="1" w:evenHBand="0" w:firstRowFirstColumn="0" w:firstRowLastColumn="0" w:lastRowFirstColumn="0" w:lastRowLastColumn="0"/>
        </w:trPr>
        <w:tc>
          <w:tcPr>
            <w:tcW w:w="2762" w:type="dxa"/>
          </w:tcPr>
          <w:p w14:paraId="54993488" w14:textId="77777777" w:rsidR="00E35C84" w:rsidRPr="00E35C84" w:rsidRDefault="00E35C84" w:rsidP="00E35C84">
            <w:pPr>
              <w:spacing w:line="259" w:lineRule="auto"/>
              <w:rPr>
                <w:rFonts w:eastAsia="Calibri"/>
                <w:sz w:val="20"/>
              </w:rPr>
            </w:pPr>
            <w:r w:rsidRPr="00E35C84">
              <w:rPr>
                <w:spacing w:val="-4"/>
                <w:sz w:val="20"/>
              </w:rPr>
              <w:t>ELs</w:t>
            </w:r>
          </w:p>
        </w:tc>
        <w:tc>
          <w:tcPr>
            <w:tcW w:w="1270" w:type="dxa"/>
            <w:vAlign w:val="center"/>
          </w:tcPr>
          <w:p w14:paraId="14813AD2"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90</w:t>
            </w:r>
          </w:p>
        </w:tc>
        <w:tc>
          <w:tcPr>
            <w:tcW w:w="1325" w:type="dxa"/>
            <w:vAlign w:val="center"/>
          </w:tcPr>
          <w:p w14:paraId="3CBA55F8" w14:textId="6560CED3"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5380D01A" w14:textId="57F84064"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0FBC5A74" w14:textId="31D02242"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47E6C1EC"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3.5</w:t>
            </w:r>
          </w:p>
        </w:tc>
      </w:tr>
      <w:tr w:rsidR="00E35C84" w:rsidRPr="00E35C84" w14:paraId="7D48D0A2" w14:textId="77777777" w:rsidTr="00DE455B">
        <w:tc>
          <w:tcPr>
            <w:tcW w:w="2762" w:type="dxa"/>
          </w:tcPr>
          <w:p w14:paraId="73617E3C" w14:textId="77777777" w:rsidR="00E35C84" w:rsidRPr="00E35C84" w:rsidRDefault="00E35C84" w:rsidP="00E35C84">
            <w:pPr>
              <w:spacing w:line="259" w:lineRule="auto"/>
              <w:rPr>
                <w:rFonts w:eastAsia="Calibri"/>
                <w:sz w:val="20"/>
              </w:rPr>
            </w:pPr>
            <w:r w:rsidRPr="00E35C84">
              <w:rPr>
                <w:sz w:val="20"/>
              </w:rPr>
              <w:t>Students w/disabilities</w:t>
            </w:r>
          </w:p>
        </w:tc>
        <w:tc>
          <w:tcPr>
            <w:tcW w:w="1270" w:type="dxa"/>
            <w:vAlign w:val="center"/>
          </w:tcPr>
          <w:p w14:paraId="7E34C259"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306</w:t>
            </w:r>
          </w:p>
        </w:tc>
        <w:tc>
          <w:tcPr>
            <w:tcW w:w="1325" w:type="dxa"/>
            <w:vAlign w:val="center"/>
          </w:tcPr>
          <w:p w14:paraId="4910C897"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4.4</w:t>
            </w:r>
          </w:p>
        </w:tc>
        <w:tc>
          <w:tcPr>
            <w:tcW w:w="1326" w:type="dxa"/>
            <w:vAlign w:val="center"/>
          </w:tcPr>
          <w:p w14:paraId="23EC373A" w14:textId="7172731A" w:rsidR="00E35C84" w:rsidRPr="00E35C84" w:rsidRDefault="009E7725"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380F74E7"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4.6</w:t>
            </w:r>
          </w:p>
        </w:tc>
        <w:tc>
          <w:tcPr>
            <w:tcW w:w="1336" w:type="dxa"/>
            <w:vAlign w:val="center"/>
          </w:tcPr>
          <w:p w14:paraId="44048AAC"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5.8</w:t>
            </w:r>
          </w:p>
        </w:tc>
      </w:tr>
    </w:tbl>
    <w:p w14:paraId="6D78C31F" w14:textId="77777777" w:rsidR="00E35C84" w:rsidRPr="00E35C84" w:rsidRDefault="00E35C84" w:rsidP="00E35C84">
      <w:pPr>
        <w:spacing w:before="120"/>
        <w:rPr>
          <w:rFonts w:ascii="Calibri" w:eastAsia="Calibri" w:hAnsi="Calibri" w:cs="Times New Roman"/>
          <w:sz w:val="20"/>
          <w:szCs w:val="20"/>
        </w:rPr>
      </w:pPr>
      <w:r w:rsidRPr="00E35C84">
        <w:rPr>
          <w:rFonts w:eastAsia="Times New Roman" w:cs="Times New Roman"/>
          <w:sz w:val="20"/>
          <w:szCs w:val="24"/>
          <w:vertAlign w:val="superscript"/>
        </w:rPr>
        <w:t>a</w:t>
      </w:r>
      <w:r w:rsidRPr="00E35C84" w:rsidDel="00305C73">
        <w:rPr>
          <w:rFonts w:eastAsia="Times New Roman" w:cs="Times New Roman"/>
          <w:sz w:val="20"/>
          <w:szCs w:val="24"/>
        </w:rPr>
        <w:t xml:space="preserve"> </w:t>
      </w:r>
      <w:r w:rsidRPr="00E35C84">
        <w:rPr>
          <w:rFonts w:eastAsia="Times New Roman" w:cs="Times New Roman"/>
          <w:sz w:val="20"/>
          <w:szCs w:val="24"/>
        </w:rPr>
        <w:t xml:space="preserve">Since fall 2021, DESE no longer reports data for the economically disadvantaged student group and instead reports data for a </w:t>
      </w:r>
      <w:hyperlink r:id="rId64" w:history="1">
        <w:r w:rsidRPr="00E35C84">
          <w:rPr>
            <w:rFonts w:eastAsia="Times New Roman" w:cs="Times New Roman"/>
            <w:color w:val="0563C1" w:themeColor="hyperlink"/>
            <w:sz w:val="20"/>
            <w:szCs w:val="24"/>
            <w:u w:val="single"/>
          </w:rPr>
          <w:t>newly defined low-income student group</w:t>
        </w:r>
      </w:hyperlink>
      <w:r w:rsidRPr="00E35C84">
        <w:rPr>
          <w:rFonts w:eastAsia="Times New Roman" w:cs="Times New Roman"/>
          <w:sz w:val="20"/>
          <w:szCs w:val="24"/>
        </w:rPr>
        <w:t>. This change also affects the high needs group.</w:t>
      </w:r>
    </w:p>
    <w:p w14:paraId="4CE2683C" w14:textId="77777777" w:rsidR="00E35C84" w:rsidRPr="00E35C84" w:rsidRDefault="00E35C84" w:rsidP="00E35C84">
      <w:pPr>
        <w:keepNext/>
        <w:spacing w:before="240" w:after="60"/>
        <w:rPr>
          <w:rFonts w:ascii="Franklin Gothic Demi" w:hAnsi="Franklin Gothic Demi"/>
        </w:rPr>
      </w:pPr>
      <w:r w:rsidRPr="00E35C84">
        <w:rPr>
          <w:rFonts w:ascii="Franklin Gothic Demi" w:hAnsi="Franklin Gothic Demi"/>
        </w:rPr>
        <w:t>Table E20. South Hadley Public Schools: Dropout Rates by Student Group, 2020-2022</w:t>
      </w:r>
    </w:p>
    <w:tbl>
      <w:tblPr>
        <w:tblStyle w:val="MSVTable1"/>
        <w:tblW w:w="5000" w:type="pct"/>
        <w:tblLook w:val="0420" w:firstRow="1" w:lastRow="0" w:firstColumn="0" w:lastColumn="0" w:noHBand="0" w:noVBand="1"/>
      </w:tblPr>
      <w:tblGrid>
        <w:gridCol w:w="2762"/>
        <w:gridCol w:w="1270"/>
        <w:gridCol w:w="1325"/>
        <w:gridCol w:w="1326"/>
        <w:gridCol w:w="1325"/>
        <w:gridCol w:w="1336"/>
      </w:tblGrid>
      <w:tr w:rsidR="00E35C84" w:rsidRPr="00E35C84" w14:paraId="27FC5AF5" w14:textId="77777777" w:rsidTr="009E7725">
        <w:trPr>
          <w:cnfStyle w:val="100000000000" w:firstRow="1" w:lastRow="0" w:firstColumn="0" w:lastColumn="0" w:oddVBand="0" w:evenVBand="0" w:oddHBand="0" w:evenHBand="0" w:firstRowFirstColumn="0" w:firstRowLastColumn="0" w:lastRowFirstColumn="0" w:lastRowLastColumn="0"/>
        </w:trPr>
        <w:tc>
          <w:tcPr>
            <w:tcW w:w="2762" w:type="dxa"/>
            <w:vAlign w:val="center"/>
          </w:tcPr>
          <w:p w14:paraId="24C595E6" w14:textId="77777777" w:rsidR="00E35C84" w:rsidRPr="00E9253C" w:rsidRDefault="00E35C84" w:rsidP="009E7725">
            <w:pPr>
              <w:spacing w:line="259" w:lineRule="auto"/>
              <w:jc w:val="center"/>
              <w:rPr>
                <w:rFonts w:ascii="Franklin Gothic Demi" w:eastAsiaTheme="minorEastAsia" w:hAnsi="Franklin Gothic Demi" w:cstheme="minorHAnsi"/>
                <w:bCs/>
                <w:sz w:val="20"/>
              </w:rPr>
            </w:pPr>
            <w:r w:rsidRPr="00E9253C">
              <w:rPr>
                <w:rFonts w:ascii="Franklin Gothic Demi" w:eastAsiaTheme="minorEastAsia" w:hAnsi="Franklin Gothic Demi" w:cstheme="minorHAnsi"/>
                <w:bCs/>
                <w:sz w:val="20"/>
              </w:rPr>
              <w:t>Group</w:t>
            </w:r>
          </w:p>
        </w:tc>
        <w:tc>
          <w:tcPr>
            <w:tcW w:w="1270" w:type="dxa"/>
          </w:tcPr>
          <w:p w14:paraId="4B1452B3" w14:textId="77777777" w:rsidR="00E35C84" w:rsidRPr="00E9253C" w:rsidRDefault="00E35C84" w:rsidP="001E7D64">
            <w:pPr>
              <w:jc w:val="center"/>
              <w:rPr>
                <w:rFonts w:ascii="Franklin Gothic Demi" w:eastAsiaTheme="minorEastAsia" w:hAnsi="Franklin Gothic Demi"/>
                <w:sz w:val="20"/>
              </w:rPr>
            </w:pPr>
            <w:r w:rsidRPr="00E9253C">
              <w:rPr>
                <w:rFonts w:ascii="Franklin Gothic Demi" w:eastAsiaTheme="minorEastAsia" w:hAnsi="Franklin Gothic Demi"/>
                <w:i/>
                <w:iCs/>
                <w:sz w:val="20"/>
              </w:rPr>
              <w:t>N</w:t>
            </w:r>
            <w:r w:rsidRPr="00E9253C">
              <w:rPr>
                <w:rFonts w:ascii="Franklin Gothic Demi" w:eastAsiaTheme="minorEastAsia" w:hAnsi="Franklin Gothic Demi"/>
                <w:sz w:val="20"/>
              </w:rPr>
              <w:t xml:space="preserve"> (2022)</w:t>
            </w:r>
          </w:p>
        </w:tc>
        <w:tc>
          <w:tcPr>
            <w:tcW w:w="1325" w:type="dxa"/>
          </w:tcPr>
          <w:p w14:paraId="65B57511" w14:textId="77777777" w:rsidR="00E35C84" w:rsidRPr="00E9253C" w:rsidRDefault="00E35C84" w:rsidP="001E7D64">
            <w:pPr>
              <w:jc w:val="center"/>
              <w:rPr>
                <w:rFonts w:ascii="Franklin Gothic Demi" w:eastAsiaTheme="minorEastAsia" w:hAnsi="Franklin Gothic Demi"/>
                <w:sz w:val="20"/>
              </w:rPr>
            </w:pPr>
            <w:r w:rsidRPr="00E9253C">
              <w:rPr>
                <w:rFonts w:ascii="Franklin Gothic Demi" w:eastAsiaTheme="minorEastAsia" w:hAnsi="Franklin Gothic Demi"/>
                <w:sz w:val="20"/>
              </w:rPr>
              <w:t>2020</w:t>
            </w:r>
          </w:p>
        </w:tc>
        <w:tc>
          <w:tcPr>
            <w:tcW w:w="1326" w:type="dxa"/>
          </w:tcPr>
          <w:p w14:paraId="7D58F76C" w14:textId="77777777" w:rsidR="00E35C84" w:rsidRPr="00E9253C" w:rsidRDefault="00E35C84" w:rsidP="001E7D64">
            <w:pPr>
              <w:jc w:val="center"/>
              <w:rPr>
                <w:rFonts w:ascii="Franklin Gothic Demi" w:eastAsiaTheme="minorEastAsia" w:hAnsi="Franklin Gothic Demi"/>
                <w:sz w:val="20"/>
              </w:rPr>
            </w:pPr>
            <w:r w:rsidRPr="00E9253C">
              <w:rPr>
                <w:rFonts w:ascii="Franklin Gothic Demi" w:eastAsiaTheme="minorEastAsia" w:hAnsi="Franklin Gothic Demi"/>
                <w:sz w:val="20"/>
              </w:rPr>
              <w:t>2021</w:t>
            </w:r>
          </w:p>
        </w:tc>
        <w:tc>
          <w:tcPr>
            <w:tcW w:w="1325" w:type="dxa"/>
          </w:tcPr>
          <w:p w14:paraId="5918D9CD" w14:textId="77777777" w:rsidR="00E35C84" w:rsidRPr="00E9253C" w:rsidRDefault="00E35C84" w:rsidP="001E7D64">
            <w:pPr>
              <w:jc w:val="center"/>
              <w:rPr>
                <w:rFonts w:ascii="Franklin Gothic Demi" w:eastAsiaTheme="minorEastAsia" w:hAnsi="Franklin Gothic Demi"/>
                <w:sz w:val="20"/>
              </w:rPr>
            </w:pPr>
            <w:r w:rsidRPr="00E9253C">
              <w:rPr>
                <w:rFonts w:ascii="Franklin Gothic Demi" w:eastAsiaTheme="minorEastAsia" w:hAnsi="Franklin Gothic Demi"/>
                <w:sz w:val="20"/>
              </w:rPr>
              <w:t>2022</w:t>
            </w:r>
          </w:p>
        </w:tc>
        <w:tc>
          <w:tcPr>
            <w:tcW w:w="1336" w:type="dxa"/>
          </w:tcPr>
          <w:p w14:paraId="29687925" w14:textId="77777777" w:rsidR="00E35C84" w:rsidRPr="00E9253C" w:rsidRDefault="00E35C84" w:rsidP="001E7D64">
            <w:pPr>
              <w:jc w:val="center"/>
              <w:rPr>
                <w:rFonts w:ascii="Franklin Gothic Demi" w:eastAsiaTheme="minorEastAsia" w:hAnsi="Franklin Gothic Demi"/>
                <w:sz w:val="20"/>
              </w:rPr>
            </w:pPr>
            <w:r w:rsidRPr="00E9253C">
              <w:rPr>
                <w:rFonts w:ascii="Franklin Gothic Demi" w:eastAsiaTheme="minorEastAsia" w:hAnsi="Franklin Gothic Demi"/>
                <w:sz w:val="20"/>
              </w:rPr>
              <w:t>State (2022)</w:t>
            </w:r>
          </w:p>
        </w:tc>
      </w:tr>
      <w:tr w:rsidR="00E35C84" w:rsidRPr="00E35C84" w14:paraId="510CE19F" w14:textId="77777777" w:rsidTr="00DE455B">
        <w:trPr>
          <w:cnfStyle w:val="000000100000" w:firstRow="0" w:lastRow="0" w:firstColumn="0" w:lastColumn="0" w:oddVBand="0" w:evenVBand="0" w:oddHBand="1" w:evenHBand="0" w:firstRowFirstColumn="0" w:firstRowLastColumn="0" w:lastRowFirstColumn="0" w:lastRowLastColumn="0"/>
        </w:trPr>
        <w:tc>
          <w:tcPr>
            <w:tcW w:w="2762" w:type="dxa"/>
          </w:tcPr>
          <w:p w14:paraId="173A2CAB" w14:textId="77777777" w:rsidR="00E35C84" w:rsidRPr="00E35C84" w:rsidRDefault="00E35C84" w:rsidP="00E35C84">
            <w:pPr>
              <w:spacing w:line="259" w:lineRule="auto"/>
              <w:rPr>
                <w:rFonts w:eastAsia="Calibri"/>
                <w:sz w:val="20"/>
              </w:rPr>
            </w:pPr>
            <w:r w:rsidRPr="00E35C84">
              <w:rPr>
                <w:sz w:val="20"/>
              </w:rPr>
              <w:t>All students</w:t>
            </w:r>
          </w:p>
        </w:tc>
        <w:tc>
          <w:tcPr>
            <w:tcW w:w="1270" w:type="dxa"/>
            <w:vAlign w:val="center"/>
          </w:tcPr>
          <w:p w14:paraId="2DD0506C"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545</w:t>
            </w:r>
          </w:p>
        </w:tc>
        <w:tc>
          <w:tcPr>
            <w:tcW w:w="1325" w:type="dxa"/>
            <w:vAlign w:val="center"/>
          </w:tcPr>
          <w:p w14:paraId="2BAA10D5"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0.5</w:t>
            </w:r>
          </w:p>
        </w:tc>
        <w:tc>
          <w:tcPr>
            <w:tcW w:w="1326" w:type="dxa"/>
            <w:vAlign w:val="center"/>
          </w:tcPr>
          <w:p w14:paraId="36548DCD"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1.4</w:t>
            </w:r>
          </w:p>
        </w:tc>
        <w:tc>
          <w:tcPr>
            <w:tcW w:w="1325" w:type="dxa"/>
            <w:vAlign w:val="center"/>
          </w:tcPr>
          <w:p w14:paraId="64D0C3D1"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0.7</w:t>
            </w:r>
          </w:p>
        </w:tc>
        <w:tc>
          <w:tcPr>
            <w:tcW w:w="1336" w:type="dxa"/>
            <w:vAlign w:val="center"/>
          </w:tcPr>
          <w:p w14:paraId="37F51AAB"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2.1</w:t>
            </w:r>
          </w:p>
        </w:tc>
      </w:tr>
      <w:tr w:rsidR="00E35C84" w:rsidRPr="00E35C84" w14:paraId="71502282" w14:textId="77777777" w:rsidTr="00DE455B">
        <w:tc>
          <w:tcPr>
            <w:tcW w:w="2762" w:type="dxa"/>
          </w:tcPr>
          <w:p w14:paraId="76385FE2" w14:textId="77777777" w:rsidR="00E35C84" w:rsidRPr="00E35C84" w:rsidRDefault="00E35C84" w:rsidP="00E35C84">
            <w:pPr>
              <w:spacing w:line="259" w:lineRule="auto"/>
              <w:rPr>
                <w:rFonts w:eastAsia="Calibri"/>
                <w:sz w:val="20"/>
              </w:rPr>
            </w:pPr>
            <w:r w:rsidRPr="00E35C84">
              <w:rPr>
                <w:sz w:val="20"/>
              </w:rPr>
              <w:t>African American/Black</w:t>
            </w:r>
          </w:p>
        </w:tc>
        <w:tc>
          <w:tcPr>
            <w:tcW w:w="1270" w:type="dxa"/>
            <w:vAlign w:val="center"/>
          </w:tcPr>
          <w:p w14:paraId="6BC35A1C"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10</w:t>
            </w:r>
          </w:p>
        </w:tc>
        <w:tc>
          <w:tcPr>
            <w:tcW w:w="1325" w:type="dxa"/>
            <w:vAlign w:val="center"/>
          </w:tcPr>
          <w:p w14:paraId="4064CB80"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0.0</w:t>
            </w:r>
          </w:p>
        </w:tc>
        <w:tc>
          <w:tcPr>
            <w:tcW w:w="1326" w:type="dxa"/>
            <w:vAlign w:val="center"/>
          </w:tcPr>
          <w:p w14:paraId="75DFB38E"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0.0</w:t>
            </w:r>
          </w:p>
        </w:tc>
        <w:tc>
          <w:tcPr>
            <w:tcW w:w="1325" w:type="dxa"/>
            <w:vAlign w:val="center"/>
          </w:tcPr>
          <w:p w14:paraId="21F8486C"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0.0</w:t>
            </w:r>
          </w:p>
        </w:tc>
        <w:tc>
          <w:tcPr>
            <w:tcW w:w="1336" w:type="dxa"/>
            <w:vAlign w:val="center"/>
          </w:tcPr>
          <w:p w14:paraId="4CFF1832"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2.8</w:t>
            </w:r>
          </w:p>
        </w:tc>
      </w:tr>
      <w:tr w:rsidR="00E35C84" w:rsidRPr="00E35C84" w14:paraId="3877E767" w14:textId="77777777" w:rsidTr="00DE455B">
        <w:trPr>
          <w:cnfStyle w:val="000000100000" w:firstRow="0" w:lastRow="0" w:firstColumn="0" w:lastColumn="0" w:oddVBand="0" w:evenVBand="0" w:oddHBand="1" w:evenHBand="0" w:firstRowFirstColumn="0" w:firstRowLastColumn="0" w:lastRowFirstColumn="0" w:lastRowLastColumn="0"/>
        </w:trPr>
        <w:tc>
          <w:tcPr>
            <w:tcW w:w="2762" w:type="dxa"/>
          </w:tcPr>
          <w:p w14:paraId="2A48C818" w14:textId="77777777" w:rsidR="00E35C84" w:rsidRPr="00E35C84" w:rsidRDefault="00E35C84" w:rsidP="00E35C84">
            <w:pPr>
              <w:spacing w:line="259" w:lineRule="auto"/>
              <w:rPr>
                <w:rFonts w:eastAsia="Calibri"/>
                <w:sz w:val="20"/>
              </w:rPr>
            </w:pPr>
            <w:r w:rsidRPr="00E35C84">
              <w:rPr>
                <w:sz w:val="20"/>
              </w:rPr>
              <w:t>Asian</w:t>
            </w:r>
          </w:p>
        </w:tc>
        <w:tc>
          <w:tcPr>
            <w:tcW w:w="1270" w:type="dxa"/>
            <w:vAlign w:val="center"/>
          </w:tcPr>
          <w:p w14:paraId="453105BA"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12</w:t>
            </w:r>
          </w:p>
        </w:tc>
        <w:tc>
          <w:tcPr>
            <w:tcW w:w="1325" w:type="dxa"/>
            <w:vAlign w:val="center"/>
          </w:tcPr>
          <w:p w14:paraId="04B59594"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0.0</w:t>
            </w:r>
          </w:p>
        </w:tc>
        <w:tc>
          <w:tcPr>
            <w:tcW w:w="1326" w:type="dxa"/>
            <w:vAlign w:val="center"/>
          </w:tcPr>
          <w:p w14:paraId="4537FC8C"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0.0</w:t>
            </w:r>
          </w:p>
        </w:tc>
        <w:tc>
          <w:tcPr>
            <w:tcW w:w="1325" w:type="dxa"/>
            <w:vAlign w:val="center"/>
          </w:tcPr>
          <w:p w14:paraId="0FE06007"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0.0</w:t>
            </w:r>
          </w:p>
        </w:tc>
        <w:tc>
          <w:tcPr>
            <w:tcW w:w="1336" w:type="dxa"/>
            <w:vAlign w:val="center"/>
          </w:tcPr>
          <w:p w14:paraId="2DD0A5DD"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0.6</w:t>
            </w:r>
          </w:p>
        </w:tc>
      </w:tr>
      <w:tr w:rsidR="00E35C84" w:rsidRPr="00E35C84" w14:paraId="581D2651" w14:textId="77777777" w:rsidTr="00DE455B">
        <w:tc>
          <w:tcPr>
            <w:tcW w:w="2762" w:type="dxa"/>
          </w:tcPr>
          <w:p w14:paraId="6AF52545" w14:textId="77777777" w:rsidR="00E35C84" w:rsidRPr="00E35C84" w:rsidRDefault="00E35C84" w:rsidP="00E35C84">
            <w:pPr>
              <w:spacing w:line="259" w:lineRule="auto"/>
              <w:rPr>
                <w:rFonts w:eastAsia="Calibri"/>
                <w:sz w:val="20"/>
              </w:rPr>
            </w:pPr>
            <w:r w:rsidRPr="00E35C84">
              <w:rPr>
                <w:sz w:val="20"/>
              </w:rPr>
              <w:t>Hispanic/Latino</w:t>
            </w:r>
          </w:p>
        </w:tc>
        <w:tc>
          <w:tcPr>
            <w:tcW w:w="1270" w:type="dxa"/>
            <w:vAlign w:val="center"/>
          </w:tcPr>
          <w:p w14:paraId="59A3B383"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82</w:t>
            </w:r>
          </w:p>
        </w:tc>
        <w:tc>
          <w:tcPr>
            <w:tcW w:w="1325" w:type="dxa"/>
            <w:vAlign w:val="center"/>
          </w:tcPr>
          <w:p w14:paraId="782A94B5"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0.0</w:t>
            </w:r>
          </w:p>
        </w:tc>
        <w:tc>
          <w:tcPr>
            <w:tcW w:w="1326" w:type="dxa"/>
            <w:vAlign w:val="center"/>
          </w:tcPr>
          <w:p w14:paraId="1497E815"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5.3</w:t>
            </w:r>
          </w:p>
        </w:tc>
        <w:tc>
          <w:tcPr>
            <w:tcW w:w="1325" w:type="dxa"/>
            <w:vAlign w:val="center"/>
          </w:tcPr>
          <w:p w14:paraId="22AF18B7"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1.2</w:t>
            </w:r>
          </w:p>
        </w:tc>
        <w:tc>
          <w:tcPr>
            <w:tcW w:w="1336" w:type="dxa"/>
            <w:vAlign w:val="center"/>
          </w:tcPr>
          <w:p w14:paraId="3253E8F7"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4.3</w:t>
            </w:r>
          </w:p>
        </w:tc>
      </w:tr>
      <w:tr w:rsidR="00E35C84" w:rsidRPr="00E35C84" w14:paraId="3329E8FC" w14:textId="77777777" w:rsidTr="00DE455B">
        <w:trPr>
          <w:cnfStyle w:val="000000100000" w:firstRow="0" w:lastRow="0" w:firstColumn="0" w:lastColumn="0" w:oddVBand="0" w:evenVBand="0" w:oddHBand="1" w:evenHBand="0" w:firstRowFirstColumn="0" w:firstRowLastColumn="0" w:lastRowFirstColumn="0" w:lastRowLastColumn="0"/>
        </w:trPr>
        <w:tc>
          <w:tcPr>
            <w:tcW w:w="2762" w:type="dxa"/>
          </w:tcPr>
          <w:p w14:paraId="7153E26A" w14:textId="77777777" w:rsidR="00E35C84" w:rsidRPr="00E35C84" w:rsidRDefault="00E35C84" w:rsidP="00E35C84">
            <w:pPr>
              <w:spacing w:line="259" w:lineRule="auto"/>
              <w:rPr>
                <w:rFonts w:eastAsia="Calibri"/>
                <w:sz w:val="20"/>
              </w:rPr>
            </w:pPr>
            <w:r w:rsidRPr="00E35C84">
              <w:rPr>
                <w:sz w:val="20"/>
              </w:rPr>
              <w:t>Multi-Race, non-Hispanic/Latino</w:t>
            </w:r>
          </w:p>
        </w:tc>
        <w:tc>
          <w:tcPr>
            <w:tcW w:w="1270" w:type="dxa"/>
            <w:vAlign w:val="center"/>
          </w:tcPr>
          <w:p w14:paraId="3A21F96A"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12</w:t>
            </w:r>
          </w:p>
        </w:tc>
        <w:tc>
          <w:tcPr>
            <w:tcW w:w="1325" w:type="dxa"/>
            <w:vAlign w:val="center"/>
          </w:tcPr>
          <w:p w14:paraId="446A298E"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0.0</w:t>
            </w:r>
          </w:p>
        </w:tc>
        <w:tc>
          <w:tcPr>
            <w:tcW w:w="1326" w:type="dxa"/>
            <w:vAlign w:val="center"/>
          </w:tcPr>
          <w:p w14:paraId="37C90274"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0.0</w:t>
            </w:r>
          </w:p>
        </w:tc>
        <w:tc>
          <w:tcPr>
            <w:tcW w:w="1325" w:type="dxa"/>
            <w:vAlign w:val="center"/>
          </w:tcPr>
          <w:p w14:paraId="356FFC20"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0.0</w:t>
            </w:r>
          </w:p>
        </w:tc>
        <w:tc>
          <w:tcPr>
            <w:tcW w:w="1336" w:type="dxa"/>
            <w:vAlign w:val="center"/>
          </w:tcPr>
          <w:p w14:paraId="24282541"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2.4</w:t>
            </w:r>
          </w:p>
        </w:tc>
      </w:tr>
      <w:tr w:rsidR="00E35C84" w:rsidRPr="00E35C84" w14:paraId="2D46F738" w14:textId="77777777" w:rsidTr="00DE455B">
        <w:tc>
          <w:tcPr>
            <w:tcW w:w="2762" w:type="dxa"/>
          </w:tcPr>
          <w:p w14:paraId="69DBD221" w14:textId="77777777" w:rsidR="00E35C84" w:rsidRPr="00E35C84" w:rsidRDefault="00E35C84" w:rsidP="00E35C84">
            <w:pPr>
              <w:spacing w:line="259" w:lineRule="auto"/>
              <w:rPr>
                <w:sz w:val="20"/>
              </w:rPr>
            </w:pPr>
            <w:r w:rsidRPr="00E35C84">
              <w:rPr>
                <w:sz w:val="20"/>
              </w:rPr>
              <w:t>Native American</w:t>
            </w:r>
          </w:p>
        </w:tc>
        <w:tc>
          <w:tcPr>
            <w:tcW w:w="1270" w:type="dxa"/>
            <w:vAlign w:val="center"/>
          </w:tcPr>
          <w:p w14:paraId="311919E0" w14:textId="079B61B3" w:rsidR="00E35C84" w:rsidRPr="00E35C84" w:rsidRDefault="00F56170"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2B0270B5" w14:textId="6654EE04" w:rsidR="00E35C84" w:rsidRPr="00E35C84" w:rsidRDefault="00F56170"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17AA8A6D" w14:textId="0D072D32" w:rsidR="00E35C84" w:rsidRPr="00E35C84" w:rsidRDefault="00F56170"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048D33B2" w14:textId="0CECAC9D" w:rsidR="00E35C84" w:rsidRPr="00E35C84" w:rsidRDefault="00F56170"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3804DAB4"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4.3</w:t>
            </w:r>
          </w:p>
        </w:tc>
      </w:tr>
      <w:tr w:rsidR="00E35C84" w:rsidRPr="00E35C84" w14:paraId="376D7FA0" w14:textId="77777777" w:rsidTr="00DE455B">
        <w:trPr>
          <w:cnfStyle w:val="000000100000" w:firstRow="0" w:lastRow="0" w:firstColumn="0" w:lastColumn="0" w:oddVBand="0" w:evenVBand="0" w:oddHBand="1" w:evenHBand="0" w:firstRowFirstColumn="0" w:firstRowLastColumn="0" w:lastRowFirstColumn="0" w:lastRowLastColumn="0"/>
        </w:trPr>
        <w:tc>
          <w:tcPr>
            <w:tcW w:w="2762" w:type="dxa"/>
          </w:tcPr>
          <w:p w14:paraId="1686F24B" w14:textId="77777777" w:rsidR="00E35C84" w:rsidRPr="00E35C84" w:rsidRDefault="00E35C84" w:rsidP="00E35C84">
            <w:pPr>
              <w:spacing w:line="259" w:lineRule="auto"/>
              <w:rPr>
                <w:spacing w:val="-4"/>
                <w:sz w:val="20"/>
              </w:rPr>
            </w:pPr>
            <w:r w:rsidRPr="00E35C84">
              <w:rPr>
                <w:spacing w:val="-4"/>
                <w:sz w:val="20"/>
              </w:rPr>
              <w:t>Native Hawaiian, Pacific Islander</w:t>
            </w:r>
          </w:p>
        </w:tc>
        <w:tc>
          <w:tcPr>
            <w:tcW w:w="1270" w:type="dxa"/>
            <w:vAlign w:val="center"/>
          </w:tcPr>
          <w:p w14:paraId="5209DDA5" w14:textId="0BE59A94" w:rsidR="00E35C84" w:rsidRPr="00E35C84" w:rsidRDefault="00F56170"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5F88D7D5" w14:textId="628D554D" w:rsidR="00E35C84" w:rsidRPr="00E35C84" w:rsidRDefault="00F56170"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1FCCFEDE" w14:textId="359B066D" w:rsidR="00E35C84" w:rsidRPr="00E35C84" w:rsidRDefault="00F56170"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5" w:type="dxa"/>
            <w:vAlign w:val="center"/>
          </w:tcPr>
          <w:p w14:paraId="165A4120" w14:textId="4F4472EF" w:rsidR="00E35C84" w:rsidRPr="00E35C84" w:rsidRDefault="00F56170"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36" w:type="dxa"/>
            <w:vAlign w:val="center"/>
          </w:tcPr>
          <w:p w14:paraId="1F811E20"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1.2</w:t>
            </w:r>
          </w:p>
        </w:tc>
      </w:tr>
      <w:tr w:rsidR="00E35C84" w:rsidRPr="00E35C84" w14:paraId="0DF74879" w14:textId="77777777" w:rsidTr="00DE455B">
        <w:tc>
          <w:tcPr>
            <w:tcW w:w="2762" w:type="dxa"/>
          </w:tcPr>
          <w:p w14:paraId="7EC5FA55" w14:textId="77777777" w:rsidR="00E35C84" w:rsidRPr="00E35C84" w:rsidRDefault="00E35C84" w:rsidP="00E35C84">
            <w:pPr>
              <w:spacing w:line="259" w:lineRule="auto"/>
              <w:rPr>
                <w:rFonts w:eastAsia="Calibri"/>
                <w:sz w:val="20"/>
              </w:rPr>
            </w:pPr>
            <w:r w:rsidRPr="00E35C84">
              <w:rPr>
                <w:sz w:val="20"/>
              </w:rPr>
              <w:t>White</w:t>
            </w:r>
          </w:p>
        </w:tc>
        <w:tc>
          <w:tcPr>
            <w:tcW w:w="1270" w:type="dxa"/>
            <w:vAlign w:val="center"/>
          </w:tcPr>
          <w:p w14:paraId="0C218D96"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429</w:t>
            </w:r>
          </w:p>
        </w:tc>
        <w:tc>
          <w:tcPr>
            <w:tcW w:w="1325" w:type="dxa"/>
            <w:vAlign w:val="center"/>
          </w:tcPr>
          <w:p w14:paraId="7E416CF5"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0.7</w:t>
            </w:r>
          </w:p>
        </w:tc>
        <w:tc>
          <w:tcPr>
            <w:tcW w:w="1326" w:type="dxa"/>
            <w:vAlign w:val="center"/>
          </w:tcPr>
          <w:p w14:paraId="2EFDFF6C"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0.9</w:t>
            </w:r>
          </w:p>
        </w:tc>
        <w:tc>
          <w:tcPr>
            <w:tcW w:w="1325" w:type="dxa"/>
            <w:vAlign w:val="center"/>
          </w:tcPr>
          <w:p w14:paraId="613C94FE"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0.7</w:t>
            </w:r>
          </w:p>
        </w:tc>
        <w:tc>
          <w:tcPr>
            <w:tcW w:w="1336" w:type="dxa"/>
            <w:vAlign w:val="center"/>
          </w:tcPr>
          <w:p w14:paraId="6C2CCE67"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1.3</w:t>
            </w:r>
          </w:p>
        </w:tc>
      </w:tr>
      <w:tr w:rsidR="00E35C84" w:rsidRPr="00E35C84" w14:paraId="33A03F8E" w14:textId="77777777" w:rsidTr="00DE455B">
        <w:trPr>
          <w:cnfStyle w:val="000000100000" w:firstRow="0" w:lastRow="0" w:firstColumn="0" w:lastColumn="0" w:oddVBand="0" w:evenVBand="0" w:oddHBand="1" w:evenHBand="0" w:firstRowFirstColumn="0" w:firstRowLastColumn="0" w:lastRowFirstColumn="0" w:lastRowLastColumn="0"/>
        </w:trPr>
        <w:tc>
          <w:tcPr>
            <w:tcW w:w="2762" w:type="dxa"/>
          </w:tcPr>
          <w:p w14:paraId="62A3F198" w14:textId="77777777" w:rsidR="00E35C84" w:rsidRPr="00E35C84" w:rsidRDefault="00E35C84" w:rsidP="00E35C84">
            <w:pPr>
              <w:spacing w:line="259" w:lineRule="auto"/>
              <w:rPr>
                <w:rFonts w:eastAsia="Calibri"/>
                <w:sz w:val="20"/>
              </w:rPr>
            </w:pPr>
            <w:r w:rsidRPr="00E35C84">
              <w:rPr>
                <w:sz w:val="20"/>
              </w:rPr>
              <w:t>High needs</w:t>
            </w:r>
          </w:p>
        </w:tc>
        <w:tc>
          <w:tcPr>
            <w:tcW w:w="1270" w:type="dxa"/>
            <w:vAlign w:val="center"/>
          </w:tcPr>
          <w:p w14:paraId="4678316E"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240</w:t>
            </w:r>
          </w:p>
        </w:tc>
        <w:tc>
          <w:tcPr>
            <w:tcW w:w="1325" w:type="dxa"/>
            <w:vAlign w:val="center"/>
          </w:tcPr>
          <w:p w14:paraId="0C0D214E"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1.7</w:t>
            </w:r>
          </w:p>
        </w:tc>
        <w:tc>
          <w:tcPr>
            <w:tcW w:w="1326" w:type="dxa"/>
            <w:vAlign w:val="center"/>
          </w:tcPr>
          <w:p w14:paraId="6EC366BA"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3.4</w:t>
            </w:r>
          </w:p>
        </w:tc>
        <w:tc>
          <w:tcPr>
            <w:tcW w:w="1325" w:type="dxa"/>
            <w:vAlign w:val="center"/>
          </w:tcPr>
          <w:p w14:paraId="5948F304"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0.8</w:t>
            </w:r>
          </w:p>
        </w:tc>
        <w:tc>
          <w:tcPr>
            <w:tcW w:w="1336" w:type="dxa"/>
            <w:vAlign w:val="center"/>
          </w:tcPr>
          <w:p w14:paraId="5E9FCD9F"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3.6</w:t>
            </w:r>
          </w:p>
        </w:tc>
      </w:tr>
      <w:tr w:rsidR="00E35C84" w:rsidRPr="00E35C84" w14:paraId="1C60CD6F" w14:textId="77777777" w:rsidTr="00DE455B">
        <w:tc>
          <w:tcPr>
            <w:tcW w:w="2762" w:type="dxa"/>
          </w:tcPr>
          <w:p w14:paraId="25B2E88E" w14:textId="77777777" w:rsidR="00E35C84" w:rsidRPr="00E35C84" w:rsidRDefault="00E35C84" w:rsidP="00E35C84">
            <w:pPr>
              <w:spacing w:line="259" w:lineRule="auto"/>
              <w:rPr>
                <w:rFonts w:eastAsia="Calibri"/>
                <w:sz w:val="20"/>
              </w:rPr>
            </w:pPr>
            <w:r w:rsidRPr="00E35C84">
              <w:rPr>
                <w:sz w:val="20"/>
              </w:rPr>
              <w:t>Low income</w:t>
            </w:r>
            <w:r w:rsidRPr="00E35C84">
              <w:rPr>
                <w:sz w:val="20"/>
                <w:vertAlign w:val="superscript"/>
              </w:rPr>
              <w:t>a</w:t>
            </w:r>
          </w:p>
        </w:tc>
        <w:tc>
          <w:tcPr>
            <w:tcW w:w="1270" w:type="dxa"/>
            <w:vAlign w:val="center"/>
          </w:tcPr>
          <w:p w14:paraId="5B904B61"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181</w:t>
            </w:r>
          </w:p>
        </w:tc>
        <w:tc>
          <w:tcPr>
            <w:tcW w:w="1325" w:type="dxa"/>
            <w:vAlign w:val="center"/>
          </w:tcPr>
          <w:p w14:paraId="49A8A021"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2.2</w:t>
            </w:r>
          </w:p>
        </w:tc>
        <w:tc>
          <w:tcPr>
            <w:tcW w:w="1326" w:type="dxa"/>
            <w:vAlign w:val="center"/>
          </w:tcPr>
          <w:p w14:paraId="6513EE4C"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4.6</w:t>
            </w:r>
          </w:p>
        </w:tc>
        <w:tc>
          <w:tcPr>
            <w:tcW w:w="1325" w:type="dxa"/>
            <w:vAlign w:val="center"/>
          </w:tcPr>
          <w:p w14:paraId="48A9D16B"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1.1</w:t>
            </w:r>
          </w:p>
        </w:tc>
        <w:tc>
          <w:tcPr>
            <w:tcW w:w="1336" w:type="dxa"/>
            <w:vAlign w:val="center"/>
          </w:tcPr>
          <w:p w14:paraId="35D3E0B8"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3.8</w:t>
            </w:r>
          </w:p>
        </w:tc>
      </w:tr>
      <w:tr w:rsidR="00E35C84" w:rsidRPr="00E35C84" w14:paraId="5A27B9FE" w14:textId="77777777" w:rsidTr="00DE455B">
        <w:trPr>
          <w:cnfStyle w:val="000000100000" w:firstRow="0" w:lastRow="0" w:firstColumn="0" w:lastColumn="0" w:oddVBand="0" w:evenVBand="0" w:oddHBand="1" w:evenHBand="0" w:firstRowFirstColumn="0" w:firstRowLastColumn="0" w:lastRowFirstColumn="0" w:lastRowLastColumn="0"/>
        </w:trPr>
        <w:tc>
          <w:tcPr>
            <w:tcW w:w="2762" w:type="dxa"/>
          </w:tcPr>
          <w:p w14:paraId="48B5E5F4" w14:textId="77777777" w:rsidR="00E35C84" w:rsidRPr="00E35C84" w:rsidRDefault="00E35C84" w:rsidP="00E35C84">
            <w:pPr>
              <w:spacing w:line="259" w:lineRule="auto"/>
              <w:rPr>
                <w:rFonts w:eastAsia="Calibri"/>
                <w:sz w:val="20"/>
              </w:rPr>
            </w:pPr>
            <w:r w:rsidRPr="00E35C84">
              <w:rPr>
                <w:spacing w:val="-4"/>
                <w:sz w:val="20"/>
              </w:rPr>
              <w:t>ELs</w:t>
            </w:r>
          </w:p>
        </w:tc>
        <w:tc>
          <w:tcPr>
            <w:tcW w:w="1270" w:type="dxa"/>
            <w:vAlign w:val="center"/>
          </w:tcPr>
          <w:p w14:paraId="05439830"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21</w:t>
            </w:r>
          </w:p>
        </w:tc>
        <w:tc>
          <w:tcPr>
            <w:tcW w:w="1325" w:type="dxa"/>
            <w:vAlign w:val="center"/>
          </w:tcPr>
          <w:p w14:paraId="0D32150D"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0.0</w:t>
            </w:r>
          </w:p>
        </w:tc>
        <w:tc>
          <w:tcPr>
            <w:tcW w:w="1326" w:type="dxa"/>
            <w:vAlign w:val="center"/>
          </w:tcPr>
          <w:p w14:paraId="555E3C42"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5.6</w:t>
            </w:r>
          </w:p>
        </w:tc>
        <w:tc>
          <w:tcPr>
            <w:tcW w:w="1325" w:type="dxa"/>
            <w:vAlign w:val="center"/>
          </w:tcPr>
          <w:p w14:paraId="1B3A9415"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4.8</w:t>
            </w:r>
          </w:p>
        </w:tc>
        <w:tc>
          <w:tcPr>
            <w:tcW w:w="1336" w:type="dxa"/>
            <w:vAlign w:val="center"/>
          </w:tcPr>
          <w:p w14:paraId="314FB6E2"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7.8</w:t>
            </w:r>
          </w:p>
        </w:tc>
      </w:tr>
      <w:tr w:rsidR="00E35C84" w:rsidRPr="00E35C84" w14:paraId="3DE324DC" w14:textId="77777777" w:rsidTr="00DE455B">
        <w:tc>
          <w:tcPr>
            <w:tcW w:w="2762" w:type="dxa"/>
          </w:tcPr>
          <w:p w14:paraId="41172076" w14:textId="77777777" w:rsidR="00E35C84" w:rsidRPr="00E35C84" w:rsidRDefault="00E35C84" w:rsidP="00E35C84">
            <w:pPr>
              <w:spacing w:line="259" w:lineRule="auto"/>
              <w:rPr>
                <w:rFonts w:eastAsia="Calibri"/>
                <w:sz w:val="20"/>
              </w:rPr>
            </w:pPr>
            <w:r w:rsidRPr="00E35C84">
              <w:rPr>
                <w:sz w:val="20"/>
              </w:rPr>
              <w:t>Students w/disabilities</w:t>
            </w:r>
          </w:p>
        </w:tc>
        <w:tc>
          <w:tcPr>
            <w:tcW w:w="1270" w:type="dxa"/>
            <w:vAlign w:val="center"/>
          </w:tcPr>
          <w:p w14:paraId="2F452AE1"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87</w:t>
            </w:r>
          </w:p>
        </w:tc>
        <w:tc>
          <w:tcPr>
            <w:tcW w:w="1325" w:type="dxa"/>
            <w:vAlign w:val="center"/>
          </w:tcPr>
          <w:p w14:paraId="0B8AD5AE"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2.6</w:t>
            </w:r>
          </w:p>
        </w:tc>
        <w:tc>
          <w:tcPr>
            <w:tcW w:w="1326" w:type="dxa"/>
            <w:vAlign w:val="center"/>
          </w:tcPr>
          <w:p w14:paraId="683422D0"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2.3</w:t>
            </w:r>
          </w:p>
        </w:tc>
        <w:tc>
          <w:tcPr>
            <w:tcW w:w="1325" w:type="dxa"/>
            <w:vAlign w:val="center"/>
          </w:tcPr>
          <w:p w14:paraId="33288504"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0.0</w:t>
            </w:r>
          </w:p>
        </w:tc>
        <w:tc>
          <w:tcPr>
            <w:tcW w:w="1336" w:type="dxa"/>
            <w:vAlign w:val="center"/>
          </w:tcPr>
          <w:p w14:paraId="3483C32B"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3.4</w:t>
            </w:r>
          </w:p>
        </w:tc>
      </w:tr>
    </w:tbl>
    <w:p w14:paraId="4E09D666" w14:textId="77777777" w:rsidR="00E35C84" w:rsidRPr="00E35C84" w:rsidRDefault="00E35C84" w:rsidP="00E35C84">
      <w:pPr>
        <w:spacing w:before="120"/>
        <w:rPr>
          <w:rFonts w:ascii="Calibri" w:eastAsia="Calibri" w:hAnsi="Calibri" w:cs="Times New Roman"/>
          <w:sz w:val="20"/>
          <w:szCs w:val="20"/>
        </w:rPr>
      </w:pPr>
      <w:r w:rsidRPr="00E35C84">
        <w:rPr>
          <w:rFonts w:eastAsia="Times New Roman" w:cs="Times New Roman"/>
          <w:sz w:val="20"/>
          <w:szCs w:val="24"/>
          <w:vertAlign w:val="superscript"/>
        </w:rPr>
        <w:t>a</w:t>
      </w:r>
      <w:r w:rsidRPr="00E35C84" w:rsidDel="00305C73">
        <w:rPr>
          <w:rFonts w:eastAsia="Times New Roman" w:cs="Times New Roman"/>
          <w:sz w:val="20"/>
          <w:szCs w:val="24"/>
        </w:rPr>
        <w:t xml:space="preserve"> </w:t>
      </w:r>
      <w:r w:rsidRPr="00E35C84">
        <w:rPr>
          <w:rFonts w:eastAsia="Times New Roman" w:cs="Times New Roman"/>
          <w:sz w:val="20"/>
          <w:szCs w:val="24"/>
        </w:rPr>
        <w:t xml:space="preserve">Since fall 2021, DESE no longer reports data for the economically disadvantaged student group and instead reports data for a </w:t>
      </w:r>
      <w:hyperlink r:id="rId65" w:history="1">
        <w:r w:rsidRPr="00E35C84">
          <w:rPr>
            <w:rFonts w:eastAsia="Times New Roman" w:cs="Times New Roman"/>
            <w:color w:val="0563C1" w:themeColor="hyperlink"/>
            <w:sz w:val="20"/>
            <w:szCs w:val="24"/>
            <w:u w:val="single"/>
          </w:rPr>
          <w:t>newly defined low-income student group</w:t>
        </w:r>
      </w:hyperlink>
      <w:r w:rsidRPr="00E35C84">
        <w:rPr>
          <w:rFonts w:eastAsia="Times New Roman" w:cs="Times New Roman"/>
          <w:sz w:val="20"/>
          <w:szCs w:val="24"/>
        </w:rPr>
        <w:t>. This change also affects the high needs group.</w:t>
      </w:r>
    </w:p>
    <w:p w14:paraId="6A72F605" w14:textId="77777777" w:rsidR="00E35C84" w:rsidRPr="00E35C84" w:rsidRDefault="00E35C84" w:rsidP="00E35C84">
      <w:pPr>
        <w:spacing w:line="240" w:lineRule="auto"/>
        <w:rPr>
          <w:rFonts w:ascii="Franklin Gothic Demi" w:hAnsi="Franklin Gothic Demi"/>
        </w:rPr>
      </w:pPr>
      <w:r w:rsidRPr="00E35C84">
        <w:br w:type="page"/>
      </w:r>
    </w:p>
    <w:p w14:paraId="57551E64" w14:textId="77777777" w:rsidR="00E35C84" w:rsidRPr="00E35C84" w:rsidRDefault="00E35C84" w:rsidP="00E35C84">
      <w:pPr>
        <w:keepNext/>
        <w:spacing w:before="240" w:after="60"/>
        <w:rPr>
          <w:rFonts w:ascii="Franklin Gothic Demi" w:hAnsi="Franklin Gothic Demi"/>
        </w:rPr>
      </w:pPr>
      <w:r w:rsidRPr="00E35C84">
        <w:rPr>
          <w:rFonts w:ascii="Franklin Gothic Demi" w:hAnsi="Franklin Gothic Demi"/>
        </w:rPr>
        <w:t>Table E21. South Hadley Public Schools: Advanced Coursework Completion Rates by Student Group, 2020-2022</w:t>
      </w:r>
    </w:p>
    <w:tbl>
      <w:tblPr>
        <w:tblStyle w:val="MSVTable1"/>
        <w:tblW w:w="5000" w:type="pct"/>
        <w:tblLook w:val="0420" w:firstRow="1" w:lastRow="0" w:firstColumn="0" w:lastColumn="0" w:noHBand="0" w:noVBand="1"/>
      </w:tblPr>
      <w:tblGrid>
        <w:gridCol w:w="2757"/>
        <w:gridCol w:w="1271"/>
        <w:gridCol w:w="1326"/>
        <w:gridCol w:w="1327"/>
        <w:gridCol w:w="1326"/>
        <w:gridCol w:w="1337"/>
      </w:tblGrid>
      <w:tr w:rsidR="00E35C84" w:rsidRPr="00E35C84" w14:paraId="1C3F3E2C" w14:textId="77777777" w:rsidTr="00F56170">
        <w:trPr>
          <w:cnfStyle w:val="100000000000" w:firstRow="1" w:lastRow="0" w:firstColumn="0" w:lastColumn="0" w:oddVBand="0" w:evenVBand="0" w:oddHBand="0" w:evenHBand="0" w:firstRowFirstColumn="0" w:firstRowLastColumn="0" w:lastRowFirstColumn="0" w:lastRowLastColumn="0"/>
        </w:trPr>
        <w:tc>
          <w:tcPr>
            <w:tcW w:w="2757" w:type="dxa"/>
            <w:vAlign w:val="center"/>
          </w:tcPr>
          <w:p w14:paraId="777BD6D7" w14:textId="77777777" w:rsidR="00E35C84" w:rsidRPr="00E9253C" w:rsidRDefault="00E35C84" w:rsidP="00F56170">
            <w:pPr>
              <w:spacing w:line="259" w:lineRule="auto"/>
              <w:jc w:val="center"/>
              <w:rPr>
                <w:rFonts w:ascii="Franklin Gothic Demi" w:eastAsiaTheme="minorEastAsia" w:hAnsi="Franklin Gothic Demi" w:cstheme="minorHAnsi"/>
                <w:bCs/>
                <w:sz w:val="20"/>
              </w:rPr>
            </w:pPr>
            <w:r w:rsidRPr="00E9253C">
              <w:rPr>
                <w:rFonts w:ascii="Franklin Gothic Demi" w:eastAsiaTheme="minorEastAsia" w:hAnsi="Franklin Gothic Demi" w:cstheme="minorHAnsi"/>
                <w:bCs/>
                <w:sz w:val="20"/>
              </w:rPr>
              <w:t>Group</w:t>
            </w:r>
          </w:p>
        </w:tc>
        <w:tc>
          <w:tcPr>
            <w:tcW w:w="1271" w:type="dxa"/>
          </w:tcPr>
          <w:p w14:paraId="64EDE140" w14:textId="77777777" w:rsidR="00E35C84" w:rsidRPr="00E9253C" w:rsidRDefault="00E35C84" w:rsidP="001E7D64">
            <w:pPr>
              <w:jc w:val="center"/>
              <w:rPr>
                <w:rFonts w:ascii="Franklin Gothic Demi" w:eastAsiaTheme="minorEastAsia" w:hAnsi="Franklin Gothic Demi"/>
                <w:sz w:val="20"/>
              </w:rPr>
            </w:pPr>
            <w:r w:rsidRPr="00E9253C">
              <w:rPr>
                <w:rFonts w:ascii="Franklin Gothic Demi" w:eastAsiaTheme="minorEastAsia" w:hAnsi="Franklin Gothic Demi"/>
                <w:i/>
                <w:iCs/>
                <w:sz w:val="20"/>
              </w:rPr>
              <w:t>N</w:t>
            </w:r>
            <w:r w:rsidRPr="00E9253C">
              <w:rPr>
                <w:rFonts w:ascii="Franklin Gothic Demi" w:eastAsiaTheme="minorEastAsia" w:hAnsi="Franklin Gothic Demi"/>
                <w:sz w:val="20"/>
              </w:rPr>
              <w:t xml:space="preserve"> (2022)</w:t>
            </w:r>
          </w:p>
        </w:tc>
        <w:tc>
          <w:tcPr>
            <w:tcW w:w="1326" w:type="dxa"/>
          </w:tcPr>
          <w:p w14:paraId="14E74ADD" w14:textId="77777777" w:rsidR="00E35C84" w:rsidRPr="00E9253C" w:rsidRDefault="00E35C84" w:rsidP="001E7D64">
            <w:pPr>
              <w:jc w:val="center"/>
              <w:rPr>
                <w:rFonts w:ascii="Franklin Gothic Demi" w:eastAsiaTheme="minorEastAsia" w:hAnsi="Franklin Gothic Demi"/>
                <w:sz w:val="20"/>
              </w:rPr>
            </w:pPr>
            <w:r w:rsidRPr="00E9253C">
              <w:rPr>
                <w:rFonts w:ascii="Franklin Gothic Demi" w:eastAsiaTheme="minorEastAsia" w:hAnsi="Franklin Gothic Demi"/>
                <w:sz w:val="20"/>
              </w:rPr>
              <w:t>2020</w:t>
            </w:r>
          </w:p>
        </w:tc>
        <w:tc>
          <w:tcPr>
            <w:tcW w:w="1327" w:type="dxa"/>
          </w:tcPr>
          <w:p w14:paraId="082FC85F" w14:textId="77777777" w:rsidR="00E35C84" w:rsidRPr="00E9253C" w:rsidRDefault="00E35C84" w:rsidP="001E7D64">
            <w:pPr>
              <w:jc w:val="center"/>
              <w:rPr>
                <w:rFonts w:ascii="Franklin Gothic Demi" w:eastAsiaTheme="minorEastAsia" w:hAnsi="Franklin Gothic Demi"/>
                <w:sz w:val="20"/>
              </w:rPr>
            </w:pPr>
            <w:r w:rsidRPr="00E9253C">
              <w:rPr>
                <w:rFonts w:ascii="Franklin Gothic Demi" w:eastAsiaTheme="minorEastAsia" w:hAnsi="Franklin Gothic Demi"/>
                <w:sz w:val="20"/>
              </w:rPr>
              <w:t>2021</w:t>
            </w:r>
          </w:p>
        </w:tc>
        <w:tc>
          <w:tcPr>
            <w:tcW w:w="1326" w:type="dxa"/>
          </w:tcPr>
          <w:p w14:paraId="2C268DF3" w14:textId="77777777" w:rsidR="00E35C84" w:rsidRPr="00E9253C" w:rsidRDefault="00E35C84" w:rsidP="001E7D64">
            <w:pPr>
              <w:jc w:val="center"/>
              <w:rPr>
                <w:rFonts w:ascii="Franklin Gothic Demi" w:eastAsiaTheme="minorEastAsia" w:hAnsi="Franklin Gothic Demi"/>
                <w:sz w:val="20"/>
              </w:rPr>
            </w:pPr>
            <w:r w:rsidRPr="00E9253C">
              <w:rPr>
                <w:rFonts w:ascii="Franklin Gothic Demi" w:eastAsiaTheme="minorEastAsia" w:hAnsi="Franklin Gothic Demi"/>
                <w:sz w:val="20"/>
              </w:rPr>
              <w:t>2022</w:t>
            </w:r>
          </w:p>
        </w:tc>
        <w:tc>
          <w:tcPr>
            <w:tcW w:w="1337" w:type="dxa"/>
          </w:tcPr>
          <w:p w14:paraId="5E2067E9" w14:textId="77777777" w:rsidR="00E35C84" w:rsidRPr="00674339" w:rsidRDefault="00E35C84" w:rsidP="001E7D64">
            <w:pPr>
              <w:jc w:val="center"/>
              <w:rPr>
                <w:rFonts w:ascii="Franklin Gothic Demi" w:eastAsiaTheme="minorEastAsia" w:hAnsi="Franklin Gothic Demi"/>
                <w:sz w:val="20"/>
              </w:rPr>
            </w:pPr>
            <w:r w:rsidRPr="00674339">
              <w:rPr>
                <w:rFonts w:ascii="Franklin Gothic Demi" w:eastAsiaTheme="minorEastAsia" w:hAnsi="Franklin Gothic Demi"/>
                <w:sz w:val="20"/>
              </w:rPr>
              <w:t>State (2022)</w:t>
            </w:r>
          </w:p>
        </w:tc>
      </w:tr>
      <w:tr w:rsidR="00E35C84" w:rsidRPr="00E35C84" w14:paraId="3CCC7B3F" w14:textId="77777777" w:rsidTr="00DE455B">
        <w:trPr>
          <w:cnfStyle w:val="000000100000" w:firstRow="0" w:lastRow="0" w:firstColumn="0" w:lastColumn="0" w:oddVBand="0" w:evenVBand="0" w:oddHBand="1" w:evenHBand="0" w:firstRowFirstColumn="0" w:firstRowLastColumn="0" w:lastRowFirstColumn="0" w:lastRowLastColumn="0"/>
        </w:trPr>
        <w:tc>
          <w:tcPr>
            <w:tcW w:w="2757" w:type="dxa"/>
          </w:tcPr>
          <w:p w14:paraId="4140E05F" w14:textId="77777777" w:rsidR="00E35C84" w:rsidRPr="00E35C84" w:rsidRDefault="00E35C84" w:rsidP="00E35C84">
            <w:pPr>
              <w:spacing w:line="259" w:lineRule="auto"/>
              <w:rPr>
                <w:rFonts w:eastAsia="Calibri"/>
                <w:sz w:val="20"/>
              </w:rPr>
            </w:pPr>
            <w:r w:rsidRPr="00E35C84">
              <w:rPr>
                <w:sz w:val="20"/>
              </w:rPr>
              <w:t>All students</w:t>
            </w:r>
          </w:p>
        </w:tc>
        <w:tc>
          <w:tcPr>
            <w:tcW w:w="1271" w:type="dxa"/>
            <w:vAlign w:val="center"/>
          </w:tcPr>
          <w:p w14:paraId="70EC73CD"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272</w:t>
            </w:r>
          </w:p>
        </w:tc>
        <w:tc>
          <w:tcPr>
            <w:tcW w:w="1326" w:type="dxa"/>
            <w:vAlign w:val="center"/>
          </w:tcPr>
          <w:p w14:paraId="3A2370C4"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49.0</w:t>
            </w:r>
          </w:p>
        </w:tc>
        <w:tc>
          <w:tcPr>
            <w:tcW w:w="1327" w:type="dxa"/>
            <w:vAlign w:val="center"/>
          </w:tcPr>
          <w:p w14:paraId="7CA9DB41"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51.2</w:t>
            </w:r>
          </w:p>
        </w:tc>
        <w:tc>
          <w:tcPr>
            <w:tcW w:w="1326" w:type="dxa"/>
            <w:vAlign w:val="center"/>
          </w:tcPr>
          <w:p w14:paraId="1B4D3477"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50.0</w:t>
            </w:r>
          </w:p>
        </w:tc>
        <w:tc>
          <w:tcPr>
            <w:tcW w:w="1337" w:type="dxa"/>
            <w:vAlign w:val="center"/>
          </w:tcPr>
          <w:p w14:paraId="7BE289C6"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64.9</w:t>
            </w:r>
          </w:p>
        </w:tc>
      </w:tr>
      <w:tr w:rsidR="00E35C84" w:rsidRPr="00E35C84" w14:paraId="7C0F83FD" w14:textId="77777777" w:rsidTr="00DE455B">
        <w:tc>
          <w:tcPr>
            <w:tcW w:w="2757" w:type="dxa"/>
          </w:tcPr>
          <w:p w14:paraId="0BA105B8" w14:textId="77777777" w:rsidR="00E35C84" w:rsidRPr="00E35C84" w:rsidRDefault="00E35C84" w:rsidP="00E35C84">
            <w:pPr>
              <w:spacing w:line="259" w:lineRule="auto"/>
              <w:rPr>
                <w:rFonts w:eastAsia="Calibri"/>
                <w:sz w:val="20"/>
              </w:rPr>
            </w:pPr>
            <w:r w:rsidRPr="00E35C84">
              <w:rPr>
                <w:sz w:val="20"/>
              </w:rPr>
              <w:t>African American/Black</w:t>
            </w:r>
          </w:p>
        </w:tc>
        <w:tc>
          <w:tcPr>
            <w:tcW w:w="1271" w:type="dxa"/>
            <w:vAlign w:val="center"/>
          </w:tcPr>
          <w:p w14:paraId="3B65118D"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7</w:t>
            </w:r>
          </w:p>
        </w:tc>
        <w:tc>
          <w:tcPr>
            <w:tcW w:w="1326" w:type="dxa"/>
            <w:vAlign w:val="center"/>
          </w:tcPr>
          <w:p w14:paraId="2F5F206C"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57.1</w:t>
            </w:r>
          </w:p>
        </w:tc>
        <w:tc>
          <w:tcPr>
            <w:tcW w:w="1327" w:type="dxa"/>
            <w:vAlign w:val="center"/>
          </w:tcPr>
          <w:p w14:paraId="6F6B8CAC"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28.6</w:t>
            </w:r>
          </w:p>
        </w:tc>
        <w:tc>
          <w:tcPr>
            <w:tcW w:w="1326" w:type="dxa"/>
            <w:vAlign w:val="center"/>
          </w:tcPr>
          <w:p w14:paraId="0C00A098"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42.9</w:t>
            </w:r>
          </w:p>
        </w:tc>
        <w:tc>
          <w:tcPr>
            <w:tcW w:w="1337" w:type="dxa"/>
            <w:vAlign w:val="center"/>
          </w:tcPr>
          <w:p w14:paraId="0F1D8F4F"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55.5</w:t>
            </w:r>
          </w:p>
        </w:tc>
      </w:tr>
      <w:tr w:rsidR="00E35C84" w:rsidRPr="00E35C84" w14:paraId="17EFE761" w14:textId="77777777" w:rsidTr="00DE455B">
        <w:trPr>
          <w:cnfStyle w:val="000000100000" w:firstRow="0" w:lastRow="0" w:firstColumn="0" w:lastColumn="0" w:oddVBand="0" w:evenVBand="0" w:oddHBand="1" w:evenHBand="0" w:firstRowFirstColumn="0" w:firstRowLastColumn="0" w:lastRowFirstColumn="0" w:lastRowLastColumn="0"/>
        </w:trPr>
        <w:tc>
          <w:tcPr>
            <w:tcW w:w="2757" w:type="dxa"/>
          </w:tcPr>
          <w:p w14:paraId="7A478D3F" w14:textId="77777777" w:rsidR="00E35C84" w:rsidRPr="00E35C84" w:rsidRDefault="00E35C84" w:rsidP="00E35C84">
            <w:pPr>
              <w:spacing w:line="259" w:lineRule="auto"/>
              <w:rPr>
                <w:rFonts w:eastAsia="Calibri"/>
                <w:sz w:val="20"/>
              </w:rPr>
            </w:pPr>
            <w:r w:rsidRPr="00E35C84">
              <w:rPr>
                <w:sz w:val="20"/>
              </w:rPr>
              <w:t>Asian</w:t>
            </w:r>
          </w:p>
        </w:tc>
        <w:tc>
          <w:tcPr>
            <w:tcW w:w="1271" w:type="dxa"/>
            <w:vAlign w:val="center"/>
          </w:tcPr>
          <w:p w14:paraId="2602B255"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5</w:t>
            </w:r>
          </w:p>
        </w:tc>
        <w:tc>
          <w:tcPr>
            <w:tcW w:w="1326" w:type="dxa"/>
            <w:vAlign w:val="center"/>
          </w:tcPr>
          <w:p w14:paraId="508037E0"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60.0</w:t>
            </w:r>
          </w:p>
        </w:tc>
        <w:tc>
          <w:tcPr>
            <w:tcW w:w="1327" w:type="dxa"/>
            <w:vAlign w:val="center"/>
          </w:tcPr>
          <w:p w14:paraId="61EC73C6"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62.5</w:t>
            </w:r>
          </w:p>
        </w:tc>
        <w:tc>
          <w:tcPr>
            <w:tcW w:w="1326" w:type="dxa"/>
            <w:vAlign w:val="center"/>
          </w:tcPr>
          <w:p w14:paraId="4722663F" w14:textId="09F4588B" w:rsidR="00E35C84" w:rsidRPr="00E35C84" w:rsidRDefault="00F56170"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37" w:type="dxa"/>
            <w:vAlign w:val="center"/>
          </w:tcPr>
          <w:p w14:paraId="0DB94745"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84.9</w:t>
            </w:r>
          </w:p>
        </w:tc>
      </w:tr>
      <w:tr w:rsidR="00E35C84" w:rsidRPr="00E35C84" w14:paraId="24955A82" w14:textId="77777777" w:rsidTr="00DE455B">
        <w:tc>
          <w:tcPr>
            <w:tcW w:w="2757" w:type="dxa"/>
          </w:tcPr>
          <w:p w14:paraId="698C2863" w14:textId="77777777" w:rsidR="00E35C84" w:rsidRPr="00E35C84" w:rsidRDefault="00E35C84" w:rsidP="00E35C84">
            <w:pPr>
              <w:spacing w:line="259" w:lineRule="auto"/>
              <w:rPr>
                <w:rFonts w:eastAsia="Calibri"/>
                <w:sz w:val="20"/>
              </w:rPr>
            </w:pPr>
            <w:r w:rsidRPr="00E35C84">
              <w:rPr>
                <w:sz w:val="20"/>
              </w:rPr>
              <w:t>Hispanic/Latino</w:t>
            </w:r>
          </w:p>
        </w:tc>
        <w:tc>
          <w:tcPr>
            <w:tcW w:w="1271" w:type="dxa"/>
            <w:vAlign w:val="center"/>
          </w:tcPr>
          <w:p w14:paraId="40F647FD"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41</w:t>
            </w:r>
          </w:p>
        </w:tc>
        <w:tc>
          <w:tcPr>
            <w:tcW w:w="1326" w:type="dxa"/>
            <w:vAlign w:val="center"/>
          </w:tcPr>
          <w:p w14:paraId="43348F93"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12.0</w:t>
            </w:r>
          </w:p>
        </w:tc>
        <w:tc>
          <w:tcPr>
            <w:tcW w:w="1327" w:type="dxa"/>
            <w:vAlign w:val="center"/>
          </w:tcPr>
          <w:p w14:paraId="5274CC00"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33.3</w:t>
            </w:r>
          </w:p>
        </w:tc>
        <w:tc>
          <w:tcPr>
            <w:tcW w:w="1326" w:type="dxa"/>
            <w:vAlign w:val="center"/>
          </w:tcPr>
          <w:p w14:paraId="65C2EE6B"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26.8</w:t>
            </w:r>
          </w:p>
        </w:tc>
        <w:tc>
          <w:tcPr>
            <w:tcW w:w="1337" w:type="dxa"/>
            <w:vAlign w:val="center"/>
          </w:tcPr>
          <w:p w14:paraId="02417796"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49.2</w:t>
            </w:r>
          </w:p>
        </w:tc>
      </w:tr>
      <w:tr w:rsidR="00E35C84" w:rsidRPr="00E35C84" w14:paraId="53AD99C2" w14:textId="77777777" w:rsidTr="00DE455B">
        <w:trPr>
          <w:cnfStyle w:val="000000100000" w:firstRow="0" w:lastRow="0" w:firstColumn="0" w:lastColumn="0" w:oddVBand="0" w:evenVBand="0" w:oddHBand="1" w:evenHBand="0" w:firstRowFirstColumn="0" w:firstRowLastColumn="0" w:lastRowFirstColumn="0" w:lastRowLastColumn="0"/>
        </w:trPr>
        <w:tc>
          <w:tcPr>
            <w:tcW w:w="2757" w:type="dxa"/>
          </w:tcPr>
          <w:p w14:paraId="10BDFCBB" w14:textId="77777777" w:rsidR="00E35C84" w:rsidRPr="00E35C84" w:rsidRDefault="00E35C84" w:rsidP="00E35C84">
            <w:pPr>
              <w:spacing w:line="259" w:lineRule="auto"/>
              <w:rPr>
                <w:rFonts w:eastAsia="Calibri"/>
                <w:sz w:val="20"/>
              </w:rPr>
            </w:pPr>
            <w:r w:rsidRPr="00E35C84">
              <w:rPr>
                <w:sz w:val="20"/>
              </w:rPr>
              <w:t>Multi-Race, non-Hispanic/Latino</w:t>
            </w:r>
          </w:p>
        </w:tc>
        <w:tc>
          <w:tcPr>
            <w:tcW w:w="1271" w:type="dxa"/>
            <w:vAlign w:val="center"/>
          </w:tcPr>
          <w:p w14:paraId="639551B2"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7</w:t>
            </w:r>
          </w:p>
        </w:tc>
        <w:tc>
          <w:tcPr>
            <w:tcW w:w="1326" w:type="dxa"/>
            <w:vAlign w:val="center"/>
          </w:tcPr>
          <w:p w14:paraId="726C099B"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28.6</w:t>
            </w:r>
          </w:p>
        </w:tc>
        <w:tc>
          <w:tcPr>
            <w:tcW w:w="1327" w:type="dxa"/>
            <w:vAlign w:val="center"/>
          </w:tcPr>
          <w:p w14:paraId="35B96763"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44.4</w:t>
            </w:r>
          </w:p>
        </w:tc>
        <w:tc>
          <w:tcPr>
            <w:tcW w:w="1326" w:type="dxa"/>
            <w:vAlign w:val="center"/>
          </w:tcPr>
          <w:p w14:paraId="24BFFFFB"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57.1</w:t>
            </w:r>
          </w:p>
        </w:tc>
        <w:tc>
          <w:tcPr>
            <w:tcW w:w="1337" w:type="dxa"/>
            <w:vAlign w:val="center"/>
          </w:tcPr>
          <w:p w14:paraId="74CC10CE"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66.1</w:t>
            </w:r>
          </w:p>
        </w:tc>
      </w:tr>
      <w:tr w:rsidR="00E35C84" w:rsidRPr="00E35C84" w14:paraId="24E48939" w14:textId="77777777" w:rsidTr="00DE455B">
        <w:tc>
          <w:tcPr>
            <w:tcW w:w="2757" w:type="dxa"/>
          </w:tcPr>
          <w:p w14:paraId="45F0891C" w14:textId="77777777" w:rsidR="00E35C84" w:rsidRPr="00E35C84" w:rsidRDefault="00E35C84" w:rsidP="00E35C84">
            <w:pPr>
              <w:spacing w:line="259" w:lineRule="auto"/>
              <w:rPr>
                <w:sz w:val="20"/>
              </w:rPr>
            </w:pPr>
            <w:r w:rsidRPr="00E35C84">
              <w:rPr>
                <w:sz w:val="20"/>
              </w:rPr>
              <w:t>Native American</w:t>
            </w:r>
          </w:p>
        </w:tc>
        <w:tc>
          <w:tcPr>
            <w:tcW w:w="1271" w:type="dxa"/>
            <w:vAlign w:val="center"/>
          </w:tcPr>
          <w:p w14:paraId="37C8C4A6" w14:textId="4E15E6CF" w:rsidR="00E35C84" w:rsidRPr="00E35C84" w:rsidRDefault="00F56170"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2C2CE71A" w14:textId="135110B4" w:rsidR="00E35C84" w:rsidRPr="00E35C84" w:rsidRDefault="00F56170"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7" w:type="dxa"/>
            <w:vAlign w:val="center"/>
          </w:tcPr>
          <w:p w14:paraId="51AA9F45" w14:textId="4DF734F1" w:rsidR="00E35C84" w:rsidRPr="00E35C84" w:rsidRDefault="00F56170"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19ACF734" w14:textId="47ABFEBD" w:rsidR="00E35C84" w:rsidRPr="00E35C84" w:rsidRDefault="00F56170"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37" w:type="dxa"/>
            <w:vAlign w:val="center"/>
          </w:tcPr>
          <w:p w14:paraId="1B945744"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50.0</w:t>
            </w:r>
          </w:p>
        </w:tc>
      </w:tr>
      <w:tr w:rsidR="00E35C84" w:rsidRPr="00E35C84" w14:paraId="11DE3243" w14:textId="77777777" w:rsidTr="00DE455B">
        <w:trPr>
          <w:cnfStyle w:val="000000100000" w:firstRow="0" w:lastRow="0" w:firstColumn="0" w:lastColumn="0" w:oddVBand="0" w:evenVBand="0" w:oddHBand="1" w:evenHBand="0" w:firstRowFirstColumn="0" w:firstRowLastColumn="0" w:lastRowFirstColumn="0" w:lastRowLastColumn="0"/>
        </w:trPr>
        <w:tc>
          <w:tcPr>
            <w:tcW w:w="2757" w:type="dxa"/>
          </w:tcPr>
          <w:p w14:paraId="6E71080D" w14:textId="77777777" w:rsidR="00E35C84" w:rsidRPr="00E35C84" w:rsidRDefault="00E35C84" w:rsidP="00E35C84">
            <w:pPr>
              <w:spacing w:line="259" w:lineRule="auto"/>
              <w:rPr>
                <w:spacing w:val="-4"/>
                <w:sz w:val="20"/>
              </w:rPr>
            </w:pPr>
            <w:r w:rsidRPr="00E35C84">
              <w:rPr>
                <w:spacing w:val="-4"/>
                <w:sz w:val="20"/>
              </w:rPr>
              <w:t>Native Hawaiian, Pacific Islander</w:t>
            </w:r>
          </w:p>
        </w:tc>
        <w:tc>
          <w:tcPr>
            <w:tcW w:w="1271" w:type="dxa"/>
            <w:vAlign w:val="center"/>
          </w:tcPr>
          <w:p w14:paraId="014ECB58" w14:textId="5752F400" w:rsidR="00E35C84" w:rsidRPr="00E35C84" w:rsidRDefault="00F56170"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46DBA2BE" w14:textId="3233A8B1" w:rsidR="00E35C84" w:rsidRPr="00E35C84" w:rsidRDefault="00F56170"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7" w:type="dxa"/>
            <w:vAlign w:val="center"/>
          </w:tcPr>
          <w:p w14:paraId="72FF4091" w14:textId="33F8189E" w:rsidR="00E35C84" w:rsidRPr="00E35C84" w:rsidRDefault="00F56170"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455CF569" w14:textId="3FDFD2C1" w:rsidR="00E35C84" w:rsidRPr="00E35C84" w:rsidRDefault="00F56170"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37" w:type="dxa"/>
            <w:vAlign w:val="center"/>
          </w:tcPr>
          <w:p w14:paraId="1A3F8501"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65.4</w:t>
            </w:r>
          </w:p>
        </w:tc>
      </w:tr>
      <w:tr w:rsidR="00E35C84" w:rsidRPr="00E35C84" w14:paraId="41F1E96E" w14:textId="77777777" w:rsidTr="00DE455B">
        <w:tc>
          <w:tcPr>
            <w:tcW w:w="2757" w:type="dxa"/>
          </w:tcPr>
          <w:p w14:paraId="143ADEFA" w14:textId="77777777" w:rsidR="00E35C84" w:rsidRPr="00E35C84" w:rsidRDefault="00E35C84" w:rsidP="00E35C84">
            <w:pPr>
              <w:spacing w:line="259" w:lineRule="auto"/>
              <w:rPr>
                <w:rFonts w:eastAsia="Calibri"/>
                <w:sz w:val="20"/>
              </w:rPr>
            </w:pPr>
            <w:r w:rsidRPr="00E35C84">
              <w:rPr>
                <w:sz w:val="20"/>
              </w:rPr>
              <w:t>White</w:t>
            </w:r>
          </w:p>
        </w:tc>
        <w:tc>
          <w:tcPr>
            <w:tcW w:w="1271" w:type="dxa"/>
            <w:vAlign w:val="center"/>
          </w:tcPr>
          <w:p w14:paraId="3188DDDC"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212</w:t>
            </w:r>
          </w:p>
        </w:tc>
        <w:tc>
          <w:tcPr>
            <w:tcW w:w="1326" w:type="dxa"/>
            <w:vAlign w:val="center"/>
          </w:tcPr>
          <w:p w14:paraId="6AB40DDF"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52.5</w:t>
            </w:r>
          </w:p>
        </w:tc>
        <w:tc>
          <w:tcPr>
            <w:tcW w:w="1327" w:type="dxa"/>
            <w:vAlign w:val="center"/>
          </w:tcPr>
          <w:p w14:paraId="188512C2"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54.8</w:t>
            </w:r>
          </w:p>
        </w:tc>
        <w:tc>
          <w:tcPr>
            <w:tcW w:w="1326" w:type="dxa"/>
            <w:vAlign w:val="center"/>
          </w:tcPr>
          <w:p w14:paraId="442D61C9"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53.8</w:t>
            </w:r>
          </w:p>
        </w:tc>
        <w:tc>
          <w:tcPr>
            <w:tcW w:w="1337" w:type="dxa"/>
            <w:vAlign w:val="center"/>
          </w:tcPr>
          <w:p w14:paraId="1C0D3689"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69.5</w:t>
            </w:r>
          </w:p>
        </w:tc>
      </w:tr>
      <w:tr w:rsidR="00E35C84" w:rsidRPr="00E35C84" w14:paraId="772C2F54" w14:textId="77777777" w:rsidTr="00DE455B">
        <w:trPr>
          <w:cnfStyle w:val="000000100000" w:firstRow="0" w:lastRow="0" w:firstColumn="0" w:lastColumn="0" w:oddVBand="0" w:evenVBand="0" w:oddHBand="1" w:evenHBand="0" w:firstRowFirstColumn="0" w:firstRowLastColumn="0" w:lastRowFirstColumn="0" w:lastRowLastColumn="0"/>
        </w:trPr>
        <w:tc>
          <w:tcPr>
            <w:tcW w:w="2757" w:type="dxa"/>
          </w:tcPr>
          <w:p w14:paraId="7894FB9F" w14:textId="77777777" w:rsidR="00E35C84" w:rsidRPr="00E35C84" w:rsidRDefault="00E35C84" w:rsidP="00E35C84">
            <w:pPr>
              <w:spacing w:line="259" w:lineRule="auto"/>
              <w:rPr>
                <w:rFonts w:eastAsia="Calibri"/>
                <w:sz w:val="20"/>
              </w:rPr>
            </w:pPr>
            <w:r w:rsidRPr="00E35C84">
              <w:rPr>
                <w:sz w:val="20"/>
              </w:rPr>
              <w:t>High needs</w:t>
            </w:r>
          </w:p>
        </w:tc>
        <w:tc>
          <w:tcPr>
            <w:tcW w:w="1271" w:type="dxa"/>
            <w:vAlign w:val="center"/>
          </w:tcPr>
          <w:p w14:paraId="0685FABA"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112</w:t>
            </w:r>
          </w:p>
        </w:tc>
        <w:tc>
          <w:tcPr>
            <w:tcW w:w="1326" w:type="dxa"/>
            <w:vAlign w:val="center"/>
          </w:tcPr>
          <w:p w14:paraId="5CF05DB4"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24.0</w:t>
            </w:r>
          </w:p>
        </w:tc>
        <w:tc>
          <w:tcPr>
            <w:tcW w:w="1327" w:type="dxa"/>
            <w:vAlign w:val="center"/>
          </w:tcPr>
          <w:p w14:paraId="0C479BB5"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20.6</w:t>
            </w:r>
          </w:p>
        </w:tc>
        <w:tc>
          <w:tcPr>
            <w:tcW w:w="1326" w:type="dxa"/>
            <w:vAlign w:val="center"/>
          </w:tcPr>
          <w:p w14:paraId="322D3603"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28.6</w:t>
            </w:r>
          </w:p>
        </w:tc>
        <w:tc>
          <w:tcPr>
            <w:tcW w:w="1337" w:type="dxa"/>
            <w:vAlign w:val="center"/>
          </w:tcPr>
          <w:p w14:paraId="0B7DE0F8"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49.1</w:t>
            </w:r>
          </w:p>
        </w:tc>
      </w:tr>
      <w:tr w:rsidR="00E35C84" w:rsidRPr="00E35C84" w14:paraId="0200C4CD" w14:textId="77777777" w:rsidTr="00DE455B">
        <w:tc>
          <w:tcPr>
            <w:tcW w:w="2757" w:type="dxa"/>
          </w:tcPr>
          <w:p w14:paraId="7520B448" w14:textId="77777777" w:rsidR="00E35C84" w:rsidRPr="00E35C84" w:rsidRDefault="00E35C84" w:rsidP="00E35C84">
            <w:pPr>
              <w:spacing w:line="259" w:lineRule="auto"/>
              <w:rPr>
                <w:rFonts w:eastAsia="Calibri"/>
                <w:sz w:val="20"/>
              </w:rPr>
            </w:pPr>
            <w:r w:rsidRPr="00E35C84">
              <w:rPr>
                <w:sz w:val="20"/>
              </w:rPr>
              <w:t>Low income</w:t>
            </w:r>
            <w:r w:rsidRPr="00E35C84">
              <w:rPr>
                <w:sz w:val="20"/>
                <w:vertAlign w:val="superscript"/>
              </w:rPr>
              <w:t>a</w:t>
            </w:r>
          </w:p>
        </w:tc>
        <w:tc>
          <w:tcPr>
            <w:tcW w:w="1271" w:type="dxa"/>
            <w:vAlign w:val="center"/>
          </w:tcPr>
          <w:p w14:paraId="02B11749"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93</w:t>
            </w:r>
          </w:p>
        </w:tc>
        <w:tc>
          <w:tcPr>
            <w:tcW w:w="1326" w:type="dxa"/>
            <w:vAlign w:val="center"/>
          </w:tcPr>
          <w:p w14:paraId="5ED6F900"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26.8</w:t>
            </w:r>
          </w:p>
        </w:tc>
        <w:tc>
          <w:tcPr>
            <w:tcW w:w="1327" w:type="dxa"/>
            <w:vAlign w:val="center"/>
          </w:tcPr>
          <w:p w14:paraId="781B58A7"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23.7</w:t>
            </w:r>
          </w:p>
        </w:tc>
        <w:tc>
          <w:tcPr>
            <w:tcW w:w="1326" w:type="dxa"/>
            <w:vAlign w:val="center"/>
          </w:tcPr>
          <w:p w14:paraId="4C2505D7"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28.0</w:t>
            </w:r>
          </w:p>
        </w:tc>
        <w:tc>
          <w:tcPr>
            <w:tcW w:w="1337" w:type="dxa"/>
            <w:vAlign w:val="center"/>
          </w:tcPr>
          <w:p w14:paraId="435DD6A8"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50.1</w:t>
            </w:r>
          </w:p>
        </w:tc>
      </w:tr>
      <w:tr w:rsidR="00E35C84" w:rsidRPr="00E35C84" w14:paraId="15B4AC6F" w14:textId="77777777" w:rsidTr="00DE455B">
        <w:trPr>
          <w:cnfStyle w:val="000000100000" w:firstRow="0" w:lastRow="0" w:firstColumn="0" w:lastColumn="0" w:oddVBand="0" w:evenVBand="0" w:oddHBand="1" w:evenHBand="0" w:firstRowFirstColumn="0" w:firstRowLastColumn="0" w:lastRowFirstColumn="0" w:lastRowLastColumn="0"/>
        </w:trPr>
        <w:tc>
          <w:tcPr>
            <w:tcW w:w="2757" w:type="dxa"/>
          </w:tcPr>
          <w:p w14:paraId="728A90CF" w14:textId="77777777" w:rsidR="00E35C84" w:rsidRPr="00E35C84" w:rsidRDefault="00E35C84" w:rsidP="00E35C84">
            <w:pPr>
              <w:spacing w:line="259" w:lineRule="auto"/>
              <w:rPr>
                <w:rFonts w:eastAsia="Calibri"/>
                <w:sz w:val="20"/>
              </w:rPr>
            </w:pPr>
            <w:r w:rsidRPr="00E35C84">
              <w:rPr>
                <w:spacing w:val="-4"/>
                <w:sz w:val="20"/>
              </w:rPr>
              <w:t>ELs</w:t>
            </w:r>
          </w:p>
        </w:tc>
        <w:tc>
          <w:tcPr>
            <w:tcW w:w="1271" w:type="dxa"/>
            <w:vAlign w:val="center"/>
          </w:tcPr>
          <w:p w14:paraId="48E25913"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10</w:t>
            </w:r>
          </w:p>
        </w:tc>
        <w:tc>
          <w:tcPr>
            <w:tcW w:w="1326" w:type="dxa"/>
            <w:vAlign w:val="center"/>
          </w:tcPr>
          <w:p w14:paraId="2E8012D5" w14:textId="3DFA857B" w:rsidR="00E35C84" w:rsidRPr="00E35C84" w:rsidRDefault="00F56170"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7" w:type="dxa"/>
            <w:vAlign w:val="center"/>
          </w:tcPr>
          <w:p w14:paraId="025F428F" w14:textId="6FB60204" w:rsidR="00E35C84" w:rsidRPr="00E35C84" w:rsidRDefault="00F56170" w:rsidP="001E7D64">
            <w:pPr>
              <w:spacing w:line="259" w:lineRule="auto"/>
              <w:jc w:val="center"/>
              <w:rPr>
                <w:rFonts w:ascii="Calibri" w:eastAsia="Calibri" w:hAnsi="Calibri" w:cs="Times New Roman"/>
                <w:sz w:val="20"/>
              </w:rPr>
            </w:pPr>
            <w:r>
              <w:rPr>
                <w:rFonts w:eastAsiaTheme="minorEastAsia" w:cstheme="minorHAnsi"/>
                <w:sz w:val="20"/>
              </w:rPr>
              <w:t>NA</w:t>
            </w:r>
          </w:p>
        </w:tc>
        <w:tc>
          <w:tcPr>
            <w:tcW w:w="1326" w:type="dxa"/>
            <w:vAlign w:val="center"/>
          </w:tcPr>
          <w:p w14:paraId="1B891EE0"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0.0</w:t>
            </w:r>
          </w:p>
        </w:tc>
        <w:tc>
          <w:tcPr>
            <w:tcW w:w="1337" w:type="dxa"/>
            <w:vAlign w:val="center"/>
          </w:tcPr>
          <w:p w14:paraId="76723052"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30.0</w:t>
            </w:r>
          </w:p>
        </w:tc>
      </w:tr>
      <w:tr w:rsidR="00E35C84" w:rsidRPr="00E35C84" w14:paraId="783FEE69" w14:textId="77777777" w:rsidTr="00DE455B">
        <w:tc>
          <w:tcPr>
            <w:tcW w:w="2757" w:type="dxa"/>
          </w:tcPr>
          <w:p w14:paraId="4F47CE81" w14:textId="77777777" w:rsidR="00E35C84" w:rsidRPr="00E35C84" w:rsidRDefault="00E35C84" w:rsidP="00E35C84">
            <w:pPr>
              <w:spacing w:line="259" w:lineRule="auto"/>
              <w:rPr>
                <w:rFonts w:eastAsia="Calibri"/>
                <w:sz w:val="20"/>
              </w:rPr>
            </w:pPr>
            <w:r w:rsidRPr="00E35C84">
              <w:rPr>
                <w:sz w:val="20"/>
              </w:rPr>
              <w:t>Students w/disabilities</w:t>
            </w:r>
          </w:p>
        </w:tc>
        <w:tc>
          <w:tcPr>
            <w:tcW w:w="1271" w:type="dxa"/>
            <w:vAlign w:val="center"/>
          </w:tcPr>
          <w:p w14:paraId="10C9FCD7"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35</w:t>
            </w:r>
          </w:p>
        </w:tc>
        <w:tc>
          <w:tcPr>
            <w:tcW w:w="1326" w:type="dxa"/>
            <w:vAlign w:val="center"/>
          </w:tcPr>
          <w:p w14:paraId="2FF56CA5"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9.8</w:t>
            </w:r>
          </w:p>
        </w:tc>
        <w:tc>
          <w:tcPr>
            <w:tcW w:w="1327" w:type="dxa"/>
            <w:vAlign w:val="center"/>
          </w:tcPr>
          <w:p w14:paraId="7555B3AE"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8.7</w:t>
            </w:r>
          </w:p>
        </w:tc>
        <w:tc>
          <w:tcPr>
            <w:tcW w:w="1326" w:type="dxa"/>
            <w:vAlign w:val="center"/>
          </w:tcPr>
          <w:p w14:paraId="73DB0DD3"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20.0</w:t>
            </w:r>
          </w:p>
        </w:tc>
        <w:tc>
          <w:tcPr>
            <w:tcW w:w="1337" w:type="dxa"/>
            <w:vAlign w:val="center"/>
          </w:tcPr>
          <w:p w14:paraId="35AE3BFB" w14:textId="77777777" w:rsidR="00E35C84" w:rsidRPr="00E35C84" w:rsidRDefault="00E35C84" w:rsidP="001E7D64">
            <w:pPr>
              <w:spacing w:line="259" w:lineRule="auto"/>
              <w:jc w:val="center"/>
              <w:rPr>
                <w:rFonts w:ascii="Calibri" w:eastAsia="Calibri" w:hAnsi="Calibri" w:cs="Times New Roman"/>
                <w:sz w:val="20"/>
              </w:rPr>
            </w:pPr>
            <w:r w:rsidRPr="00E35C84">
              <w:rPr>
                <w:rFonts w:eastAsiaTheme="minorEastAsia" w:cstheme="minorHAnsi"/>
                <w:sz w:val="20"/>
              </w:rPr>
              <w:t>34.3</w:t>
            </w:r>
          </w:p>
        </w:tc>
      </w:tr>
    </w:tbl>
    <w:p w14:paraId="47AA375E" w14:textId="77777777" w:rsidR="00E35C84" w:rsidRPr="00E35C84" w:rsidRDefault="00E35C84" w:rsidP="00E35C84">
      <w:pPr>
        <w:spacing w:before="120"/>
        <w:rPr>
          <w:rFonts w:ascii="Calibri" w:eastAsia="Calibri" w:hAnsi="Calibri" w:cs="Times New Roman"/>
          <w:sz w:val="20"/>
          <w:szCs w:val="20"/>
        </w:rPr>
      </w:pPr>
      <w:r w:rsidRPr="00E35C84">
        <w:rPr>
          <w:rFonts w:eastAsia="Times New Roman" w:cs="Times New Roman"/>
          <w:sz w:val="20"/>
          <w:szCs w:val="24"/>
          <w:vertAlign w:val="superscript"/>
        </w:rPr>
        <w:t>a</w:t>
      </w:r>
      <w:r w:rsidRPr="00E35C84" w:rsidDel="00305C73">
        <w:rPr>
          <w:rFonts w:eastAsia="Times New Roman" w:cs="Times New Roman"/>
          <w:sz w:val="20"/>
          <w:szCs w:val="24"/>
        </w:rPr>
        <w:t xml:space="preserve"> </w:t>
      </w:r>
      <w:r w:rsidRPr="00E35C84">
        <w:rPr>
          <w:rFonts w:eastAsia="Times New Roman" w:cs="Times New Roman"/>
          <w:sz w:val="20"/>
          <w:szCs w:val="24"/>
        </w:rPr>
        <w:t xml:space="preserve">Since fall 2021, DESE no longer reports data for the economically disadvantaged student group and instead reports data for a </w:t>
      </w:r>
      <w:hyperlink r:id="rId66" w:history="1">
        <w:r w:rsidRPr="00E35C84">
          <w:rPr>
            <w:rFonts w:eastAsia="Times New Roman" w:cs="Times New Roman"/>
            <w:color w:val="0563C1" w:themeColor="hyperlink"/>
            <w:sz w:val="20"/>
            <w:szCs w:val="24"/>
            <w:u w:val="single"/>
          </w:rPr>
          <w:t>newly defined low-income student group</w:t>
        </w:r>
      </w:hyperlink>
      <w:r w:rsidRPr="00E35C84">
        <w:rPr>
          <w:rFonts w:eastAsia="Times New Roman" w:cs="Times New Roman"/>
          <w:sz w:val="20"/>
          <w:szCs w:val="24"/>
        </w:rPr>
        <w:t>. This change also affects the high needs group.</w:t>
      </w:r>
    </w:p>
    <w:p w14:paraId="681AE97D" w14:textId="77777777" w:rsidR="00E35C84" w:rsidRPr="00E35C84" w:rsidRDefault="00E35C84" w:rsidP="00E35C84">
      <w:pPr>
        <w:spacing w:before="240" w:after="120"/>
      </w:pPr>
    </w:p>
    <w:p w14:paraId="4BB661DD" w14:textId="77777777" w:rsidR="00270F67" w:rsidRPr="00F528C1" w:rsidRDefault="00270F67" w:rsidP="006E1875">
      <w:pPr>
        <w:pStyle w:val="BodyText"/>
      </w:pPr>
    </w:p>
    <w:sectPr w:rsidR="00270F67" w:rsidRPr="00F528C1" w:rsidSect="00861BFC">
      <w:headerReference w:type="default" r:id="rId67"/>
      <w:footerReference w:type="default" r:id="rId68"/>
      <w:footerReference w:type="first" r:id="rId6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92EDF" w14:textId="77777777" w:rsidR="00094127" w:rsidRDefault="00094127" w:rsidP="00B93273">
      <w:pPr>
        <w:spacing w:line="240" w:lineRule="auto"/>
      </w:pPr>
      <w:r>
        <w:separator/>
      </w:r>
    </w:p>
  </w:endnote>
  <w:endnote w:type="continuationSeparator" w:id="0">
    <w:p w14:paraId="76C318D7" w14:textId="77777777" w:rsidR="00094127" w:rsidRDefault="00094127" w:rsidP="00B93273">
      <w:pPr>
        <w:spacing w:line="240" w:lineRule="auto"/>
      </w:pPr>
      <w:r>
        <w:continuationSeparator/>
      </w:r>
    </w:p>
  </w:endnote>
  <w:endnote w:type="continuationNotice" w:id="1">
    <w:p w14:paraId="5D7FFDB1" w14:textId="77777777" w:rsidR="00094127" w:rsidRDefault="0009412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HGGothicE">
    <w:panose1 w:val="020B0909000000000000"/>
    <w:charset w:val="80"/>
    <w:family w:val="modern"/>
    <w:pitch w:val="fixed"/>
    <w:sig w:usb0="E00002FF" w:usb1="6AC7FDFB" w:usb2="00000012" w:usb3="00000000" w:csb0="0002009F" w:csb1="00000000"/>
  </w:font>
  <w:font w:name="Franklin Gothic Demi">
    <w:panose1 w:val="020B07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HGSoeiKakugothicUB">
    <w:panose1 w:val="020B0909000000000000"/>
    <w:charset w:val="80"/>
    <w:family w:val="modern"/>
    <w:pitch w:val="fixed"/>
    <w:sig w:usb0="E00002FF" w:usb1="6AC7FDFB" w:usb2="00000012" w:usb3="00000000" w:csb0="0002009F" w:csb1="00000000"/>
  </w:font>
  <w:font w:name="Vijaya">
    <w:charset w:val="00"/>
    <w:family w:val="roman"/>
    <w:pitch w:val="variable"/>
    <w:sig w:usb0="001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7B9B6" w14:textId="022C7596" w:rsidR="52980838" w:rsidRPr="0055077E" w:rsidRDefault="52980838" w:rsidP="002D30A8">
    <w:pPr>
      <w:pStyle w:val="Footer"/>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034B5" w14:textId="331756C2" w:rsidR="52980838" w:rsidRDefault="52980838" w:rsidP="002D30A8">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5A2F2" w14:textId="71A48480" w:rsidR="00FF48CB" w:rsidRPr="004668E7" w:rsidRDefault="00B8627E" w:rsidP="00E315A4">
    <w:pPr>
      <w:pStyle w:val="Footer"/>
    </w:pPr>
    <w:r w:rsidRPr="00B8627E">
      <w:rPr>
        <w:rStyle w:val="FranklinGothicDemi"/>
        <w:color w:val="44546A" w:themeColor="text2"/>
      </w:rPr>
      <w:t>South Hadley Public Schools</w:t>
    </w:r>
    <w:r w:rsidR="00FF48CB" w:rsidRPr="0055077E">
      <w:rPr>
        <w:rStyle w:val="FranklinGothicDemi"/>
        <w:color w:val="7698D4"/>
      </w:rPr>
      <w:t xml:space="preserve"> </w:t>
    </w:r>
    <w:r w:rsidR="00FF48CB">
      <w:ptab w:relativeTo="margin" w:alignment="right" w:leader="none"/>
    </w:r>
    <w:r w:rsidR="00FF48CB" w:rsidRPr="0055077E">
      <w:t xml:space="preserve"> </w:t>
    </w:r>
    <w:r w:rsidR="00A06EF4">
      <w:t>Targete</w:t>
    </w:r>
    <w:r w:rsidR="00C928C0">
      <w:t>d</w:t>
    </w:r>
    <w:r w:rsidR="00FF48CB" w:rsidRPr="0055077E">
      <w:t xml:space="preserve"> District Review Report</w:t>
    </w:r>
    <w:r w:rsidR="00FF48CB">
      <w:t xml:space="preserve"> </w:t>
    </w:r>
    <w:r w:rsidR="00FF48CB" w:rsidRPr="00B3679E">
      <w:rPr>
        <w:color w:val="44546A" w:themeColor="text2"/>
      </w:rPr>
      <w:t xml:space="preserve">■ </w:t>
    </w:r>
    <w:r w:rsidR="00FF48CB" w:rsidRPr="00B3679E">
      <w:rPr>
        <w:rStyle w:val="FranklinGothicDemi"/>
        <w:color w:val="44546A" w:themeColor="text2"/>
      </w:rPr>
      <w:t xml:space="preserve">page </w:t>
    </w:r>
    <w:r w:rsidR="00FF48CB" w:rsidRPr="00B3679E">
      <w:rPr>
        <w:rStyle w:val="FranklinGothicDemi"/>
        <w:color w:val="44546A" w:themeColor="text2"/>
      </w:rPr>
      <w:fldChar w:fldCharType="begin"/>
    </w:r>
    <w:r w:rsidR="00FF48CB" w:rsidRPr="00B3679E">
      <w:rPr>
        <w:rStyle w:val="FranklinGothicDemi"/>
        <w:color w:val="44546A" w:themeColor="text2"/>
      </w:rPr>
      <w:instrText xml:space="preserve"> PAGE   \* MERGEFORMAT </w:instrText>
    </w:r>
    <w:r w:rsidR="00FF48CB" w:rsidRPr="00B3679E">
      <w:rPr>
        <w:rStyle w:val="FranklinGothicDemi"/>
        <w:color w:val="44546A" w:themeColor="text2"/>
      </w:rPr>
      <w:fldChar w:fldCharType="separate"/>
    </w:r>
    <w:r w:rsidR="00FF48CB" w:rsidRPr="00B3679E">
      <w:rPr>
        <w:rStyle w:val="FranklinGothicDemi"/>
        <w:color w:val="44546A" w:themeColor="text2"/>
      </w:rPr>
      <w:t>39</w:t>
    </w:r>
    <w:r w:rsidR="00FF48CB" w:rsidRPr="00B3679E">
      <w:rPr>
        <w:rStyle w:val="FranklinGothicDemi"/>
        <w:noProof/>
        <w:color w:val="44546A" w:themeColor="text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4DEC2" w14:textId="18393E36" w:rsidR="000D1570" w:rsidRPr="004668E7" w:rsidRDefault="000D1570" w:rsidP="00E315A4">
    <w:pPr>
      <w:pStyle w:val="Footer"/>
    </w:pPr>
    <w:r w:rsidRPr="00B8627E">
      <w:rPr>
        <w:rStyle w:val="FranklinGothicDemi"/>
        <w:color w:val="44546A" w:themeColor="text2"/>
      </w:rPr>
      <w:t>South Hadley Public Schools</w:t>
    </w:r>
    <w:r w:rsidRPr="0055077E">
      <w:rPr>
        <w:rStyle w:val="FranklinGothicDemi"/>
        <w:color w:val="7698D4"/>
      </w:rPr>
      <w:t xml:space="preserve"> </w:t>
    </w:r>
    <w:r>
      <w:ptab w:relativeTo="margin" w:alignment="right" w:leader="none"/>
    </w:r>
    <w:r w:rsidRPr="0055077E">
      <w:t xml:space="preserve"> </w:t>
    </w:r>
    <w:r>
      <w:t>Targeted</w:t>
    </w:r>
    <w:r w:rsidRPr="0055077E">
      <w:t xml:space="preserve"> District Review Report</w:t>
    </w:r>
    <w:r>
      <w:t xml:space="preserve"> </w:t>
    </w:r>
    <w:r w:rsidRPr="00B3679E">
      <w:rPr>
        <w:color w:val="44546A" w:themeColor="text2"/>
      </w:rPr>
      <w:t xml:space="preserve">■ </w:t>
    </w:r>
    <w:r w:rsidRPr="00B3679E">
      <w:rPr>
        <w:rStyle w:val="FranklinGothicDemi"/>
        <w:color w:val="44546A" w:themeColor="text2"/>
      </w:rPr>
      <w:t xml:space="preserve">page </w:t>
    </w:r>
    <w:r>
      <w:rPr>
        <w:rStyle w:val="FranklinGothicDemi"/>
        <w:color w:val="44546A" w:themeColor="text2"/>
      </w:rPr>
      <w:t>A-</w:t>
    </w:r>
    <w:r w:rsidRPr="00B3679E">
      <w:rPr>
        <w:rStyle w:val="FranklinGothicDemi"/>
        <w:color w:val="44546A" w:themeColor="text2"/>
      </w:rPr>
      <w:fldChar w:fldCharType="begin"/>
    </w:r>
    <w:r w:rsidRPr="00B3679E">
      <w:rPr>
        <w:rStyle w:val="FranklinGothicDemi"/>
        <w:color w:val="44546A" w:themeColor="text2"/>
      </w:rPr>
      <w:instrText xml:space="preserve"> PAGE   \* MERGEFORMAT </w:instrText>
    </w:r>
    <w:r w:rsidRPr="00B3679E">
      <w:rPr>
        <w:rStyle w:val="FranklinGothicDemi"/>
        <w:color w:val="44546A" w:themeColor="text2"/>
      </w:rPr>
      <w:fldChar w:fldCharType="separate"/>
    </w:r>
    <w:r w:rsidRPr="00B3679E">
      <w:rPr>
        <w:rStyle w:val="FranklinGothicDemi"/>
        <w:color w:val="44546A" w:themeColor="text2"/>
      </w:rPr>
      <w:t>39</w:t>
    </w:r>
    <w:r w:rsidRPr="00B3679E">
      <w:rPr>
        <w:rStyle w:val="FranklinGothicDemi"/>
        <w:noProof/>
        <w:color w:val="44546A" w:themeColor="text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44929" w14:textId="1F33B459" w:rsidR="00486B55" w:rsidRPr="004668E7" w:rsidRDefault="0017637A" w:rsidP="00E315A4">
    <w:pPr>
      <w:pStyle w:val="Footer"/>
    </w:pPr>
    <w:r>
      <w:rPr>
        <w:rStyle w:val="FranklinGothicDemi"/>
        <w:color w:val="44546A" w:themeColor="text2"/>
      </w:rPr>
      <w:t>South Hadley</w:t>
    </w:r>
    <w:r w:rsidRPr="00B3679E">
      <w:rPr>
        <w:rStyle w:val="FranklinGothicDemi"/>
        <w:color w:val="44546A" w:themeColor="text2"/>
      </w:rPr>
      <w:t xml:space="preserve"> </w:t>
    </w:r>
    <w:r w:rsidR="00486B55" w:rsidRPr="00B3679E">
      <w:rPr>
        <w:rStyle w:val="FranklinGothicDemi"/>
        <w:color w:val="44546A" w:themeColor="text2"/>
      </w:rPr>
      <w:t>Public Schools</w:t>
    </w:r>
    <w:r w:rsidR="00486B55" w:rsidRPr="0055077E">
      <w:rPr>
        <w:rStyle w:val="FranklinGothicDemi"/>
        <w:color w:val="7698D4"/>
      </w:rPr>
      <w:t xml:space="preserve"> </w:t>
    </w:r>
    <w:r w:rsidR="00486B55">
      <w:ptab w:relativeTo="margin" w:alignment="right" w:leader="none"/>
    </w:r>
    <w:r w:rsidR="00486B55" w:rsidRPr="0055077E">
      <w:t xml:space="preserve"> </w:t>
    </w:r>
    <w:r w:rsidR="00A06EF4">
      <w:t>Targeted</w:t>
    </w:r>
    <w:r w:rsidR="00486B55" w:rsidRPr="0055077E">
      <w:t xml:space="preserve"> District Review Report</w:t>
    </w:r>
    <w:r w:rsidR="00486B55">
      <w:t xml:space="preserve"> </w:t>
    </w:r>
    <w:r w:rsidR="00486B55" w:rsidRPr="00B3679E">
      <w:rPr>
        <w:color w:val="44546A" w:themeColor="text2"/>
      </w:rPr>
      <w:t xml:space="preserve">■ </w:t>
    </w:r>
    <w:r w:rsidR="00486B55" w:rsidRPr="00B3679E">
      <w:rPr>
        <w:rStyle w:val="FranklinGothicDemi"/>
        <w:color w:val="44546A" w:themeColor="text2"/>
      </w:rPr>
      <w:t>page B-</w:t>
    </w:r>
    <w:r w:rsidR="00486B55" w:rsidRPr="00B3679E">
      <w:rPr>
        <w:rStyle w:val="FranklinGothicDemi"/>
        <w:color w:val="44546A" w:themeColor="text2"/>
      </w:rPr>
      <w:fldChar w:fldCharType="begin"/>
    </w:r>
    <w:r w:rsidR="00486B55" w:rsidRPr="00B3679E">
      <w:rPr>
        <w:rStyle w:val="FranklinGothicDemi"/>
        <w:color w:val="44546A" w:themeColor="text2"/>
      </w:rPr>
      <w:instrText xml:space="preserve"> PAGE   \* MERGEFORMAT </w:instrText>
    </w:r>
    <w:r w:rsidR="00486B55" w:rsidRPr="00B3679E">
      <w:rPr>
        <w:rStyle w:val="FranklinGothicDemi"/>
        <w:color w:val="44546A" w:themeColor="text2"/>
      </w:rPr>
      <w:fldChar w:fldCharType="separate"/>
    </w:r>
    <w:r w:rsidR="00486B55" w:rsidRPr="00B3679E">
      <w:rPr>
        <w:rStyle w:val="FranklinGothicDemi"/>
        <w:color w:val="44546A" w:themeColor="text2"/>
      </w:rPr>
      <w:t>2</w:t>
    </w:r>
    <w:r w:rsidR="00486B55" w:rsidRPr="00B3679E">
      <w:rPr>
        <w:rStyle w:val="FranklinGothicDemi"/>
        <w:noProof/>
        <w:color w:val="44546A" w:themeColor="text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B50A0" w14:textId="77777777" w:rsidR="00216F99" w:rsidRPr="00F31A73" w:rsidRDefault="00216F99">
    <w:pPr>
      <w:pStyle w:val="Footer"/>
      <w:pBdr>
        <w:top w:val="none" w:sz="0" w:space="0" w:color="auto"/>
      </w:pBd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73275" w14:textId="77777777" w:rsidR="00B8627E" w:rsidRPr="005C53D8" w:rsidRDefault="00B8627E" w:rsidP="00B8627E">
    <w:pPr>
      <w:pStyle w:val="Footer"/>
      <w:spacing w:before="120"/>
    </w:pPr>
    <w:r>
      <w:t xml:space="preserve">Districtwide Instructional </w:t>
    </w:r>
    <w:r w:rsidRPr="006339DB">
      <w:t>Observation Report</w:t>
    </w:r>
    <w:r>
      <w:t xml:space="preserve">: </w:t>
    </w:r>
    <w:bookmarkStart w:id="163" w:name="District9"/>
    <w:r>
      <w:rPr>
        <w:rFonts w:cs="Calibri"/>
      </w:rPr>
      <w:t>South Hadley</w:t>
    </w:r>
    <w:bookmarkEnd w:id="163"/>
    <w:r>
      <w:rPr>
        <w:rFonts w:cs="Calibri"/>
      </w:rPr>
      <w:t xml:space="preserve"> Public Schools</w:t>
    </w:r>
    <w:r>
      <w:rPr>
        <w:rFonts w:cs="Calibri"/>
      </w:rPr>
      <w:tab/>
    </w:r>
    <w:r w:rsidRPr="006339DB">
      <w:fldChar w:fldCharType="begin"/>
    </w:r>
    <w:r w:rsidRPr="006339DB">
      <w:instrText xml:space="preserve"> PAGE </w:instrText>
    </w:r>
    <w:r w:rsidRPr="006339DB">
      <w:fldChar w:fldCharType="separate"/>
    </w:r>
    <w:r>
      <w:t>18</w:t>
    </w:r>
    <w:r w:rsidRPr="006339DB">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6F0DE" w14:textId="6A4996BA" w:rsidR="00E315A4" w:rsidRPr="004668E7" w:rsidRDefault="00D71737" w:rsidP="00E315A4">
    <w:pPr>
      <w:pStyle w:val="Footer"/>
    </w:pPr>
    <w:r w:rsidRPr="00B8627E">
      <w:rPr>
        <w:rStyle w:val="FranklinGothicDemi"/>
        <w:color w:val="44546A" w:themeColor="text2"/>
      </w:rPr>
      <w:t>South Hadley Public Schools</w:t>
    </w:r>
    <w:r w:rsidR="00E315A4" w:rsidRPr="0055077E">
      <w:rPr>
        <w:rStyle w:val="FranklinGothicDemi"/>
        <w:color w:val="7698D4"/>
      </w:rPr>
      <w:t xml:space="preserve"> </w:t>
    </w:r>
    <w:r w:rsidR="00E315A4">
      <w:ptab w:relativeTo="margin" w:alignment="right" w:leader="none"/>
    </w:r>
    <w:r w:rsidR="00E315A4" w:rsidRPr="0055077E">
      <w:t xml:space="preserve"> </w:t>
    </w:r>
    <w:r w:rsidR="00A06EF4">
      <w:t>Targeted</w:t>
    </w:r>
    <w:r w:rsidR="00E315A4" w:rsidRPr="0055077E">
      <w:t xml:space="preserve"> District Review Report</w:t>
    </w:r>
    <w:r w:rsidR="00E315A4">
      <w:t xml:space="preserve"> </w:t>
    </w:r>
    <w:r w:rsidR="00E315A4" w:rsidRPr="00B3679E">
      <w:rPr>
        <w:color w:val="44546A" w:themeColor="text2"/>
      </w:rPr>
      <w:t xml:space="preserve">■ </w:t>
    </w:r>
    <w:r w:rsidR="00E315A4" w:rsidRPr="00B3679E">
      <w:rPr>
        <w:rStyle w:val="FranklinGothicDemi"/>
        <w:color w:val="44546A" w:themeColor="text2"/>
      </w:rPr>
      <w:t xml:space="preserve">page </w:t>
    </w:r>
    <w:r w:rsidR="00295E6A">
      <w:rPr>
        <w:rStyle w:val="FranklinGothicDemi"/>
        <w:color w:val="44546A" w:themeColor="text2"/>
      </w:rPr>
      <w:t>C</w:t>
    </w:r>
    <w:r w:rsidR="00E315A4" w:rsidRPr="00B3679E">
      <w:rPr>
        <w:rStyle w:val="FranklinGothicDemi"/>
        <w:color w:val="44546A" w:themeColor="text2"/>
      </w:rPr>
      <w:t>-</w:t>
    </w:r>
    <w:r w:rsidR="00E315A4" w:rsidRPr="00B3679E">
      <w:rPr>
        <w:rStyle w:val="FranklinGothicDemi"/>
        <w:color w:val="44546A" w:themeColor="text2"/>
      </w:rPr>
      <w:fldChar w:fldCharType="begin"/>
    </w:r>
    <w:r w:rsidR="00E315A4" w:rsidRPr="00B3679E">
      <w:rPr>
        <w:rStyle w:val="FranklinGothicDemi"/>
        <w:color w:val="44546A" w:themeColor="text2"/>
      </w:rPr>
      <w:instrText xml:space="preserve"> PAGE   \* MERGEFORMAT </w:instrText>
    </w:r>
    <w:r w:rsidR="00E315A4" w:rsidRPr="00B3679E">
      <w:rPr>
        <w:rStyle w:val="FranklinGothicDemi"/>
        <w:color w:val="44546A" w:themeColor="text2"/>
      </w:rPr>
      <w:fldChar w:fldCharType="separate"/>
    </w:r>
    <w:r w:rsidR="00E315A4" w:rsidRPr="00B3679E">
      <w:rPr>
        <w:rStyle w:val="FranklinGothicDemi"/>
        <w:color w:val="44546A" w:themeColor="text2"/>
      </w:rPr>
      <w:t>2</w:t>
    </w:r>
    <w:r w:rsidR="00E315A4" w:rsidRPr="00B3679E">
      <w:rPr>
        <w:rStyle w:val="FranklinGothicDemi"/>
        <w:noProof/>
        <w:color w:val="44546A" w:themeColor="text2"/>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830DA" w14:textId="10E30772" w:rsidR="00295E6A" w:rsidRPr="004668E7" w:rsidRDefault="00D71737" w:rsidP="00E315A4">
    <w:pPr>
      <w:pStyle w:val="Footer"/>
    </w:pPr>
    <w:r w:rsidRPr="00B8627E">
      <w:rPr>
        <w:rStyle w:val="FranklinGothicDemi"/>
        <w:color w:val="44546A" w:themeColor="text2"/>
      </w:rPr>
      <w:t>South Hadley Public Schools</w:t>
    </w:r>
    <w:r w:rsidR="00295E6A" w:rsidRPr="0055077E">
      <w:rPr>
        <w:rStyle w:val="FranklinGothicDemi"/>
        <w:color w:val="7698D4"/>
      </w:rPr>
      <w:t xml:space="preserve"> </w:t>
    </w:r>
    <w:r w:rsidR="00295E6A">
      <w:ptab w:relativeTo="margin" w:alignment="right" w:leader="none"/>
    </w:r>
    <w:r w:rsidR="00295E6A" w:rsidRPr="0055077E">
      <w:t xml:space="preserve"> </w:t>
    </w:r>
    <w:r w:rsidR="00295E6A">
      <w:t>Targeted</w:t>
    </w:r>
    <w:r w:rsidR="00295E6A" w:rsidRPr="0055077E">
      <w:t xml:space="preserve"> District Review Report</w:t>
    </w:r>
    <w:r w:rsidR="00295E6A">
      <w:t xml:space="preserve"> </w:t>
    </w:r>
    <w:r w:rsidR="00295E6A" w:rsidRPr="00B3679E">
      <w:rPr>
        <w:color w:val="44546A" w:themeColor="text2"/>
      </w:rPr>
      <w:t xml:space="preserve">■ </w:t>
    </w:r>
    <w:r w:rsidR="00295E6A" w:rsidRPr="00B3679E">
      <w:rPr>
        <w:rStyle w:val="FranklinGothicDemi"/>
        <w:color w:val="44546A" w:themeColor="text2"/>
      </w:rPr>
      <w:t xml:space="preserve">page </w:t>
    </w:r>
    <w:r w:rsidR="00295E6A">
      <w:rPr>
        <w:rStyle w:val="FranklinGothicDemi"/>
        <w:color w:val="44546A" w:themeColor="text2"/>
      </w:rPr>
      <w:t>D</w:t>
    </w:r>
    <w:r w:rsidR="00295E6A" w:rsidRPr="00B3679E">
      <w:rPr>
        <w:rStyle w:val="FranklinGothicDemi"/>
        <w:color w:val="44546A" w:themeColor="text2"/>
      </w:rPr>
      <w:t>-</w:t>
    </w:r>
    <w:r w:rsidR="00295E6A" w:rsidRPr="00B3679E">
      <w:rPr>
        <w:rStyle w:val="FranklinGothicDemi"/>
        <w:color w:val="44546A" w:themeColor="text2"/>
      </w:rPr>
      <w:fldChar w:fldCharType="begin"/>
    </w:r>
    <w:r w:rsidR="00295E6A" w:rsidRPr="00B3679E">
      <w:rPr>
        <w:rStyle w:val="FranklinGothicDemi"/>
        <w:color w:val="44546A" w:themeColor="text2"/>
      </w:rPr>
      <w:instrText xml:space="preserve"> PAGE   \* MERGEFORMAT </w:instrText>
    </w:r>
    <w:r w:rsidR="00295E6A" w:rsidRPr="00B3679E">
      <w:rPr>
        <w:rStyle w:val="FranklinGothicDemi"/>
        <w:color w:val="44546A" w:themeColor="text2"/>
      </w:rPr>
      <w:fldChar w:fldCharType="separate"/>
    </w:r>
    <w:r w:rsidR="00295E6A" w:rsidRPr="00B3679E">
      <w:rPr>
        <w:rStyle w:val="FranklinGothicDemi"/>
        <w:color w:val="44546A" w:themeColor="text2"/>
      </w:rPr>
      <w:t>2</w:t>
    </w:r>
    <w:r w:rsidR="00295E6A" w:rsidRPr="00B3679E">
      <w:rPr>
        <w:rStyle w:val="FranklinGothicDemi"/>
        <w:noProof/>
        <w:color w:val="44546A" w:themeColor="text2"/>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5"/>
      <w:gridCol w:w="3405"/>
      <w:gridCol w:w="3405"/>
    </w:tblGrid>
    <w:tr w:rsidR="00A35E0E" w:rsidRPr="00C10E7C" w14:paraId="4AEC2BBD" w14:textId="77777777" w:rsidTr="00D84CF0">
      <w:tc>
        <w:tcPr>
          <w:tcW w:w="3405" w:type="dxa"/>
        </w:tcPr>
        <w:p w14:paraId="5226843F" w14:textId="77777777" w:rsidR="00A35E0E" w:rsidRPr="00C10E7C" w:rsidRDefault="00A35E0E" w:rsidP="00D84CF0">
          <w:pPr>
            <w:pStyle w:val="Header"/>
            <w:ind w:left="-115"/>
            <w:rPr>
              <w:rFonts w:ascii="Franklin Gothic Book" w:eastAsia="Calibri" w:hAnsi="Franklin Gothic Book" w:cs="Arial"/>
            </w:rPr>
          </w:pPr>
        </w:p>
      </w:tc>
      <w:tc>
        <w:tcPr>
          <w:tcW w:w="3405" w:type="dxa"/>
        </w:tcPr>
        <w:p w14:paraId="2AAC374F" w14:textId="77777777" w:rsidR="00A35E0E" w:rsidRPr="00C10E7C" w:rsidRDefault="00A35E0E" w:rsidP="00D84CF0">
          <w:pPr>
            <w:pStyle w:val="Header"/>
            <w:jc w:val="center"/>
            <w:rPr>
              <w:rFonts w:ascii="Franklin Gothic Book" w:eastAsia="Calibri" w:hAnsi="Franklin Gothic Book" w:cs="Arial"/>
            </w:rPr>
          </w:pPr>
        </w:p>
      </w:tc>
      <w:tc>
        <w:tcPr>
          <w:tcW w:w="3405" w:type="dxa"/>
        </w:tcPr>
        <w:p w14:paraId="2BD2A40C" w14:textId="77777777" w:rsidR="00A35E0E" w:rsidRPr="00C10E7C" w:rsidRDefault="00A35E0E" w:rsidP="00D84CF0">
          <w:pPr>
            <w:pStyle w:val="Header"/>
            <w:ind w:right="-115"/>
            <w:jc w:val="right"/>
            <w:rPr>
              <w:rFonts w:ascii="Franklin Gothic Book" w:eastAsia="Calibri" w:hAnsi="Franklin Gothic Book" w:cs="Arial"/>
            </w:rPr>
          </w:pPr>
        </w:p>
      </w:tc>
    </w:tr>
  </w:tbl>
  <w:p w14:paraId="6156C128" w14:textId="77777777" w:rsidR="00B73A95" w:rsidRDefault="00B73A95">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3AF40" w14:textId="056AFCC8" w:rsidR="002E7525" w:rsidRPr="004668E7" w:rsidRDefault="00D71737" w:rsidP="002E7525">
    <w:pPr>
      <w:pStyle w:val="Footer"/>
    </w:pPr>
    <w:r w:rsidRPr="00B8627E">
      <w:rPr>
        <w:rStyle w:val="FranklinGothicDemi"/>
        <w:color w:val="44546A" w:themeColor="text2"/>
      </w:rPr>
      <w:t>South Hadley Public Schools</w:t>
    </w:r>
    <w:r w:rsidR="002E7525" w:rsidRPr="0055077E">
      <w:rPr>
        <w:rStyle w:val="FranklinGothicDemi"/>
        <w:color w:val="7698D4"/>
      </w:rPr>
      <w:t xml:space="preserve"> </w:t>
    </w:r>
    <w:r w:rsidR="002E7525">
      <w:ptab w:relativeTo="margin" w:alignment="right" w:leader="none"/>
    </w:r>
    <w:r w:rsidR="002E7525" w:rsidRPr="0055077E">
      <w:t xml:space="preserve"> </w:t>
    </w:r>
    <w:r w:rsidR="0099003E">
      <w:t>Targeted</w:t>
    </w:r>
    <w:r w:rsidR="0099003E" w:rsidRPr="0055077E">
      <w:t xml:space="preserve"> </w:t>
    </w:r>
    <w:r w:rsidR="002E7525" w:rsidRPr="0055077E">
      <w:t>District Review Report</w:t>
    </w:r>
    <w:r w:rsidR="002E7525">
      <w:t xml:space="preserve"> </w:t>
    </w:r>
    <w:r w:rsidR="002E7525" w:rsidRPr="00B3679E">
      <w:rPr>
        <w:color w:val="44546A" w:themeColor="text2"/>
      </w:rPr>
      <w:t xml:space="preserve">■ </w:t>
    </w:r>
    <w:r w:rsidR="002E7525" w:rsidRPr="00B3679E">
      <w:rPr>
        <w:rStyle w:val="FranklinGothicDemi"/>
        <w:color w:val="44546A" w:themeColor="text2"/>
      </w:rPr>
      <w:t>page E-</w:t>
    </w:r>
    <w:r w:rsidR="002E7525" w:rsidRPr="00B3679E">
      <w:rPr>
        <w:rStyle w:val="FranklinGothicDemi"/>
        <w:color w:val="44546A" w:themeColor="text2"/>
      </w:rPr>
      <w:fldChar w:fldCharType="begin"/>
    </w:r>
    <w:r w:rsidR="002E7525" w:rsidRPr="00B3679E">
      <w:rPr>
        <w:rStyle w:val="FranklinGothicDemi"/>
        <w:color w:val="44546A" w:themeColor="text2"/>
      </w:rPr>
      <w:instrText xml:space="preserve"> PAGE   \* MERGEFORMAT </w:instrText>
    </w:r>
    <w:r w:rsidR="002E7525" w:rsidRPr="00B3679E">
      <w:rPr>
        <w:rStyle w:val="FranklinGothicDemi"/>
        <w:color w:val="44546A" w:themeColor="text2"/>
      </w:rPr>
      <w:fldChar w:fldCharType="separate"/>
    </w:r>
    <w:r w:rsidR="002E7525" w:rsidRPr="00B3679E">
      <w:rPr>
        <w:rStyle w:val="FranklinGothicDemi"/>
        <w:color w:val="44546A" w:themeColor="text2"/>
      </w:rPr>
      <w:t>1</w:t>
    </w:r>
    <w:r w:rsidR="002E7525" w:rsidRPr="00B3679E">
      <w:rPr>
        <w:rStyle w:val="FranklinGothicDemi"/>
        <w:noProof/>
        <w:color w:val="44546A" w:themeColor="text2"/>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2980838" w:rsidRPr="006750C1" w14:paraId="35ED83F6" w14:textId="77777777" w:rsidTr="00D84CF0">
      <w:tc>
        <w:tcPr>
          <w:tcW w:w="3120" w:type="dxa"/>
        </w:tcPr>
        <w:p w14:paraId="2A6580CD" w14:textId="4A982FAA" w:rsidR="52980838" w:rsidRPr="006750C1" w:rsidRDefault="52980838" w:rsidP="00D84CF0">
          <w:pPr>
            <w:pStyle w:val="Header"/>
            <w:ind w:left="-115"/>
            <w:rPr>
              <w:rFonts w:ascii="Franklin Gothic Book" w:eastAsia="Calibri" w:hAnsi="Franklin Gothic Book" w:cs="Arial"/>
            </w:rPr>
          </w:pPr>
        </w:p>
      </w:tc>
      <w:tc>
        <w:tcPr>
          <w:tcW w:w="3120" w:type="dxa"/>
        </w:tcPr>
        <w:p w14:paraId="4C480F35" w14:textId="5A8F9814" w:rsidR="52980838" w:rsidRPr="006750C1" w:rsidRDefault="52980838" w:rsidP="00D84CF0">
          <w:pPr>
            <w:pStyle w:val="Header"/>
            <w:jc w:val="center"/>
            <w:rPr>
              <w:rFonts w:ascii="Franklin Gothic Book" w:eastAsia="Calibri" w:hAnsi="Franklin Gothic Book" w:cs="Arial"/>
            </w:rPr>
          </w:pPr>
        </w:p>
      </w:tc>
      <w:tc>
        <w:tcPr>
          <w:tcW w:w="3120" w:type="dxa"/>
        </w:tcPr>
        <w:p w14:paraId="2F3AF003" w14:textId="394D1CC5" w:rsidR="52980838" w:rsidRPr="006750C1" w:rsidRDefault="52980838" w:rsidP="00D84CF0">
          <w:pPr>
            <w:pStyle w:val="Header"/>
            <w:ind w:right="-115"/>
            <w:jc w:val="right"/>
            <w:rPr>
              <w:rFonts w:ascii="Franklin Gothic Book" w:eastAsia="Calibri" w:hAnsi="Franklin Gothic Book" w:cs="Arial"/>
            </w:rPr>
          </w:pPr>
        </w:p>
      </w:tc>
    </w:tr>
  </w:tbl>
  <w:p w14:paraId="62189066" w14:textId="201E9458" w:rsidR="52980838" w:rsidRDefault="52980838" w:rsidP="002D30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41A34" w14:textId="77777777" w:rsidR="00094127" w:rsidRDefault="00094127" w:rsidP="00B93273">
      <w:pPr>
        <w:spacing w:line="240" w:lineRule="auto"/>
      </w:pPr>
      <w:r>
        <w:separator/>
      </w:r>
    </w:p>
  </w:footnote>
  <w:footnote w:type="continuationSeparator" w:id="0">
    <w:p w14:paraId="47BC50E5" w14:textId="77777777" w:rsidR="00094127" w:rsidRDefault="00094127" w:rsidP="00B93273">
      <w:pPr>
        <w:spacing w:line="240" w:lineRule="auto"/>
      </w:pPr>
      <w:r>
        <w:continuationSeparator/>
      </w:r>
    </w:p>
  </w:footnote>
  <w:footnote w:type="continuationNotice" w:id="1">
    <w:p w14:paraId="0380AA79" w14:textId="77777777" w:rsidR="00094127" w:rsidRDefault="00094127">
      <w:pPr>
        <w:spacing w:line="240" w:lineRule="auto"/>
      </w:pPr>
    </w:p>
  </w:footnote>
  <w:footnote w:id="2">
    <w:p w14:paraId="02418AE0" w14:textId="0A559B58" w:rsidR="00E458A6" w:rsidRDefault="00E458A6">
      <w:pPr>
        <w:pStyle w:val="FootnoteText"/>
      </w:pPr>
      <w:r>
        <w:rPr>
          <w:rStyle w:val="FootnoteReference"/>
        </w:rPr>
        <w:footnoteRef/>
      </w:r>
      <w:r>
        <w:t xml:space="preserve"> </w:t>
      </w:r>
      <w:r w:rsidRPr="5FA946AA">
        <w:t xml:space="preserve">DESE’s District Standards and Indicators are at </w:t>
      </w:r>
      <w:hyperlink r:id="rId1" w:history="1">
        <w:r w:rsidRPr="5FA946AA">
          <w:rPr>
            <w:rStyle w:val="Hyperlink"/>
          </w:rPr>
          <w:t>http://www.doe.mass.edu/accountability/district-review/district-standards-indicators.pdf</w:t>
        </w:r>
      </w:hyperlink>
      <w:r w:rsidRPr="00B408CF">
        <w:rPr>
          <w:szCs w:val="18"/>
        </w:rPr>
        <w:t>.</w:t>
      </w:r>
    </w:p>
  </w:footnote>
  <w:footnote w:id="3">
    <w:p w14:paraId="0F5E6CEB" w14:textId="4A73598F" w:rsidR="00D30A74" w:rsidRDefault="00D30A74">
      <w:pPr>
        <w:pStyle w:val="FootnoteText"/>
      </w:pPr>
      <w:r>
        <w:rPr>
          <w:rStyle w:val="FootnoteReference"/>
        </w:rPr>
        <w:footnoteRef/>
      </w:r>
      <w:r>
        <w:t xml:space="preserve"> </w:t>
      </w:r>
      <w:r w:rsidRPr="00B408CF">
        <w:rPr>
          <w:szCs w:val="18"/>
        </w:rPr>
        <w:t xml:space="preserve">For more information on the Teachstone CLASS protocol, visit </w:t>
      </w:r>
      <w:hyperlink r:id="rId2" w:history="1">
        <w:r w:rsidRPr="00B408CF">
          <w:rPr>
            <w:rStyle w:val="Hyperlink"/>
            <w:szCs w:val="18"/>
          </w:rPr>
          <w:t>https://teachstone.com/class/</w:t>
        </w:r>
      </w:hyperlink>
      <w:r w:rsidRPr="00B408CF">
        <w:rPr>
          <w:szCs w:val="18"/>
        </w:rPr>
        <w:t>.</w:t>
      </w:r>
    </w:p>
  </w:footnote>
  <w:footnote w:id="4">
    <w:p w14:paraId="36972692" w14:textId="053986AD" w:rsidR="00E4289D" w:rsidRDefault="00E4289D" w:rsidP="0011011B">
      <w:pPr>
        <w:pStyle w:val="FootnoteText"/>
      </w:pPr>
      <w:r>
        <w:rPr>
          <w:rStyle w:val="FootnoteReference"/>
        </w:rPr>
        <w:footnoteRef/>
      </w:r>
      <w:r>
        <w:t xml:space="preserve"> Average SGP ranges: Very Low Growth = 1.0</w:t>
      </w:r>
      <w:r w:rsidR="5FA946AA">
        <w:t>—</w:t>
      </w:r>
      <w:r>
        <w:t>29.9, Low Growth = 30.0</w:t>
      </w:r>
      <w:r w:rsidR="5FA946AA">
        <w:t>—</w:t>
      </w:r>
      <w:r>
        <w:t>39.9, Typical Growth = 40.0</w:t>
      </w:r>
      <w:r w:rsidR="5FA946AA">
        <w:t>—</w:t>
      </w:r>
      <w:r>
        <w:t>59.9, High Growth = 60.0 or higher.</w:t>
      </w:r>
    </w:p>
    <w:p w14:paraId="5FAF929E" w14:textId="77777777" w:rsidR="00E4289D" w:rsidRDefault="00E4289D" w:rsidP="00E4289D">
      <w:pPr>
        <w:pStyle w:val="FootnoteText"/>
        <w:rPr>
          <w:rFonts w:ascii="Franklin Gothic Book" w:hAnsi="Franklin Gothic Book"/>
          <w:sz w:val="20"/>
          <w:szCs w:val="20"/>
        </w:rPr>
      </w:pPr>
    </w:p>
  </w:footnote>
  <w:footnote w:id="5">
    <w:p w14:paraId="2072820C" w14:textId="1BA1F5CC" w:rsidR="00B13778" w:rsidRDefault="00B13778">
      <w:pPr>
        <w:pStyle w:val="FootnoteText"/>
      </w:pPr>
      <w:r>
        <w:rPr>
          <w:rStyle w:val="FootnoteReference"/>
        </w:rPr>
        <w:footnoteRef/>
      </w:r>
      <w:r>
        <w:t xml:space="preserve"> CURATE: CUrriculum RAtings by TEachers. See </w:t>
      </w:r>
      <w:hyperlink r:id="rId3" w:history="1">
        <w:r w:rsidRPr="00B13778">
          <w:rPr>
            <w:rStyle w:val="Hyperlink"/>
          </w:rPr>
          <w:t>https://www.doe.mass.edu/instruction/curate</w:t>
        </w:r>
      </w:hyperlink>
      <w:r>
        <w:t>.</w:t>
      </w:r>
    </w:p>
  </w:footnote>
  <w:footnote w:id="6">
    <w:p w14:paraId="53333675" w14:textId="77777777" w:rsidR="00B8627E" w:rsidRPr="00F008EE" w:rsidRDefault="00B8627E" w:rsidP="00B8627E">
      <w:pPr>
        <w:pStyle w:val="FootnoteText"/>
      </w:pPr>
      <w:r w:rsidRPr="00F008EE">
        <w:rPr>
          <w:rStyle w:val="FootnoteReference"/>
          <w:rFonts w:cs="Calibri"/>
        </w:rPr>
        <w:footnoteRef/>
      </w:r>
      <w:r w:rsidRPr="00F008EE">
        <w:t xml:space="preserve"> When observers rate this dimension it is scored so that a low rating (indicating little or no evidence of a negative climate) is better than a high rating (indicating abundant evidence of a negative climate). To be consistent across all ratings, for the purposes of this report we have inversed this scoring.</w:t>
      </w:r>
    </w:p>
  </w:footnote>
  <w:footnote w:id="7">
    <w:p w14:paraId="63F8D780" w14:textId="23BEB5D3" w:rsidR="004727C7" w:rsidRDefault="004727C7" w:rsidP="00713A57">
      <w:pPr>
        <w:pStyle w:val="FootnoteText"/>
        <w:spacing w:before="120"/>
      </w:pPr>
      <w:r>
        <w:rPr>
          <w:rStyle w:val="FootnoteReference"/>
        </w:rPr>
        <w:footnoteRef/>
      </w:r>
      <w:r w:rsidRPr="004727C7">
        <w:rPr>
          <w:lang w:val="pt-BR"/>
        </w:rPr>
        <w:t xml:space="preserve"> </w:t>
      </w:r>
      <w:r>
        <w:rPr>
          <w:lang w:val="pt-BR"/>
        </w:rPr>
        <w:t>Tables</w:t>
      </w:r>
      <w:r w:rsidRPr="00E418EA">
        <w:rPr>
          <w:lang w:val="pt-BR"/>
        </w:rPr>
        <w:t xml:space="preserve"> E1-E6 and E11-E13. </w:t>
      </w:r>
      <w:r>
        <w:t>M/E = meeting or exceeding expectations; NM = not meeting expectations.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E00CC1" w14:textId="0747232D" w:rsidR="00075F0D" w:rsidRDefault="00075F0D" w:rsidP="002F1EBE">
    <w:pPr>
      <w:spacing w:after="24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0D1F2" w14:textId="77777777" w:rsidR="0047269F" w:rsidRDefault="0047269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CE6EDFEE"/>
    <w:lvl w:ilvl="0">
      <w:start w:val="1"/>
      <w:numFmt w:val="decimal"/>
      <w:lvlText w:val="%1."/>
      <w:lvlJc w:val="left"/>
      <w:pPr>
        <w:tabs>
          <w:tab w:val="num" w:pos="1080"/>
        </w:tabs>
        <w:ind w:left="1080" w:hanging="360"/>
      </w:pPr>
    </w:lvl>
  </w:abstractNum>
  <w:abstractNum w:abstractNumId="1" w15:restartNumberingAfterBreak="0">
    <w:nsid w:val="FFFFFF7F"/>
    <w:multiLevelType w:val="singleLevel"/>
    <w:tmpl w:val="0ECCE96C"/>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682F95C"/>
    <w:lvl w:ilvl="0">
      <w:start w:val="1"/>
      <w:numFmt w:val="bullet"/>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8548B482"/>
    <w:lvl w:ilvl="0">
      <w:start w:val="1"/>
      <w:numFmt w:val="bullet"/>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87D6973A"/>
    <w:lvl w:ilvl="0">
      <w:start w:val="1"/>
      <w:numFmt w:val="bullet"/>
      <w:lvlText w:val=""/>
      <w:lvlJc w:val="left"/>
      <w:pPr>
        <w:tabs>
          <w:tab w:val="num" w:pos="1080"/>
        </w:tabs>
        <w:ind w:left="1080" w:hanging="360"/>
      </w:pPr>
      <w:rPr>
        <w:rFonts w:ascii="Symbol" w:hAnsi="Symbol" w:hint="default"/>
      </w:rPr>
    </w:lvl>
  </w:abstractNum>
  <w:abstractNum w:abstractNumId="5" w15:restartNumberingAfterBreak="0">
    <w:nsid w:val="FFFFFF83"/>
    <w:multiLevelType w:val="singleLevel"/>
    <w:tmpl w:val="FD241A18"/>
    <w:lvl w:ilvl="0">
      <w:start w:val="1"/>
      <w:numFmt w:val="bullet"/>
      <w:lvlText w:val=""/>
      <w:lvlJc w:val="left"/>
      <w:pPr>
        <w:tabs>
          <w:tab w:val="num" w:pos="720"/>
        </w:tabs>
        <w:ind w:left="720" w:hanging="360"/>
      </w:pPr>
      <w:rPr>
        <w:rFonts w:ascii="Symbol" w:hAnsi="Symbol" w:hint="default"/>
      </w:rPr>
    </w:lvl>
  </w:abstractNum>
  <w:abstractNum w:abstractNumId="6" w15:restartNumberingAfterBreak="0">
    <w:nsid w:val="FFFFFF88"/>
    <w:multiLevelType w:val="singleLevel"/>
    <w:tmpl w:val="491E8B3C"/>
    <w:lvl w:ilvl="0">
      <w:start w:val="1"/>
      <w:numFmt w:val="decimal"/>
      <w:lvlText w:val="%1."/>
      <w:lvlJc w:val="left"/>
      <w:pPr>
        <w:tabs>
          <w:tab w:val="num" w:pos="360"/>
        </w:tabs>
        <w:ind w:left="360" w:hanging="360"/>
      </w:pPr>
    </w:lvl>
  </w:abstractNum>
  <w:abstractNum w:abstractNumId="7" w15:restartNumberingAfterBreak="0">
    <w:nsid w:val="FFFFFF89"/>
    <w:multiLevelType w:val="singleLevel"/>
    <w:tmpl w:val="D056FCE2"/>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05B06CB3"/>
    <w:multiLevelType w:val="hybridMultilevel"/>
    <w:tmpl w:val="A5C4CCAA"/>
    <w:styleLink w:val="TableBulletList1"/>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A7C7416"/>
    <w:multiLevelType w:val="multilevel"/>
    <w:tmpl w:val="AFE436C8"/>
    <w:styleLink w:val="Level1Bullet"/>
    <w:lvl w:ilvl="0">
      <w:start w:val="1"/>
      <w:numFmt w:val="bullet"/>
      <w:lvlText w:val=""/>
      <w:lvlJc w:val="left"/>
      <w:pPr>
        <w:tabs>
          <w:tab w:val="num" w:pos="720"/>
        </w:tabs>
        <w:ind w:left="72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E9B12EF"/>
    <w:multiLevelType w:val="multilevel"/>
    <w:tmpl w:val="3802ECC0"/>
    <w:styleLink w:val="Level2Bullet1"/>
    <w:lvl w:ilvl="0">
      <w:start w:val="1"/>
      <w:numFmt w:val="bullet"/>
      <w:pStyle w:val="TableBullet1"/>
      <w:lvlText w:val="■"/>
      <w:lvlJc w:val="left"/>
      <w:pPr>
        <w:ind w:left="288" w:hanging="288"/>
      </w:pPr>
      <w:rPr>
        <w:rFonts w:ascii="Franklin Gothic Book" w:hAnsi="Franklin Gothic Book" w:hint="default"/>
        <w:color w:val="ED7D31" w:themeColor="accent2"/>
        <w:position w:val="3"/>
        <w:sz w:val="18"/>
      </w:rPr>
    </w:lvl>
    <w:lvl w:ilvl="1">
      <w:start w:val="1"/>
      <w:numFmt w:val="bullet"/>
      <w:pStyle w:val="TableBullet2"/>
      <w:lvlText w:val="o"/>
      <w:lvlJc w:val="left"/>
      <w:pPr>
        <w:ind w:left="576" w:hanging="288"/>
      </w:pPr>
      <w:rPr>
        <w:rFonts w:ascii="Courier New" w:hAnsi="Courier New" w:hint="default"/>
      </w:rPr>
    </w:lvl>
    <w:lvl w:ilvl="2">
      <w:start w:val="1"/>
      <w:numFmt w:val="bullet"/>
      <w:lvlText w:val="•"/>
      <w:lvlJc w:val="left"/>
      <w:pPr>
        <w:ind w:left="864" w:hanging="288"/>
      </w:pPr>
      <w:rPr>
        <w:rFonts w:ascii="Franklin Gothic Book" w:hAnsi="Franklin Gothic Book"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15:restartNumberingAfterBreak="0">
    <w:nsid w:val="11B91289"/>
    <w:multiLevelType w:val="hybridMultilevel"/>
    <w:tmpl w:val="A5D68B0A"/>
    <w:styleLink w:val="TableBulletList"/>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5E0722"/>
    <w:multiLevelType w:val="hybridMultilevel"/>
    <w:tmpl w:val="B03A1F4E"/>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8F5CF5"/>
    <w:multiLevelType w:val="hybridMultilevel"/>
    <w:tmpl w:val="2D42BA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7AE7DF8"/>
    <w:multiLevelType w:val="multilevel"/>
    <w:tmpl w:val="13DC3DC0"/>
    <w:lvl w:ilvl="0">
      <w:start w:val="1"/>
      <w:numFmt w:val="decimal"/>
      <w:pStyle w:val="TableNumbering"/>
      <w:lvlText w:val="%1."/>
      <w:lvlJc w:val="left"/>
      <w:pPr>
        <w:ind w:left="450" w:hanging="360"/>
      </w:pPr>
      <w:rPr>
        <w:b w:val="0"/>
      </w:rPr>
    </w:lvl>
    <w:lvl w:ilvl="1">
      <w:start w:val="1"/>
      <w:numFmt w:val="decimal"/>
      <w:isLgl/>
      <w:lvlText w:val="%1.%2"/>
      <w:lvlJc w:val="left"/>
      <w:pPr>
        <w:ind w:left="450" w:hanging="360"/>
      </w:pPr>
      <w:rPr>
        <w:rFonts w:hint="default"/>
        <w:sz w:val="18"/>
      </w:rPr>
    </w:lvl>
    <w:lvl w:ilvl="2">
      <w:start w:val="1"/>
      <w:numFmt w:val="decimal"/>
      <w:isLgl/>
      <w:lvlText w:val="%1.%2.%3"/>
      <w:lvlJc w:val="left"/>
      <w:pPr>
        <w:ind w:left="810" w:hanging="720"/>
      </w:pPr>
      <w:rPr>
        <w:rFonts w:hint="default"/>
        <w:sz w:val="18"/>
      </w:rPr>
    </w:lvl>
    <w:lvl w:ilvl="3">
      <w:start w:val="1"/>
      <w:numFmt w:val="decimal"/>
      <w:isLgl/>
      <w:lvlText w:val="%1.%2.%3.%4"/>
      <w:lvlJc w:val="left"/>
      <w:pPr>
        <w:ind w:left="810" w:hanging="720"/>
      </w:pPr>
      <w:rPr>
        <w:rFonts w:hint="default"/>
        <w:sz w:val="18"/>
      </w:rPr>
    </w:lvl>
    <w:lvl w:ilvl="4">
      <w:start w:val="1"/>
      <w:numFmt w:val="decimal"/>
      <w:isLgl/>
      <w:lvlText w:val="%1.%2.%3.%4.%5"/>
      <w:lvlJc w:val="left"/>
      <w:pPr>
        <w:ind w:left="1170" w:hanging="1080"/>
      </w:pPr>
      <w:rPr>
        <w:rFonts w:hint="default"/>
        <w:sz w:val="18"/>
      </w:rPr>
    </w:lvl>
    <w:lvl w:ilvl="5">
      <w:start w:val="1"/>
      <w:numFmt w:val="decimal"/>
      <w:isLgl/>
      <w:lvlText w:val="%1.%2.%3.%4.%5.%6"/>
      <w:lvlJc w:val="left"/>
      <w:pPr>
        <w:ind w:left="1170" w:hanging="1080"/>
      </w:pPr>
      <w:rPr>
        <w:rFonts w:hint="default"/>
        <w:sz w:val="18"/>
      </w:rPr>
    </w:lvl>
    <w:lvl w:ilvl="6">
      <w:start w:val="1"/>
      <w:numFmt w:val="decimal"/>
      <w:isLgl/>
      <w:lvlText w:val="%1.%2.%3.%4.%5.%6.%7"/>
      <w:lvlJc w:val="left"/>
      <w:pPr>
        <w:ind w:left="1530" w:hanging="1440"/>
      </w:pPr>
      <w:rPr>
        <w:rFonts w:hint="default"/>
        <w:sz w:val="18"/>
      </w:rPr>
    </w:lvl>
    <w:lvl w:ilvl="7">
      <w:start w:val="1"/>
      <w:numFmt w:val="decimal"/>
      <w:isLgl/>
      <w:lvlText w:val="%1.%2.%3.%4.%5.%6.%7.%8"/>
      <w:lvlJc w:val="left"/>
      <w:pPr>
        <w:ind w:left="1530" w:hanging="1440"/>
      </w:pPr>
      <w:rPr>
        <w:rFonts w:hint="default"/>
        <w:sz w:val="18"/>
      </w:rPr>
    </w:lvl>
    <w:lvl w:ilvl="8">
      <w:start w:val="1"/>
      <w:numFmt w:val="decimal"/>
      <w:isLgl/>
      <w:lvlText w:val="%1.%2.%3.%4.%5.%6.%7.%8.%9"/>
      <w:lvlJc w:val="left"/>
      <w:pPr>
        <w:ind w:left="1890" w:hanging="1800"/>
      </w:pPr>
      <w:rPr>
        <w:rFonts w:hint="default"/>
        <w:sz w:val="18"/>
      </w:rPr>
    </w:lvl>
  </w:abstractNum>
  <w:abstractNum w:abstractNumId="15" w15:restartNumberingAfterBreak="0">
    <w:nsid w:val="27F6351C"/>
    <w:multiLevelType w:val="hybridMultilevel"/>
    <w:tmpl w:val="43B6FF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CD7CEE"/>
    <w:multiLevelType w:val="hybridMultilevel"/>
    <w:tmpl w:val="04404828"/>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EA3C38"/>
    <w:multiLevelType w:val="hybridMultilevel"/>
    <w:tmpl w:val="493E44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11A5FCA"/>
    <w:multiLevelType w:val="hybridMultilevel"/>
    <w:tmpl w:val="391A2D24"/>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3152A5"/>
    <w:multiLevelType w:val="hybridMultilevel"/>
    <w:tmpl w:val="9FE24136"/>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AB62AE1"/>
    <w:multiLevelType w:val="hybridMultilevel"/>
    <w:tmpl w:val="6F72F044"/>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BCB10D2"/>
    <w:multiLevelType w:val="hybridMultilevel"/>
    <w:tmpl w:val="07B2B7C4"/>
    <w:styleLink w:val="MSVBulletList1"/>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DB041FF"/>
    <w:multiLevelType w:val="hybridMultilevel"/>
    <w:tmpl w:val="316685D0"/>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E5E5858"/>
    <w:multiLevelType w:val="hybridMultilevel"/>
    <w:tmpl w:val="D4CE5DA6"/>
    <w:styleLink w:val="TableBulletList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5FE6318"/>
    <w:multiLevelType w:val="multilevel"/>
    <w:tmpl w:val="707E2B46"/>
    <w:lvl w:ilvl="0">
      <w:start w:val="1"/>
      <w:numFmt w:val="bullet"/>
      <w:lvlText w:val="■"/>
      <w:lvlJc w:val="left"/>
      <w:pPr>
        <w:ind w:left="720" w:hanging="720"/>
      </w:pPr>
      <w:rPr>
        <w:rFonts w:ascii="Franklin Gothic Book" w:hAnsi="Franklin Gothic Book" w:hint="default"/>
        <w:color w:val="ED7D31" w:themeColor="accent2"/>
        <w:position w:val="3"/>
        <w:sz w:val="18"/>
      </w:rPr>
    </w:lvl>
    <w:lvl w:ilvl="1">
      <w:start w:val="1"/>
      <w:numFmt w:val="bullet"/>
      <w:lvlText w:val="•"/>
      <w:lvlJc w:val="left"/>
      <w:pPr>
        <w:ind w:left="576" w:hanging="288"/>
      </w:pPr>
      <w:rPr>
        <w:rFonts w:ascii="Franklin Gothic Book" w:hAnsi="Franklin Gothic Book" w:hint="default"/>
      </w:rPr>
    </w:lvl>
    <w:lvl w:ilvl="2">
      <w:start w:val="1"/>
      <w:numFmt w:val="bullet"/>
      <w:lvlText w:val="o"/>
      <w:lvlJc w:val="left"/>
      <w:pPr>
        <w:ind w:left="864" w:hanging="288"/>
      </w:pPr>
      <w:rPr>
        <w:rFonts w:ascii="Courier New" w:hAnsi="Courier New"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5" w15:restartNumberingAfterBreak="0">
    <w:nsid w:val="469C035D"/>
    <w:multiLevelType w:val="multilevel"/>
    <w:tmpl w:val="DECAA0F0"/>
    <w:styleLink w:val="MSVBulletList"/>
    <w:lvl w:ilvl="0">
      <w:start w:val="1"/>
      <w:numFmt w:val="bullet"/>
      <w:pStyle w:val="Bullet1"/>
      <w:lvlText w:val="■"/>
      <w:lvlJc w:val="left"/>
      <w:pPr>
        <w:ind w:left="720" w:hanging="360"/>
      </w:pPr>
      <w:rPr>
        <w:rFonts w:ascii="Franklin Gothic Book" w:hAnsi="Franklin Gothic Book" w:hint="default"/>
        <w:color w:val="CE5E12"/>
        <w:position w:val="3"/>
        <w:sz w:val="18"/>
      </w:rPr>
    </w:lvl>
    <w:lvl w:ilvl="1">
      <w:start w:val="1"/>
      <w:numFmt w:val="bullet"/>
      <w:pStyle w:val="Bullet2"/>
      <w:lvlText w:val="o"/>
      <w:lvlJc w:val="left"/>
      <w:pPr>
        <w:ind w:left="1080" w:hanging="360"/>
      </w:pPr>
      <w:rPr>
        <w:rFonts w:ascii="Courier New" w:hAnsi="Courier New" w:hint="default"/>
      </w:rPr>
    </w:lvl>
    <w:lvl w:ilvl="2">
      <w:start w:val="1"/>
      <w:numFmt w:val="bullet"/>
      <w:pStyle w:val="Bullet3"/>
      <w:lvlText w:val="•"/>
      <w:lvlJc w:val="left"/>
      <w:pPr>
        <w:tabs>
          <w:tab w:val="num" w:pos="4320"/>
        </w:tabs>
        <w:ind w:left="1440" w:hanging="360"/>
      </w:pPr>
      <w:rPr>
        <w:rFonts w:ascii="Franklin Gothic Book" w:hAnsi="Franklin Gothic Book"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5AF233AF"/>
    <w:multiLevelType w:val="multilevel"/>
    <w:tmpl w:val="F8E89D94"/>
    <w:styleLink w:val="Level2Bullet"/>
    <w:lvl w:ilvl="0">
      <w:start w:val="1"/>
      <w:numFmt w:val="bullet"/>
      <w:lvlText w:val=""/>
      <w:lvlJc w:val="left"/>
      <w:pPr>
        <w:tabs>
          <w:tab w:val="num" w:pos="1080"/>
        </w:tabs>
        <w:ind w:left="108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1E2544A"/>
    <w:multiLevelType w:val="hybridMultilevel"/>
    <w:tmpl w:val="B81E1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23028BF"/>
    <w:multiLevelType w:val="hybridMultilevel"/>
    <w:tmpl w:val="D7F8DDD8"/>
    <w:lvl w:ilvl="0" w:tplc="E8DAAE9A">
      <w:start w:val="1"/>
      <w:numFmt w:val="bullet"/>
      <w:lvlText w:val=""/>
      <w:lvlJc w:val="left"/>
      <w:pPr>
        <w:ind w:left="720" w:hanging="360"/>
      </w:pPr>
      <w:rPr>
        <w:rFonts w:ascii="Wingdings" w:hAnsi="Wingdings" w:hint="default"/>
        <w:color w:val="CE5E12"/>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723E00"/>
    <w:multiLevelType w:val="hybridMultilevel"/>
    <w:tmpl w:val="40427D78"/>
    <w:styleLink w:val="Level1Bullet1"/>
    <w:lvl w:ilvl="0" w:tplc="C15C719E">
      <w:start w:val="1"/>
      <w:numFmt w:val="decimal"/>
      <w:pStyle w:val="NumberedList"/>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0266AC"/>
    <w:multiLevelType w:val="hybridMultilevel"/>
    <w:tmpl w:val="2C3428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77984396"/>
    <w:multiLevelType w:val="hybridMultilevel"/>
    <w:tmpl w:val="18C0E1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081218223">
    <w:abstractNumId w:val="9"/>
  </w:num>
  <w:num w:numId="2" w16cid:durableId="1729691725">
    <w:abstractNumId w:val="26"/>
  </w:num>
  <w:num w:numId="3" w16cid:durableId="142703376">
    <w:abstractNumId w:val="25"/>
  </w:num>
  <w:num w:numId="4" w16cid:durableId="913396038">
    <w:abstractNumId w:val="29"/>
  </w:num>
  <w:num w:numId="5" w16cid:durableId="1534149646">
    <w:abstractNumId w:val="14"/>
  </w:num>
  <w:num w:numId="6" w16cid:durableId="2036345692">
    <w:abstractNumId w:val="10"/>
  </w:num>
  <w:num w:numId="7" w16cid:durableId="885028805">
    <w:abstractNumId w:val="21"/>
  </w:num>
  <w:num w:numId="8" w16cid:durableId="425224381">
    <w:abstractNumId w:val="8"/>
  </w:num>
  <w:num w:numId="9" w16cid:durableId="1153259004">
    <w:abstractNumId w:val="10"/>
    <w:lvlOverride w:ilvl="0">
      <w:lvl w:ilvl="0">
        <w:start w:val="1"/>
        <w:numFmt w:val="bullet"/>
        <w:pStyle w:val="TableBullet1"/>
        <w:lvlText w:val="■"/>
        <w:lvlJc w:val="left"/>
        <w:pPr>
          <w:ind w:left="360" w:hanging="360"/>
        </w:pPr>
        <w:rPr>
          <w:rFonts w:ascii="Franklin Gothic Book" w:hAnsi="Franklin Gothic Book" w:hint="default"/>
          <w:color w:val="CE5E12"/>
          <w:position w:val="3"/>
          <w:sz w:val="18"/>
        </w:rPr>
      </w:lvl>
    </w:lvlOverride>
    <w:lvlOverride w:ilvl="1">
      <w:lvl w:ilvl="1" w:tentative="1">
        <w:start w:val="1"/>
        <w:numFmt w:val="bullet"/>
        <w:pStyle w:val="TableBullet2"/>
        <w:lvlText w:val="o"/>
        <w:lvlJc w:val="left"/>
        <w:pPr>
          <w:ind w:left="1080" w:hanging="360"/>
        </w:pPr>
        <w:rPr>
          <w:rFonts w:ascii="Courier New" w:hAnsi="Courier New" w:cs="Courier New" w:hint="default"/>
        </w:rPr>
      </w:lvl>
    </w:lvlOverride>
    <w:lvlOverride w:ilvl="2">
      <w:lvl w:ilvl="2" w:tentative="1">
        <w:start w:val="1"/>
        <w:numFmt w:val="bullet"/>
        <w:lvlText w:val=""/>
        <w:lvlJc w:val="left"/>
        <w:pPr>
          <w:ind w:left="1800" w:hanging="360"/>
        </w:pPr>
        <w:rPr>
          <w:rFonts w:ascii="Wingdings" w:hAnsi="Wingdings" w:hint="default"/>
        </w:rPr>
      </w:lvl>
    </w:lvlOverride>
    <w:lvlOverride w:ilvl="3">
      <w:lvl w:ilvl="3" w:tentative="1">
        <w:start w:val="1"/>
        <w:numFmt w:val="bullet"/>
        <w:lvlText w:val=""/>
        <w:lvlJc w:val="left"/>
        <w:pPr>
          <w:ind w:left="2520" w:hanging="360"/>
        </w:pPr>
        <w:rPr>
          <w:rFonts w:ascii="Symbol" w:hAnsi="Symbol" w:hint="default"/>
        </w:rPr>
      </w:lvl>
    </w:lvlOverride>
    <w:lvlOverride w:ilvl="4">
      <w:lvl w:ilvl="4" w:tentative="1">
        <w:start w:val="1"/>
        <w:numFmt w:val="bullet"/>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10" w16cid:durableId="1993831230">
    <w:abstractNumId w:val="11"/>
  </w:num>
  <w:num w:numId="11" w16cid:durableId="443379134">
    <w:abstractNumId w:val="7"/>
  </w:num>
  <w:num w:numId="12" w16cid:durableId="326980465">
    <w:abstractNumId w:val="5"/>
  </w:num>
  <w:num w:numId="13" w16cid:durableId="80109557">
    <w:abstractNumId w:val="4"/>
  </w:num>
  <w:num w:numId="14" w16cid:durableId="177933216">
    <w:abstractNumId w:val="3"/>
  </w:num>
  <w:num w:numId="15" w16cid:durableId="200746826">
    <w:abstractNumId w:val="2"/>
  </w:num>
  <w:num w:numId="16" w16cid:durableId="1765151160">
    <w:abstractNumId w:val="6"/>
  </w:num>
  <w:num w:numId="17" w16cid:durableId="155338559">
    <w:abstractNumId w:val="1"/>
  </w:num>
  <w:num w:numId="18" w16cid:durableId="1184898001">
    <w:abstractNumId w:val="0"/>
  </w:num>
  <w:num w:numId="19" w16cid:durableId="1770617587">
    <w:abstractNumId w:val="24"/>
  </w:num>
  <w:num w:numId="20" w16cid:durableId="927540825">
    <w:abstractNumId w:val="10"/>
    <w:lvlOverride w:ilvl="0">
      <w:lvl w:ilvl="0">
        <w:start w:val="1"/>
        <w:numFmt w:val="bullet"/>
        <w:pStyle w:val="TableBullet1"/>
        <w:lvlText w:val="■"/>
        <w:lvlJc w:val="left"/>
        <w:pPr>
          <w:ind w:left="360" w:hanging="360"/>
        </w:pPr>
        <w:rPr>
          <w:rFonts w:ascii="Franklin Gothic Book" w:hAnsi="Franklin Gothic Book" w:hint="default"/>
          <w:color w:val="CE5E12"/>
          <w:position w:val="3"/>
          <w:sz w:val="18"/>
        </w:rPr>
      </w:lvl>
    </w:lvlOverride>
    <w:lvlOverride w:ilvl="1">
      <w:lvl w:ilvl="1" w:tentative="1">
        <w:start w:val="1"/>
        <w:numFmt w:val="bullet"/>
        <w:pStyle w:val="TableBullet2"/>
        <w:lvlText w:val="o"/>
        <w:lvlJc w:val="left"/>
        <w:pPr>
          <w:ind w:left="1080" w:hanging="360"/>
        </w:pPr>
        <w:rPr>
          <w:rFonts w:ascii="Courier New" w:hAnsi="Courier New" w:cs="Courier New" w:hint="default"/>
        </w:rPr>
      </w:lvl>
    </w:lvlOverride>
    <w:lvlOverride w:ilvl="2">
      <w:lvl w:ilvl="2" w:tentative="1">
        <w:start w:val="1"/>
        <w:numFmt w:val="bullet"/>
        <w:lvlText w:val=""/>
        <w:lvlJc w:val="left"/>
        <w:pPr>
          <w:ind w:left="1800" w:hanging="360"/>
        </w:pPr>
        <w:rPr>
          <w:rFonts w:ascii="Wingdings" w:hAnsi="Wingdings" w:hint="default"/>
        </w:rPr>
      </w:lvl>
    </w:lvlOverride>
    <w:lvlOverride w:ilvl="3">
      <w:lvl w:ilvl="3" w:tentative="1">
        <w:start w:val="1"/>
        <w:numFmt w:val="bullet"/>
        <w:lvlText w:val=""/>
        <w:lvlJc w:val="left"/>
        <w:pPr>
          <w:ind w:left="2520" w:hanging="360"/>
        </w:pPr>
        <w:rPr>
          <w:rFonts w:ascii="Symbol" w:hAnsi="Symbol" w:hint="default"/>
        </w:rPr>
      </w:lvl>
    </w:lvlOverride>
    <w:lvlOverride w:ilvl="4">
      <w:lvl w:ilvl="4" w:tentative="1">
        <w:start w:val="1"/>
        <w:numFmt w:val="bullet"/>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21" w16cid:durableId="229510832">
    <w:abstractNumId w:val="23"/>
  </w:num>
  <w:num w:numId="22" w16cid:durableId="43138456">
    <w:abstractNumId w:val="10"/>
    <w:lvlOverride w:ilvl="0">
      <w:lvl w:ilvl="0">
        <w:start w:val="1"/>
        <w:numFmt w:val="bullet"/>
        <w:pStyle w:val="TableBullet1"/>
        <w:lvlText w:val="■"/>
        <w:lvlJc w:val="left"/>
        <w:pPr>
          <w:ind w:left="360" w:hanging="360"/>
        </w:pPr>
        <w:rPr>
          <w:rFonts w:ascii="Franklin Gothic Book" w:hAnsi="Franklin Gothic Book" w:hint="default"/>
          <w:color w:val="CE5E12"/>
          <w:position w:val="3"/>
          <w:sz w:val="18"/>
        </w:rPr>
      </w:lvl>
    </w:lvlOverride>
    <w:lvlOverride w:ilvl="1">
      <w:lvl w:ilvl="1" w:tentative="1">
        <w:start w:val="1"/>
        <w:numFmt w:val="bullet"/>
        <w:pStyle w:val="TableBullet2"/>
        <w:lvlText w:val="o"/>
        <w:lvlJc w:val="left"/>
        <w:pPr>
          <w:ind w:left="1080" w:hanging="360"/>
        </w:pPr>
        <w:rPr>
          <w:rFonts w:ascii="Courier New" w:hAnsi="Courier New" w:cs="Courier New" w:hint="default"/>
        </w:rPr>
      </w:lvl>
    </w:lvlOverride>
    <w:lvlOverride w:ilvl="2">
      <w:lvl w:ilvl="2" w:tentative="1">
        <w:start w:val="1"/>
        <w:numFmt w:val="bullet"/>
        <w:lvlText w:val=""/>
        <w:lvlJc w:val="left"/>
        <w:pPr>
          <w:ind w:left="1800" w:hanging="360"/>
        </w:pPr>
        <w:rPr>
          <w:rFonts w:ascii="Wingdings" w:hAnsi="Wingdings" w:hint="default"/>
        </w:rPr>
      </w:lvl>
    </w:lvlOverride>
    <w:lvlOverride w:ilvl="3">
      <w:lvl w:ilvl="3" w:tentative="1">
        <w:start w:val="1"/>
        <w:numFmt w:val="bullet"/>
        <w:lvlText w:val=""/>
        <w:lvlJc w:val="left"/>
        <w:pPr>
          <w:ind w:left="2520" w:hanging="360"/>
        </w:pPr>
        <w:rPr>
          <w:rFonts w:ascii="Symbol" w:hAnsi="Symbol" w:hint="default"/>
        </w:rPr>
      </w:lvl>
    </w:lvlOverride>
    <w:lvlOverride w:ilvl="4">
      <w:lvl w:ilvl="4" w:tentative="1">
        <w:start w:val="1"/>
        <w:numFmt w:val="bullet"/>
        <w:lvlText w:val="o"/>
        <w:lvlJc w:val="left"/>
        <w:pPr>
          <w:ind w:left="3240" w:hanging="360"/>
        </w:pPr>
        <w:rPr>
          <w:rFonts w:ascii="Courier New" w:hAnsi="Courier New" w:cs="Courier New" w:hint="default"/>
        </w:rPr>
      </w:lvl>
    </w:lvlOverride>
    <w:lvlOverride w:ilvl="5">
      <w:lvl w:ilvl="5" w:tentative="1">
        <w:start w:val="1"/>
        <w:numFmt w:val="bullet"/>
        <w:lvlText w:val=""/>
        <w:lvlJc w:val="left"/>
        <w:pPr>
          <w:ind w:left="3960" w:hanging="360"/>
        </w:pPr>
        <w:rPr>
          <w:rFonts w:ascii="Wingdings" w:hAnsi="Wingdings" w:hint="default"/>
        </w:rPr>
      </w:lvl>
    </w:lvlOverride>
    <w:lvlOverride w:ilvl="6">
      <w:lvl w:ilvl="6" w:tentative="1">
        <w:start w:val="1"/>
        <w:numFmt w:val="bullet"/>
        <w:lvlText w:val=""/>
        <w:lvlJc w:val="left"/>
        <w:pPr>
          <w:ind w:left="4680" w:hanging="360"/>
        </w:pPr>
        <w:rPr>
          <w:rFonts w:ascii="Symbol" w:hAnsi="Symbol" w:hint="default"/>
        </w:rPr>
      </w:lvl>
    </w:lvlOverride>
    <w:lvlOverride w:ilvl="7">
      <w:lvl w:ilvl="7" w:tentative="1">
        <w:start w:val="1"/>
        <w:numFmt w:val="bullet"/>
        <w:lvlText w:val="o"/>
        <w:lvlJc w:val="left"/>
        <w:pPr>
          <w:ind w:left="5400" w:hanging="360"/>
        </w:pPr>
        <w:rPr>
          <w:rFonts w:ascii="Courier New" w:hAnsi="Courier New" w:cs="Courier New" w:hint="default"/>
        </w:rPr>
      </w:lvl>
    </w:lvlOverride>
    <w:lvlOverride w:ilvl="8">
      <w:lvl w:ilvl="8" w:tentative="1">
        <w:start w:val="1"/>
        <w:numFmt w:val="bullet"/>
        <w:lvlText w:val=""/>
        <w:lvlJc w:val="left"/>
        <w:pPr>
          <w:ind w:left="6120" w:hanging="360"/>
        </w:pPr>
        <w:rPr>
          <w:rFonts w:ascii="Wingdings" w:hAnsi="Wingdings" w:hint="default"/>
        </w:rPr>
      </w:lvl>
    </w:lvlOverride>
  </w:num>
  <w:num w:numId="23" w16cid:durableId="2076933308">
    <w:abstractNumId w:val="15"/>
  </w:num>
  <w:num w:numId="24" w16cid:durableId="517934646">
    <w:abstractNumId w:val="13"/>
  </w:num>
  <w:num w:numId="25" w16cid:durableId="1819760261">
    <w:abstractNumId w:val="30"/>
  </w:num>
  <w:num w:numId="26" w16cid:durableId="1883589569">
    <w:abstractNumId w:val="17"/>
  </w:num>
  <w:num w:numId="27" w16cid:durableId="1719356786">
    <w:abstractNumId w:val="31"/>
  </w:num>
  <w:num w:numId="28" w16cid:durableId="1684748084">
    <w:abstractNumId w:val="20"/>
  </w:num>
  <w:num w:numId="29" w16cid:durableId="311914815">
    <w:abstractNumId w:val="12"/>
  </w:num>
  <w:num w:numId="30" w16cid:durableId="1230771519">
    <w:abstractNumId w:val="19"/>
  </w:num>
  <w:num w:numId="31" w16cid:durableId="1368985821">
    <w:abstractNumId w:val="22"/>
  </w:num>
  <w:num w:numId="32" w16cid:durableId="669328305">
    <w:abstractNumId w:val="16"/>
  </w:num>
  <w:num w:numId="33" w16cid:durableId="117573272">
    <w:abstractNumId w:val="18"/>
  </w:num>
  <w:num w:numId="34" w16cid:durableId="1650859952">
    <w:abstractNumId w:val="28"/>
  </w:num>
  <w:num w:numId="35" w16cid:durableId="1090152443">
    <w:abstractNumId w:val="2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oNotTrackFormatting/>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14D"/>
    <w:rsid w:val="00000007"/>
    <w:rsid w:val="00000375"/>
    <w:rsid w:val="000005C0"/>
    <w:rsid w:val="0000072F"/>
    <w:rsid w:val="000007A2"/>
    <w:rsid w:val="00000848"/>
    <w:rsid w:val="00000CDE"/>
    <w:rsid w:val="00000E6A"/>
    <w:rsid w:val="00000FE2"/>
    <w:rsid w:val="00000FF0"/>
    <w:rsid w:val="0000115C"/>
    <w:rsid w:val="00001256"/>
    <w:rsid w:val="00001441"/>
    <w:rsid w:val="00001549"/>
    <w:rsid w:val="00001703"/>
    <w:rsid w:val="00001770"/>
    <w:rsid w:val="000018E9"/>
    <w:rsid w:val="000019DF"/>
    <w:rsid w:val="00001B71"/>
    <w:rsid w:val="00001DC2"/>
    <w:rsid w:val="00001DDD"/>
    <w:rsid w:val="00001F3B"/>
    <w:rsid w:val="00001F56"/>
    <w:rsid w:val="000022CC"/>
    <w:rsid w:val="00002346"/>
    <w:rsid w:val="0000282B"/>
    <w:rsid w:val="000028CC"/>
    <w:rsid w:val="00002979"/>
    <w:rsid w:val="00002A69"/>
    <w:rsid w:val="00002AC6"/>
    <w:rsid w:val="00002B4D"/>
    <w:rsid w:val="00002D97"/>
    <w:rsid w:val="00003041"/>
    <w:rsid w:val="00003102"/>
    <w:rsid w:val="000032CF"/>
    <w:rsid w:val="0000358A"/>
    <w:rsid w:val="0000392B"/>
    <w:rsid w:val="0000396D"/>
    <w:rsid w:val="00003B2C"/>
    <w:rsid w:val="00003B59"/>
    <w:rsid w:val="00003BDF"/>
    <w:rsid w:val="00004366"/>
    <w:rsid w:val="00005140"/>
    <w:rsid w:val="0000539F"/>
    <w:rsid w:val="00005477"/>
    <w:rsid w:val="0000547F"/>
    <w:rsid w:val="00005503"/>
    <w:rsid w:val="00005629"/>
    <w:rsid w:val="000056CF"/>
    <w:rsid w:val="0000576D"/>
    <w:rsid w:val="00005772"/>
    <w:rsid w:val="00005788"/>
    <w:rsid w:val="00005E2A"/>
    <w:rsid w:val="00005E86"/>
    <w:rsid w:val="00006369"/>
    <w:rsid w:val="00006535"/>
    <w:rsid w:val="0000656F"/>
    <w:rsid w:val="00006A9E"/>
    <w:rsid w:val="00006B6E"/>
    <w:rsid w:val="00006C2E"/>
    <w:rsid w:val="00006D68"/>
    <w:rsid w:val="00006D6E"/>
    <w:rsid w:val="00006E08"/>
    <w:rsid w:val="00007082"/>
    <w:rsid w:val="000074E9"/>
    <w:rsid w:val="000077D9"/>
    <w:rsid w:val="00007C53"/>
    <w:rsid w:val="00007D95"/>
    <w:rsid w:val="00007F19"/>
    <w:rsid w:val="000101AC"/>
    <w:rsid w:val="000101D1"/>
    <w:rsid w:val="00010273"/>
    <w:rsid w:val="00010284"/>
    <w:rsid w:val="0001039E"/>
    <w:rsid w:val="00010577"/>
    <w:rsid w:val="000106CC"/>
    <w:rsid w:val="0001079A"/>
    <w:rsid w:val="0001080B"/>
    <w:rsid w:val="00010862"/>
    <w:rsid w:val="000108D8"/>
    <w:rsid w:val="00010A4D"/>
    <w:rsid w:val="00010AA8"/>
    <w:rsid w:val="00010E07"/>
    <w:rsid w:val="00010E1B"/>
    <w:rsid w:val="00010F5D"/>
    <w:rsid w:val="00010FFE"/>
    <w:rsid w:val="0001110A"/>
    <w:rsid w:val="00011279"/>
    <w:rsid w:val="000114E1"/>
    <w:rsid w:val="000117A3"/>
    <w:rsid w:val="000117F6"/>
    <w:rsid w:val="000118B8"/>
    <w:rsid w:val="00011FA7"/>
    <w:rsid w:val="00012235"/>
    <w:rsid w:val="00012261"/>
    <w:rsid w:val="00012287"/>
    <w:rsid w:val="00012875"/>
    <w:rsid w:val="000128B0"/>
    <w:rsid w:val="000128DF"/>
    <w:rsid w:val="0001299A"/>
    <w:rsid w:val="00012A59"/>
    <w:rsid w:val="00012C2A"/>
    <w:rsid w:val="00012CE2"/>
    <w:rsid w:val="00012D0E"/>
    <w:rsid w:val="00012E1D"/>
    <w:rsid w:val="00012EF4"/>
    <w:rsid w:val="000132E0"/>
    <w:rsid w:val="0001389C"/>
    <w:rsid w:val="00013A6C"/>
    <w:rsid w:val="00013C83"/>
    <w:rsid w:val="000143B1"/>
    <w:rsid w:val="0001449B"/>
    <w:rsid w:val="000144C8"/>
    <w:rsid w:val="0001469C"/>
    <w:rsid w:val="00014E60"/>
    <w:rsid w:val="000153E3"/>
    <w:rsid w:val="000153F9"/>
    <w:rsid w:val="00015617"/>
    <w:rsid w:val="000158A6"/>
    <w:rsid w:val="000158B4"/>
    <w:rsid w:val="000159B1"/>
    <w:rsid w:val="00015B77"/>
    <w:rsid w:val="00015C1A"/>
    <w:rsid w:val="00015E32"/>
    <w:rsid w:val="000163E6"/>
    <w:rsid w:val="000167D3"/>
    <w:rsid w:val="000168DE"/>
    <w:rsid w:val="00016B2E"/>
    <w:rsid w:val="00016CF7"/>
    <w:rsid w:val="00016E1A"/>
    <w:rsid w:val="00016FA4"/>
    <w:rsid w:val="000171E2"/>
    <w:rsid w:val="000172D2"/>
    <w:rsid w:val="00017356"/>
    <w:rsid w:val="000178B0"/>
    <w:rsid w:val="00017E51"/>
    <w:rsid w:val="0002025B"/>
    <w:rsid w:val="00020262"/>
    <w:rsid w:val="000204A5"/>
    <w:rsid w:val="0002069B"/>
    <w:rsid w:val="000207E2"/>
    <w:rsid w:val="00020820"/>
    <w:rsid w:val="00020A9F"/>
    <w:rsid w:val="00020EF6"/>
    <w:rsid w:val="00020F57"/>
    <w:rsid w:val="000210A6"/>
    <w:rsid w:val="0002122B"/>
    <w:rsid w:val="0002142B"/>
    <w:rsid w:val="00021474"/>
    <w:rsid w:val="0002155D"/>
    <w:rsid w:val="00021945"/>
    <w:rsid w:val="000219AC"/>
    <w:rsid w:val="00021C9D"/>
    <w:rsid w:val="00021D18"/>
    <w:rsid w:val="00021F6B"/>
    <w:rsid w:val="00021FBE"/>
    <w:rsid w:val="00022318"/>
    <w:rsid w:val="0002248C"/>
    <w:rsid w:val="000225F5"/>
    <w:rsid w:val="000226AF"/>
    <w:rsid w:val="000227C5"/>
    <w:rsid w:val="00022841"/>
    <w:rsid w:val="000228D9"/>
    <w:rsid w:val="000229D4"/>
    <w:rsid w:val="00022A59"/>
    <w:rsid w:val="00022C15"/>
    <w:rsid w:val="0002314E"/>
    <w:rsid w:val="00023229"/>
    <w:rsid w:val="00023308"/>
    <w:rsid w:val="00023452"/>
    <w:rsid w:val="000235E1"/>
    <w:rsid w:val="00023D8C"/>
    <w:rsid w:val="00023EFF"/>
    <w:rsid w:val="0002429B"/>
    <w:rsid w:val="000246CC"/>
    <w:rsid w:val="00024991"/>
    <w:rsid w:val="00024DB6"/>
    <w:rsid w:val="000252D1"/>
    <w:rsid w:val="000254C0"/>
    <w:rsid w:val="00025573"/>
    <w:rsid w:val="000257CC"/>
    <w:rsid w:val="00025889"/>
    <w:rsid w:val="0002599D"/>
    <w:rsid w:val="00025B2A"/>
    <w:rsid w:val="00025BE4"/>
    <w:rsid w:val="00025C70"/>
    <w:rsid w:val="00025D5A"/>
    <w:rsid w:val="00025E4D"/>
    <w:rsid w:val="00025EC1"/>
    <w:rsid w:val="00026585"/>
    <w:rsid w:val="000266F9"/>
    <w:rsid w:val="00026781"/>
    <w:rsid w:val="00026849"/>
    <w:rsid w:val="00026870"/>
    <w:rsid w:val="000269CC"/>
    <w:rsid w:val="00026ACA"/>
    <w:rsid w:val="00026AF9"/>
    <w:rsid w:val="00026B5D"/>
    <w:rsid w:val="00027064"/>
    <w:rsid w:val="0002706A"/>
    <w:rsid w:val="0002717A"/>
    <w:rsid w:val="00027474"/>
    <w:rsid w:val="00027590"/>
    <w:rsid w:val="000275F0"/>
    <w:rsid w:val="00027B14"/>
    <w:rsid w:val="00027D38"/>
    <w:rsid w:val="000303C3"/>
    <w:rsid w:val="000305D1"/>
    <w:rsid w:val="000306D1"/>
    <w:rsid w:val="00030930"/>
    <w:rsid w:val="0003096C"/>
    <w:rsid w:val="0003102F"/>
    <w:rsid w:val="000312DC"/>
    <w:rsid w:val="000318B3"/>
    <w:rsid w:val="000318D2"/>
    <w:rsid w:val="000319AA"/>
    <w:rsid w:val="00031ACE"/>
    <w:rsid w:val="00031E6C"/>
    <w:rsid w:val="0003201F"/>
    <w:rsid w:val="0003247A"/>
    <w:rsid w:val="00032527"/>
    <w:rsid w:val="00032818"/>
    <w:rsid w:val="00032929"/>
    <w:rsid w:val="00032A6A"/>
    <w:rsid w:val="00032BBB"/>
    <w:rsid w:val="00032C71"/>
    <w:rsid w:val="0003301A"/>
    <w:rsid w:val="00033204"/>
    <w:rsid w:val="0003332F"/>
    <w:rsid w:val="000335F7"/>
    <w:rsid w:val="000337EC"/>
    <w:rsid w:val="00033A41"/>
    <w:rsid w:val="00033C8E"/>
    <w:rsid w:val="00033DAA"/>
    <w:rsid w:val="00033F3D"/>
    <w:rsid w:val="0003415B"/>
    <w:rsid w:val="00034278"/>
    <w:rsid w:val="000344FD"/>
    <w:rsid w:val="00034633"/>
    <w:rsid w:val="000347C9"/>
    <w:rsid w:val="000349C1"/>
    <w:rsid w:val="00034A8C"/>
    <w:rsid w:val="00034B0E"/>
    <w:rsid w:val="00034F23"/>
    <w:rsid w:val="000351D5"/>
    <w:rsid w:val="000357C6"/>
    <w:rsid w:val="000357F3"/>
    <w:rsid w:val="000358B3"/>
    <w:rsid w:val="000359B1"/>
    <w:rsid w:val="00035A9D"/>
    <w:rsid w:val="00035AAB"/>
    <w:rsid w:val="00035B43"/>
    <w:rsid w:val="00035CD8"/>
    <w:rsid w:val="00035E0C"/>
    <w:rsid w:val="000360FB"/>
    <w:rsid w:val="0003622C"/>
    <w:rsid w:val="00036310"/>
    <w:rsid w:val="00036417"/>
    <w:rsid w:val="00036461"/>
    <w:rsid w:val="0003647E"/>
    <w:rsid w:val="000367BE"/>
    <w:rsid w:val="000368EE"/>
    <w:rsid w:val="00036A39"/>
    <w:rsid w:val="00036AEC"/>
    <w:rsid w:val="00036D02"/>
    <w:rsid w:val="00036D85"/>
    <w:rsid w:val="00036FB7"/>
    <w:rsid w:val="000370AF"/>
    <w:rsid w:val="00037239"/>
    <w:rsid w:val="00037299"/>
    <w:rsid w:val="000376BC"/>
    <w:rsid w:val="00037709"/>
    <w:rsid w:val="00037736"/>
    <w:rsid w:val="0003783A"/>
    <w:rsid w:val="000378D0"/>
    <w:rsid w:val="0003791F"/>
    <w:rsid w:val="00040018"/>
    <w:rsid w:val="00040051"/>
    <w:rsid w:val="00040166"/>
    <w:rsid w:val="00040643"/>
    <w:rsid w:val="0004074D"/>
    <w:rsid w:val="00040A41"/>
    <w:rsid w:val="00040AC3"/>
    <w:rsid w:val="00040BC4"/>
    <w:rsid w:val="00040D81"/>
    <w:rsid w:val="00040FEE"/>
    <w:rsid w:val="00041000"/>
    <w:rsid w:val="00041094"/>
    <w:rsid w:val="0004134A"/>
    <w:rsid w:val="0004150D"/>
    <w:rsid w:val="00041596"/>
    <w:rsid w:val="000415A0"/>
    <w:rsid w:val="000416E4"/>
    <w:rsid w:val="00041849"/>
    <w:rsid w:val="00041BC4"/>
    <w:rsid w:val="000420E4"/>
    <w:rsid w:val="00042155"/>
    <w:rsid w:val="00042249"/>
    <w:rsid w:val="000425A4"/>
    <w:rsid w:val="000425B6"/>
    <w:rsid w:val="00042D1F"/>
    <w:rsid w:val="00042DD6"/>
    <w:rsid w:val="000435A4"/>
    <w:rsid w:val="00043656"/>
    <w:rsid w:val="0004368C"/>
    <w:rsid w:val="000439C3"/>
    <w:rsid w:val="00043A2E"/>
    <w:rsid w:val="00043B1B"/>
    <w:rsid w:val="00043B2F"/>
    <w:rsid w:val="00043DD3"/>
    <w:rsid w:val="00044441"/>
    <w:rsid w:val="00044478"/>
    <w:rsid w:val="000444AA"/>
    <w:rsid w:val="00044507"/>
    <w:rsid w:val="000445F8"/>
    <w:rsid w:val="0004490A"/>
    <w:rsid w:val="00044BE9"/>
    <w:rsid w:val="00044D82"/>
    <w:rsid w:val="00045304"/>
    <w:rsid w:val="0004554F"/>
    <w:rsid w:val="0004559F"/>
    <w:rsid w:val="00045618"/>
    <w:rsid w:val="000456A3"/>
    <w:rsid w:val="0004587C"/>
    <w:rsid w:val="00045C34"/>
    <w:rsid w:val="00045CDF"/>
    <w:rsid w:val="00045DE1"/>
    <w:rsid w:val="00045E85"/>
    <w:rsid w:val="000461A6"/>
    <w:rsid w:val="000462B6"/>
    <w:rsid w:val="000464AD"/>
    <w:rsid w:val="00046776"/>
    <w:rsid w:val="000467D3"/>
    <w:rsid w:val="000468DB"/>
    <w:rsid w:val="00046A17"/>
    <w:rsid w:val="00046F02"/>
    <w:rsid w:val="0004705F"/>
    <w:rsid w:val="0004761D"/>
    <w:rsid w:val="00047998"/>
    <w:rsid w:val="00047BFC"/>
    <w:rsid w:val="00047CB5"/>
    <w:rsid w:val="0005027A"/>
    <w:rsid w:val="000506F6"/>
    <w:rsid w:val="0005080E"/>
    <w:rsid w:val="000508E8"/>
    <w:rsid w:val="00050BDF"/>
    <w:rsid w:val="00050D30"/>
    <w:rsid w:val="0005111C"/>
    <w:rsid w:val="00051441"/>
    <w:rsid w:val="00051545"/>
    <w:rsid w:val="000515E2"/>
    <w:rsid w:val="00051784"/>
    <w:rsid w:val="00051916"/>
    <w:rsid w:val="0005197C"/>
    <w:rsid w:val="00051A06"/>
    <w:rsid w:val="00051AD0"/>
    <w:rsid w:val="00051BE3"/>
    <w:rsid w:val="00051CDF"/>
    <w:rsid w:val="00052503"/>
    <w:rsid w:val="000529DA"/>
    <w:rsid w:val="00052A00"/>
    <w:rsid w:val="00052A73"/>
    <w:rsid w:val="00052BBE"/>
    <w:rsid w:val="00052E4D"/>
    <w:rsid w:val="00052E72"/>
    <w:rsid w:val="0005309E"/>
    <w:rsid w:val="000530D6"/>
    <w:rsid w:val="0005312C"/>
    <w:rsid w:val="000531A4"/>
    <w:rsid w:val="000531BC"/>
    <w:rsid w:val="000535F4"/>
    <w:rsid w:val="000538C4"/>
    <w:rsid w:val="000538C7"/>
    <w:rsid w:val="00053A02"/>
    <w:rsid w:val="00053B52"/>
    <w:rsid w:val="00053B6A"/>
    <w:rsid w:val="00053C2F"/>
    <w:rsid w:val="00053C32"/>
    <w:rsid w:val="00054120"/>
    <w:rsid w:val="0005426F"/>
    <w:rsid w:val="00054534"/>
    <w:rsid w:val="000548D0"/>
    <w:rsid w:val="0005490F"/>
    <w:rsid w:val="00054926"/>
    <w:rsid w:val="00054BA1"/>
    <w:rsid w:val="00054C4B"/>
    <w:rsid w:val="000550F5"/>
    <w:rsid w:val="00055311"/>
    <w:rsid w:val="0005532E"/>
    <w:rsid w:val="0005568C"/>
    <w:rsid w:val="000559BE"/>
    <w:rsid w:val="00055A63"/>
    <w:rsid w:val="00055B97"/>
    <w:rsid w:val="00055DB0"/>
    <w:rsid w:val="00055E11"/>
    <w:rsid w:val="00055EC5"/>
    <w:rsid w:val="00055F30"/>
    <w:rsid w:val="00056419"/>
    <w:rsid w:val="000568B5"/>
    <w:rsid w:val="00056E63"/>
    <w:rsid w:val="0005713B"/>
    <w:rsid w:val="0005715C"/>
    <w:rsid w:val="0005729E"/>
    <w:rsid w:val="00057305"/>
    <w:rsid w:val="00057311"/>
    <w:rsid w:val="00057465"/>
    <w:rsid w:val="00057923"/>
    <w:rsid w:val="00057AD6"/>
    <w:rsid w:val="00057C1F"/>
    <w:rsid w:val="00057D64"/>
    <w:rsid w:val="000601CE"/>
    <w:rsid w:val="000602C3"/>
    <w:rsid w:val="00060449"/>
    <w:rsid w:val="00060891"/>
    <w:rsid w:val="00060911"/>
    <w:rsid w:val="00060A1E"/>
    <w:rsid w:val="00060EE3"/>
    <w:rsid w:val="00060F47"/>
    <w:rsid w:val="00060F62"/>
    <w:rsid w:val="00060FA4"/>
    <w:rsid w:val="0006112B"/>
    <w:rsid w:val="0006119A"/>
    <w:rsid w:val="0006120B"/>
    <w:rsid w:val="00061364"/>
    <w:rsid w:val="000614CA"/>
    <w:rsid w:val="000615CE"/>
    <w:rsid w:val="00061847"/>
    <w:rsid w:val="000619D3"/>
    <w:rsid w:val="000619DC"/>
    <w:rsid w:val="00061B14"/>
    <w:rsid w:val="00061C04"/>
    <w:rsid w:val="00061D36"/>
    <w:rsid w:val="00061D91"/>
    <w:rsid w:val="0006204C"/>
    <w:rsid w:val="00062229"/>
    <w:rsid w:val="00062341"/>
    <w:rsid w:val="000624F4"/>
    <w:rsid w:val="00062651"/>
    <w:rsid w:val="0006270F"/>
    <w:rsid w:val="00062AEC"/>
    <w:rsid w:val="00062EE4"/>
    <w:rsid w:val="00062FB1"/>
    <w:rsid w:val="000631E5"/>
    <w:rsid w:val="000635B6"/>
    <w:rsid w:val="000635FE"/>
    <w:rsid w:val="00063A5C"/>
    <w:rsid w:val="00063A5D"/>
    <w:rsid w:val="00063B57"/>
    <w:rsid w:val="00063F60"/>
    <w:rsid w:val="00064CA9"/>
    <w:rsid w:val="0006502E"/>
    <w:rsid w:val="0006503A"/>
    <w:rsid w:val="000650E9"/>
    <w:rsid w:val="0006512E"/>
    <w:rsid w:val="00065335"/>
    <w:rsid w:val="000653B1"/>
    <w:rsid w:val="00065402"/>
    <w:rsid w:val="00065432"/>
    <w:rsid w:val="0006545F"/>
    <w:rsid w:val="000654EF"/>
    <w:rsid w:val="0006587A"/>
    <w:rsid w:val="00065994"/>
    <w:rsid w:val="00066074"/>
    <w:rsid w:val="00066258"/>
    <w:rsid w:val="00066404"/>
    <w:rsid w:val="00066696"/>
    <w:rsid w:val="0006672A"/>
    <w:rsid w:val="0006679F"/>
    <w:rsid w:val="000668AA"/>
    <w:rsid w:val="00066BAA"/>
    <w:rsid w:val="00066F06"/>
    <w:rsid w:val="0006710D"/>
    <w:rsid w:val="000671A2"/>
    <w:rsid w:val="000673D6"/>
    <w:rsid w:val="000674BF"/>
    <w:rsid w:val="000674DF"/>
    <w:rsid w:val="000675D8"/>
    <w:rsid w:val="0006769B"/>
    <w:rsid w:val="000676FC"/>
    <w:rsid w:val="00067821"/>
    <w:rsid w:val="000679FD"/>
    <w:rsid w:val="00067A7B"/>
    <w:rsid w:val="00067C61"/>
    <w:rsid w:val="00067C94"/>
    <w:rsid w:val="00067D09"/>
    <w:rsid w:val="00067F0A"/>
    <w:rsid w:val="000702DD"/>
    <w:rsid w:val="000703CD"/>
    <w:rsid w:val="000705C1"/>
    <w:rsid w:val="0007063A"/>
    <w:rsid w:val="0007067C"/>
    <w:rsid w:val="00070789"/>
    <w:rsid w:val="0007080C"/>
    <w:rsid w:val="0007099C"/>
    <w:rsid w:val="00070D40"/>
    <w:rsid w:val="00070E17"/>
    <w:rsid w:val="00070F88"/>
    <w:rsid w:val="00071079"/>
    <w:rsid w:val="0007122C"/>
    <w:rsid w:val="000714EC"/>
    <w:rsid w:val="00071577"/>
    <w:rsid w:val="000715C5"/>
    <w:rsid w:val="0007178A"/>
    <w:rsid w:val="000718E7"/>
    <w:rsid w:val="00071F0F"/>
    <w:rsid w:val="00072084"/>
    <w:rsid w:val="000721DA"/>
    <w:rsid w:val="0007278C"/>
    <w:rsid w:val="000727C0"/>
    <w:rsid w:val="00072A0B"/>
    <w:rsid w:val="00072A0F"/>
    <w:rsid w:val="00072D65"/>
    <w:rsid w:val="00073182"/>
    <w:rsid w:val="0007338E"/>
    <w:rsid w:val="000733A3"/>
    <w:rsid w:val="00073652"/>
    <w:rsid w:val="00073735"/>
    <w:rsid w:val="00073A89"/>
    <w:rsid w:val="00073B98"/>
    <w:rsid w:val="00073C95"/>
    <w:rsid w:val="00073E9B"/>
    <w:rsid w:val="00074596"/>
    <w:rsid w:val="000746F1"/>
    <w:rsid w:val="000747EF"/>
    <w:rsid w:val="0007489F"/>
    <w:rsid w:val="000748C8"/>
    <w:rsid w:val="000749FA"/>
    <w:rsid w:val="00075198"/>
    <w:rsid w:val="0007554C"/>
    <w:rsid w:val="000757FC"/>
    <w:rsid w:val="000759A7"/>
    <w:rsid w:val="000759DE"/>
    <w:rsid w:val="00075C17"/>
    <w:rsid w:val="00075CC3"/>
    <w:rsid w:val="00075CF7"/>
    <w:rsid w:val="00075F0D"/>
    <w:rsid w:val="000760AD"/>
    <w:rsid w:val="000760FD"/>
    <w:rsid w:val="00076CB6"/>
    <w:rsid w:val="00076CB8"/>
    <w:rsid w:val="00076D2B"/>
    <w:rsid w:val="00076E84"/>
    <w:rsid w:val="00077187"/>
    <w:rsid w:val="000775F3"/>
    <w:rsid w:val="00077612"/>
    <w:rsid w:val="000776A3"/>
    <w:rsid w:val="00077769"/>
    <w:rsid w:val="00077B80"/>
    <w:rsid w:val="00077E4F"/>
    <w:rsid w:val="00077EE5"/>
    <w:rsid w:val="0007A753"/>
    <w:rsid w:val="00080147"/>
    <w:rsid w:val="0008016F"/>
    <w:rsid w:val="000808AA"/>
    <w:rsid w:val="000808B4"/>
    <w:rsid w:val="00080CAB"/>
    <w:rsid w:val="00080D9F"/>
    <w:rsid w:val="00080F66"/>
    <w:rsid w:val="0008112B"/>
    <w:rsid w:val="0008116D"/>
    <w:rsid w:val="0008146E"/>
    <w:rsid w:val="000815AC"/>
    <w:rsid w:val="0008170C"/>
    <w:rsid w:val="00081797"/>
    <w:rsid w:val="000817BC"/>
    <w:rsid w:val="00081AB3"/>
    <w:rsid w:val="00081C18"/>
    <w:rsid w:val="00081D66"/>
    <w:rsid w:val="00081DEA"/>
    <w:rsid w:val="00081EBF"/>
    <w:rsid w:val="000821E7"/>
    <w:rsid w:val="00082224"/>
    <w:rsid w:val="000824BD"/>
    <w:rsid w:val="00082898"/>
    <w:rsid w:val="000829A5"/>
    <w:rsid w:val="00082AD6"/>
    <w:rsid w:val="00082BF5"/>
    <w:rsid w:val="00082CC9"/>
    <w:rsid w:val="00082E46"/>
    <w:rsid w:val="00083035"/>
    <w:rsid w:val="000831EE"/>
    <w:rsid w:val="00083376"/>
    <w:rsid w:val="000833FE"/>
    <w:rsid w:val="00083571"/>
    <w:rsid w:val="00083817"/>
    <w:rsid w:val="00083834"/>
    <w:rsid w:val="00083874"/>
    <w:rsid w:val="00083914"/>
    <w:rsid w:val="00083AA1"/>
    <w:rsid w:val="00083C0F"/>
    <w:rsid w:val="00083C11"/>
    <w:rsid w:val="00083E2B"/>
    <w:rsid w:val="00084056"/>
    <w:rsid w:val="000841EF"/>
    <w:rsid w:val="00084235"/>
    <w:rsid w:val="00084777"/>
    <w:rsid w:val="0008480A"/>
    <w:rsid w:val="0008499B"/>
    <w:rsid w:val="00084C5B"/>
    <w:rsid w:val="000853A4"/>
    <w:rsid w:val="00085474"/>
    <w:rsid w:val="0008578A"/>
    <w:rsid w:val="00085B4C"/>
    <w:rsid w:val="00085B91"/>
    <w:rsid w:val="00085C80"/>
    <w:rsid w:val="00085E05"/>
    <w:rsid w:val="00085FA0"/>
    <w:rsid w:val="00085FB4"/>
    <w:rsid w:val="0008601D"/>
    <w:rsid w:val="000862D1"/>
    <w:rsid w:val="0008636E"/>
    <w:rsid w:val="0008658D"/>
    <w:rsid w:val="00086735"/>
    <w:rsid w:val="000867F4"/>
    <w:rsid w:val="0008680C"/>
    <w:rsid w:val="00086978"/>
    <w:rsid w:val="00086A54"/>
    <w:rsid w:val="00086BC5"/>
    <w:rsid w:val="00086DB8"/>
    <w:rsid w:val="00086DD0"/>
    <w:rsid w:val="00086E2A"/>
    <w:rsid w:val="00087033"/>
    <w:rsid w:val="00087059"/>
    <w:rsid w:val="0008708B"/>
    <w:rsid w:val="00087141"/>
    <w:rsid w:val="00087448"/>
    <w:rsid w:val="00087B44"/>
    <w:rsid w:val="00087BF2"/>
    <w:rsid w:val="00087C03"/>
    <w:rsid w:val="00087CCA"/>
    <w:rsid w:val="00087E28"/>
    <w:rsid w:val="00087F75"/>
    <w:rsid w:val="0008E6CE"/>
    <w:rsid w:val="0009000B"/>
    <w:rsid w:val="00090190"/>
    <w:rsid w:val="00090205"/>
    <w:rsid w:val="000902DF"/>
    <w:rsid w:val="00090329"/>
    <w:rsid w:val="0009049E"/>
    <w:rsid w:val="0009068C"/>
    <w:rsid w:val="00090AA8"/>
    <w:rsid w:val="00090C4F"/>
    <w:rsid w:val="00090CA8"/>
    <w:rsid w:val="00090F3D"/>
    <w:rsid w:val="000910B6"/>
    <w:rsid w:val="0009110B"/>
    <w:rsid w:val="0009137F"/>
    <w:rsid w:val="00091416"/>
    <w:rsid w:val="0009171C"/>
    <w:rsid w:val="00091D52"/>
    <w:rsid w:val="00091FC8"/>
    <w:rsid w:val="000920A1"/>
    <w:rsid w:val="00092459"/>
    <w:rsid w:val="00092479"/>
    <w:rsid w:val="00092595"/>
    <w:rsid w:val="00092AE2"/>
    <w:rsid w:val="00092E24"/>
    <w:rsid w:val="00093111"/>
    <w:rsid w:val="0009330E"/>
    <w:rsid w:val="00093671"/>
    <w:rsid w:val="00093888"/>
    <w:rsid w:val="00093A9A"/>
    <w:rsid w:val="00094003"/>
    <w:rsid w:val="0009410A"/>
    <w:rsid w:val="00094127"/>
    <w:rsid w:val="000943A3"/>
    <w:rsid w:val="000943BE"/>
    <w:rsid w:val="0009453E"/>
    <w:rsid w:val="000946B5"/>
    <w:rsid w:val="00094990"/>
    <w:rsid w:val="000949DA"/>
    <w:rsid w:val="00094AE7"/>
    <w:rsid w:val="00094BAF"/>
    <w:rsid w:val="00094C1A"/>
    <w:rsid w:val="00094C72"/>
    <w:rsid w:val="00094DCC"/>
    <w:rsid w:val="000951A2"/>
    <w:rsid w:val="00095344"/>
    <w:rsid w:val="00095481"/>
    <w:rsid w:val="000955BF"/>
    <w:rsid w:val="0009569F"/>
    <w:rsid w:val="000958BB"/>
    <w:rsid w:val="00095934"/>
    <w:rsid w:val="000959D7"/>
    <w:rsid w:val="00095D02"/>
    <w:rsid w:val="00095D1E"/>
    <w:rsid w:val="00095DB9"/>
    <w:rsid w:val="00095ED0"/>
    <w:rsid w:val="00095F98"/>
    <w:rsid w:val="000960A4"/>
    <w:rsid w:val="000961CD"/>
    <w:rsid w:val="000962FC"/>
    <w:rsid w:val="000964BD"/>
    <w:rsid w:val="00096502"/>
    <w:rsid w:val="00096745"/>
    <w:rsid w:val="000967D5"/>
    <w:rsid w:val="00096949"/>
    <w:rsid w:val="0009694C"/>
    <w:rsid w:val="00096B40"/>
    <w:rsid w:val="00096D0A"/>
    <w:rsid w:val="00096E39"/>
    <w:rsid w:val="00096E57"/>
    <w:rsid w:val="0009716A"/>
    <w:rsid w:val="00097198"/>
    <w:rsid w:val="000971AA"/>
    <w:rsid w:val="0009726E"/>
    <w:rsid w:val="0009751C"/>
    <w:rsid w:val="00097746"/>
    <w:rsid w:val="00097766"/>
    <w:rsid w:val="0009780C"/>
    <w:rsid w:val="00097884"/>
    <w:rsid w:val="00097963"/>
    <w:rsid w:val="000979D0"/>
    <w:rsid w:val="000979D2"/>
    <w:rsid w:val="00097AFD"/>
    <w:rsid w:val="000A0166"/>
    <w:rsid w:val="000A0167"/>
    <w:rsid w:val="000A0391"/>
    <w:rsid w:val="000A0520"/>
    <w:rsid w:val="000A086D"/>
    <w:rsid w:val="000A089C"/>
    <w:rsid w:val="000A08AB"/>
    <w:rsid w:val="000A0945"/>
    <w:rsid w:val="000A0B62"/>
    <w:rsid w:val="000A0BC4"/>
    <w:rsid w:val="000A0F76"/>
    <w:rsid w:val="000A1225"/>
    <w:rsid w:val="000A1413"/>
    <w:rsid w:val="000A142D"/>
    <w:rsid w:val="000A14DF"/>
    <w:rsid w:val="000A178B"/>
    <w:rsid w:val="000A18E4"/>
    <w:rsid w:val="000A1960"/>
    <w:rsid w:val="000A1A29"/>
    <w:rsid w:val="000A1B9E"/>
    <w:rsid w:val="000A1D3B"/>
    <w:rsid w:val="000A1E30"/>
    <w:rsid w:val="000A2063"/>
    <w:rsid w:val="000A238E"/>
    <w:rsid w:val="000A23D6"/>
    <w:rsid w:val="000A2B06"/>
    <w:rsid w:val="000A2D17"/>
    <w:rsid w:val="000A2D4F"/>
    <w:rsid w:val="000A2D97"/>
    <w:rsid w:val="000A2F67"/>
    <w:rsid w:val="000A2F6C"/>
    <w:rsid w:val="000A2F89"/>
    <w:rsid w:val="000A304C"/>
    <w:rsid w:val="000A32E0"/>
    <w:rsid w:val="000A362A"/>
    <w:rsid w:val="000A371B"/>
    <w:rsid w:val="000A3A86"/>
    <w:rsid w:val="000A3AD4"/>
    <w:rsid w:val="000A4000"/>
    <w:rsid w:val="000A40FE"/>
    <w:rsid w:val="000A4494"/>
    <w:rsid w:val="000A44F2"/>
    <w:rsid w:val="000A45A4"/>
    <w:rsid w:val="000A4F3F"/>
    <w:rsid w:val="000A4FC3"/>
    <w:rsid w:val="000A549E"/>
    <w:rsid w:val="000A5501"/>
    <w:rsid w:val="000A5626"/>
    <w:rsid w:val="000A5CB2"/>
    <w:rsid w:val="000A5FC8"/>
    <w:rsid w:val="000A62B6"/>
    <w:rsid w:val="000A64DE"/>
    <w:rsid w:val="000A6567"/>
    <w:rsid w:val="000A675E"/>
    <w:rsid w:val="000A6A90"/>
    <w:rsid w:val="000A6CAB"/>
    <w:rsid w:val="000A6E1D"/>
    <w:rsid w:val="000A6E41"/>
    <w:rsid w:val="000A6E79"/>
    <w:rsid w:val="000A70B7"/>
    <w:rsid w:val="000A730E"/>
    <w:rsid w:val="000A74C3"/>
    <w:rsid w:val="000A77C6"/>
    <w:rsid w:val="000A7881"/>
    <w:rsid w:val="000A79EC"/>
    <w:rsid w:val="000A79EF"/>
    <w:rsid w:val="000A7C85"/>
    <w:rsid w:val="000B00BA"/>
    <w:rsid w:val="000B00DC"/>
    <w:rsid w:val="000B020D"/>
    <w:rsid w:val="000B0452"/>
    <w:rsid w:val="000B04DC"/>
    <w:rsid w:val="000B0540"/>
    <w:rsid w:val="000B0B03"/>
    <w:rsid w:val="000B111D"/>
    <w:rsid w:val="000B121B"/>
    <w:rsid w:val="000B1261"/>
    <w:rsid w:val="000B14AC"/>
    <w:rsid w:val="000B16E8"/>
    <w:rsid w:val="000B16EF"/>
    <w:rsid w:val="000B1890"/>
    <w:rsid w:val="000B1959"/>
    <w:rsid w:val="000B1985"/>
    <w:rsid w:val="000B1A66"/>
    <w:rsid w:val="000B1B53"/>
    <w:rsid w:val="000B1BBE"/>
    <w:rsid w:val="000B1BC7"/>
    <w:rsid w:val="000B1DD2"/>
    <w:rsid w:val="000B26A1"/>
    <w:rsid w:val="000B2767"/>
    <w:rsid w:val="000B2A70"/>
    <w:rsid w:val="000B331A"/>
    <w:rsid w:val="000B3344"/>
    <w:rsid w:val="000B35EB"/>
    <w:rsid w:val="000B3B23"/>
    <w:rsid w:val="000B3DD7"/>
    <w:rsid w:val="000B3ED7"/>
    <w:rsid w:val="000B3F3C"/>
    <w:rsid w:val="000B3F78"/>
    <w:rsid w:val="000B4184"/>
    <w:rsid w:val="000B4247"/>
    <w:rsid w:val="000B4787"/>
    <w:rsid w:val="000B481E"/>
    <w:rsid w:val="000B4AD6"/>
    <w:rsid w:val="000B4ADF"/>
    <w:rsid w:val="000B4C6B"/>
    <w:rsid w:val="000B4E14"/>
    <w:rsid w:val="000B4EDE"/>
    <w:rsid w:val="000B516F"/>
    <w:rsid w:val="000B5285"/>
    <w:rsid w:val="000B55E0"/>
    <w:rsid w:val="000B57F3"/>
    <w:rsid w:val="000B591B"/>
    <w:rsid w:val="000B5947"/>
    <w:rsid w:val="000B597D"/>
    <w:rsid w:val="000B59F0"/>
    <w:rsid w:val="000B59FA"/>
    <w:rsid w:val="000B5C75"/>
    <w:rsid w:val="000B5F50"/>
    <w:rsid w:val="000B6022"/>
    <w:rsid w:val="000B6187"/>
    <w:rsid w:val="000B61E2"/>
    <w:rsid w:val="000B621C"/>
    <w:rsid w:val="000B6282"/>
    <w:rsid w:val="000B6415"/>
    <w:rsid w:val="000B6429"/>
    <w:rsid w:val="000B653A"/>
    <w:rsid w:val="000B6549"/>
    <w:rsid w:val="000B66C1"/>
    <w:rsid w:val="000B6723"/>
    <w:rsid w:val="000B69CB"/>
    <w:rsid w:val="000B6C76"/>
    <w:rsid w:val="000B6D78"/>
    <w:rsid w:val="000B6E5D"/>
    <w:rsid w:val="000B6EB0"/>
    <w:rsid w:val="000B6EDC"/>
    <w:rsid w:val="000B7384"/>
    <w:rsid w:val="000B7404"/>
    <w:rsid w:val="000B766F"/>
    <w:rsid w:val="000B79A1"/>
    <w:rsid w:val="000B7D0C"/>
    <w:rsid w:val="000B7D45"/>
    <w:rsid w:val="000C0025"/>
    <w:rsid w:val="000C019E"/>
    <w:rsid w:val="000C04C3"/>
    <w:rsid w:val="000C07E8"/>
    <w:rsid w:val="000C09B5"/>
    <w:rsid w:val="000C09E4"/>
    <w:rsid w:val="000C0BE2"/>
    <w:rsid w:val="000C0C8E"/>
    <w:rsid w:val="000C0D5D"/>
    <w:rsid w:val="000C102B"/>
    <w:rsid w:val="000C1225"/>
    <w:rsid w:val="000C13A8"/>
    <w:rsid w:val="000C17D8"/>
    <w:rsid w:val="000C1851"/>
    <w:rsid w:val="000C1A55"/>
    <w:rsid w:val="000C1B9A"/>
    <w:rsid w:val="000C1E06"/>
    <w:rsid w:val="000C250B"/>
    <w:rsid w:val="000C25E0"/>
    <w:rsid w:val="000C2734"/>
    <w:rsid w:val="000C2A5C"/>
    <w:rsid w:val="000C2E63"/>
    <w:rsid w:val="000C2F1F"/>
    <w:rsid w:val="000C3084"/>
    <w:rsid w:val="000C3782"/>
    <w:rsid w:val="000C3B0A"/>
    <w:rsid w:val="000C3CCD"/>
    <w:rsid w:val="000C3D88"/>
    <w:rsid w:val="000C3F30"/>
    <w:rsid w:val="000C40E7"/>
    <w:rsid w:val="000C4171"/>
    <w:rsid w:val="000C45E8"/>
    <w:rsid w:val="000C48E6"/>
    <w:rsid w:val="000C4C12"/>
    <w:rsid w:val="000C4CE6"/>
    <w:rsid w:val="000C4CF6"/>
    <w:rsid w:val="000C5089"/>
    <w:rsid w:val="000C523A"/>
    <w:rsid w:val="000C5346"/>
    <w:rsid w:val="000C5355"/>
    <w:rsid w:val="000C5674"/>
    <w:rsid w:val="000C5787"/>
    <w:rsid w:val="000C58DE"/>
    <w:rsid w:val="000C5A18"/>
    <w:rsid w:val="000C5BF3"/>
    <w:rsid w:val="000C5C16"/>
    <w:rsid w:val="000C6262"/>
    <w:rsid w:val="000C6286"/>
    <w:rsid w:val="000C639B"/>
    <w:rsid w:val="000C6546"/>
    <w:rsid w:val="000C66DE"/>
    <w:rsid w:val="000C67AD"/>
    <w:rsid w:val="000C6832"/>
    <w:rsid w:val="000C68E0"/>
    <w:rsid w:val="000C68E9"/>
    <w:rsid w:val="000C6C39"/>
    <w:rsid w:val="000C6DDE"/>
    <w:rsid w:val="000C6E5D"/>
    <w:rsid w:val="000C6E80"/>
    <w:rsid w:val="000C6F9D"/>
    <w:rsid w:val="000C7117"/>
    <w:rsid w:val="000C7434"/>
    <w:rsid w:val="000C797B"/>
    <w:rsid w:val="000C7F95"/>
    <w:rsid w:val="000D0110"/>
    <w:rsid w:val="000D03EB"/>
    <w:rsid w:val="000D05A6"/>
    <w:rsid w:val="000D05D9"/>
    <w:rsid w:val="000D0AB9"/>
    <w:rsid w:val="000D0C90"/>
    <w:rsid w:val="000D0CF0"/>
    <w:rsid w:val="000D0E64"/>
    <w:rsid w:val="000D0E6E"/>
    <w:rsid w:val="000D0FC5"/>
    <w:rsid w:val="000D1159"/>
    <w:rsid w:val="000D12DC"/>
    <w:rsid w:val="000D1425"/>
    <w:rsid w:val="000D1570"/>
    <w:rsid w:val="000D18BE"/>
    <w:rsid w:val="000D1A3C"/>
    <w:rsid w:val="000D1A97"/>
    <w:rsid w:val="000D1ADB"/>
    <w:rsid w:val="000D1DC4"/>
    <w:rsid w:val="000D1E53"/>
    <w:rsid w:val="000D1F65"/>
    <w:rsid w:val="000D20EF"/>
    <w:rsid w:val="000D20FB"/>
    <w:rsid w:val="000D219C"/>
    <w:rsid w:val="000D22CA"/>
    <w:rsid w:val="000D2318"/>
    <w:rsid w:val="000D23AB"/>
    <w:rsid w:val="000D25C5"/>
    <w:rsid w:val="000D2730"/>
    <w:rsid w:val="000D3038"/>
    <w:rsid w:val="000D3173"/>
    <w:rsid w:val="000D32C5"/>
    <w:rsid w:val="000D32F6"/>
    <w:rsid w:val="000D3519"/>
    <w:rsid w:val="000D3556"/>
    <w:rsid w:val="000D36A9"/>
    <w:rsid w:val="000D3AE2"/>
    <w:rsid w:val="000D3BC5"/>
    <w:rsid w:val="000D3BE3"/>
    <w:rsid w:val="000D3C55"/>
    <w:rsid w:val="000D3CED"/>
    <w:rsid w:val="000D3D04"/>
    <w:rsid w:val="000D4177"/>
    <w:rsid w:val="000D4364"/>
    <w:rsid w:val="000D43B9"/>
    <w:rsid w:val="000D450C"/>
    <w:rsid w:val="000D45C3"/>
    <w:rsid w:val="000D4612"/>
    <w:rsid w:val="000D46C3"/>
    <w:rsid w:val="000D4905"/>
    <w:rsid w:val="000D4BAF"/>
    <w:rsid w:val="000D4C8A"/>
    <w:rsid w:val="000D4F90"/>
    <w:rsid w:val="000D5030"/>
    <w:rsid w:val="000D5139"/>
    <w:rsid w:val="000D514A"/>
    <w:rsid w:val="000D551F"/>
    <w:rsid w:val="000D5653"/>
    <w:rsid w:val="000D5BF0"/>
    <w:rsid w:val="000D5DFA"/>
    <w:rsid w:val="000D5E21"/>
    <w:rsid w:val="000D6049"/>
    <w:rsid w:val="000D606E"/>
    <w:rsid w:val="000D6083"/>
    <w:rsid w:val="000D60DA"/>
    <w:rsid w:val="000D635A"/>
    <w:rsid w:val="000D65E4"/>
    <w:rsid w:val="000D6920"/>
    <w:rsid w:val="000D6C06"/>
    <w:rsid w:val="000D6DFF"/>
    <w:rsid w:val="000D7033"/>
    <w:rsid w:val="000D70A7"/>
    <w:rsid w:val="000D71C1"/>
    <w:rsid w:val="000D720B"/>
    <w:rsid w:val="000D7224"/>
    <w:rsid w:val="000D730B"/>
    <w:rsid w:val="000D7371"/>
    <w:rsid w:val="000D74CD"/>
    <w:rsid w:val="000D759D"/>
    <w:rsid w:val="000D7C39"/>
    <w:rsid w:val="000D7D5A"/>
    <w:rsid w:val="000E0208"/>
    <w:rsid w:val="000E02E4"/>
    <w:rsid w:val="000E036D"/>
    <w:rsid w:val="000E03FD"/>
    <w:rsid w:val="000E0498"/>
    <w:rsid w:val="000E0525"/>
    <w:rsid w:val="000E08C7"/>
    <w:rsid w:val="000E0CA5"/>
    <w:rsid w:val="000E0E5C"/>
    <w:rsid w:val="000E0E85"/>
    <w:rsid w:val="000E0EBE"/>
    <w:rsid w:val="000E143A"/>
    <w:rsid w:val="000E152B"/>
    <w:rsid w:val="000E16BC"/>
    <w:rsid w:val="000E1ADE"/>
    <w:rsid w:val="000E1B9A"/>
    <w:rsid w:val="000E1C7E"/>
    <w:rsid w:val="000E1F12"/>
    <w:rsid w:val="000E208A"/>
    <w:rsid w:val="000E249B"/>
    <w:rsid w:val="000E25C5"/>
    <w:rsid w:val="000E2785"/>
    <w:rsid w:val="000E27C3"/>
    <w:rsid w:val="000E2852"/>
    <w:rsid w:val="000E2D46"/>
    <w:rsid w:val="000E2DF4"/>
    <w:rsid w:val="000E3082"/>
    <w:rsid w:val="000E3136"/>
    <w:rsid w:val="000E32F4"/>
    <w:rsid w:val="000E3563"/>
    <w:rsid w:val="000E360A"/>
    <w:rsid w:val="000E364A"/>
    <w:rsid w:val="000E36BC"/>
    <w:rsid w:val="000E3732"/>
    <w:rsid w:val="000E3981"/>
    <w:rsid w:val="000E39EE"/>
    <w:rsid w:val="000E3BAD"/>
    <w:rsid w:val="000E3DCD"/>
    <w:rsid w:val="000E43BA"/>
    <w:rsid w:val="000E4713"/>
    <w:rsid w:val="000E483D"/>
    <w:rsid w:val="000E4E62"/>
    <w:rsid w:val="000E5095"/>
    <w:rsid w:val="000E540D"/>
    <w:rsid w:val="000E5545"/>
    <w:rsid w:val="000E568D"/>
    <w:rsid w:val="000E59F2"/>
    <w:rsid w:val="000E5A4E"/>
    <w:rsid w:val="000E5CB2"/>
    <w:rsid w:val="000E630A"/>
    <w:rsid w:val="000E64B4"/>
    <w:rsid w:val="000E6576"/>
    <w:rsid w:val="000E66D2"/>
    <w:rsid w:val="000E67C7"/>
    <w:rsid w:val="000E6865"/>
    <w:rsid w:val="000E6B61"/>
    <w:rsid w:val="000E6FB7"/>
    <w:rsid w:val="000E7612"/>
    <w:rsid w:val="000E765D"/>
    <w:rsid w:val="000E77B8"/>
    <w:rsid w:val="000E7ACA"/>
    <w:rsid w:val="000E7C01"/>
    <w:rsid w:val="000E7D51"/>
    <w:rsid w:val="000E7D7D"/>
    <w:rsid w:val="000F01A5"/>
    <w:rsid w:val="000F01D0"/>
    <w:rsid w:val="000F01FB"/>
    <w:rsid w:val="000F037B"/>
    <w:rsid w:val="000F04F6"/>
    <w:rsid w:val="000F0525"/>
    <w:rsid w:val="000F064B"/>
    <w:rsid w:val="000F0816"/>
    <w:rsid w:val="000F08CD"/>
    <w:rsid w:val="000F0ABC"/>
    <w:rsid w:val="000F0C58"/>
    <w:rsid w:val="000F0D2B"/>
    <w:rsid w:val="000F10E5"/>
    <w:rsid w:val="000F131C"/>
    <w:rsid w:val="000F1344"/>
    <w:rsid w:val="000F14F5"/>
    <w:rsid w:val="000F16BC"/>
    <w:rsid w:val="000F17AB"/>
    <w:rsid w:val="000F1A53"/>
    <w:rsid w:val="000F1AA3"/>
    <w:rsid w:val="000F21C3"/>
    <w:rsid w:val="000F223F"/>
    <w:rsid w:val="000F23B2"/>
    <w:rsid w:val="000F242C"/>
    <w:rsid w:val="000F24D1"/>
    <w:rsid w:val="000F2718"/>
    <w:rsid w:val="000F27B7"/>
    <w:rsid w:val="000F2821"/>
    <w:rsid w:val="000F2856"/>
    <w:rsid w:val="000F2930"/>
    <w:rsid w:val="000F2A83"/>
    <w:rsid w:val="000F2B81"/>
    <w:rsid w:val="000F2C12"/>
    <w:rsid w:val="000F2D80"/>
    <w:rsid w:val="000F2EB6"/>
    <w:rsid w:val="000F3277"/>
    <w:rsid w:val="000F33F7"/>
    <w:rsid w:val="000F3436"/>
    <w:rsid w:val="000F34B4"/>
    <w:rsid w:val="000F355B"/>
    <w:rsid w:val="000F3626"/>
    <w:rsid w:val="000F38AA"/>
    <w:rsid w:val="000F3ADB"/>
    <w:rsid w:val="000F3B47"/>
    <w:rsid w:val="000F3B8A"/>
    <w:rsid w:val="000F3D01"/>
    <w:rsid w:val="000F3DB3"/>
    <w:rsid w:val="000F3E09"/>
    <w:rsid w:val="000F4034"/>
    <w:rsid w:val="000F43DE"/>
    <w:rsid w:val="000F4640"/>
    <w:rsid w:val="000F4991"/>
    <w:rsid w:val="000F52FF"/>
    <w:rsid w:val="000F530C"/>
    <w:rsid w:val="000F54AF"/>
    <w:rsid w:val="000F57E7"/>
    <w:rsid w:val="000F5A52"/>
    <w:rsid w:val="000F5BC2"/>
    <w:rsid w:val="000F5FA8"/>
    <w:rsid w:val="000F628B"/>
    <w:rsid w:val="000F6487"/>
    <w:rsid w:val="000F65CC"/>
    <w:rsid w:val="000F6625"/>
    <w:rsid w:val="000F6750"/>
    <w:rsid w:val="000F68A1"/>
    <w:rsid w:val="000F6B5A"/>
    <w:rsid w:val="000F6B5C"/>
    <w:rsid w:val="000F6C17"/>
    <w:rsid w:val="000F719C"/>
    <w:rsid w:val="000F72A4"/>
    <w:rsid w:val="000F7394"/>
    <w:rsid w:val="000F7594"/>
    <w:rsid w:val="000F77BA"/>
    <w:rsid w:val="000F790F"/>
    <w:rsid w:val="000F79C0"/>
    <w:rsid w:val="000F7B76"/>
    <w:rsid w:val="000F7C81"/>
    <w:rsid w:val="000F7DD9"/>
    <w:rsid w:val="001000D3"/>
    <w:rsid w:val="00100137"/>
    <w:rsid w:val="0010015F"/>
    <w:rsid w:val="00100284"/>
    <w:rsid w:val="00100471"/>
    <w:rsid w:val="00100553"/>
    <w:rsid w:val="0010075A"/>
    <w:rsid w:val="00100AC5"/>
    <w:rsid w:val="00100ADE"/>
    <w:rsid w:val="00100CAF"/>
    <w:rsid w:val="00100F47"/>
    <w:rsid w:val="00101088"/>
    <w:rsid w:val="00101258"/>
    <w:rsid w:val="001012EE"/>
    <w:rsid w:val="0010140E"/>
    <w:rsid w:val="00101624"/>
    <w:rsid w:val="001017EC"/>
    <w:rsid w:val="00101A9C"/>
    <w:rsid w:val="00101B28"/>
    <w:rsid w:val="00101B40"/>
    <w:rsid w:val="00101E63"/>
    <w:rsid w:val="00101E75"/>
    <w:rsid w:val="0010200B"/>
    <w:rsid w:val="001023A7"/>
    <w:rsid w:val="00102660"/>
    <w:rsid w:val="00102664"/>
    <w:rsid w:val="00102932"/>
    <w:rsid w:val="00102CA2"/>
    <w:rsid w:val="001031A3"/>
    <w:rsid w:val="001032C0"/>
    <w:rsid w:val="0010352C"/>
    <w:rsid w:val="00103854"/>
    <w:rsid w:val="001038FE"/>
    <w:rsid w:val="00103CA7"/>
    <w:rsid w:val="00103CD7"/>
    <w:rsid w:val="001045B7"/>
    <w:rsid w:val="001048A9"/>
    <w:rsid w:val="001048D9"/>
    <w:rsid w:val="00104914"/>
    <w:rsid w:val="00104AC9"/>
    <w:rsid w:val="00104B5B"/>
    <w:rsid w:val="00104E99"/>
    <w:rsid w:val="00104FF4"/>
    <w:rsid w:val="00105204"/>
    <w:rsid w:val="00105636"/>
    <w:rsid w:val="001058D5"/>
    <w:rsid w:val="00105B1B"/>
    <w:rsid w:val="00105D59"/>
    <w:rsid w:val="00105FC8"/>
    <w:rsid w:val="0010609C"/>
    <w:rsid w:val="00106530"/>
    <w:rsid w:val="00106691"/>
    <w:rsid w:val="001068CB"/>
    <w:rsid w:val="0010691E"/>
    <w:rsid w:val="00106B9B"/>
    <w:rsid w:val="00106BA1"/>
    <w:rsid w:val="00106BAD"/>
    <w:rsid w:val="00106D28"/>
    <w:rsid w:val="00106D7A"/>
    <w:rsid w:val="00106F57"/>
    <w:rsid w:val="00106FAF"/>
    <w:rsid w:val="00107399"/>
    <w:rsid w:val="001073E3"/>
    <w:rsid w:val="001074E4"/>
    <w:rsid w:val="0010786E"/>
    <w:rsid w:val="001078FE"/>
    <w:rsid w:val="00107A49"/>
    <w:rsid w:val="00107A89"/>
    <w:rsid w:val="00107AC9"/>
    <w:rsid w:val="00107B55"/>
    <w:rsid w:val="001100C1"/>
    <w:rsid w:val="0011011B"/>
    <w:rsid w:val="00110251"/>
    <w:rsid w:val="0011025A"/>
    <w:rsid w:val="00110370"/>
    <w:rsid w:val="00110389"/>
    <w:rsid w:val="00110397"/>
    <w:rsid w:val="00110440"/>
    <w:rsid w:val="001106F5"/>
    <w:rsid w:val="00110787"/>
    <w:rsid w:val="001108F3"/>
    <w:rsid w:val="00110935"/>
    <w:rsid w:val="00110958"/>
    <w:rsid w:val="00110972"/>
    <w:rsid w:val="001109A9"/>
    <w:rsid w:val="00110B97"/>
    <w:rsid w:val="00110D8F"/>
    <w:rsid w:val="00110DC2"/>
    <w:rsid w:val="001111DA"/>
    <w:rsid w:val="0011137C"/>
    <w:rsid w:val="0011148A"/>
    <w:rsid w:val="00111856"/>
    <w:rsid w:val="001118A0"/>
    <w:rsid w:val="00111931"/>
    <w:rsid w:val="00111DE7"/>
    <w:rsid w:val="001123E5"/>
    <w:rsid w:val="001123E7"/>
    <w:rsid w:val="00112516"/>
    <w:rsid w:val="001127ED"/>
    <w:rsid w:val="00112C80"/>
    <w:rsid w:val="00112D0A"/>
    <w:rsid w:val="00112E5E"/>
    <w:rsid w:val="00112E67"/>
    <w:rsid w:val="00113026"/>
    <w:rsid w:val="0011344C"/>
    <w:rsid w:val="001136C7"/>
    <w:rsid w:val="0011384F"/>
    <w:rsid w:val="001138D2"/>
    <w:rsid w:val="0011397F"/>
    <w:rsid w:val="00113A14"/>
    <w:rsid w:val="00113B27"/>
    <w:rsid w:val="00113C86"/>
    <w:rsid w:val="00114069"/>
    <w:rsid w:val="0011411A"/>
    <w:rsid w:val="001141F2"/>
    <w:rsid w:val="001143C0"/>
    <w:rsid w:val="0011441F"/>
    <w:rsid w:val="00114501"/>
    <w:rsid w:val="001145F4"/>
    <w:rsid w:val="00114B59"/>
    <w:rsid w:val="00114B68"/>
    <w:rsid w:val="00114CDD"/>
    <w:rsid w:val="00114D41"/>
    <w:rsid w:val="00114D53"/>
    <w:rsid w:val="00115292"/>
    <w:rsid w:val="001153E5"/>
    <w:rsid w:val="001154A1"/>
    <w:rsid w:val="00115998"/>
    <w:rsid w:val="00115A7C"/>
    <w:rsid w:val="00115B82"/>
    <w:rsid w:val="00115EB9"/>
    <w:rsid w:val="00116673"/>
    <w:rsid w:val="001166A5"/>
    <w:rsid w:val="00116997"/>
    <w:rsid w:val="00116A65"/>
    <w:rsid w:val="00116ACD"/>
    <w:rsid w:val="00116DA0"/>
    <w:rsid w:val="0011703F"/>
    <w:rsid w:val="001172B0"/>
    <w:rsid w:val="00117331"/>
    <w:rsid w:val="001173B1"/>
    <w:rsid w:val="001176F8"/>
    <w:rsid w:val="00117879"/>
    <w:rsid w:val="00117D14"/>
    <w:rsid w:val="00117F57"/>
    <w:rsid w:val="00120173"/>
    <w:rsid w:val="00120331"/>
    <w:rsid w:val="00120524"/>
    <w:rsid w:val="00120887"/>
    <w:rsid w:val="00120B49"/>
    <w:rsid w:val="00120B6C"/>
    <w:rsid w:val="00120DFB"/>
    <w:rsid w:val="00120FA8"/>
    <w:rsid w:val="0012128D"/>
    <w:rsid w:val="001215E9"/>
    <w:rsid w:val="0012161D"/>
    <w:rsid w:val="001216DA"/>
    <w:rsid w:val="00121708"/>
    <w:rsid w:val="00121956"/>
    <w:rsid w:val="00121984"/>
    <w:rsid w:val="00122198"/>
    <w:rsid w:val="001223D7"/>
    <w:rsid w:val="00122545"/>
    <w:rsid w:val="0012267B"/>
    <w:rsid w:val="001228D5"/>
    <w:rsid w:val="001228E5"/>
    <w:rsid w:val="00122DDF"/>
    <w:rsid w:val="00122E83"/>
    <w:rsid w:val="00122E9D"/>
    <w:rsid w:val="0012304B"/>
    <w:rsid w:val="0012311E"/>
    <w:rsid w:val="001231DB"/>
    <w:rsid w:val="00123587"/>
    <w:rsid w:val="0012371A"/>
    <w:rsid w:val="00123765"/>
    <w:rsid w:val="001237C7"/>
    <w:rsid w:val="001238A2"/>
    <w:rsid w:val="001239B2"/>
    <w:rsid w:val="00123CA4"/>
    <w:rsid w:val="00123FAD"/>
    <w:rsid w:val="00124281"/>
    <w:rsid w:val="001245AB"/>
    <w:rsid w:val="001247C0"/>
    <w:rsid w:val="0012487B"/>
    <w:rsid w:val="001248DE"/>
    <w:rsid w:val="00124942"/>
    <w:rsid w:val="00124B89"/>
    <w:rsid w:val="00124FDE"/>
    <w:rsid w:val="0012534E"/>
    <w:rsid w:val="001257A5"/>
    <w:rsid w:val="001258E0"/>
    <w:rsid w:val="00125ABC"/>
    <w:rsid w:val="00125D1C"/>
    <w:rsid w:val="00125EE5"/>
    <w:rsid w:val="00125FB8"/>
    <w:rsid w:val="00126392"/>
    <w:rsid w:val="00126594"/>
    <w:rsid w:val="00126846"/>
    <w:rsid w:val="00126876"/>
    <w:rsid w:val="00126881"/>
    <w:rsid w:val="0012688F"/>
    <w:rsid w:val="001268C2"/>
    <w:rsid w:val="001268F7"/>
    <w:rsid w:val="001269E3"/>
    <w:rsid w:val="00126C51"/>
    <w:rsid w:val="00126CB5"/>
    <w:rsid w:val="00127018"/>
    <w:rsid w:val="00127187"/>
    <w:rsid w:val="001271AD"/>
    <w:rsid w:val="0012752E"/>
    <w:rsid w:val="00127A3F"/>
    <w:rsid w:val="00127BD3"/>
    <w:rsid w:val="00127C9D"/>
    <w:rsid w:val="00127D7E"/>
    <w:rsid w:val="00127DEB"/>
    <w:rsid w:val="00127E88"/>
    <w:rsid w:val="0013036A"/>
    <w:rsid w:val="00130736"/>
    <w:rsid w:val="001307C3"/>
    <w:rsid w:val="0013086C"/>
    <w:rsid w:val="0013090E"/>
    <w:rsid w:val="001309CF"/>
    <w:rsid w:val="00130DD3"/>
    <w:rsid w:val="00130EF2"/>
    <w:rsid w:val="0013120C"/>
    <w:rsid w:val="00131707"/>
    <w:rsid w:val="001317D4"/>
    <w:rsid w:val="00131978"/>
    <w:rsid w:val="001319DE"/>
    <w:rsid w:val="00131DDD"/>
    <w:rsid w:val="00131E97"/>
    <w:rsid w:val="00131EB2"/>
    <w:rsid w:val="0013203B"/>
    <w:rsid w:val="001320EB"/>
    <w:rsid w:val="001321D2"/>
    <w:rsid w:val="00132238"/>
    <w:rsid w:val="001323DF"/>
    <w:rsid w:val="0013247F"/>
    <w:rsid w:val="00132526"/>
    <w:rsid w:val="0013270C"/>
    <w:rsid w:val="00132C8D"/>
    <w:rsid w:val="001330C5"/>
    <w:rsid w:val="001333C2"/>
    <w:rsid w:val="001334DF"/>
    <w:rsid w:val="0013362B"/>
    <w:rsid w:val="001338FA"/>
    <w:rsid w:val="0013397D"/>
    <w:rsid w:val="00133C93"/>
    <w:rsid w:val="00133D51"/>
    <w:rsid w:val="00134037"/>
    <w:rsid w:val="00134299"/>
    <w:rsid w:val="0013444D"/>
    <w:rsid w:val="001344C1"/>
    <w:rsid w:val="00134797"/>
    <w:rsid w:val="00134DBE"/>
    <w:rsid w:val="00134DE5"/>
    <w:rsid w:val="00134E2B"/>
    <w:rsid w:val="00134F2C"/>
    <w:rsid w:val="00134F73"/>
    <w:rsid w:val="0013516E"/>
    <w:rsid w:val="00135185"/>
    <w:rsid w:val="001352FC"/>
    <w:rsid w:val="001354E2"/>
    <w:rsid w:val="00135568"/>
    <w:rsid w:val="001355ED"/>
    <w:rsid w:val="00135906"/>
    <w:rsid w:val="0013594E"/>
    <w:rsid w:val="0013596C"/>
    <w:rsid w:val="001359BB"/>
    <w:rsid w:val="00135A88"/>
    <w:rsid w:val="00135B49"/>
    <w:rsid w:val="00135B8B"/>
    <w:rsid w:val="00135C80"/>
    <w:rsid w:val="00135D2D"/>
    <w:rsid w:val="00135DC2"/>
    <w:rsid w:val="00136057"/>
    <w:rsid w:val="001360A4"/>
    <w:rsid w:val="0013616A"/>
    <w:rsid w:val="00136180"/>
    <w:rsid w:val="001362BA"/>
    <w:rsid w:val="00136389"/>
    <w:rsid w:val="0013644B"/>
    <w:rsid w:val="0013649A"/>
    <w:rsid w:val="0013692F"/>
    <w:rsid w:val="00136A4C"/>
    <w:rsid w:val="00136A95"/>
    <w:rsid w:val="00136BAE"/>
    <w:rsid w:val="00136CFD"/>
    <w:rsid w:val="00136DB6"/>
    <w:rsid w:val="00136EF8"/>
    <w:rsid w:val="00137019"/>
    <w:rsid w:val="0013746F"/>
    <w:rsid w:val="00137530"/>
    <w:rsid w:val="00137584"/>
    <w:rsid w:val="00137898"/>
    <w:rsid w:val="00137989"/>
    <w:rsid w:val="00137A3D"/>
    <w:rsid w:val="00137EC7"/>
    <w:rsid w:val="001401F7"/>
    <w:rsid w:val="0014031F"/>
    <w:rsid w:val="00140685"/>
    <w:rsid w:val="00140799"/>
    <w:rsid w:val="001407DA"/>
    <w:rsid w:val="00140848"/>
    <w:rsid w:val="00140876"/>
    <w:rsid w:val="001409A3"/>
    <w:rsid w:val="00140C81"/>
    <w:rsid w:val="00140D72"/>
    <w:rsid w:val="00140FFA"/>
    <w:rsid w:val="0014107B"/>
    <w:rsid w:val="00141253"/>
    <w:rsid w:val="00141266"/>
    <w:rsid w:val="001416E3"/>
    <w:rsid w:val="001416F3"/>
    <w:rsid w:val="001416FE"/>
    <w:rsid w:val="001417CE"/>
    <w:rsid w:val="001418D7"/>
    <w:rsid w:val="00141DA8"/>
    <w:rsid w:val="00141DAB"/>
    <w:rsid w:val="00141DE7"/>
    <w:rsid w:val="00141F65"/>
    <w:rsid w:val="001420B7"/>
    <w:rsid w:val="001421BD"/>
    <w:rsid w:val="00142249"/>
    <w:rsid w:val="001423D4"/>
    <w:rsid w:val="0014288B"/>
    <w:rsid w:val="00142938"/>
    <w:rsid w:val="00142CF5"/>
    <w:rsid w:val="001430C7"/>
    <w:rsid w:val="0014319A"/>
    <w:rsid w:val="00143462"/>
    <w:rsid w:val="001436B3"/>
    <w:rsid w:val="001436E1"/>
    <w:rsid w:val="0014378B"/>
    <w:rsid w:val="00143AF3"/>
    <w:rsid w:val="00143C53"/>
    <w:rsid w:val="00143E89"/>
    <w:rsid w:val="00144298"/>
    <w:rsid w:val="0014439E"/>
    <w:rsid w:val="00144555"/>
    <w:rsid w:val="00144983"/>
    <w:rsid w:val="00145183"/>
    <w:rsid w:val="001454F0"/>
    <w:rsid w:val="00145696"/>
    <w:rsid w:val="001456E9"/>
    <w:rsid w:val="00145774"/>
    <w:rsid w:val="00145BE6"/>
    <w:rsid w:val="00145C2C"/>
    <w:rsid w:val="00145E60"/>
    <w:rsid w:val="0014600C"/>
    <w:rsid w:val="00146047"/>
    <w:rsid w:val="0014624B"/>
    <w:rsid w:val="00146356"/>
    <w:rsid w:val="001468EA"/>
    <w:rsid w:val="00146BDA"/>
    <w:rsid w:val="00146BDE"/>
    <w:rsid w:val="00146C31"/>
    <w:rsid w:val="00146C4C"/>
    <w:rsid w:val="0014726E"/>
    <w:rsid w:val="001472C3"/>
    <w:rsid w:val="001472DE"/>
    <w:rsid w:val="00147362"/>
    <w:rsid w:val="001475F9"/>
    <w:rsid w:val="0014762F"/>
    <w:rsid w:val="00147656"/>
    <w:rsid w:val="00147661"/>
    <w:rsid w:val="00147685"/>
    <w:rsid w:val="001478CB"/>
    <w:rsid w:val="00147E03"/>
    <w:rsid w:val="00150160"/>
    <w:rsid w:val="001504B5"/>
    <w:rsid w:val="001505A5"/>
    <w:rsid w:val="00150604"/>
    <w:rsid w:val="001507A1"/>
    <w:rsid w:val="00150C64"/>
    <w:rsid w:val="00150D2C"/>
    <w:rsid w:val="00150D65"/>
    <w:rsid w:val="001511C8"/>
    <w:rsid w:val="0015123F"/>
    <w:rsid w:val="0015135A"/>
    <w:rsid w:val="001514F8"/>
    <w:rsid w:val="001515EE"/>
    <w:rsid w:val="00151727"/>
    <w:rsid w:val="00151929"/>
    <w:rsid w:val="00151DE9"/>
    <w:rsid w:val="00151E76"/>
    <w:rsid w:val="001522AC"/>
    <w:rsid w:val="001522D4"/>
    <w:rsid w:val="00152665"/>
    <w:rsid w:val="0015290A"/>
    <w:rsid w:val="00152A30"/>
    <w:rsid w:val="00152AB4"/>
    <w:rsid w:val="00152ADB"/>
    <w:rsid w:val="00152B5F"/>
    <w:rsid w:val="00152E9E"/>
    <w:rsid w:val="00152EDE"/>
    <w:rsid w:val="00152F89"/>
    <w:rsid w:val="00152FC2"/>
    <w:rsid w:val="001534C7"/>
    <w:rsid w:val="001536B1"/>
    <w:rsid w:val="00153726"/>
    <w:rsid w:val="0015382B"/>
    <w:rsid w:val="001538E6"/>
    <w:rsid w:val="00153913"/>
    <w:rsid w:val="00153B70"/>
    <w:rsid w:val="00153EE7"/>
    <w:rsid w:val="00153F2E"/>
    <w:rsid w:val="001540A9"/>
    <w:rsid w:val="0015432D"/>
    <w:rsid w:val="001546F9"/>
    <w:rsid w:val="00154D42"/>
    <w:rsid w:val="00154E08"/>
    <w:rsid w:val="00154FF5"/>
    <w:rsid w:val="00154FFA"/>
    <w:rsid w:val="001550BE"/>
    <w:rsid w:val="001550D9"/>
    <w:rsid w:val="001551E9"/>
    <w:rsid w:val="00155328"/>
    <w:rsid w:val="001554CE"/>
    <w:rsid w:val="001555E8"/>
    <w:rsid w:val="0015590E"/>
    <w:rsid w:val="0015593A"/>
    <w:rsid w:val="00155B90"/>
    <w:rsid w:val="00155C30"/>
    <w:rsid w:val="00155CF0"/>
    <w:rsid w:val="00155E6B"/>
    <w:rsid w:val="00155EA5"/>
    <w:rsid w:val="00156149"/>
    <w:rsid w:val="00156560"/>
    <w:rsid w:val="00156820"/>
    <w:rsid w:val="00156BC5"/>
    <w:rsid w:val="00156ECC"/>
    <w:rsid w:val="00156F85"/>
    <w:rsid w:val="00157848"/>
    <w:rsid w:val="00157857"/>
    <w:rsid w:val="00157923"/>
    <w:rsid w:val="00157C2E"/>
    <w:rsid w:val="00157C3E"/>
    <w:rsid w:val="00160120"/>
    <w:rsid w:val="001604FC"/>
    <w:rsid w:val="001607B8"/>
    <w:rsid w:val="001607FE"/>
    <w:rsid w:val="00160B1F"/>
    <w:rsid w:val="00160B73"/>
    <w:rsid w:val="00160B87"/>
    <w:rsid w:val="00160C4B"/>
    <w:rsid w:val="00160CB7"/>
    <w:rsid w:val="00160DAC"/>
    <w:rsid w:val="00160EA8"/>
    <w:rsid w:val="00160EFF"/>
    <w:rsid w:val="00160FAF"/>
    <w:rsid w:val="00161027"/>
    <w:rsid w:val="0016104D"/>
    <w:rsid w:val="00161126"/>
    <w:rsid w:val="00161288"/>
    <w:rsid w:val="00161441"/>
    <w:rsid w:val="00161502"/>
    <w:rsid w:val="00161919"/>
    <w:rsid w:val="00161C5E"/>
    <w:rsid w:val="00161ED5"/>
    <w:rsid w:val="001620D8"/>
    <w:rsid w:val="001621B5"/>
    <w:rsid w:val="0016222B"/>
    <w:rsid w:val="001623AA"/>
    <w:rsid w:val="001625FF"/>
    <w:rsid w:val="0016260A"/>
    <w:rsid w:val="00162624"/>
    <w:rsid w:val="0016277C"/>
    <w:rsid w:val="00162A07"/>
    <w:rsid w:val="00162AE8"/>
    <w:rsid w:val="00162F63"/>
    <w:rsid w:val="0016307A"/>
    <w:rsid w:val="001633F3"/>
    <w:rsid w:val="0016353D"/>
    <w:rsid w:val="00163547"/>
    <w:rsid w:val="00163705"/>
    <w:rsid w:val="00163AB4"/>
    <w:rsid w:val="00163C7A"/>
    <w:rsid w:val="00163D0D"/>
    <w:rsid w:val="00163D62"/>
    <w:rsid w:val="00164313"/>
    <w:rsid w:val="0016441F"/>
    <w:rsid w:val="001647A5"/>
    <w:rsid w:val="0016482C"/>
    <w:rsid w:val="00164975"/>
    <w:rsid w:val="00164B82"/>
    <w:rsid w:val="00164C58"/>
    <w:rsid w:val="00164E2F"/>
    <w:rsid w:val="00164E3C"/>
    <w:rsid w:val="00165535"/>
    <w:rsid w:val="00165621"/>
    <w:rsid w:val="00165678"/>
    <w:rsid w:val="0016597D"/>
    <w:rsid w:val="00165D89"/>
    <w:rsid w:val="0016650E"/>
    <w:rsid w:val="00166513"/>
    <w:rsid w:val="001665E8"/>
    <w:rsid w:val="00166661"/>
    <w:rsid w:val="001666C6"/>
    <w:rsid w:val="001669D9"/>
    <w:rsid w:val="00166C0C"/>
    <w:rsid w:val="00166F63"/>
    <w:rsid w:val="00166FA8"/>
    <w:rsid w:val="001671C4"/>
    <w:rsid w:val="0016739D"/>
    <w:rsid w:val="001674E9"/>
    <w:rsid w:val="00167540"/>
    <w:rsid w:val="00167649"/>
    <w:rsid w:val="0016780E"/>
    <w:rsid w:val="00167AB5"/>
    <w:rsid w:val="00167E19"/>
    <w:rsid w:val="00167E3C"/>
    <w:rsid w:val="0017030A"/>
    <w:rsid w:val="00170315"/>
    <w:rsid w:val="0017068F"/>
    <w:rsid w:val="001706AB"/>
    <w:rsid w:val="00170809"/>
    <w:rsid w:val="0017094A"/>
    <w:rsid w:val="00170991"/>
    <w:rsid w:val="00170A8B"/>
    <w:rsid w:val="00170AF5"/>
    <w:rsid w:val="00170CBF"/>
    <w:rsid w:val="00170EF5"/>
    <w:rsid w:val="0017109F"/>
    <w:rsid w:val="00171169"/>
    <w:rsid w:val="0017119D"/>
    <w:rsid w:val="0017126D"/>
    <w:rsid w:val="001716D4"/>
    <w:rsid w:val="00171751"/>
    <w:rsid w:val="001718AA"/>
    <w:rsid w:val="00171A08"/>
    <w:rsid w:val="00171AB8"/>
    <w:rsid w:val="00171C31"/>
    <w:rsid w:val="00171D28"/>
    <w:rsid w:val="00171E02"/>
    <w:rsid w:val="001721B5"/>
    <w:rsid w:val="0017232B"/>
    <w:rsid w:val="001725E1"/>
    <w:rsid w:val="001727A7"/>
    <w:rsid w:val="001727C7"/>
    <w:rsid w:val="001729F3"/>
    <w:rsid w:val="00172AA9"/>
    <w:rsid w:val="00172AAC"/>
    <w:rsid w:val="00172B08"/>
    <w:rsid w:val="00172CC9"/>
    <w:rsid w:val="00172D8C"/>
    <w:rsid w:val="001730C9"/>
    <w:rsid w:val="00173585"/>
    <w:rsid w:val="0017398C"/>
    <w:rsid w:val="001739EF"/>
    <w:rsid w:val="00173A31"/>
    <w:rsid w:val="00173C3C"/>
    <w:rsid w:val="00173D2E"/>
    <w:rsid w:val="00173E43"/>
    <w:rsid w:val="00173EA3"/>
    <w:rsid w:val="00173ECD"/>
    <w:rsid w:val="00174381"/>
    <w:rsid w:val="00174451"/>
    <w:rsid w:val="00174A93"/>
    <w:rsid w:val="00174DA2"/>
    <w:rsid w:val="00174DE3"/>
    <w:rsid w:val="00175139"/>
    <w:rsid w:val="001751C0"/>
    <w:rsid w:val="0017522E"/>
    <w:rsid w:val="00175546"/>
    <w:rsid w:val="00175A2F"/>
    <w:rsid w:val="00175A9A"/>
    <w:rsid w:val="00175B03"/>
    <w:rsid w:val="00175B1E"/>
    <w:rsid w:val="00175B45"/>
    <w:rsid w:val="00175D2C"/>
    <w:rsid w:val="00175D85"/>
    <w:rsid w:val="00175E24"/>
    <w:rsid w:val="00175E48"/>
    <w:rsid w:val="00175F07"/>
    <w:rsid w:val="00175FA4"/>
    <w:rsid w:val="00176082"/>
    <w:rsid w:val="001760A8"/>
    <w:rsid w:val="00176178"/>
    <w:rsid w:val="001761E2"/>
    <w:rsid w:val="0017637A"/>
    <w:rsid w:val="0017637E"/>
    <w:rsid w:val="00176EF2"/>
    <w:rsid w:val="00176FC7"/>
    <w:rsid w:val="00177061"/>
    <w:rsid w:val="00177557"/>
    <w:rsid w:val="001777A6"/>
    <w:rsid w:val="001778F2"/>
    <w:rsid w:val="00177AB4"/>
    <w:rsid w:val="00177BDB"/>
    <w:rsid w:val="00177C94"/>
    <w:rsid w:val="00177CA3"/>
    <w:rsid w:val="00177E1E"/>
    <w:rsid w:val="00177F14"/>
    <w:rsid w:val="00177F4E"/>
    <w:rsid w:val="00177F96"/>
    <w:rsid w:val="0018005C"/>
    <w:rsid w:val="001801B6"/>
    <w:rsid w:val="00180491"/>
    <w:rsid w:val="0018054F"/>
    <w:rsid w:val="00180760"/>
    <w:rsid w:val="001807F4"/>
    <w:rsid w:val="00180AD1"/>
    <w:rsid w:val="00180BA6"/>
    <w:rsid w:val="00180BAC"/>
    <w:rsid w:val="00180BAD"/>
    <w:rsid w:val="00180CFD"/>
    <w:rsid w:val="00180F0C"/>
    <w:rsid w:val="001812B7"/>
    <w:rsid w:val="00181538"/>
    <w:rsid w:val="001816A5"/>
    <w:rsid w:val="00181767"/>
    <w:rsid w:val="00181912"/>
    <w:rsid w:val="00181B36"/>
    <w:rsid w:val="00181BD9"/>
    <w:rsid w:val="00181E61"/>
    <w:rsid w:val="0018239B"/>
    <w:rsid w:val="00182733"/>
    <w:rsid w:val="00182754"/>
    <w:rsid w:val="00182872"/>
    <w:rsid w:val="0018298F"/>
    <w:rsid w:val="00182A36"/>
    <w:rsid w:val="00182BE5"/>
    <w:rsid w:val="001833E1"/>
    <w:rsid w:val="001835E1"/>
    <w:rsid w:val="0018372E"/>
    <w:rsid w:val="001837AA"/>
    <w:rsid w:val="0018382A"/>
    <w:rsid w:val="001838E7"/>
    <w:rsid w:val="001838F0"/>
    <w:rsid w:val="00183A27"/>
    <w:rsid w:val="00183A41"/>
    <w:rsid w:val="00183B22"/>
    <w:rsid w:val="00183B9B"/>
    <w:rsid w:val="00183D88"/>
    <w:rsid w:val="00183FF6"/>
    <w:rsid w:val="0018405F"/>
    <w:rsid w:val="001841DF"/>
    <w:rsid w:val="00184230"/>
    <w:rsid w:val="001843EC"/>
    <w:rsid w:val="0018479E"/>
    <w:rsid w:val="00184AAF"/>
    <w:rsid w:val="00184B9C"/>
    <w:rsid w:val="00184BAA"/>
    <w:rsid w:val="00184C42"/>
    <w:rsid w:val="00184D67"/>
    <w:rsid w:val="00184D6A"/>
    <w:rsid w:val="0018509B"/>
    <w:rsid w:val="00185359"/>
    <w:rsid w:val="0018536F"/>
    <w:rsid w:val="0018570E"/>
    <w:rsid w:val="00185B60"/>
    <w:rsid w:val="00185D6F"/>
    <w:rsid w:val="00185E11"/>
    <w:rsid w:val="001861BD"/>
    <w:rsid w:val="001861D6"/>
    <w:rsid w:val="0018649A"/>
    <w:rsid w:val="0018650C"/>
    <w:rsid w:val="0018651D"/>
    <w:rsid w:val="0018656B"/>
    <w:rsid w:val="00186570"/>
    <w:rsid w:val="0018661B"/>
    <w:rsid w:val="0018676B"/>
    <w:rsid w:val="00186789"/>
    <w:rsid w:val="001868D2"/>
    <w:rsid w:val="00186CF2"/>
    <w:rsid w:val="00186DE9"/>
    <w:rsid w:val="001872F8"/>
    <w:rsid w:val="00187375"/>
    <w:rsid w:val="00187404"/>
    <w:rsid w:val="00187479"/>
    <w:rsid w:val="001874DD"/>
    <w:rsid w:val="00187887"/>
    <w:rsid w:val="00187DDB"/>
    <w:rsid w:val="00187F0D"/>
    <w:rsid w:val="00187FE7"/>
    <w:rsid w:val="00187FE9"/>
    <w:rsid w:val="001900DD"/>
    <w:rsid w:val="001901AA"/>
    <w:rsid w:val="001903D2"/>
    <w:rsid w:val="001903ED"/>
    <w:rsid w:val="001906F3"/>
    <w:rsid w:val="00190743"/>
    <w:rsid w:val="001909C8"/>
    <w:rsid w:val="00190B9B"/>
    <w:rsid w:val="00190C73"/>
    <w:rsid w:val="00190EEB"/>
    <w:rsid w:val="0019122C"/>
    <w:rsid w:val="0019133A"/>
    <w:rsid w:val="0019144D"/>
    <w:rsid w:val="001914B5"/>
    <w:rsid w:val="0019170B"/>
    <w:rsid w:val="00191720"/>
    <w:rsid w:val="0019189B"/>
    <w:rsid w:val="00191D84"/>
    <w:rsid w:val="00191E46"/>
    <w:rsid w:val="001922F0"/>
    <w:rsid w:val="001924A1"/>
    <w:rsid w:val="0019258A"/>
    <w:rsid w:val="00192643"/>
    <w:rsid w:val="00192671"/>
    <w:rsid w:val="0019267A"/>
    <w:rsid w:val="001927FE"/>
    <w:rsid w:val="00192A7C"/>
    <w:rsid w:val="00192BD7"/>
    <w:rsid w:val="00192E95"/>
    <w:rsid w:val="0019309F"/>
    <w:rsid w:val="001930AD"/>
    <w:rsid w:val="001933E7"/>
    <w:rsid w:val="001934E3"/>
    <w:rsid w:val="001939F2"/>
    <w:rsid w:val="00193DC0"/>
    <w:rsid w:val="00193F3A"/>
    <w:rsid w:val="00193F6E"/>
    <w:rsid w:val="001940FB"/>
    <w:rsid w:val="00194249"/>
    <w:rsid w:val="0019442B"/>
    <w:rsid w:val="001944A8"/>
    <w:rsid w:val="001947A9"/>
    <w:rsid w:val="001947C0"/>
    <w:rsid w:val="00194B29"/>
    <w:rsid w:val="00194BC6"/>
    <w:rsid w:val="00194BFC"/>
    <w:rsid w:val="001951E4"/>
    <w:rsid w:val="00195235"/>
    <w:rsid w:val="001952D4"/>
    <w:rsid w:val="001952F1"/>
    <w:rsid w:val="0019541E"/>
    <w:rsid w:val="001958A6"/>
    <w:rsid w:val="00195B31"/>
    <w:rsid w:val="00195FE5"/>
    <w:rsid w:val="001963D4"/>
    <w:rsid w:val="0019644E"/>
    <w:rsid w:val="0019678E"/>
    <w:rsid w:val="00196B5C"/>
    <w:rsid w:val="00196EC9"/>
    <w:rsid w:val="00197333"/>
    <w:rsid w:val="001973D0"/>
    <w:rsid w:val="00197735"/>
    <w:rsid w:val="001978F4"/>
    <w:rsid w:val="00197A10"/>
    <w:rsid w:val="00197B2C"/>
    <w:rsid w:val="00197EF7"/>
    <w:rsid w:val="00197F8F"/>
    <w:rsid w:val="00197FBE"/>
    <w:rsid w:val="001A018C"/>
    <w:rsid w:val="001A024E"/>
    <w:rsid w:val="001A02E6"/>
    <w:rsid w:val="001A031B"/>
    <w:rsid w:val="001A03C9"/>
    <w:rsid w:val="001A0659"/>
    <w:rsid w:val="001A07EA"/>
    <w:rsid w:val="001A0873"/>
    <w:rsid w:val="001A0897"/>
    <w:rsid w:val="001A08D5"/>
    <w:rsid w:val="001A08E6"/>
    <w:rsid w:val="001A0BD9"/>
    <w:rsid w:val="001A0D11"/>
    <w:rsid w:val="001A0E2B"/>
    <w:rsid w:val="001A0E74"/>
    <w:rsid w:val="001A0FE8"/>
    <w:rsid w:val="001A11C3"/>
    <w:rsid w:val="001A1250"/>
    <w:rsid w:val="001A126F"/>
    <w:rsid w:val="001A14F8"/>
    <w:rsid w:val="001A15A7"/>
    <w:rsid w:val="001A1616"/>
    <w:rsid w:val="001A17D7"/>
    <w:rsid w:val="001A1A65"/>
    <w:rsid w:val="001A1B32"/>
    <w:rsid w:val="001A1CC6"/>
    <w:rsid w:val="001A207E"/>
    <w:rsid w:val="001A2547"/>
    <w:rsid w:val="001A2581"/>
    <w:rsid w:val="001A26F7"/>
    <w:rsid w:val="001A272C"/>
    <w:rsid w:val="001A283F"/>
    <w:rsid w:val="001A29AB"/>
    <w:rsid w:val="001A2BFB"/>
    <w:rsid w:val="001A2C4E"/>
    <w:rsid w:val="001A2CE7"/>
    <w:rsid w:val="001A2DCE"/>
    <w:rsid w:val="001A2DFF"/>
    <w:rsid w:val="001A2F01"/>
    <w:rsid w:val="001A327A"/>
    <w:rsid w:val="001A3B21"/>
    <w:rsid w:val="001A3B67"/>
    <w:rsid w:val="001A3D25"/>
    <w:rsid w:val="001A3D60"/>
    <w:rsid w:val="001A3E27"/>
    <w:rsid w:val="001A3FFA"/>
    <w:rsid w:val="001A4063"/>
    <w:rsid w:val="001A41A1"/>
    <w:rsid w:val="001A4365"/>
    <w:rsid w:val="001A446D"/>
    <w:rsid w:val="001A4598"/>
    <w:rsid w:val="001A484D"/>
    <w:rsid w:val="001A49CD"/>
    <w:rsid w:val="001A4ABC"/>
    <w:rsid w:val="001A4B07"/>
    <w:rsid w:val="001A4BDC"/>
    <w:rsid w:val="001A4DFC"/>
    <w:rsid w:val="001A4F18"/>
    <w:rsid w:val="001A4FA7"/>
    <w:rsid w:val="001A5014"/>
    <w:rsid w:val="001A52F4"/>
    <w:rsid w:val="001A5473"/>
    <w:rsid w:val="001A565E"/>
    <w:rsid w:val="001A59BD"/>
    <w:rsid w:val="001A5D94"/>
    <w:rsid w:val="001A6037"/>
    <w:rsid w:val="001A61D8"/>
    <w:rsid w:val="001A621E"/>
    <w:rsid w:val="001A6290"/>
    <w:rsid w:val="001A6417"/>
    <w:rsid w:val="001A64E3"/>
    <w:rsid w:val="001A65F7"/>
    <w:rsid w:val="001A6750"/>
    <w:rsid w:val="001A6819"/>
    <w:rsid w:val="001A6BED"/>
    <w:rsid w:val="001A6DB0"/>
    <w:rsid w:val="001A6EE4"/>
    <w:rsid w:val="001A6F92"/>
    <w:rsid w:val="001A741A"/>
    <w:rsid w:val="001A7447"/>
    <w:rsid w:val="001A76EE"/>
    <w:rsid w:val="001A7C1A"/>
    <w:rsid w:val="001A7EB6"/>
    <w:rsid w:val="001A7F25"/>
    <w:rsid w:val="001A7FE2"/>
    <w:rsid w:val="001A7FE6"/>
    <w:rsid w:val="001B000D"/>
    <w:rsid w:val="001B0109"/>
    <w:rsid w:val="001B0118"/>
    <w:rsid w:val="001B0464"/>
    <w:rsid w:val="001B0588"/>
    <w:rsid w:val="001B05B7"/>
    <w:rsid w:val="001B0AB6"/>
    <w:rsid w:val="001B0C12"/>
    <w:rsid w:val="001B0DD4"/>
    <w:rsid w:val="001B0FC6"/>
    <w:rsid w:val="001B1271"/>
    <w:rsid w:val="001B12AD"/>
    <w:rsid w:val="001B14A0"/>
    <w:rsid w:val="001B153B"/>
    <w:rsid w:val="001B1577"/>
    <w:rsid w:val="001B1C4D"/>
    <w:rsid w:val="001B1EEF"/>
    <w:rsid w:val="001B1F25"/>
    <w:rsid w:val="001B1F50"/>
    <w:rsid w:val="001B215E"/>
    <w:rsid w:val="001B2403"/>
    <w:rsid w:val="001B26D5"/>
    <w:rsid w:val="001B2DEB"/>
    <w:rsid w:val="001B2EE7"/>
    <w:rsid w:val="001B3073"/>
    <w:rsid w:val="001B30D2"/>
    <w:rsid w:val="001B333A"/>
    <w:rsid w:val="001B34EF"/>
    <w:rsid w:val="001B350D"/>
    <w:rsid w:val="001B35CE"/>
    <w:rsid w:val="001B3705"/>
    <w:rsid w:val="001B376B"/>
    <w:rsid w:val="001B37A0"/>
    <w:rsid w:val="001B38A8"/>
    <w:rsid w:val="001B39F4"/>
    <w:rsid w:val="001B3D32"/>
    <w:rsid w:val="001B3E04"/>
    <w:rsid w:val="001B4067"/>
    <w:rsid w:val="001B40A8"/>
    <w:rsid w:val="001B4127"/>
    <w:rsid w:val="001B4145"/>
    <w:rsid w:val="001B423F"/>
    <w:rsid w:val="001B42AC"/>
    <w:rsid w:val="001B42B1"/>
    <w:rsid w:val="001B4501"/>
    <w:rsid w:val="001B4AD2"/>
    <w:rsid w:val="001B4C6C"/>
    <w:rsid w:val="001B4CB8"/>
    <w:rsid w:val="001B4D3F"/>
    <w:rsid w:val="001B5009"/>
    <w:rsid w:val="001B50D3"/>
    <w:rsid w:val="001B5445"/>
    <w:rsid w:val="001B5515"/>
    <w:rsid w:val="001B559C"/>
    <w:rsid w:val="001B57D8"/>
    <w:rsid w:val="001B5C01"/>
    <w:rsid w:val="001B5C78"/>
    <w:rsid w:val="001B5EB1"/>
    <w:rsid w:val="001B6014"/>
    <w:rsid w:val="001B63D4"/>
    <w:rsid w:val="001B65D9"/>
    <w:rsid w:val="001B65EE"/>
    <w:rsid w:val="001B6659"/>
    <w:rsid w:val="001B6951"/>
    <w:rsid w:val="001B69EA"/>
    <w:rsid w:val="001B6A04"/>
    <w:rsid w:val="001B6C55"/>
    <w:rsid w:val="001B6D65"/>
    <w:rsid w:val="001B6E6C"/>
    <w:rsid w:val="001B72DA"/>
    <w:rsid w:val="001B7471"/>
    <w:rsid w:val="001B769A"/>
    <w:rsid w:val="001B774D"/>
    <w:rsid w:val="001B786A"/>
    <w:rsid w:val="001B794A"/>
    <w:rsid w:val="001B7C29"/>
    <w:rsid w:val="001B7DFE"/>
    <w:rsid w:val="001B7EB8"/>
    <w:rsid w:val="001B7FB3"/>
    <w:rsid w:val="001B7FD6"/>
    <w:rsid w:val="001C0206"/>
    <w:rsid w:val="001C0241"/>
    <w:rsid w:val="001C02A7"/>
    <w:rsid w:val="001C02BD"/>
    <w:rsid w:val="001C036B"/>
    <w:rsid w:val="001C069A"/>
    <w:rsid w:val="001C069F"/>
    <w:rsid w:val="001C07DC"/>
    <w:rsid w:val="001C08EF"/>
    <w:rsid w:val="001C0AF8"/>
    <w:rsid w:val="001C0B46"/>
    <w:rsid w:val="001C0C3A"/>
    <w:rsid w:val="001C0C7B"/>
    <w:rsid w:val="001C0D28"/>
    <w:rsid w:val="001C0F47"/>
    <w:rsid w:val="001C11D4"/>
    <w:rsid w:val="001C127E"/>
    <w:rsid w:val="001C129E"/>
    <w:rsid w:val="001C1356"/>
    <w:rsid w:val="001C13B3"/>
    <w:rsid w:val="001C14B5"/>
    <w:rsid w:val="001C169D"/>
    <w:rsid w:val="001C17F6"/>
    <w:rsid w:val="001C1866"/>
    <w:rsid w:val="001C1A7A"/>
    <w:rsid w:val="001C1C5B"/>
    <w:rsid w:val="001C1EC9"/>
    <w:rsid w:val="001C1FE1"/>
    <w:rsid w:val="001C2224"/>
    <w:rsid w:val="001C22E9"/>
    <w:rsid w:val="001C2465"/>
    <w:rsid w:val="001C26F1"/>
    <w:rsid w:val="001C29F7"/>
    <w:rsid w:val="001C2A51"/>
    <w:rsid w:val="001C2D00"/>
    <w:rsid w:val="001C2D45"/>
    <w:rsid w:val="001C2F2F"/>
    <w:rsid w:val="001C2F67"/>
    <w:rsid w:val="001C2F6F"/>
    <w:rsid w:val="001C30BF"/>
    <w:rsid w:val="001C341B"/>
    <w:rsid w:val="001C3500"/>
    <w:rsid w:val="001C3665"/>
    <w:rsid w:val="001C368F"/>
    <w:rsid w:val="001C378B"/>
    <w:rsid w:val="001C37C6"/>
    <w:rsid w:val="001C38F4"/>
    <w:rsid w:val="001C3DF5"/>
    <w:rsid w:val="001C3EA2"/>
    <w:rsid w:val="001C3F5D"/>
    <w:rsid w:val="001C3FB3"/>
    <w:rsid w:val="001C40F5"/>
    <w:rsid w:val="001C41E2"/>
    <w:rsid w:val="001C420C"/>
    <w:rsid w:val="001C45FA"/>
    <w:rsid w:val="001C4650"/>
    <w:rsid w:val="001C4B0F"/>
    <w:rsid w:val="001C4B6B"/>
    <w:rsid w:val="001C4D84"/>
    <w:rsid w:val="001C4DE1"/>
    <w:rsid w:val="001C4DE4"/>
    <w:rsid w:val="001C4E54"/>
    <w:rsid w:val="001C4F09"/>
    <w:rsid w:val="001C507C"/>
    <w:rsid w:val="001C5518"/>
    <w:rsid w:val="001C554A"/>
    <w:rsid w:val="001C57FE"/>
    <w:rsid w:val="001C59DD"/>
    <w:rsid w:val="001C5AB9"/>
    <w:rsid w:val="001C5C23"/>
    <w:rsid w:val="001C5C4F"/>
    <w:rsid w:val="001C6193"/>
    <w:rsid w:val="001C61CD"/>
    <w:rsid w:val="001C629D"/>
    <w:rsid w:val="001C63B2"/>
    <w:rsid w:val="001C64A2"/>
    <w:rsid w:val="001C656C"/>
    <w:rsid w:val="001C658F"/>
    <w:rsid w:val="001C65B2"/>
    <w:rsid w:val="001C65C6"/>
    <w:rsid w:val="001C6CA3"/>
    <w:rsid w:val="001C6F8F"/>
    <w:rsid w:val="001C7304"/>
    <w:rsid w:val="001C7364"/>
    <w:rsid w:val="001C775B"/>
    <w:rsid w:val="001C7A6B"/>
    <w:rsid w:val="001C7B8F"/>
    <w:rsid w:val="001C7C0F"/>
    <w:rsid w:val="001C7E6A"/>
    <w:rsid w:val="001C7F3F"/>
    <w:rsid w:val="001D000E"/>
    <w:rsid w:val="001D01BF"/>
    <w:rsid w:val="001D01FA"/>
    <w:rsid w:val="001D04E3"/>
    <w:rsid w:val="001D0A57"/>
    <w:rsid w:val="001D0AFC"/>
    <w:rsid w:val="001D0B59"/>
    <w:rsid w:val="001D0E2E"/>
    <w:rsid w:val="001D0F42"/>
    <w:rsid w:val="001D1105"/>
    <w:rsid w:val="001D132E"/>
    <w:rsid w:val="001D13E4"/>
    <w:rsid w:val="001D14AF"/>
    <w:rsid w:val="001D16C7"/>
    <w:rsid w:val="001D18FD"/>
    <w:rsid w:val="001D1C9F"/>
    <w:rsid w:val="001D1E49"/>
    <w:rsid w:val="001D1F38"/>
    <w:rsid w:val="001D1FCD"/>
    <w:rsid w:val="001D20F9"/>
    <w:rsid w:val="001D23DB"/>
    <w:rsid w:val="001D23EF"/>
    <w:rsid w:val="001D269F"/>
    <w:rsid w:val="001D2A23"/>
    <w:rsid w:val="001D2A8A"/>
    <w:rsid w:val="001D2AAD"/>
    <w:rsid w:val="001D2B1B"/>
    <w:rsid w:val="001D2B1D"/>
    <w:rsid w:val="001D2E84"/>
    <w:rsid w:val="001D2ECF"/>
    <w:rsid w:val="001D2EF6"/>
    <w:rsid w:val="001D3019"/>
    <w:rsid w:val="001D3080"/>
    <w:rsid w:val="001D3112"/>
    <w:rsid w:val="001D33DE"/>
    <w:rsid w:val="001D33EE"/>
    <w:rsid w:val="001D36EF"/>
    <w:rsid w:val="001D37CA"/>
    <w:rsid w:val="001D3945"/>
    <w:rsid w:val="001D39C9"/>
    <w:rsid w:val="001D3D36"/>
    <w:rsid w:val="001D3E00"/>
    <w:rsid w:val="001D3F95"/>
    <w:rsid w:val="001D4289"/>
    <w:rsid w:val="001D432F"/>
    <w:rsid w:val="001D46C2"/>
    <w:rsid w:val="001D4738"/>
    <w:rsid w:val="001D47CE"/>
    <w:rsid w:val="001D48E8"/>
    <w:rsid w:val="001D4B9B"/>
    <w:rsid w:val="001D4EEF"/>
    <w:rsid w:val="001D502F"/>
    <w:rsid w:val="001D50F3"/>
    <w:rsid w:val="001D55E1"/>
    <w:rsid w:val="001D596D"/>
    <w:rsid w:val="001D5A33"/>
    <w:rsid w:val="001D5E7E"/>
    <w:rsid w:val="001D5EBD"/>
    <w:rsid w:val="001D608F"/>
    <w:rsid w:val="001D6113"/>
    <w:rsid w:val="001D6354"/>
    <w:rsid w:val="001D6680"/>
    <w:rsid w:val="001D66B9"/>
    <w:rsid w:val="001D672A"/>
    <w:rsid w:val="001D67A5"/>
    <w:rsid w:val="001D67CE"/>
    <w:rsid w:val="001D6B75"/>
    <w:rsid w:val="001D6D12"/>
    <w:rsid w:val="001D6DB4"/>
    <w:rsid w:val="001D6E09"/>
    <w:rsid w:val="001D6E33"/>
    <w:rsid w:val="001D6EF0"/>
    <w:rsid w:val="001D71D8"/>
    <w:rsid w:val="001D738A"/>
    <w:rsid w:val="001D7420"/>
    <w:rsid w:val="001D7696"/>
    <w:rsid w:val="001D78B5"/>
    <w:rsid w:val="001D7C0B"/>
    <w:rsid w:val="001E0010"/>
    <w:rsid w:val="001E0093"/>
    <w:rsid w:val="001E06AD"/>
    <w:rsid w:val="001E06F4"/>
    <w:rsid w:val="001E0A80"/>
    <w:rsid w:val="001E0B51"/>
    <w:rsid w:val="001E0BC4"/>
    <w:rsid w:val="001E0BCA"/>
    <w:rsid w:val="001E0D0B"/>
    <w:rsid w:val="001E0EEA"/>
    <w:rsid w:val="001E11B7"/>
    <w:rsid w:val="001E1244"/>
    <w:rsid w:val="001E13E6"/>
    <w:rsid w:val="001E147D"/>
    <w:rsid w:val="001E14B1"/>
    <w:rsid w:val="001E1502"/>
    <w:rsid w:val="001E1553"/>
    <w:rsid w:val="001E162B"/>
    <w:rsid w:val="001E176D"/>
    <w:rsid w:val="001E18A9"/>
    <w:rsid w:val="001E1BA4"/>
    <w:rsid w:val="001E1CBC"/>
    <w:rsid w:val="001E202B"/>
    <w:rsid w:val="001E20E7"/>
    <w:rsid w:val="001E21D9"/>
    <w:rsid w:val="001E2242"/>
    <w:rsid w:val="001E2265"/>
    <w:rsid w:val="001E23A9"/>
    <w:rsid w:val="001E24A2"/>
    <w:rsid w:val="001E27E6"/>
    <w:rsid w:val="001E28E7"/>
    <w:rsid w:val="001E2A39"/>
    <w:rsid w:val="001E2E32"/>
    <w:rsid w:val="001E2FBA"/>
    <w:rsid w:val="001E3410"/>
    <w:rsid w:val="001E35B0"/>
    <w:rsid w:val="001E36E3"/>
    <w:rsid w:val="001E3733"/>
    <w:rsid w:val="001E3A32"/>
    <w:rsid w:val="001E3B83"/>
    <w:rsid w:val="001E3BE8"/>
    <w:rsid w:val="001E3C7A"/>
    <w:rsid w:val="001E3CDC"/>
    <w:rsid w:val="001E3D2F"/>
    <w:rsid w:val="001E43A5"/>
    <w:rsid w:val="001E458E"/>
    <w:rsid w:val="001E465D"/>
    <w:rsid w:val="001E4C07"/>
    <w:rsid w:val="001E4F2F"/>
    <w:rsid w:val="001E4F36"/>
    <w:rsid w:val="001E5241"/>
    <w:rsid w:val="001E53E5"/>
    <w:rsid w:val="001E5486"/>
    <w:rsid w:val="001E5578"/>
    <w:rsid w:val="001E5596"/>
    <w:rsid w:val="001E565D"/>
    <w:rsid w:val="001E59D8"/>
    <w:rsid w:val="001E59DC"/>
    <w:rsid w:val="001E5B3A"/>
    <w:rsid w:val="001E5D07"/>
    <w:rsid w:val="001E5E71"/>
    <w:rsid w:val="001E5EE3"/>
    <w:rsid w:val="001E6683"/>
    <w:rsid w:val="001E68F4"/>
    <w:rsid w:val="001E6BED"/>
    <w:rsid w:val="001E6CA5"/>
    <w:rsid w:val="001E6D7D"/>
    <w:rsid w:val="001E6E01"/>
    <w:rsid w:val="001E6E2E"/>
    <w:rsid w:val="001E6E39"/>
    <w:rsid w:val="001E6FEE"/>
    <w:rsid w:val="001E71DD"/>
    <w:rsid w:val="001E73C1"/>
    <w:rsid w:val="001E73FB"/>
    <w:rsid w:val="001E76CF"/>
    <w:rsid w:val="001E776B"/>
    <w:rsid w:val="001E778A"/>
    <w:rsid w:val="001E7AE8"/>
    <w:rsid w:val="001E7B92"/>
    <w:rsid w:val="001E7D25"/>
    <w:rsid w:val="001E7D64"/>
    <w:rsid w:val="001F02DE"/>
    <w:rsid w:val="001F03D5"/>
    <w:rsid w:val="001F079B"/>
    <w:rsid w:val="001F0A02"/>
    <w:rsid w:val="001F0A4C"/>
    <w:rsid w:val="001F0D07"/>
    <w:rsid w:val="001F0E66"/>
    <w:rsid w:val="001F0E86"/>
    <w:rsid w:val="001F10F3"/>
    <w:rsid w:val="001F121C"/>
    <w:rsid w:val="001F12C4"/>
    <w:rsid w:val="001F13D4"/>
    <w:rsid w:val="001F1407"/>
    <w:rsid w:val="001F15BC"/>
    <w:rsid w:val="001F179C"/>
    <w:rsid w:val="001F1C17"/>
    <w:rsid w:val="001F1EE7"/>
    <w:rsid w:val="001F22D8"/>
    <w:rsid w:val="001F232F"/>
    <w:rsid w:val="001F236E"/>
    <w:rsid w:val="001F2449"/>
    <w:rsid w:val="001F2667"/>
    <w:rsid w:val="001F29EF"/>
    <w:rsid w:val="001F2E07"/>
    <w:rsid w:val="001F2E66"/>
    <w:rsid w:val="001F3045"/>
    <w:rsid w:val="001F3059"/>
    <w:rsid w:val="001F31A3"/>
    <w:rsid w:val="001F3221"/>
    <w:rsid w:val="001F3299"/>
    <w:rsid w:val="001F32D9"/>
    <w:rsid w:val="001F33E3"/>
    <w:rsid w:val="001F351E"/>
    <w:rsid w:val="001F3760"/>
    <w:rsid w:val="001F39FF"/>
    <w:rsid w:val="001F4398"/>
    <w:rsid w:val="001F441E"/>
    <w:rsid w:val="001F48B1"/>
    <w:rsid w:val="001F4AEF"/>
    <w:rsid w:val="001F4BB6"/>
    <w:rsid w:val="001F4CD2"/>
    <w:rsid w:val="001F4ED0"/>
    <w:rsid w:val="001F507F"/>
    <w:rsid w:val="001F5204"/>
    <w:rsid w:val="001F533B"/>
    <w:rsid w:val="001F54A8"/>
    <w:rsid w:val="001F56FE"/>
    <w:rsid w:val="001F5AF0"/>
    <w:rsid w:val="001F5BEF"/>
    <w:rsid w:val="001F5CB4"/>
    <w:rsid w:val="001F5D47"/>
    <w:rsid w:val="001F6024"/>
    <w:rsid w:val="001F62B1"/>
    <w:rsid w:val="001F68EC"/>
    <w:rsid w:val="001F6E48"/>
    <w:rsid w:val="001F707C"/>
    <w:rsid w:val="001F708A"/>
    <w:rsid w:val="001F76BD"/>
    <w:rsid w:val="001F7AB5"/>
    <w:rsid w:val="001F7F00"/>
    <w:rsid w:val="002003AE"/>
    <w:rsid w:val="002004BC"/>
    <w:rsid w:val="00200673"/>
    <w:rsid w:val="002006FA"/>
    <w:rsid w:val="0020081C"/>
    <w:rsid w:val="00200C55"/>
    <w:rsid w:val="00200CBD"/>
    <w:rsid w:val="00201036"/>
    <w:rsid w:val="002010CC"/>
    <w:rsid w:val="00201120"/>
    <w:rsid w:val="00201731"/>
    <w:rsid w:val="00201962"/>
    <w:rsid w:val="00201A34"/>
    <w:rsid w:val="00201B91"/>
    <w:rsid w:val="00201C8C"/>
    <w:rsid w:val="00201E53"/>
    <w:rsid w:val="00202031"/>
    <w:rsid w:val="002021FA"/>
    <w:rsid w:val="002025EB"/>
    <w:rsid w:val="002028AB"/>
    <w:rsid w:val="00202947"/>
    <w:rsid w:val="00202B06"/>
    <w:rsid w:val="00202BD3"/>
    <w:rsid w:val="00202C61"/>
    <w:rsid w:val="00202E4E"/>
    <w:rsid w:val="0020319C"/>
    <w:rsid w:val="00203251"/>
    <w:rsid w:val="00203296"/>
    <w:rsid w:val="00203317"/>
    <w:rsid w:val="00203577"/>
    <w:rsid w:val="0020388F"/>
    <w:rsid w:val="002038B0"/>
    <w:rsid w:val="00203B96"/>
    <w:rsid w:val="00203CD0"/>
    <w:rsid w:val="00203D5B"/>
    <w:rsid w:val="002040F8"/>
    <w:rsid w:val="00204127"/>
    <w:rsid w:val="002041D8"/>
    <w:rsid w:val="002042C4"/>
    <w:rsid w:val="0020433A"/>
    <w:rsid w:val="00204575"/>
    <w:rsid w:val="002047A4"/>
    <w:rsid w:val="002047D4"/>
    <w:rsid w:val="002048FB"/>
    <w:rsid w:val="00204986"/>
    <w:rsid w:val="00204ABE"/>
    <w:rsid w:val="00204C11"/>
    <w:rsid w:val="00204D03"/>
    <w:rsid w:val="00204D7B"/>
    <w:rsid w:val="00205744"/>
    <w:rsid w:val="00205765"/>
    <w:rsid w:val="0020580B"/>
    <w:rsid w:val="002059DD"/>
    <w:rsid w:val="00205C29"/>
    <w:rsid w:val="00205F06"/>
    <w:rsid w:val="0020620A"/>
    <w:rsid w:val="0020626F"/>
    <w:rsid w:val="00206583"/>
    <w:rsid w:val="00206BE7"/>
    <w:rsid w:val="00206C36"/>
    <w:rsid w:val="00207056"/>
    <w:rsid w:val="00207258"/>
    <w:rsid w:val="0020737E"/>
    <w:rsid w:val="002077A7"/>
    <w:rsid w:val="002077C2"/>
    <w:rsid w:val="0020784B"/>
    <w:rsid w:val="002079D7"/>
    <w:rsid w:val="00207AF2"/>
    <w:rsid w:val="00207FC8"/>
    <w:rsid w:val="002100FA"/>
    <w:rsid w:val="00210173"/>
    <w:rsid w:val="00210343"/>
    <w:rsid w:val="0021047C"/>
    <w:rsid w:val="00210614"/>
    <w:rsid w:val="00210658"/>
    <w:rsid w:val="002106FD"/>
    <w:rsid w:val="00210B80"/>
    <w:rsid w:val="00210C0C"/>
    <w:rsid w:val="00210C39"/>
    <w:rsid w:val="0021116B"/>
    <w:rsid w:val="002114D1"/>
    <w:rsid w:val="00211519"/>
    <w:rsid w:val="0021178F"/>
    <w:rsid w:val="002118F0"/>
    <w:rsid w:val="002119DF"/>
    <w:rsid w:val="00211A63"/>
    <w:rsid w:val="00211B1B"/>
    <w:rsid w:val="00211BCD"/>
    <w:rsid w:val="00211C22"/>
    <w:rsid w:val="00211DAF"/>
    <w:rsid w:val="00211F17"/>
    <w:rsid w:val="002121E6"/>
    <w:rsid w:val="0021235C"/>
    <w:rsid w:val="00212712"/>
    <w:rsid w:val="0021280B"/>
    <w:rsid w:val="00212857"/>
    <w:rsid w:val="00212B73"/>
    <w:rsid w:val="00212C5F"/>
    <w:rsid w:val="00212CD6"/>
    <w:rsid w:val="00212DFF"/>
    <w:rsid w:val="002133B3"/>
    <w:rsid w:val="00213653"/>
    <w:rsid w:val="00213688"/>
    <w:rsid w:val="00213771"/>
    <w:rsid w:val="00214439"/>
    <w:rsid w:val="002144E4"/>
    <w:rsid w:val="0021463C"/>
    <w:rsid w:val="002146EA"/>
    <w:rsid w:val="002148A5"/>
    <w:rsid w:val="00214B6C"/>
    <w:rsid w:val="002152DB"/>
    <w:rsid w:val="002155B9"/>
    <w:rsid w:val="002156AE"/>
    <w:rsid w:val="0021591D"/>
    <w:rsid w:val="00215C36"/>
    <w:rsid w:val="00215CE7"/>
    <w:rsid w:val="00216134"/>
    <w:rsid w:val="00216178"/>
    <w:rsid w:val="0021618B"/>
    <w:rsid w:val="002163B2"/>
    <w:rsid w:val="002164B6"/>
    <w:rsid w:val="002166D7"/>
    <w:rsid w:val="002166F3"/>
    <w:rsid w:val="00216D67"/>
    <w:rsid w:val="00216F99"/>
    <w:rsid w:val="002177DC"/>
    <w:rsid w:val="00217AB6"/>
    <w:rsid w:val="00220283"/>
    <w:rsid w:val="00220B61"/>
    <w:rsid w:val="00220C6F"/>
    <w:rsid w:val="00220E30"/>
    <w:rsid w:val="00220EC0"/>
    <w:rsid w:val="00220EF3"/>
    <w:rsid w:val="002212E6"/>
    <w:rsid w:val="002216D7"/>
    <w:rsid w:val="002217C4"/>
    <w:rsid w:val="00221B25"/>
    <w:rsid w:val="00221B30"/>
    <w:rsid w:val="00221BBA"/>
    <w:rsid w:val="00221C13"/>
    <w:rsid w:val="00221CB6"/>
    <w:rsid w:val="0022220E"/>
    <w:rsid w:val="00222D31"/>
    <w:rsid w:val="00222D3E"/>
    <w:rsid w:val="00222E5B"/>
    <w:rsid w:val="00222F8A"/>
    <w:rsid w:val="00222FFC"/>
    <w:rsid w:val="0022340F"/>
    <w:rsid w:val="0022349B"/>
    <w:rsid w:val="002234D6"/>
    <w:rsid w:val="00223709"/>
    <w:rsid w:val="00223823"/>
    <w:rsid w:val="0022388C"/>
    <w:rsid w:val="0022396E"/>
    <w:rsid w:val="002239CB"/>
    <w:rsid w:val="002239DE"/>
    <w:rsid w:val="00223ABE"/>
    <w:rsid w:val="00223E77"/>
    <w:rsid w:val="00223F79"/>
    <w:rsid w:val="00224345"/>
    <w:rsid w:val="00224888"/>
    <w:rsid w:val="00224974"/>
    <w:rsid w:val="002249C4"/>
    <w:rsid w:val="00224BAD"/>
    <w:rsid w:val="00224C25"/>
    <w:rsid w:val="002250FC"/>
    <w:rsid w:val="002254D7"/>
    <w:rsid w:val="0022553A"/>
    <w:rsid w:val="002256C8"/>
    <w:rsid w:val="00225A29"/>
    <w:rsid w:val="00225B62"/>
    <w:rsid w:val="00225CAA"/>
    <w:rsid w:val="00225E96"/>
    <w:rsid w:val="00226022"/>
    <w:rsid w:val="0022608D"/>
    <w:rsid w:val="002260AC"/>
    <w:rsid w:val="0022615C"/>
    <w:rsid w:val="0022637F"/>
    <w:rsid w:val="002263D4"/>
    <w:rsid w:val="00226452"/>
    <w:rsid w:val="00226473"/>
    <w:rsid w:val="0022647E"/>
    <w:rsid w:val="002264EE"/>
    <w:rsid w:val="0022688D"/>
    <w:rsid w:val="002268EB"/>
    <w:rsid w:val="00226B71"/>
    <w:rsid w:val="00226C86"/>
    <w:rsid w:val="00226C9E"/>
    <w:rsid w:val="00226DFF"/>
    <w:rsid w:val="00226E0A"/>
    <w:rsid w:val="00226E31"/>
    <w:rsid w:val="00226EA9"/>
    <w:rsid w:val="00226ECF"/>
    <w:rsid w:val="002271D5"/>
    <w:rsid w:val="002277AE"/>
    <w:rsid w:val="002277DA"/>
    <w:rsid w:val="00227A9B"/>
    <w:rsid w:val="0022D535"/>
    <w:rsid w:val="002300D0"/>
    <w:rsid w:val="0023014A"/>
    <w:rsid w:val="002302D6"/>
    <w:rsid w:val="00230474"/>
    <w:rsid w:val="00230563"/>
    <w:rsid w:val="0023089D"/>
    <w:rsid w:val="00230977"/>
    <w:rsid w:val="00230BAE"/>
    <w:rsid w:val="00230E3D"/>
    <w:rsid w:val="00230E8A"/>
    <w:rsid w:val="00231515"/>
    <w:rsid w:val="00231A4E"/>
    <w:rsid w:val="00231BFC"/>
    <w:rsid w:val="00231DEB"/>
    <w:rsid w:val="00231E24"/>
    <w:rsid w:val="00231FBE"/>
    <w:rsid w:val="0023202A"/>
    <w:rsid w:val="0023206D"/>
    <w:rsid w:val="0023212E"/>
    <w:rsid w:val="00232177"/>
    <w:rsid w:val="00232670"/>
    <w:rsid w:val="00232A2F"/>
    <w:rsid w:val="00232B50"/>
    <w:rsid w:val="00232BBA"/>
    <w:rsid w:val="00232D03"/>
    <w:rsid w:val="00232FA8"/>
    <w:rsid w:val="002330CB"/>
    <w:rsid w:val="002332A7"/>
    <w:rsid w:val="0023334A"/>
    <w:rsid w:val="002333D1"/>
    <w:rsid w:val="0023348B"/>
    <w:rsid w:val="0023364A"/>
    <w:rsid w:val="00233795"/>
    <w:rsid w:val="00233A21"/>
    <w:rsid w:val="00233B17"/>
    <w:rsid w:val="00233B44"/>
    <w:rsid w:val="00233B5D"/>
    <w:rsid w:val="00233C46"/>
    <w:rsid w:val="0023407E"/>
    <w:rsid w:val="0023436C"/>
    <w:rsid w:val="00234418"/>
    <w:rsid w:val="002344E3"/>
    <w:rsid w:val="002347DF"/>
    <w:rsid w:val="002348ED"/>
    <w:rsid w:val="0023499B"/>
    <w:rsid w:val="00234B4C"/>
    <w:rsid w:val="00234CC1"/>
    <w:rsid w:val="00234D8A"/>
    <w:rsid w:val="00234EBB"/>
    <w:rsid w:val="00235116"/>
    <w:rsid w:val="002351DE"/>
    <w:rsid w:val="002351F7"/>
    <w:rsid w:val="0023555E"/>
    <w:rsid w:val="0023568D"/>
    <w:rsid w:val="002356E3"/>
    <w:rsid w:val="00235976"/>
    <w:rsid w:val="00235C6C"/>
    <w:rsid w:val="00235DA4"/>
    <w:rsid w:val="00235E0D"/>
    <w:rsid w:val="002360E5"/>
    <w:rsid w:val="002364B0"/>
    <w:rsid w:val="002364E7"/>
    <w:rsid w:val="0023672D"/>
    <w:rsid w:val="00236765"/>
    <w:rsid w:val="0023693C"/>
    <w:rsid w:val="0023695F"/>
    <w:rsid w:val="00236A96"/>
    <w:rsid w:val="00236C98"/>
    <w:rsid w:val="00236D4B"/>
    <w:rsid w:val="00236D88"/>
    <w:rsid w:val="00236F4A"/>
    <w:rsid w:val="0023706C"/>
    <w:rsid w:val="00237132"/>
    <w:rsid w:val="00237220"/>
    <w:rsid w:val="00237901"/>
    <w:rsid w:val="00237985"/>
    <w:rsid w:val="00237AD8"/>
    <w:rsid w:val="00237B30"/>
    <w:rsid w:val="00237B33"/>
    <w:rsid w:val="00237B94"/>
    <w:rsid w:val="00240153"/>
    <w:rsid w:val="002409E1"/>
    <w:rsid w:val="00240B66"/>
    <w:rsid w:val="00240BEE"/>
    <w:rsid w:val="00240C3B"/>
    <w:rsid w:val="00240EDF"/>
    <w:rsid w:val="00241061"/>
    <w:rsid w:val="00241183"/>
    <w:rsid w:val="002413C7"/>
    <w:rsid w:val="00241539"/>
    <w:rsid w:val="002415E6"/>
    <w:rsid w:val="00241750"/>
    <w:rsid w:val="002419E9"/>
    <w:rsid w:val="00241AEB"/>
    <w:rsid w:val="00241CAC"/>
    <w:rsid w:val="00241CAD"/>
    <w:rsid w:val="00241D17"/>
    <w:rsid w:val="00241DC7"/>
    <w:rsid w:val="00241FB4"/>
    <w:rsid w:val="002420BA"/>
    <w:rsid w:val="002422F3"/>
    <w:rsid w:val="002423A0"/>
    <w:rsid w:val="0024252D"/>
    <w:rsid w:val="00242548"/>
    <w:rsid w:val="00242622"/>
    <w:rsid w:val="0024280C"/>
    <w:rsid w:val="002428A0"/>
    <w:rsid w:val="00242A0F"/>
    <w:rsid w:val="00242BC6"/>
    <w:rsid w:val="00242DD1"/>
    <w:rsid w:val="00242DE6"/>
    <w:rsid w:val="00242EFD"/>
    <w:rsid w:val="00243094"/>
    <w:rsid w:val="002430EC"/>
    <w:rsid w:val="00243133"/>
    <w:rsid w:val="002431A3"/>
    <w:rsid w:val="002432F7"/>
    <w:rsid w:val="0024337E"/>
    <w:rsid w:val="002434C0"/>
    <w:rsid w:val="002434DE"/>
    <w:rsid w:val="00243755"/>
    <w:rsid w:val="00243847"/>
    <w:rsid w:val="002438B3"/>
    <w:rsid w:val="00243944"/>
    <w:rsid w:val="002439EB"/>
    <w:rsid w:val="00243BA3"/>
    <w:rsid w:val="00243CA1"/>
    <w:rsid w:val="00243D98"/>
    <w:rsid w:val="00243F95"/>
    <w:rsid w:val="002441FE"/>
    <w:rsid w:val="002442D3"/>
    <w:rsid w:val="002447C3"/>
    <w:rsid w:val="00244A51"/>
    <w:rsid w:val="00244A7F"/>
    <w:rsid w:val="00244F1C"/>
    <w:rsid w:val="0024520D"/>
    <w:rsid w:val="002452E0"/>
    <w:rsid w:val="00245359"/>
    <w:rsid w:val="002453B2"/>
    <w:rsid w:val="00245665"/>
    <w:rsid w:val="002458A7"/>
    <w:rsid w:val="0024599A"/>
    <w:rsid w:val="00245AF7"/>
    <w:rsid w:val="00245EA4"/>
    <w:rsid w:val="00245F0D"/>
    <w:rsid w:val="0024600C"/>
    <w:rsid w:val="0024606F"/>
    <w:rsid w:val="00246161"/>
    <w:rsid w:val="00246482"/>
    <w:rsid w:val="002464A5"/>
    <w:rsid w:val="00246A24"/>
    <w:rsid w:val="00246C27"/>
    <w:rsid w:val="00247410"/>
    <w:rsid w:val="0024741F"/>
    <w:rsid w:val="0024752B"/>
    <w:rsid w:val="00247601"/>
    <w:rsid w:val="002477EF"/>
    <w:rsid w:val="002478B9"/>
    <w:rsid w:val="002478D5"/>
    <w:rsid w:val="00247911"/>
    <w:rsid w:val="00247A62"/>
    <w:rsid w:val="00247B6C"/>
    <w:rsid w:val="00247E51"/>
    <w:rsid w:val="00247E94"/>
    <w:rsid w:val="00247FDF"/>
    <w:rsid w:val="0025047A"/>
    <w:rsid w:val="00250645"/>
    <w:rsid w:val="002506BF"/>
    <w:rsid w:val="002506CA"/>
    <w:rsid w:val="0025070B"/>
    <w:rsid w:val="002507EF"/>
    <w:rsid w:val="00250DA7"/>
    <w:rsid w:val="00250EB7"/>
    <w:rsid w:val="00251335"/>
    <w:rsid w:val="0025148E"/>
    <w:rsid w:val="0025160F"/>
    <w:rsid w:val="00251813"/>
    <w:rsid w:val="0025197F"/>
    <w:rsid w:val="00251A1A"/>
    <w:rsid w:val="00251CFB"/>
    <w:rsid w:val="00252189"/>
    <w:rsid w:val="00252469"/>
    <w:rsid w:val="002524B2"/>
    <w:rsid w:val="00252520"/>
    <w:rsid w:val="0025253D"/>
    <w:rsid w:val="0025293B"/>
    <w:rsid w:val="00252A20"/>
    <w:rsid w:val="00252CC7"/>
    <w:rsid w:val="0025314A"/>
    <w:rsid w:val="00253350"/>
    <w:rsid w:val="002534DD"/>
    <w:rsid w:val="00253681"/>
    <w:rsid w:val="002538A9"/>
    <w:rsid w:val="0025398D"/>
    <w:rsid w:val="002539DB"/>
    <w:rsid w:val="00253A35"/>
    <w:rsid w:val="00253B94"/>
    <w:rsid w:val="00253BE2"/>
    <w:rsid w:val="00253FC3"/>
    <w:rsid w:val="00254140"/>
    <w:rsid w:val="00254281"/>
    <w:rsid w:val="00254360"/>
    <w:rsid w:val="00254389"/>
    <w:rsid w:val="002543F3"/>
    <w:rsid w:val="002544B2"/>
    <w:rsid w:val="00254505"/>
    <w:rsid w:val="00254536"/>
    <w:rsid w:val="0025461C"/>
    <w:rsid w:val="002547AD"/>
    <w:rsid w:val="002548A1"/>
    <w:rsid w:val="002548F6"/>
    <w:rsid w:val="002549DF"/>
    <w:rsid w:val="00254DA0"/>
    <w:rsid w:val="00254F72"/>
    <w:rsid w:val="002551D8"/>
    <w:rsid w:val="002551E6"/>
    <w:rsid w:val="00255247"/>
    <w:rsid w:val="0025539B"/>
    <w:rsid w:val="00255438"/>
    <w:rsid w:val="00255811"/>
    <w:rsid w:val="00255956"/>
    <w:rsid w:val="002559D0"/>
    <w:rsid w:val="00255DAD"/>
    <w:rsid w:val="00255E05"/>
    <w:rsid w:val="00255E9B"/>
    <w:rsid w:val="00255F83"/>
    <w:rsid w:val="00256485"/>
    <w:rsid w:val="00256710"/>
    <w:rsid w:val="00256833"/>
    <w:rsid w:val="0025696A"/>
    <w:rsid w:val="00256A62"/>
    <w:rsid w:val="00256AB2"/>
    <w:rsid w:val="00256B90"/>
    <w:rsid w:val="00256BCF"/>
    <w:rsid w:val="00256F7C"/>
    <w:rsid w:val="002572F6"/>
    <w:rsid w:val="0025747A"/>
    <w:rsid w:val="002576F1"/>
    <w:rsid w:val="002578B9"/>
    <w:rsid w:val="002579CC"/>
    <w:rsid w:val="00257CB0"/>
    <w:rsid w:val="002600D9"/>
    <w:rsid w:val="002601C6"/>
    <w:rsid w:val="00260235"/>
    <w:rsid w:val="00260258"/>
    <w:rsid w:val="00260455"/>
    <w:rsid w:val="00260776"/>
    <w:rsid w:val="00260861"/>
    <w:rsid w:val="002609FF"/>
    <w:rsid w:val="00260A21"/>
    <w:rsid w:val="00260ACF"/>
    <w:rsid w:val="00260D21"/>
    <w:rsid w:val="00260EFF"/>
    <w:rsid w:val="00260FCC"/>
    <w:rsid w:val="002611F4"/>
    <w:rsid w:val="002617CA"/>
    <w:rsid w:val="0026194E"/>
    <w:rsid w:val="00261998"/>
    <w:rsid w:val="00261C83"/>
    <w:rsid w:val="00261CA6"/>
    <w:rsid w:val="00261DF7"/>
    <w:rsid w:val="00261FA6"/>
    <w:rsid w:val="00262018"/>
    <w:rsid w:val="00262683"/>
    <w:rsid w:val="00262775"/>
    <w:rsid w:val="00262792"/>
    <w:rsid w:val="002627E7"/>
    <w:rsid w:val="002629B0"/>
    <w:rsid w:val="00262A6A"/>
    <w:rsid w:val="00262BF8"/>
    <w:rsid w:val="00262C0D"/>
    <w:rsid w:val="00262D94"/>
    <w:rsid w:val="002632C3"/>
    <w:rsid w:val="00263576"/>
    <w:rsid w:val="00263688"/>
    <w:rsid w:val="00263A23"/>
    <w:rsid w:val="00263B07"/>
    <w:rsid w:val="00263BC6"/>
    <w:rsid w:val="00263C36"/>
    <w:rsid w:val="00263D44"/>
    <w:rsid w:val="00263E6F"/>
    <w:rsid w:val="00263EA5"/>
    <w:rsid w:val="002641EB"/>
    <w:rsid w:val="002643C7"/>
    <w:rsid w:val="002643E4"/>
    <w:rsid w:val="00265028"/>
    <w:rsid w:val="0026514D"/>
    <w:rsid w:val="002655B2"/>
    <w:rsid w:val="002656AE"/>
    <w:rsid w:val="002656F8"/>
    <w:rsid w:val="00265A60"/>
    <w:rsid w:val="00265B23"/>
    <w:rsid w:val="00265B94"/>
    <w:rsid w:val="00265BA8"/>
    <w:rsid w:val="00265C4D"/>
    <w:rsid w:val="00265DE3"/>
    <w:rsid w:val="00265E4D"/>
    <w:rsid w:val="00266428"/>
    <w:rsid w:val="0026648D"/>
    <w:rsid w:val="002669BC"/>
    <w:rsid w:val="00266BAF"/>
    <w:rsid w:val="00266D65"/>
    <w:rsid w:val="00266F68"/>
    <w:rsid w:val="00266F71"/>
    <w:rsid w:val="0026748C"/>
    <w:rsid w:val="0026751B"/>
    <w:rsid w:val="00267DF5"/>
    <w:rsid w:val="00267DFD"/>
    <w:rsid w:val="00267EAF"/>
    <w:rsid w:val="00268E49"/>
    <w:rsid w:val="00270234"/>
    <w:rsid w:val="00270568"/>
    <w:rsid w:val="00270BB0"/>
    <w:rsid w:val="00270D1B"/>
    <w:rsid w:val="00270DD7"/>
    <w:rsid w:val="00270F67"/>
    <w:rsid w:val="002710A5"/>
    <w:rsid w:val="00271342"/>
    <w:rsid w:val="00271410"/>
    <w:rsid w:val="0027189E"/>
    <w:rsid w:val="002718EB"/>
    <w:rsid w:val="00271B61"/>
    <w:rsid w:val="00271C65"/>
    <w:rsid w:val="00271F40"/>
    <w:rsid w:val="00271FB1"/>
    <w:rsid w:val="00272183"/>
    <w:rsid w:val="0027221E"/>
    <w:rsid w:val="0027253F"/>
    <w:rsid w:val="0027269F"/>
    <w:rsid w:val="002727D0"/>
    <w:rsid w:val="00272B3C"/>
    <w:rsid w:val="00272DE5"/>
    <w:rsid w:val="00272E8F"/>
    <w:rsid w:val="00272EF2"/>
    <w:rsid w:val="00273230"/>
    <w:rsid w:val="00273339"/>
    <w:rsid w:val="002733C3"/>
    <w:rsid w:val="00273806"/>
    <w:rsid w:val="00273A82"/>
    <w:rsid w:val="00273AD6"/>
    <w:rsid w:val="00273B6B"/>
    <w:rsid w:val="00273BE4"/>
    <w:rsid w:val="00273C4C"/>
    <w:rsid w:val="00273E21"/>
    <w:rsid w:val="00273E5F"/>
    <w:rsid w:val="00273EEC"/>
    <w:rsid w:val="00274038"/>
    <w:rsid w:val="002741A8"/>
    <w:rsid w:val="002743AB"/>
    <w:rsid w:val="00274427"/>
    <w:rsid w:val="00274636"/>
    <w:rsid w:val="00274BEF"/>
    <w:rsid w:val="00274C86"/>
    <w:rsid w:val="00274F16"/>
    <w:rsid w:val="0027524A"/>
    <w:rsid w:val="0027525D"/>
    <w:rsid w:val="00275292"/>
    <w:rsid w:val="002752C6"/>
    <w:rsid w:val="0027544F"/>
    <w:rsid w:val="002756F7"/>
    <w:rsid w:val="00275822"/>
    <w:rsid w:val="00275893"/>
    <w:rsid w:val="00275F4D"/>
    <w:rsid w:val="0027610E"/>
    <w:rsid w:val="002763F4"/>
    <w:rsid w:val="00276443"/>
    <w:rsid w:val="0027683A"/>
    <w:rsid w:val="002768F6"/>
    <w:rsid w:val="00276CB3"/>
    <w:rsid w:val="00276E2E"/>
    <w:rsid w:val="00277618"/>
    <w:rsid w:val="0027761B"/>
    <w:rsid w:val="00277762"/>
    <w:rsid w:val="002778A8"/>
    <w:rsid w:val="002778C0"/>
    <w:rsid w:val="00277964"/>
    <w:rsid w:val="00277B51"/>
    <w:rsid w:val="002800FE"/>
    <w:rsid w:val="0028033D"/>
    <w:rsid w:val="002803C4"/>
    <w:rsid w:val="002805CB"/>
    <w:rsid w:val="00280E95"/>
    <w:rsid w:val="00281176"/>
    <w:rsid w:val="002815C4"/>
    <w:rsid w:val="00281D22"/>
    <w:rsid w:val="002820DA"/>
    <w:rsid w:val="002821D5"/>
    <w:rsid w:val="002828F3"/>
    <w:rsid w:val="00282986"/>
    <w:rsid w:val="002829C8"/>
    <w:rsid w:val="002829E1"/>
    <w:rsid w:val="00282D4A"/>
    <w:rsid w:val="00282E0C"/>
    <w:rsid w:val="002832D8"/>
    <w:rsid w:val="00283E93"/>
    <w:rsid w:val="00284126"/>
    <w:rsid w:val="0028477F"/>
    <w:rsid w:val="00284C04"/>
    <w:rsid w:val="00284E06"/>
    <w:rsid w:val="00285163"/>
    <w:rsid w:val="00285370"/>
    <w:rsid w:val="002854AF"/>
    <w:rsid w:val="002856EE"/>
    <w:rsid w:val="00285813"/>
    <w:rsid w:val="00285838"/>
    <w:rsid w:val="00285A9C"/>
    <w:rsid w:val="00285AB8"/>
    <w:rsid w:val="00286323"/>
    <w:rsid w:val="002863CD"/>
    <w:rsid w:val="002864D7"/>
    <w:rsid w:val="00286726"/>
    <w:rsid w:val="00286769"/>
    <w:rsid w:val="00286AC9"/>
    <w:rsid w:val="00286BAA"/>
    <w:rsid w:val="00286C14"/>
    <w:rsid w:val="00286DC3"/>
    <w:rsid w:val="00286E5C"/>
    <w:rsid w:val="00287138"/>
    <w:rsid w:val="00287311"/>
    <w:rsid w:val="00287363"/>
    <w:rsid w:val="002873A2"/>
    <w:rsid w:val="0028754A"/>
    <w:rsid w:val="00287636"/>
    <w:rsid w:val="0028766A"/>
    <w:rsid w:val="0028773F"/>
    <w:rsid w:val="002877BD"/>
    <w:rsid w:val="002877D2"/>
    <w:rsid w:val="0028781D"/>
    <w:rsid w:val="00287841"/>
    <w:rsid w:val="00287848"/>
    <w:rsid w:val="00287979"/>
    <w:rsid w:val="00287A64"/>
    <w:rsid w:val="00287CFF"/>
    <w:rsid w:val="00287E85"/>
    <w:rsid w:val="00287EFD"/>
    <w:rsid w:val="00287F2A"/>
    <w:rsid w:val="00290014"/>
    <w:rsid w:val="00290196"/>
    <w:rsid w:val="00290250"/>
    <w:rsid w:val="00290273"/>
    <w:rsid w:val="00290360"/>
    <w:rsid w:val="002904EB"/>
    <w:rsid w:val="002908B1"/>
    <w:rsid w:val="00290A8A"/>
    <w:rsid w:val="00290B22"/>
    <w:rsid w:val="00290E61"/>
    <w:rsid w:val="0029120D"/>
    <w:rsid w:val="00291958"/>
    <w:rsid w:val="00291AC5"/>
    <w:rsid w:val="00291BFE"/>
    <w:rsid w:val="00291F23"/>
    <w:rsid w:val="0029222B"/>
    <w:rsid w:val="002923BC"/>
    <w:rsid w:val="00292413"/>
    <w:rsid w:val="00292C0B"/>
    <w:rsid w:val="00292E85"/>
    <w:rsid w:val="00292F27"/>
    <w:rsid w:val="0029326E"/>
    <w:rsid w:val="00293369"/>
    <w:rsid w:val="00293388"/>
    <w:rsid w:val="002933A9"/>
    <w:rsid w:val="00293717"/>
    <w:rsid w:val="0029387F"/>
    <w:rsid w:val="002938AB"/>
    <w:rsid w:val="002938B9"/>
    <w:rsid w:val="00293E5B"/>
    <w:rsid w:val="00294087"/>
    <w:rsid w:val="002941B8"/>
    <w:rsid w:val="00294350"/>
    <w:rsid w:val="00294364"/>
    <w:rsid w:val="0029455E"/>
    <w:rsid w:val="00294650"/>
    <w:rsid w:val="002947C0"/>
    <w:rsid w:val="0029498E"/>
    <w:rsid w:val="002949FE"/>
    <w:rsid w:val="00294A2A"/>
    <w:rsid w:val="00294C7E"/>
    <w:rsid w:val="00294CFE"/>
    <w:rsid w:val="00294F55"/>
    <w:rsid w:val="002953E7"/>
    <w:rsid w:val="00295714"/>
    <w:rsid w:val="00295764"/>
    <w:rsid w:val="00295B60"/>
    <w:rsid w:val="00295C5A"/>
    <w:rsid w:val="00295D56"/>
    <w:rsid w:val="00295E6A"/>
    <w:rsid w:val="00296089"/>
    <w:rsid w:val="00296304"/>
    <w:rsid w:val="00296510"/>
    <w:rsid w:val="002965B7"/>
    <w:rsid w:val="00296905"/>
    <w:rsid w:val="00296B07"/>
    <w:rsid w:val="00296C5D"/>
    <w:rsid w:val="00296D99"/>
    <w:rsid w:val="00296E36"/>
    <w:rsid w:val="0029723D"/>
    <w:rsid w:val="002973E5"/>
    <w:rsid w:val="002974D7"/>
    <w:rsid w:val="00297682"/>
    <w:rsid w:val="002A01D2"/>
    <w:rsid w:val="002A02C7"/>
    <w:rsid w:val="002A08A4"/>
    <w:rsid w:val="002A0AD2"/>
    <w:rsid w:val="002A0B00"/>
    <w:rsid w:val="002A11BF"/>
    <w:rsid w:val="002A1214"/>
    <w:rsid w:val="002A136B"/>
    <w:rsid w:val="002A19D6"/>
    <w:rsid w:val="002A1C2E"/>
    <w:rsid w:val="002A1EC3"/>
    <w:rsid w:val="002A1EF8"/>
    <w:rsid w:val="002A2099"/>
    <w:rsid w:val="002A2165"/>
    <w:rsid w:val="002A24F8"/>
    <w:rsid w:val="002A25BD"/>
    <w:rsid w:val="002A2691"/>
    <w:rsid w:val="002A2766"/>
    <w:rsid w:val="002A27B4"/>
    <w:rsid w:val="002A28B1"/>
    <w:rsid w:val="002A2965"/>
    <w:rsid w:val="002A29C6"/>
    <w:rsid w:val="002A2ACB"/>
    <w:rsid w:val="002A2B93"/>
    <w:rsid w:val="002A2D12"/>
    <w:rsid w:val="002A31B2"/>
    <w:rsid w:val="002A3295"/>
    <w:rsid w:val="002A3324"/>
    <w:rsid w:val="002A3337"/>
    <w:rsid w:val="002A36F3"/>
    <w:rsid w:val="002A390D"/>
    <w:rsid w:val="002A3D40"/>
    <w:rsid w:val="002A3DCA"/>
    <w:rsid w:val="002A3E1F"/>
    <w:rsid w:val="002A3F11"/>
    <w:rsid w:val="002A40FF"/>
    <w:rsid w:val="002A4510"/>
    <w:rsid w:val="002A45F1"/>
    <w:rsid w:val="002A465D"/>
    <w:rsid w:val="002A4AE7"/>
    <w:rsid w:val="002A4BE4"/>
    <w:rsid w:val="002A4CB1"/>
    <w:rsid w:val="002A5188"/>
    <w:rsid w:val="002A51D6"/>
    <w:rsid w:val="002A5263"/>
    <w:rsid w:val="002A533F"/>
    <w:rsid w:val="002A5367"/>
    <w:rsid w:val="002A54B1"/>
    <w:rsid w:val="002A5651"/>
    <w:rsid w:val="002A5833"/>
    <w:rsid w:val="002A5A1B"/>
    <w:rsid w:val="002A5AE5"/>
    <w:rsid w:val="002A5DEC"/>
    <w:rsid w:val="002A5EB1"/>
    <w:rsid w:val="002A5EB8"/>
    <w:rsid w:val="002A5FA1"/>
    <w:rsid w:val="002A5FA6"/>
    <w:rsid w:val="002A680A"/>
    <w:rsid w:val="002A6928"/>
    <w:rsid w:val="002A6959"/>
    <w:rsid w:val="002A6979"/>
    <w:rsid w:val="002A6CC0"/>
    <w:rsid w:val="002A6E0C"/>
    <w:rsid w:val="002A6E0D"/>
    <w:rsid w:val="002A6E0E"/>
    <w:rsid w:val="002A7729"/>
    <w:rsid w:val="002A7798"/>
    <w:rsid w:val="002A77CF"/>
    <w:rsid w:val="002A7918"/>
    <w:rsid w:val="002A7D5B"/>
    <w:rsid w:val="002A7E15"/>
    <w:rsid w:val="002B0511"/>
    <w:rsid w:val="002B051B"/>
    <w:rsid w:val="002B056C"/>
    <w:rsid w:val="002B059F"/>
    <w:rsid w:val="002B08CE"/>
    <w:rsid w:val="002B0C5B"/>
    <w:rsid w:val="002B0E02"/>
    <w:rsid w:val="002B0E85"/>
    <w:rsid w:val="002B0EB0"/>
    <w:rsid w:val="002B0ED3"/>
    <w:rsid w:val="002B1005"/>
    <w:rsid w:val="002B11EE"/>
    <w:rsid w:val="002B12E3"/>
    <w:rsid w:val="002B14C6"/>
    <w:rsid w:val="002B157D"/>
    <w:rsid w:val="002B1A5A"/>
    <w:rsid w:val="002B1AAB"/>
    <w:rsid w:val="002B1B1A"/>
    <w:rsid w:val="002B1BBB"/>
    <w:rsid w:val="002B1BE4"/>
    <w:rsid w:val="002B1C8D"/>
    <w:rsid w:val="002B1DFF"/>
    <w:rsid w:val="002B1EAB"/>
    <w:rsid w:val="002B1FD0"/>
    <w:rsid w:val="002B20D9"/>
    <w:rsid w:val="002B225B"/>
    <w:rsid w:val="002B2298"/>
    <w:rsid w:val="002B22D0"/>
    <w:rsid w:val="002B23A6"/>
    <w:rsid w:val="002B24C6"/>
    <w:rsid w:val="002B27DB"/>
    <w:rsid w:val="002B2A99"/>
    <w:rsid w:val="002B2C60"/>
    <w:rsid w:val="002B336B"/>
    <w:rsid w:val="002B3446"/>
    <w:rsid w:val="002B351B"/>
    <w:rsid w:val="002B388E"/>
    <w:rsid w:val="002B3978"/>
    <w:rsid w:val="002B3A90"/>
    <w:rsid w:val="002B3E86"/>
    <w:rsid w:val="002B41BE"/>
    <w:rsid w:val="002B42AA"/>
    <w:rsid w:val="002B4344"/>
    <w:rsid w:val="002B445E"/>
    <w:rsid w:val="002B45D3"/>
    <w:rsid w:val="002B480A"/>
    <w:rsid w:val="002B4954"/>
    <w:rsid w:val="002B4CEF"/>
    <w:rsid w:val="002B4F12"/>
    <w:rsid w:val="002B53D2"/>
    <w:rsid w:val="002B54D2"/>
    <w:rsid w:val="002B5A61"/>
    <w:rsid w:val="002B5A9C"/>
    <w:rsid w:val="002B5C13"/>
    <w:rsid w:val="002B5EB1"/>
    <w:rsid w:val="002B603F"/>
    <w:rsid w:val="002B62F9"/>
    <w:rsid w:val="002B634C"/>
    <w:rsid w:val="002B68AB"/>
    <w:rsid w:val="002B694A"/>
    <w:rsid w:val="002B6A0C"/>
    <w:rsid w:val="002B6C0C"/>
    <w:rsid w:val="002B6C8F"/>
    <w:rsid w:val="002B6CBA"/>
    <w:rsid w:val="002B6CF8"/>
    <w:rsid w:val="002B6D64"/>
    <w:rsid w:val="002B70B7"/>
    <w:rsid w:val="002B7287"/>
    <w:rsid w:val="002B7665"/>
    <w:rsid w:val="002B7955"/>
    <w:rsid w:val="002B7972"/>
    <w:rsid w:val="002B7C9E"/>
    <w:rsid w:val="002B7E68"/>
    <w:rsid w:val="002B7F70"/>
    <w:rsid w:val="002C0345"/>
    <w:rsid w:val="002C041F"/>
    <w:rsid w:val="002C0612"/>
    <w:rsid w:val="002C06B6"/>
    <w:rsid w:val="002C0724"/>
    <w:rsid w:val="002C07E9"/>
    <w:rsid w:val="002C09C1"/>
    <w:rsid w:val="002C0DDE"/>
    <w:rsid w:val="002C0E11"/>
    <w:rsid w:val="002C10AE"/>
    <w:rsid w:val="002C12A3"/>
    <w:rsid w:val="002C14AF"/>
    <w:rsid w:val="002C14B3"/>
    <w:rsid w:val="002C16E4"/>
    <w:rsid w:val="002C16F3"/>
    <w:rsid w:val="002C1792"/>
    <w:rsid w:val="002C18A1"/>
    <w:rsid w:val="002C1913"/>
    <w:rsid w:val="002C19EB"/>
    <w:rsid w:val="002C1A40"/>
    <w:rsid w:val="002C1A79"/>
    <w:rsid w:val="002C1BD9"/>
    <w:rsid w:val="002C1C19"/>
    <w:rsid w:val="002C1D1B"/>
    <w:rsid w:val="002C23FF"/>
    <w:rsid w:val="002C2459"/>
    <w:rsid w:val="002C2593"/>
    <w:rsid w:val="002C2645"/>
    <w:rsid w:val="002C26CD"/>
    <w:rsid w:val="002C2715"/>
    <w:rsid w:val="002C2CC9"/>
    <w:rsid w:val="002C2E00"/>
    <w:rsid w:val="002C2E1A"/>
    <w:rsid w:val="002C2EA8"/>
    <w:rsid w:val="002C2F17"/>
    <w:rsid w:val="002C2F20"/>
    <w:rsid w:val="002C30CA"/>
    <w:rsid w:val="002C31E1"/>
    <w:rsid w:val="002C32ED"/>
    <w:rsid w:val="002C36B6"/>
    <w:rsid w:val="002C378D"/>
    <w:rsid w:val="002C3D05"/>
    <w:rsid w:val="002C4047"/>
    <w:rsid w:val="002C407A"/>
    <w:rsid w:val="002C40C9"/>
    <w:rsid w:val="002C4365"/>
    <w:rsid w:val="002C43D9"/>
    <w:rsid w:val="002C47BD"/>
    <w:rsid w:val="002C4D51"/>
    <w:rsid w:val="002C4E6B"/>
    <w:rsid w:val="002C51F0"/>
    <w:rsid w:val="002C539F"/>
    <w:rsid w:val="002C554A"/>
    <w:rsid w:val="002C59FA"/>
    <w:rsid w:val="002C5CCE"/>
    <w:rsid w:val="002C5F13"/>
    <w:rsid w:val="002C626C"/>
    <w:rsid w:val="002C6526"/>
    <w:rsid w:val="002C6A8C"/>
    <w:rsid w:val="002C6AC5"/>
    <w:rsid w:val="002C6ADF"/>
    <w:rsid w:val="002C6BC6"/>
    <w:rsid w:val="002C6BEF"/>
    <w:rsid w:val="002C6E1C"/>
    <w:rsid w:val="002C6EEA"/>
    <w:rsid w:val="002C6FCE"/>
    <w:rsid w:val="002C702C"/>
    <w:rsid w:val="002C7042"/>
    <w:rsid w:val="002C7048"/>
    <w:rsid w:val="002C7395"/>
    <w:rsid w:val="002C7570"/>
    <w:rsid w:val="002C7618"/>
    <w:rsid w:val="002C780B"/>
    <w:rsid w:val="002C78F7"/>
    <w:rsid w:val="002C7CA2"/>
    <w:rsid w:val="002C7EA5"/>
    <w:rsid w:val="002C7FBB"/>
    <w:rsid w:val="002D0061"/>
    <w:rsid w:val="002D037D"/>
    <w:rsid w:val="002D054C"/>
    <w:rsid w:val="002D08D8"/>
    <w:rsid w:val="002D0950"/>
    <w:rsid w:val="002D0CF3"/>
    <w:rsid w:val="002D0E01"/>
    <w:rsid w:val="002D17F5"/>
    <w:rsid w:val="002D188C"/>
    <w:rsid w:val="002D1C79"/>
    <w:rsid w:val="002D1CB9"/>
    <w:rsid w:val="002D2014"/>
    <w:rsid w:val="002D216F"/>
    <w:rsid w:val="002D21CF"/>
    <w:rsid w:val="002D22EB"/>
    <w:rsid w:val="002D23BE"/>
    <w:rsid w:val="002D2534"/>
    <w:rsid w:val="002D2728"/>
    <w:rsid w:val="002D27C8"/>
    <w:rsid w:val="002D2AC4"/>
    <w:rsid w:val="002D2B16"/>
    <w:rsid w:val="002D2B61"/>
    <w:rsid w:val="002D2F79"/>
    <w:rsid w:val="002D3078"/>
    <w:rsid w:val="002D30A8"/>
    <w:rsid w:val="002D3B2D"/>
    <w:rsid w:val="002D3DAD"/>
    <w:rsid w:val="002D3E61"/>
    <w:rsid w:val="002D4D52"/>
    <w:rsid w:val="002D5348"/>
    <w:rsid w:val="002D5529"/>
    <w:rsid w:val="002D5682"/>
    <w:rsid w:val="002D5716"/>
    <w:rsid w:val="002D58F3"/>
    <w:rsid w:val="002D594E"/>
    <w:rsid w:val="002D59DB"/>
    <w:rsid w:val="002D5B2F"/>
    <w:rsid w:val="002D5C15"/>
    <w:rsid w:val="002D5DFA"/>
    <w:rsid w:val="002D5F4B"/>
    <w:rsid w:val="002D610B"/>
    <w:rsid w:val="002D62BD"/>
    <w:rsid w:val="002D6445"/>
    <w:rsid w:val="002D64DC"/>
    <w:rsid w:val="002D6764"/>
    <w:rsid w:val="002D691E"/>
    <w:rsid w:val="002D6BDC"/>
    <w:rsid w:val="002D6D76"/>
    <w:rsid w:val="002D6ED7"/>
    <w:rsid w:val="002D704B"/>
    <w:rsid w:val="002D7116"/>
    <w:rsid w:val="002D7254"/>
    <w:rsid w:val="002D732A"/>
    <w:rsid w:val="002D75DC"/>
    <w:rsid w:val="002D79F1"/>
    <w:rsid w:val="002D7F57"/>
    <w:rsid w:val="002E03F8"/>
    <w:rsid w:val="002E040D"/>
    <w:rsid w:val="002E087E"/>
    <w:rsid w:val="002E08DD"/>
    <w:rsid w:val="002E0A7B"/>
    <w:rsid w:val="002E0D6A"/>
    <w:rsid w:val="002E1136"/>
    <w:rsid w:val="002E136A"/>
    <w:rsid w:val="002E154B"/>
    <w:rsid w:val="002E15DB"/>
    <w:rsid w:val="002E1E77"/>
    <w:rsid w:val="002E20D5"/>
    <w:rsid w:val="002E2286"/>
    <w:rsid w:val="002E28BE"/>
    <w:rsid w:val="002E2B20"/>
    <w:rsid w:val="002E2BC6"/>
    <w:rsid w:val="002E2CFC"/>
    <w:rsid w:val="002E2D27"/>
    <w:rsid w:val="002E308A"/>
    <w:rsid w:val="002E313F"/>
    <w:rsid w:val="002E348E"/>
    <w:rsid w:val="002E3969"/>
    <w:rsid w:val="002E3B50"/>
    <w:rsid w:val="002E403E"/>
    <w:rsid w:val="002E41CB"/>
    <w:rsid w:val="002E43B9"/>
    <w:rsid w:val="002E4544"/>
    <w:rsid w:val="002E46B2"/>
    <w:rsid w:val="002E473E"/>
    <w:rsid w:val="002E47E2"/>
    <w:rsid w:val="002E4873"/>
    <w:rsid w:val="002E4B5C"/>
    <w:rsid w:val="002E4CBD"/>
    <w:rsid w:val="002E4D44"/>
    <w:rsid w:val="002E4F0B"/>
    <w:rsid w:val="002E50C1"/>
    <w:rsid w:val="002E5103"/>
    <w:rsid w:val="002E536D"/>
    <w:rsid w:val="002E5393"/>
    <w:rsid w:val="002E5637"/>
    <w:rsid w:val="002E5990"/>
    <w:rsid w:val="002E5B4C"/>
    <w:rsid w:val="002E5D61"/>
    <w:rsid w:val="002E5DC9"/>
    <w:rsid w:val="002E6018"/>
    <w:rsid w:val="002E635D"/>
    <w:rsid w:val="002E6375"/>
    <w:rsid w:val="002E6414"/>
    <w:rsid w:val="002E6554"/>
    <w:rsid w:val="002E6588"/>
    <w:rsid w:val="002E658E"/>
    <w:rsid w:val="002E6AD6"/>
    <w:rsid w:val="002E6B7E"/>
    <w:rsid w:val="002E6BD4"/>
    <w:rsid w:val="002E6BE5"/>
    <w:rsid w:val="002E6C79"/>
    <w:rsid w:val="002E7063"/>
    <w:rsid w:val="002E71A1"/>
    <w:rsid w:val="002E723A"/>
    <w:rsid w:val="002E72AD"/>
    <w:rsid w:val="002E7396"/>
    <w:rsid w:val="002E74E6"/>
    <w:rsid w:val="002E7525"/>
    <w:rsid w:val="002E7651"/>
    <w:rsid w:val="002E7699"/>
    <w:rsid w:val="002E78B9"/>
    <w:rsid w:val="002E7A00"/>
    <w:rsid w:val="002E7CFB"/>
    <w:rsid w:val="002E7D0E"/>
    <w:rsid w:val="002E7FFB"/>
    <w:rsid w:val="002F0389"/>
    <w:rsid w:val="002F0736"/>
    <w:rsid w:val="002F07D6"/>
    <w:rsid w:val="002F089A"/>
    <w:rsid w:val="002F0BE1"/>
    <w:rsid w:val="002F0D49"/>
    <w:rsid w:val="002F0EA3"/>
    <w:rsid w:val="002F0F60"/>
    <w:rsid w:val="002F13CA"/>
    <w:rsid w:val="002F13DA"/>
    <w:rsid w:val="002F1C59"/>
    <w:rsid w:val="002F1D39"/>
    <w:rsid w:val="002F1EBE"/>
    <w:rsid w:val="002F20B1"/>
    <w:rsid w:val="002F2219"/>
    <w:rsid w:val="002F24CD"/>
    <w:rsid w:val="002F28C0"/>
    <w:rsid w:val="002F28FE"/>
    <w:rsid w:val="002F291F"/>
    <w:rsid w:val="002F2994"/>
    <w:rsid w:val="002F2A1C"/>
    <w:rsid w:val="002F2F74"/>
    <w:rsid w:val="002F30AB"/>
    <w:rsid w:val="002F3101"/>
    <w:rsid w:val="002F321C"/>
    <w:rsid w:val="002F3271"/>
    <w:rsid w:val="002F3515"/>
    <w:rsid w:val="002F3688"/>
    <w:rsid w:val="002F37FF"/>
    <w:rsid w:val="002F3CE6"/>
    <w:rsid w:val="002F3E5A"/>
    <w:rsid w:val="002F3F36"/>
    <w:rsid w:val="002F413D"/>
    <w:rsid w:val="002F42A3"/>
    <w:rsid w:val="002F4341"/>
    <w:rsid w:val="002F44BC"/>
    <w:rsid w:val="002F47B2"/>
    <w:rsid w:val="002F48AD"/>
    <w:rsid w:val="002F4A6A"/>
    <w:rsid w:val="002F4E5E"/>
    <w:rsid w:val="002F51A9"/>
    <w:rsid w:val="002F5215"/>
    <w:rsid w:val="002F528E"/>
    <w:rsid w:val="002F5353"/>
    <w:rsid w:val="002F542C"/>
    <w:rsid w:val="002F55A7"/>
    <w:rsid w:val="002F5753"/>
    <w:rsid w:val="002F57C2"/>
    <w:rsid w:val="002F58B9"/>
    <w:rsid w:val="002F58F2"/>
    <w:rsid w:val="002F5939"/>
    <w:rsid w:val="002F5C90"/>
    <w:rsid w:val="002F5E17"/>
    <w:rsid w:val="002F60F3"/>
    <w:rsid w:val="002F6282"/>
    <w:rsid w:val="002F634E"/>
    <w:rsid w:val="002F674C"/>
    <w:rsid w:val="002F6BE5"/>
    <w:rsid w:val="002F6CEF"/>
    <w:rsid w:val="002F704B"/>
    <w:rsid w:val="002F7084"/>
    <w:rsid w:val="002F709B"/>
    <w:rsid w:val="002F71B7"/>
    <w:rsid w:val="002F71BD"/>
    <w:rsid w:val="002F7268"/>
    <w:rsid w:val="002F757E"/>
    <w:rsid w:val="002F75C5"/>
    <w:rsid w:val="002F7BCD"/>
    <w:rsid w:val="002F7D59"/>
    <w:rsid w:val="002F7ED1"/>
    <w:rsid w:val="002F7F70"/>
    <w:rsid w:val="0030027C"/>
    <w:rsid w:val="00300311"/>
    <w:rsid w:val="00300345"/>
    <w:rsid w:val="003005B5"/>
    <w:rsid w:val="00300994"/>
    <w:rsid w:val="00300DEB"/>
    <w:rsid w:val="00300EAD"/>
    <w:rsid w:val="00301011"/>
    <w:rsid w:val="00301081"/>
    <w:rsid w:val="00301524"/>
    <w:rsid w:val="0030162B"/>
    <w:rsid w:val="003016BA"/>
    <w:rsid w:val="003018DF"/>
    <w:rsid w:val="00301ABE"/>
    <w:rsid w:val="00301B03"/>
    <w:rsid w:val="00301E54"/>
    <w:rsid w:val="0030275F"/>
    <w:rsid w:val="003028FA"/>
    <w:rsid w:val="00302958"/>
    <w:rsid w:val="00302E29"/>
    <w:rsid w:val="00302F5A"/>
    <w:rsid w:val="00302F81"/>
    <w:rsid w:val="00303117"/>
    <w:rsid w:val="00303542"/>
    <w:rsid w:val="0030371A"/>
    <w:rsid w:val="00303A36"/>
    <w:rsid w:val="00303C93"/>
    <w:rsid w:val="00303CDF"/>
    <w:rsid w:val="0030409D"/>
    <w:rsid w:val="00304355"/>
    <w:rsid w:val="003043F1"/>
    <w:rsid w:val="003044B2"/>
    <w:rsid w:val="003048A1"/>
    <w:rsid w:val="00304B93"/>
    <w:rsid w:val="00305393"/>
    <w:rsid w:val="00305883"/>
    <w:rsid w:val="003058F8"/>
    <w:rsid w:val="00305B1C"/>
    <w:rsid w:val="0030604D"/>
    <w:rsid w:val="00306269"/>
    <w:rsid w:val="003064DB"/>
    <w:rsid w:val="0030662C"/>
    <w:rsid w:val="00306950"/>
    <w:rsid w:val="003069B4"/>
    <w:rsid w:val="00306DD7"/>
    <w:rsid w:val="003073BD"/>
    <w:rsid w:val="0030740F"/>
    <w:rsid w:val="0030752A"/>
    <w:rsid w:val="0030778D"/>
    <w:rsid w:val="00307D78"/>
    <w:rsid w:val="00307E55"/>
    <w:rsid w:val="00307FC1"/>
    <w:rsid w:val="003103AD"/>
    <w:rsid w:val="0031056D"/>
    <w:rsid w:val="003105BD"/>
    <w:rsid w:val="003105EE"/>
    <w:rsid w:val="00310675"/>
    <w:rsid w:val="00310913"/>
    <w:rsid w:val="00310E4B"/>
    <w:rsid w:val="00310E65"/>
    <w:rsid w:val="00310F2B"/>
    <w:rsid w:val="00310F76"/>
    <w:rsid w:val="003110AC"/>
    <w:rsid w:val="003111C9"/>
    <w:rsid w:val="00311275"/>
    <w:rsid w:val="003112C7"/>
    <w:rsid w:val="00311302"/>
    <w:rsid w:val="0031143D"/>
    <w:rsid w:val="003114CC"/>
    <w:rsid w:val="00311650"/>
    <w:rsid w:val="003116C6"/>
    <w:rsid w:val="0031214D"/>
    <w:rsid w:val="00312246"/>
    <w:rsid w:val="003124B5"/>
    <w:rsid w:val="00312594"/>
    <w:rsid w:val="003125BD"/>
    <w:rsid w:val="003125C3"/>
    <w:rsid w:val="003125CE"/>
    <w:rsid w:val="00312796"/>
    <w:rsid w:val="00312BE0"/>
    <w:rsid w:val="00312D01"/>
    <w:rsid w:val="00312DDE"/>
    <w:rsid w:val="00313326"/>
    <w:rsid w:val="0031349A"/>
    <w:rsid w:val="0031378F"/>
    <w:rsid w:val="00313886"/>
    <w:rsid w:val="00313C05"/>
    <w:rsid w:val="00313E54"/>
    <w:rsid w:val="003141BF"/>
    <w:rsid w:val="00314340"/>
    <w:rsid w:val="003148EF"/>
    <w:rsid w:val="00314CCF"/>
    <w:rsid w:val="00314D91"/>
    <w:rsid w:val="00314E12"/>
    <w:rsid w:val="00315250"/>
    <w:rsid w:val="00315274"/>
    <w:rsid w:val="003152C3"/>
    <w:rsid w:val="00315330"/>
    <w:rsid w:val="00315341"/>
    <w:rsid w:val="003154E7"/>
    <w:rsid w:val="00315607"/>
    <w:rsid w:val="00315717"/>
    <w:rsid w:val="0031584D"/>
    <w:rsid w:val="0031594E"/>
    <w:rsid w:val="00315B34"/>
    <w:rsid w:val="00315B4D"/>
    <w:rsid w:val="00315EDF"/>
    <w:rsid w:val="00315F4E"/>
    <w:rsid w:val="00316022"/>
    <w:rsid w:val="00316192"/>
    <w:rsid w:val="003162DA"/>
    <w:rsid w:val="0031631E"/>
    <w:rsid w:val="0031639E"/>
    <w:rsid w:val="003163D8"/>
    <w:rsid w:val="0031647A"/>
    <w:rsid w:val="00316556"/>
    <w:rsid w:val="003165C1"/>
    <w:rsid w:val="003167A0"/>
    <w:rsid w:val="00316A14"/>
    <w:rsid w:val="00316AA7"/>
    <w:rsid w:val="00316BAE"/>
    <w:rsid w:val="00316D1A"/>
    <w:rsid w:val="00316D63"/>
    <w:rsid w:val="00316DC0"/>
    <w:rsid w:val="00316E1A"/>
    <w:rsid w:val="00317141"/>
    <w:rsid w:val="00317786"/>
    <w:rsid w:val="00317ABF"/>
    <w:rsid w:val="00317C07"/>
    <w:rsid w:val="00317C5C"/>
    <w:rsid w:val="00317E63"/>
    <w:rsid w:val="003200A7"/>
    <w:rsid w:val="00320331"/>
    <w:rsid w:val="00320410"/>
    <w:rsid w:val="00320766"/>
    <w:rsid w:val="0032086E"/>
    <w:rsid w:val="003208E6"/>
    <w:rsid w:val="00320A00"/>
    <w:rsid w:val="00320BDF"/>
    <w:rsid w:val="003211BC"/>
    <w:rsid w:val="003215A3"/>
    <w:rsid w:val="00321709"/>
    <w:rsid w:val="00321A7A"/>
    <w:rsid w:val="00321BFC"/>
    <w:rsid w:val="00321C2C"/>
    <w:rsid w:val="00321C3B"/>
    <w:rsid w:val="00321C8A"/>
    <w:rsid w:val="00321C8E"/>
    <w:rsid w:val="00321D4A"/>
    <w:rsid w:val="00321D66"/>
    <w:rsid w:val="00321DEE"/>
    <w:rsid w:val="00321E82"/>
    <w:rsid w:val="00321F68"/>
    <w:rsid w:val="003221AC"/>
    <w:rsid w:val="003221EC"/>
    <w:rsid w:val="0032225D"/>
    <w:rsid w:val="00322286"/>
    <w:rsid w:val="00322834"/>
    <w:rsid w:val="00322C01"/>
    <w:rsid w:val="00322C8D"/>
    <w:rsid w:val="00322E18"/>
    <w:rsid w:val="00323244"/>
    <w:rsid w:val="00323283"/>
    <w:rsid w:val="0032333D"/>
    <w:rsid w:val="00323344"/>
    <w:rsid w:val="00323458"/>
    <w:rsid w:val="003237C3"/>
    <w:rsid w:val="00323A7F"/>
    <w:rsid w:val="00323B4B"/>
    <w:rsid w:val="00324163"/>
    <w:rsid w:val="0032451E"/>
    <w:rsid w:val="003245EF"/>
    <w:rsid w:val="00324906"/>
    <w:rsid w:val="003249A7"/>
    <w:rsid w:val="00324BC4"/>
    <w:rsid w:val="00324DE2"/>
    <w:rsid w:val="003250BB"/>
    <w:rsid w:val="0032515B"/>
    <w:rsid w:val="003254D7"/>
    <w:rsid w:val="0032552F"/>
    <w:rsid w:val="00325733"/>
    <w:rsid w:val="00325763"/>
    <w:rsid w:val="00325851"/>
    <w:rsid w:val="003258EC"/>
    <w:rsid w:val="00325AEB"/>
    <w:rsid w:val="00325F0B"/>
    <w:rsid w:val="00325FE0"/>
    <w:rsid w:val="003260EB"/>
    <w:rsid w:val="003261DF"/>
    <w:rsid w:val="00326331"/>
    <w:rsid w:val="003264B4"/>
    <w:rsid w:val="00326610"/>
    <w:rsid w:val="00326B2E"/>
    <w:rsid w:val="00326B33"/>
    <w:rsid w:val="00326D94"/>
    <w:rsid w:val="00327398"/>
    <w:rsid w:val="003273BA"/>
    <w:rsid w:val="00327890"/>
    <w:rsid w:val="00327CE6"/>
    <w:rsid w:val="00327D4B"/>
    <w:rsid w:val="00327F22"/>
    <w:rsid w:val="00330326"/>
    <w:rsid w:val="0033036C"/>
    <w:rsid w:val="003304C7"/>
    <w:rsid w:val="003307A9"/>
    <w:rsid w:val="003307AC"/>
    <w:rsid w:val="00330A11"/>
    <w:rsid w:val="00330C3D"/>
    <w:rsid w:val="00330E12"/>
    <w:rsid w:val="00331083"/>
    <w:rsid w:val="0033114E"/>
    <w:rsid w:val="0033147B"/>
    <w:rsid w:val="003314F3"/>
    <w:rsid w:val="003315A7"/>
    <w:rsid w:val="003316BE"/>
    <w:rsid w:val="0033171A"/>
    <w:rsid w:val="0033187D"/>
    <w:rsid w:val="003318F8"/>
    <w:rsid w:val="00331AB7"/>
    <w:rsid w:val="00331C8B"/>
    <w:rsid w:val="00331F2F"/>
    <w:rsid w:val="00331F6C"/>
    <w:rsid w:val="00331F9F"/>
    <w:rsid w:val="003321B9"/>
    <w:rsid w:val="00332324"/>
    <w:rsid w:val="00332660"/>
    <w:rsid w:val="00332858"/>
    <w:rsid w:val="00332AF5"/>
    <w:rsid w:val="00332D0E"/>
    <w:rsid w:val="00332D8F"/>
    <w:rsid w:val="00332E80"/>
    <w:rsid w:val="0033309F"/>
    <w:rsid w:val="003331A5"/>
    <w:rsid w:val="003331A9"/>
    <w:rsid w:val="003333DB"/>
    <w:rsid w:val="003335A1"/>
    <w:rsid w:val="0033363C"/>
    <w:rsid w:val="0033368F"/>
    <w:rsid w:val="00333705"/>
    <w:rsid w:val="0033387D"/>
    <w:rsid w:val="0033391F"/>
    <w:rsid w:val="00333B63"/>
    <w:rsid w:val="00333C5F"/>
    <w:rsid w:val="00333D20"/>
    <w:rsid w:val="00333D8B"/>
    <w:rsid w:val="00333FE2"/>
    <w:rsid w:val="0033422D"/>
    <w:rsid w:val="00334296"/>
    <w:rsid w:val="0033440D"/>
    <w:rsid w:val="00334414"/>
    <w:rsid w:val="00334828"/>
    <w:rsid w:val="00334A0B"/>
    <w:rsid w:val="00334AAB"/>
    <w:rsid w:val="00334CE5"/>
    <w:rsid w:val="0033508B"/>
    <w:rsid w:val="003350D5"/>
    <w:rsid w:val="00335464"/>
    <w:rsid w:val="00335737"/>
    <w:rsid w:val="0033587E"/>
    <w:rsid w:val="00335AB9"/>
    <w:rsid w:val="00335AC8"/>
    <w:rsid w:val="00335C0C"/>
    <w:rsid w:val="00335EE2"/>
    <w:rsid w:val="0033656F"/>
    <w:rsid w:val="0033660F"/>
    <w:rsid w:val="00336690"/>
    <w:rsid w:val="00336937"/>
    <w:rsid w:val="0033698B"/>
    <w:rsid w:val="00336C5E"/>
    <w:rsid w:val="00336CA8"/>
    <w:rsid w:val="00337002"/>
    <w:rsid w:val="00337104"/>
    <w:rsid w:val="003371B8"/>
    <w:rsid w:val="00337219"/>
    <w:rsid w:val="00337578"/>
    <w:rsid w:val="00337763"/>
    <w:rsid w:val="00337927"/>
    <w:rsid w:val="00337BB3"/>
    <w:rsid w:val="00340094"/>
    <w:rsid w:val="00340220"/>
    <w:rsid w:val="003402C2"/>
    <w:rsid w:val="00340438"/>
    <w:rsid w:val="0034049F"/>
    <w:rsid w:val="0034068B"/>
    <w:rsid w:val="003406A6"/>
    <w:rsid w:val="0034085E"/>
    <w:rsid w:val="0034090C"/>
    <w:rsid w:val="00340B2B"/>
    <w:rsid w:val="00340B3E"/>
    <w:rsid w:val="00340DD0"/>
    <w:rsid w:val="00340E34"/>
    <w:rsid w:val="00340F1E"/>
    <w:rsid w:val="00341134"/>
    <w:rsid w:val="0034118B"/>
    <w:rsid w:val="00341339"/>
    <w:rsid w:val="0034134E"/>
    <w:rsid w:val="00341410"/>
    <w:rsid w:val="003414D2"/>
    <w:rsid w:val="0034156E"/>
    <w:rsid w:val="003417C1"/>
    <w:rsid w:val="00341814"/>
    <w:rsid w:val="00341891"/>
    <w:rsid w:val="0034195D"/>
    <w:rsid w:val="00341B73"/>
    <w:rsid w:val="00341D48"/>
    <w:rsid w:val="003421C5"/>
    <w:rsid w:val="00342350"/>
    <w:rsid w:val="00342479"/>
    <w:rsid w:val="00342670"/>
    <w:rsid w:val="0034269B"/>
    <w:rsid w:val="003427AC"/>
    <w:rsid w:val="00342923"/>
    <w:rsid w:val="0034298C"/>
    <w:rsid w:val="003429C8"/>
    <w:rsid w:val="00342B51"/>
    <w:rsid w:val="00342B7E"/>
    <w:rsid w:val="00342E92"/>
    <w:rsid w:val="00342F29"/>
    <w:rsid w:val="00343226"/>
    <w:rsid w:val="00343328"/>
    <w:rsid w:val="0034372B"/>
    <w:rsid w:val="00343BF5"/>
    <w:rsid w:val="003440B3"/>
    <w:rsid w:val="00344180"/>
    <w:rsid w:val="00344395"/>
    <w:rsid w:val="00344397"/>
    <w:rsid w:val="003443CA"/>
    <w:rsid w:val="003444E8"/>
    <w:rsid w:val="0034485F"/>
    <w:rsid w:val="00344F2F"/>
    <w:rsid w:val="00344FBA"/>
    <w:rsid w:val="00345570"/>
    <w:rsid w:val="00345582"/>
    <w:rsid w:val="0034576D"/>
    <w:rsid w:val="00345882"/>
    <w:rsid w:val="00345CD1"/>
    <w:rsid w:val="00345EC8"/>
    <w:rsid w:val="00345EE3"/>
    <w:rsid w:val="0034645B"/>
    <w:rsid w:val="00346507"/>
    <w:rsid w:val="003465FC"/>
    <w:rsid w:val="003466A4"/>
    <w:rsid w:val="0034687F"/>
    <w:rsid w:val="00346911"/>
    <w:rsid w:val="00346B09"/>
    <w:rsid w:val="00346D45"/>
    <w:rsid w:val="00346DFC"/>
    <w:rsid w:val="00347021"/>
    <w:rsid w:val="003473C2"/>
    <w:rsid w:val="003475B7"/>
    <w:rsid w:val="00347A94"/>
    <w:rsid w:val="00347BAE"/>
    <w:rsid w:val="00347E88"/>
    <w:rsid w:val="00350132"/>
    <w:rsid w:val="00350384"/>
    <w:rsid w:val="0035039A"/>
    <w:rsid w:val="003503ED"/>
    <w:rsid w:val="00350684"/>
    <w:rsid w:val="00350C22"/>
    <w:rsid w:val="00350C55"/>
    <w:rsid w:val="00350D97"/>
    <w:rsid w:val="00351121"/>
    <w:rsid w:val="00351698"/>
    <w:rsid w:val="00351838"/>
    <w:rsid w:val="00351A15"/>
    <w:rsid w:val="00351A24"/>
    <w:rsid w:val="00351B75"/>
    <w:rsid w:val="00351D10"/>
    <w:rsid w:val="00351F35"/>
    <w:rsid w:val="00352393"/>
    <w:rsid w:val="003526BA"/>
    <w:rsid w:val="00352A2C"/>
    <w:rsid w:val="00352BB8"/>
    <w:rsid w:val="00352C16"/>
    <w:rsid w:val="00352ED1"/>
    <w:rsid w:val="00352F35"/>
    <w:rsid w:val="00352FBF"/>
    <w:rsid w:val="00352FDD"/>
    <w:rsid w:val="003530B9"/>
    <w:rsid w:val="003533F3"/>
    <w:rsid w:val="003534D6"/>
    <w:rsid w:val="00353501"/>
    <w:rsid w:val="00353F42"/>
    <w:rsid w:val="003540B7"/>
    <w:rsid w:val="00354306"/>
    <w:rsid w:val="00354456"/>
    <w:rsid w:val="003545EB"/>
    <w:rsid w:val="003546A6"/>
    <w:rsid w:val="0035487F"/>
    <w:rsid w:val="003549DE"/>
    <w:rsid w:val="00354E6A"/>
    <w:rsid w:val="003554E1"/>
    <w:rsid w:val="0035571E"/>
    <w:rsid w:val="00355760"/>
    <w:rsid w:val="00355E2B"/>
    <w:rsid w:val="00355E4A"/>
    <w:rsid w:val="003560B2"/>
    <w:rsid w:val="00356104"/>
    <w:rsid w:val="00356142"/>
    <w:rsid w:val="00356214"/>
    <w:rsid w:val="003562AD"/>
    <w:rsid w:val="00356313"/>
    <w:rsid w:val="00356347"/>
    <w:rsid w:val="0035669A"/>
    <w:rsid w:val="003568E7"/>
    <w:rsid w:val="00356904"/>
    <w:rsid w:val="00356C6A"/>
    <w:rsid w:val="00356CFC"/>
    <w:rsid w:val="00356DCE"/>
    <w:rsid w:val="0035707C"/>
    <w:rsid w:val="003571E3"/>
    <w:rsid w:val="0035735B"/>
    <w:rsid w:val="0035770A"/>
    <w:rsid w:val="003579F5"/>
    <w:rsid w:val="00357C9A"/>
    <w:rsid w:val="00357D71"/>
    <w:rsid w:val="00360105"/>
    <w:rsid w:val="003602E6"/>
    <w:rsid w:val="003605DE"/>
    <w:rsid w:val="0036061A"/>
    <w:rsid w:val="00360637"/>
    <w:rsid w:val="003608EF"/>
    <w:rsid w:val="00360A84"/>
    <w:rsid w:val="00360AFD"/>
    <w:rsid w:val="00360D0F"/>
    <w:rsid w:val="00361033"/>
    <w:rsid w:val="00361461"/>
    <w:rsid w:val="003617A3"/>
    <w:rsid w:val="00361A5D"/>
    <w:rsid w:val="00361AAA"/>
    <w:rsid w:val="00361B6F"/>
    <w:rsid w:val="00361C3A"/>
    <w:rsid w:val="00361D41"/>
    <w:rsid w:val="00361D7F"/>
    <w:rsid w:val="00361F25"/>
    <w:rsid w:val="00362016"/>
    <w:rsid w:val="0036202B"/>
    <w:rsid w:val="0036212B"/>
    <w:rsid w:val="00362133"/>
    <w:rsid w:val="0036224D"/>
    <w:rsid w:val="003624F8"/>
    <w:rsid w:val="00362AAC"/>
    <w:rsid w:val="00362E74"/>
    <w:rsid w:val="00362FE3"/>
    <w:rsid w:val="00363377"/>
    <w:rsid w:val="00363461"/>
    <w:rsid w:val="00363563"/>
    <w:rsid w:val="003636C1"/>
    <w:rsid w:val="0036385C"/>
    <w:rsid w:val="0036391F"/>
    <w:rsid w:val="00363A1F"/>
    <w:rsid w:val="00363CE9"/>
    <w:rsid w:val="00363D60"/>
    <w:rsid w:val="003643EA"/>
    <w:rsid w:val="0036482B"/>
    <w:rsid w:val="003648EF"/>
    <w:rsid w:val="0036494F"/>
    <w:rsid w:val="00364ABE"/>
    <w:rsid w:val="00364CDF"/>
    <w:rsid w:val="00364E4B"/>
    <w:rsid w:val="00364E9C"/>
    <w:rsid w:val="00364FA3"/>
    <w:rsid w:val="003650BE"/>
    <w:rsid w:val="003650F6"/>
    <w:rsid w:val="0036533B"/>
    <w:rsid w:val="00365732"/>
    <w:rsid w:val="0036582D"/>
    <w:rsid w:val="00365941"/>
    <w:rsid w:val="00365BDF"/>
    <w:rsid w:val="00365C6E"/>
    <w:rsid w:val="00365CC6"/>
    <w:rsid w:val="00365D61"/>
    <w:rsid w:val="00365D79"/>
    <w:rsid w:val="00365E33"/>
    <w:rsid w:val="00365FA4"/>
    <w:rsid w:val="00366050"/>
    <w:rsid w:val="003660E2"/>
    <w:rsid w:val="0036690C"/>
    <w:rsid w:val="00366B75"/>
    <w:rsid w:val="00366ECB"/>
    <w:rsid w:val="0036742F"/>
    <w:rsid w:val="003674E8"/>
    <w:rsid w:val="00367780"/>
    <w:rsid w:val="0036781B"/>
    <w:rsid w:val="00367820"/>
    <w:rsid w:val="00367937"/>
    <w:rsid w:val="00367B75"/>
    <w:rsid w:val="00367C48"/>
    <w:rsid w:val="00367FD2"/>
    <w:rsid w:val="0037032A"/>
    <w:rsid w:val="0037050E"/>
    <w:rsid w:val="00370789"/>
    <w:rsid w:val="00370BCA"/>
    <w:rsid w:val="00370CED"/>
    <w:rsid w:val="00370EAB"/>
    <w:rsid w:val="00370F70"/>
    <w:rsid w:val="003710A4"/>
    <w:rsid w:val="0037113D"/>
    <w:rsid w:val="003716DB"/>
    <w:rsid w:val="00371715"/>
    <w:rsid w:val="003719C7"/>
    <w:rsid w:val="00371E1C"/>
    <w:rsid w:val="00372475"/>
    <w:rsid w:val="003724BE"/>
    <w:rsid w:val="003724FF"/>
    <w:rsid w:val="00372693"/>
    <w:rsid w:val="0037269D"/>
    <w:rsid w:val="00372DC3"/>
    <w:rsid w:val="0037303C"/>
    <w:rsid w:val="003731DB"/>
    <w:rsid w:val="00373294"/>
    <w:rsid w:val="003733B6"/>
    <w:rsid w:val="003733DD"/>
    <w:rsid w:val="003738FA"/>
    <w:rsid w:val="00373C05"/>
    <w:rsid w:val="00373FA0"/>
    <w:rsid w:val="0037406F"/>
    <w:rsid w:val="003740ED"/>
    <w:rsid w:val="003741E9"/>
    <w:rsid w:val="0037461C"/>
    <w:rsid w:val="00374778"/>
    <w:rsid w:val="003748E7"/>
    <w:rsid w:val="0037497B"/>
    <w:rsid w:val="003749C2"/>
    <w:rsid w:val="00374A46"/>
    <w:rsid w:val="00374C03"/>
    <w:rsid w:val="00374D01"/>
    <w:rsid w:val="00374F65"/>
    <w:rsid w:val="00374FF3"/>
    <w:rsid w:val="00375061"/>
    <w:rsid w:val="00375069"/>
    <w:rsid w:val="00375462"/>
    <w:rsid w:val="0037552C"/>
    <w:rsid w:val="00375625"/>
    <w:rsid w:val="003756BF"/>
    <w:rsid w:val="003758ED"/>
    <w:rsid w:val="00375DC3"/>
    <w:rsid w:val="00375FC5"/>
    <w:rsid w:val="00376186"/>
    <w:rsid w:val="00376236"/>
    <w:rsid w:val="003763F2"/>
    <w:rsid w:val="00376BE1"/>
    <w:rsid w:val="00376D74"/>
    <w:rsid w:val="00377145"/>
    <w:rsid w:val="003775E5"/>
    <w:rsid w:val="003776A5"/>
    <w:rsid w:val="0037777A"/>
    <w:rsid w:val="00377ED4"/>
    <w:rsid w:val="00377EED"/>
    <w:rsid w:val="0038001B"/>
    <w:rsid w:val="0038001F"/>
    <w:rsid w:val="0038009B"/>
    <w:rsid w:val="003801EE"/>
    <w:rsid w:val="0038021A"/>
    <w:rsid w:val="00380318"/>
    <w:rsid w:val="0038039A"/>
    <w:rsid w:val="00380422"/>
    <w:rsid w:val="003804CC"/>
    <w:rsid w:val="003808B5"/>
    <w:rsid w:val="003808D3"/>
    <w:rsid w:val="003808D6"/>
    <w:rsid w:val="00380A2B"/>
    <w:rsid w:val="0038100B"/>
    <w:rsid w:val="003810B2"/>
    <w:rsid w:val="003816BC"/>
    <w:rsid w:val="00381702"/>
    <w:rsid w:val="00381AB2"/>
    <w:rsid w:val="00381AB6"/>
    <w:rsid w:val="00381B97"/>
    <w:rsid w:val="00381C92"/>
    <w:rsid w:val="00381CAF"/>
    <w:rsid w:val="00381CC2"/>
    <w:rsid w:val="00381F3D"/>
    <w:rsid w:val="00382005"/>
    <w:rsid w:val="00382129"/>
    <w:rsid w:val="00382280"/>
    <w:rsid w:val="003823FE"/>
    <w:rsid w:val="003825EE"/>
    <w:rsid w:val="00382696"/>
    <w:rsid w:val="003828A8"/>
    <w:rsid w:val="00382B57"/>
    <w:rsid w:val="00382C53"/>
    <w:rsid w:val="00382D24"/>
    <w:rsid w:val="00382E98"/>
    <w:rsid w:val="00382F99"/>
    <w:rsid w:val="00382FCA"/>
    <w:rsid w:val="003833AD"/>
    <w:rsid w:val="003836C6"/>
    <w:rsid w:val="00383BDD"/>
    <w:rsid w:val="00383EAC"/>
    <w:rsid w:val="00383EE1"/>
    <w:rsid w:val="00383FAD"/>
    <w:rsid w:val="0038420C"/>
    <w:rsid w:val="003843D4"/>
    <w:rsid w:val="00384414"/>
    <w:rsid w:val="003846B1"/>
    <w:rsid w:val="003848FD"/>
    <w:rsid w:val="00384A85"/>
    <w:rsid w:val="00384B1C"/>
    <w:rsid w:val="00384B26"/>
    <w:rsid w:val="00384BA5"/>
    <w:rsid w:val="00384E27"/>
    <w:rsid w:val="003855B4"/>
    <w:rsid w:val="003855EF"/>
    <w:rsid w:val="003858B7"/>
    <w:rsid w:val="00385CCE"/>
    <w:rsid w:val="00385DD6"/>
    <w:rsid w:val="00385FB2"/>
    <w:rsid w:val="00386168"/>
    <w:rsid w:val="00386357"/>
    <w:rsid w:val="003868F1"/>
    <w:rsid w:val="00386980"/>
    <w:rsid w:val="00386ACC"/>
    <w:rsid w:val="00386C9E"/>
    <w:rsid w:val="00386DB6"/>
    <w:rsid w:val="00386DF4"/>
    <w:rsid w:val="003873F7"/>
    <w:rsid w:val="003874DF"/>
    <w:rsid w:val="003875DF"/>
    <w:rsid w:val="0038767C"/>
    <w:rsid w:val="003876E9"/>
    <w:rsid w:val="00387777"/>
    <w:rsid w:val="003878A2"/>
    <w:rsid w:val="00387930"/>
    <w:rsid w:val="00387A27"/>
    <w:rsid w:val="00387AAF"/>
    <w:rsid w:val="00390133"/>
    <w:rsid w:val="003901B6"/>
    <w:rsid w:val="00390577"/>
    <w:rsid w:val="003908B8"/>
    <w:rsid w:val="003909DD"/>
    <w:rsid w:val="00390BBD"/>
    <w:rsid w:val="00390C80"/>
    <w:rsid w:val="00390E17"/>
    <w:rsid w:val="00390EB5"/>
    <w:rsid w:val="00390FD6"/>
    <w:rsid w:val="00391083"/>
    <w:rsid w:val="00391087"/>
    <w:rsid w:val="003911E4"/>
    <w:rsid w:val="0039121C"/>
    <w:rsid w:val="003913D4"/>
    <w:rsid w:val="003915B4"/>
    <w:rsid w:val="003915B8"/>
    <w:rsid w:val="003917B3"/>
    <w:rsid w:val="00391899"/>
    <w:rsid w:val="003919E9"/>
    <w:rsid w:val="00391BD0"/>
    <w:rsid w:val="00391F9D"/>
    <w:rsid w:val="003925CE"/>
    <w:rsid w:val="003926CA"/>
    <w:rsid w:val="00392780"/>
    <w:rsid w:val="003928D6"/>
    <w:rsid w:val="00392981"/>
    <w:rsid w:val="00392B63"/>
    <w:rsid w:val="00392D7A"/>
    <w:rsid w:val="003931B9"/>
    <w:rsid w:val="003931EF"/>
    <w:rsid w:val="003932C1"/>
    <w:rsid w:val="0039349A"/>
    <w:rsid w:val="0039370B"/>
    <w:rsid w:val="00393AB1"/>
    <w:rsid w:val="00393B47"/>
    <w:rsid w:val="00393BE9"/>
    <w:rsid w:val="00393D9E"/>
    <w:rsid w:val="00393E6D"/>
    <w:rsid w:val="0039459B"/>
    <w:rsid w:val="003946FC"/>
    <w:rsid w:val="00394B9F"/>
    <w:rsid w:val="00394DB6"/>
    <w:rsid w:val="00394F36"/>
    <w:rsid w:val="003951C4"/>
    <w:rsid w:val="0039558D"/>
    <w:rsid w:val="003958DA"/>
    <w:rsid w:val="00395961"/>
    <w:rsid w:val="00395A5A"/>
    <w:rsid w:val="00395B17"/>
    <w:rsid w:val="00395C79"/>
    <w:rsid w:val="00395CDB"/>
    <w:rsid w:val="00395DAB"/>
    <w:rsid w:val="00395EA0"/>
    <w:rsid w:val="0039602C"/>
    <w:rsid w:val="003962CC"/>
    <w:rsid w:val="00396307"/>
    <w:rsid w:val="003965F6"/>
    <w:rsid w:val="00396782"/>
    <w:rsid w:val="003967F1"/>
    <w:rsid w:val="003969F6"/>
    <w:rsid w:val="00396A0D"/>
    <w:rsid w:val="00396A0E"/>
    <w:rsid w:val="00396A9A"/>
    <w:rsid w:val="00396BF2"/>
    <w:rsid w:val="00396D41"/>
    <w:rsid w:val="00396D90"/>
    <w:rsid w:val="00396E71"/>
    <w:rsid w:val="003971EF"/>
    <w:rsid w:val="00397322"/>
    <w:rsid w:val="003975BF"/>
    <w:rsid w:val="00397920"/>
    <w:rsid w:val="00397A7B"/>
    <w:rsid w:val="00397C34"/>
    <w:rsid w:val="00397CD7"/>
    <w:rsid w:val="00397D37"/>
    <w:rsid w:val="003A002D"/>
    <w:rsid w:val="003A02AD"/>
    <w:rsid w:val="003A0376"/>
    <w:rsid w:val="003A0538"/>
    <w:rsid w:val="003A099C"/>
    <w:rsid w:val="003A0DAC"/>
    <w:rsid w:val="003A1037"/>
    <w:rsid w:val="003A11CD"/>
    <w:rsid w:val="003A11F7"/>
    <w:rsid w:val="003A133A"/>
    <w:rsid w:val="003A1C2A"/>
    <w:rsid w:val="003A1DE3"/>
    <w:rsid w:val="003A1E95"/>
    <w:rsid w:val="003A20DF"/>
    <w:rsid w:val="003A215D"/>
    <w:rsid w:val="003A21B3"/>
    <w:rsid w:val="003A2207"/>
    <w:rsid w:val="003A22FD"/>
    <w:rsid w:val="003A2307"/>
    <w:rsid w:val="003A232E"/>
    <w:rsid w:val="003A2478"/>
    <w:rsid w:val="003A255B"/>
    <w:rsid w:val="003A29B5"/>
    <w:rsid w:val="003A2EC6"/>
    <w:rsid w:val="003A2F4C"/>
    <w:rsid w:val="003A2FE9"/>
    <w:rsid w:val="003A3055"/>
    <w:rsid w:val="003A30E0"/>
    <w:rsid w:val="003A31B1"/>
    <w:rsid w:val="003A32FA"/>
    <w:rsid w:val="003A3326"/>
    <w:rsid w:val="003A33C2"/>
    <w:rsid w:val="003A34A2"/>
    <w:rsid w:val="003A36D4"/>
    <w:rsid w:val="003A3825"/>
    <w:rsid w:val="003A3889"/>
    <w:rsid w:val="003A3A0C"/>
    <w:rsid w:val="003A422C"/>
    <w:rsid w:val="003A45D7"/>
    <w:rsid w:val="003A47CA"/>
    <w:rsid w:val="003A49D9"/>
    <w:rsid w:val="003A4B57"/>
    <w:rsid w:val="003A4FA5"/>
    <w:rsid w:val="003A51F4"/>
    <w:rsid w:val="003A5630"/>
    <w:rsid w:val="003A56AB"/>
    <w:rsid w:val="003A5813"/>
    <w:rsid w:val="003A5867"/>
    <w:rsid w:val="003A593D"/>
    <w:rsid w:val="003A593F"/>
    <w:rsid w:val="003A59D8"/>
    <w:rsid w:val="003A5B9E"/>
    <w:rsid w:val="003A5C68"/>
    <w:rsid w:val="003A606A"/>
    <w:rsid w:val="003A62AC"/>
    <w:rsid w:val="003A6482"/>
    <w:rsid w:val="003A655B"/>
    <w:rsid w:val="003A664E"/>
    <w:rsid w:val="003A6A77"/>
    <w:rsid w:val="003A6D50"/>
    <w:rsid w:val="003A6D8A"/>
    <w:rsid w:val="003A6E85"/>
    <w:rsid w:val="003A703C"/>
    <w:rsid w:val="003A72A5"/>
    <w:rsid w:val="003A72BC"/>
    <w:rsid w:val="003A796C"/>
    <w:rsid w:val="003A7A5D"/>
    <w:rsid w:val="003A7AAC"/>
    <w:rsid w:val="003B0210"/>
    <w:rsid w:val="003B02FF"/>
    <w:rsid w:val="003B03A4"/>
    <w:rsid w:val="003B0620"/>
    <w:rsid w:val="003B09F9"/>
    <w:rsid w:val="003B0A6E"/>
    <w:rsid w:val="003B0CB5"/>
    <w:rsid w:val="003B0E15"/>
    <w:rsid w:val="003B1071"/>
    <w:rsid w:val="003B11B1"/>
    <w:rsid w:val="003B123B"/>
    <w:rsid w:val="003B12B2"/>
    <w:rsid w:val="003B13EC"/>
    <w:rsid w:val="003B15CB"/>
    <w:rsid w:val="003B197E"/>
    <w:rsid w:val="003B1E80"/>
    <w:rsid w:val="003B1FAF"/>
    <w:rsid w:val="003B22BF"/>
    <w:rsid w:val="003B26A7"/>
    <w:rsid w:val="003B275E"/>
    <w:rsid w:val="003B27ED"/>
    <w:rsid w:val="003B2803"/>
    <w:rsid w:val="003B2EEC"/>
    <w:rsid w:val="003B2F6E"/>
    <w:rsid w:val="003B2FBD"/>
    <w:rsid w:val="003B31E7"/>
    <w:rsid w:val="003B3265"/>
    <w:rsid w:val="003B378C"/>
    <w:rsid w:val="003B3B64"/>
    <w:rsid w:val="003B3DA2"/>
    <w:rsid w:val="003B3F4D"/>
    <w:rsid w:val="003B3FBF"/>
    <w:rsid w:val="003B4040"/>
    <w:rsid w:val="003B4667"/>
    <w:rsid w:val="003B4833"/>
    <w:rsid w:val="003B48A4"/>
    <w:rsid w:val="003B4910"/>
    <w:rsid w:val="003B49CD"/>
    <w:rsid w:val="003B4A83"/>
    <w:rsid w:val="003B4A97"/>
    <w:rsid w:val="003B4AD2"/>
    <w:rsid w:val="003B4BD3"/>
    <w:rsid w:val="003B4C63"/>
    <w:rsid w:val="003B4E12"/>
    <w:rsid w:val="003B53FA"/>
    <w:rsid w:val="003B55BD"/>
    <w:rsid w:val="003B5946"/>
    <w:rsid w:val="003B5B5A"/>
    <w:rsid w:val="003B6018"/>
    <w:rsid w:val="003B6181"/>
    <w:rsid w:val="003B6217"/>
    <w:rsid w:val="003B650E"/>
    <w:rsid w:val="003B65B9"/>
    <w:rsid w:val="003B65FA"/>
    <w:rsid w:val="003B660A"/>
    <w:rsid w:val="003B67B2"/>
    <w:rsid w:val="003B6955"/>
    <w:rsid w:val="003B69B6"/>
    <w:rsid w:val="003B6BAD"/>
    <w:rsid w:val="003B6BF7"/>
    <w:rsid w:val="003B6C16"/>
    <w:rsid w:val="003B6D84"/>
    <w:rsid w:val="003B6EE8"/>
    <w:rsid w:val="003B71E8"/>
    <w:rsid w:val="003B738C"/>
    <w:rsid w:val="003B73B8"/>
    <w:rsid w:val="003B73E7"/>
    <w:rsid w:val="003B744C"/>
    <w:rsid w:val="003B74BC"/>
    <w:rsid w:val="003B75F7"/>
    <w:rsid w:val="003B75F9"/>
    <w:rsid w:val="003B79A3"/>
    <w:rsid w:val="003B7A39"/>
    <w:rsid w:val="003B7BB0"/>
    <w:rsid w:val="003B7DCF"/>
    <w:rsid w:val="003B7F77"/>
    <w:rsid w:val="003C0087"/>
    <w:rsid w:val="003C03DE"/>
    <w:rsid w:val="003C0513"/>
    <w:rsid w:val="003C05E8"/>
    <w:rsid w:val="003C0613"/>
    <w:rsid w:val="003C0794"/>
    <w:rsid w:val="003C091A"/>
    <w:rsid w:val="003C1017"/>
    <w:rsid w:val="003C106A"/>
    <w:rsid w:val="003C10A0"/>
    <w:rsid w:val="003C117D"/>
    <w:rsid w:val="003C12AD"/>
    <w:rsid w:val="003C136E"/>
    <w:rsid w:val="003C15C8"/>
    <w:rsid w:val="003C1611"/>
    <w:rsid w:val="003C1799"/>
    <w:rsid w:val="003C1A55"/>
    <w:rsid w:val="003C1ADA"/>
    <w:rsid w:val="003C1B4E"/>
    <w:rsid w:val="003C1C4F"/>
    <w:rsid w:val="003C1D64"/>
    <w:rsid w:val="003C1E0D"/>
    <w:rsid w:val="003C2213"/>
    <w:rsid w:val="003C234F"/>
    <w:rsid w:val="003C2503"/>
    <w:rsid w:val="003C28E5"/>
    <w:rsid w:val="003C29C4"/>
    <w:rsid w:val="003C2ADC"/>
    <w:rsid w:val="003C2B4A"/>
    <w:rsid w:val="003C2BA2"/>
    <w:rsid w:val="003C2DFA"/>
    <w:rsid w:val="003C31ED"/>
    <w:rsid w:val="003C355A"/>
    <w:rsid w:val="003C385A"/>
    <w:rsid w:val="003C3A15"/>
    <w:rsid w:val="003C3A9A"/>
    <w:rsid w:val="003C3E9D"/>
    <w:rsid w:val="003C3EA0"/>
    <w:rsid w:val="003C3F74"/>
    <w:rsid w:val="003C4283"/>
    <w:rsid w:val="003C43E2"/>
    <w:rsid w:val="003C44E4"/>
    <w:rsid w:val="003C4531"/>
    <w:rsid w:val="003C46C1"/>
    <w:rsid w:val="003C474F"/>
    <w:rsid w:val="003C4A71"/>
    <w:rsid w:val="003C5210"/>
    <w:rsid w:val="003C5510"/>
    <w:rsid w:val="003C56D1"/>
    <w:rsid w:val="003C5791"/>
    <w:rsid w:val="003C57AC"/>
    <w:rsid w:val="003C5C1A"/>
    <w:rsid w:val="003C5D08"/>
    <w:rsid w:val="003C5D38"/>
    <w:rsid w:val="003C5DB4"/>
    <w:rsid w:val="003C5F25"/>
    <w:rsid w:val="003C5FAF"/>
    <w:rsid w:val="003C6021"/>
    <w:rsid w:val="003C6420"/>
    <w:rsid w:val="003C6911"/>
    <w:rsid w:val="003C6B00"/>
    <w:rsid w:val="003C6FE4"/>
    <w:rsid w:val="003C72A6"/>
    <w:rsid w:val="003C75E7"/>
    <w:rsid w:val="003C7636"/>
    <w:rsid w:val="003C7A75"/>
    <w:rsid w:val="003C7C10"/>
    <w:rsid w:val="003C7C72"/>
    <w:rsid w:val="003C7D1F"/>
    <w:rsid w:val="003D02A5"/>
    <w:rsid w:val="003D0496"/>
    <w:rsid w:val="003D0861"/>
    <w:rsid w:val="003D0887"/>
    <w:rsid w:val="003D08E3"/>
    <w:rsid w:val="003D0A66"/>
    <w:rsid w:val="003D0BB5"/>
    <w:rsid w:val="003D0FB1"/>
    <w:rsid w:val="003D0FB5"/>
    <w:rsid w:val="003D1086"/>
    <w:rsid w:val="003D1158"/>
    <w:rsid w:val="003D115C"/>
    <w:rsid w:val="003D13D7"/>
    <w:rsid w:val="003D1413"/>
    <w:rsid w:val="003D1509"/>
    <w:rsid w:val="003D15EB"/>
    <w:rsid w:val="003D17CD"/>
    <w:rsid w:val="003D18F3"/>
    <w:rsid w:val="003D18FA"/>
    <w:rsid w:val="003D19CA"/>
    <w:rsid w:val="003D2081"/>
    <w:rsid w:val="003D208F"/>
    <w:rsid w:val="003D20A1"/>
    <w:rsid w:val="003D20A3"/>
    <w:rsid w:val="003D20D1"/>
    <w:rsid w:val="003D20F6"/>
    <w:rsid w:val="003D2498"/>
    <w:rsid w:val="003D28ED"/>
    <w:rsid w:val="003D2C04"/>
    <w:rsid w:val="003D348B"/>
    <w:rsid w:val="003D3787"/>
    <w:rsid w:val="003D379A"/>
    <w:rsid w:val="003D3DA2"/>
    <w:rsid w:val="003D3E81"/>
    <w:rsid w:val="003D3FA9"/>
    <w:rsid w:val="003D4103"/>
    <w:rsid w:val="003D4155"/>
    <w:rsid w:val="003D41D8"/>
    <w:rsid w:val="003D4230"/>
    <w:rsid w:val="003D4331"/>
    <w:rsid w:val="003D4537"/>
    <w:rsid w:val="003D4581"/>
    <w:rsid w:val="003D49E3"/>
    <w:rsid w:val="003D4AB6"/>
    <w:rsid w:val="003D550D"/>
    <w:rsid w:val="003D56F5"/>
    <w:rsid w:val="003D5906"/>
    <w:rsid w:val="003D5F12"/>
    <w:rsid w:val="003D6070"/>
    <w:rsid w:val="003D6190"/>
    <w:rsid w:val="003D6509"/>
    <w:rsid w:val="003D6558"/>
    <w:rsid w:val="003D661F"/>
    <w:rsid w:val="003D674B"/>
    <w:rsid w:val="003D6BE8"/>
    <w:rsid w:val="003D6C9A"/>
    <w:rsid w:val="003D6CBC"/>
    <w:rsid w:val="003D6CCF"/>
    <w:rsid w:val="003D6ECF"/>
    <w:rsid w:val="003D7139"/>
    <w:rsid w:val="003D7229"/>
    <w:rsid w:val="003D726B"/>
    <w:rsid w:val="003D739C"/>
    <w:rsid w:val="003D773F"/>
    <w:rsid w:val="003D7791"/>
    <w:rsid w:val="003D790F"/>
    <w:rsid w:val="003D7B68"/>
    <w:rsid w:val="003D7BE9"/>
    <w:rsid w:val="003D7C68"/>
    <w:rsid w:val="003D7C6D"/>
    <w:rsid w:val="003D7D78"/>
    <w:rsid w:val="003D7EBF"/>
    <w:rsid w:val="003E017C"/>
    <w:rsid w:val="003E022B"/>
    <w:rsid w:val="003E0350"/>
    <w:rsid w:val="003E0399"/>
    <w:rsid w:val="003E04FC"/>
    <w:rsid w:val="003E082A"/>
    <w:rsid w:val="003E0922"/>
    <w:rsid w:val="003E09D4"/>
    <w:rsid w:val="003E0A58"/>
    <w:rsid w:val="003E0B80"/>
    <w:rsid w:val="003E0E3D"/>
    <w:rsid w:val="003E0F79"/>
    <w:rsid w:val="003E149B"/>
    <w:rsid w:val="003E14A0"/>
    <w:rsid w:val="003E16DD"/>
    <w:rsid w:val="003E1A80"/>
    <w:rsid w:val="003E1B06"/>
    <w:rsid w:val="003E1CCF"/>
    <w:rsid w:val="003E1DBD"/>
    <w:rsid w:val="003E1E92"/>
    <w:rsid w:val="003E1FC9"/>
    <w:rsid w:val="003E20BE"/>
    <w:rsid w:val="003E2126"/>
    <w:rsid w:val="003E2157"/>
    <w:rsid w:val="003E2268"/>
    <w:rsid w:val="003E2380"/>
    <w:rsid w:val="003E268F"/>
    <w:rsid w:val="003E285D"/>
    <w:rsid w:val="003E2A49"/>
    <w:rsid w:val="003E2A8F"/>
    <w:rsid w:val="003E2D33"/>
    <w:rsid w:val="003E2DE9"/>
    <w:rsid w:val="003E327D"/>
    <w:rsid w:val="003E32FD"/>
    <w:rsid w:val="003E33BD"/>
    <w:rsid w:val="003E33EC"/>
    <w:rsid w:val="003E3441"/>
    <w:rsid w:val="003E3476"/>
    <w:rsid w:val="003E3538"/>
    <w:rsid w:val="003E353F"/>
    <w:rsid w:val="003E356D"/>
    <w:rsid w:val="003E370B"/>
    <w:rsid w:val="003E3830"/>
    <w:rsid w:val="003E38A3"/>
    <w:rsid w:val="003E38E8"/>
    <w:rsid w:val="003E3A29"/>
    <w:rsid w:val="003E3D34"/>
    <w:rsid w:val="003E3D65"/>
    <w:rsid w:val="003E408E"/>
    <w:rsid w:val="003E40D2"/>
    <w:rsid w:val="003E42EF"/>
    <w:rsid w:val="003E4362"/>
    <w:rsid w:val="003E46DA"/>
    <w:rsid w:val="003E474B"/>
    <w:rsid w:val="003E49EC"/>
    <w:rsid w:val="003E4F1D"/>
    <w:rsid w:val="003E4FE0"/>
    <w:rsid w:val="003E5011"/>
    <w:rsid w:val="003E540B"/>
    <w:rsid w:val="003E54D6"/>
    <w:rsid w:val="003E54DE"/>
    <w:rsid w:val="003E553F"/>
    <w:rsid w:val="003E5876"/>
    <w:rsid w:val="003E5A4F"/>
    <w:rsid w:val="003E5B4D"/>
    <w:rsid w:val="003E5D0F"/>
    <w:rsid w:val="003E60AA"/>
    <w:rsid w:val="003E61C6"/>
    <w:rsid w:val="003E63C4"/>
    <w:rsid w:val="003E6891"/>
    <w:rsid w:val="003E694F"/>
    <w:rsid w:val="003E6C14"/>
    <w:rsid w:val="003E6C72"/>
    <w:rsid w:val="003E6D98"/>
    <w:rsid w:val="003E6DB3"/>
    <w:rsid w:val="003E6EA5"/>
    <w:rsid w:val="003E71C3"/>
    <w:rsid w:val="003E7382"/>
    <w:rsid w:val="003F00C6"/>
    <w:rsid w:val="003F0288"/>
    <w:rsid w:val="003F04C4"/>
    <w:rsid w:val="003F050D"/>
    <w:rsid w:val="003F0529"/>
    <w:rsid w:val="003F0BCE"/>
    <w:rsid w:val="003F0C0A"/>
    <w:rsid w:val="003F1227"/>
    <w:rsid w:val="003F1252"/>
    <w:rsid w:val="003F12CA"/>
    <w:rsid w:val="003F1CF9"/>
    <w:rsid w:val="003F1FC0"/>
    <w:rsid w:val="003F21E3"/>
    <w:rsid w:val="003F2488"/>
    <w:rsid w:val="003F249C"/>
    <w:rsid w:val="003F2E41"/>
    <w:rsid w:val="003F2F1A"/>
    <w:rsid w:val="003F3087"/>
    <w:rsid w:val="003F31F8"/>
    <w:rsid w:val="003F3224"/>
    <w:rsid w:val="003F3253"/>
    <w:rsid w:val="003F32A6"/>
    <w:rsid w:val="003F334C"/>
    <w:rsid w:val="003F3599"/>
    <w:rsid w:val="003F3859"/>
    <w:rsid w:val="003F3A32"/>
    <w:rsid w:val="003F4328"/>
    <w:rsid w:val="003F4463"/>
    <w:rsid w:val="003F4641"/>
    <w:rsid w:val="003F478E"/>
    <w:rsid w:val="003F4A74"/>
    <w:rsid w:val="003F4D21"/>
    <w:rsid w:val="003F4E46"/>
    <w:rsid w:val="003F505A"/>
    <w:rsid w:val="003F5076"/>
    <w:rsid w:val="003F509B"/>
    <w:rsid w:val="003F5178"/>
    <w:rsid w:val="003F5716"/>
    <w:rsid w:val="003F5BBD"/>
    <w:rsid w:val="003F5BE7"/>
    <w:rsid w:val="003F5E49"/>
    <w:rsid w:val="003F5EAD"/>
    <w:rsid w:val="003F620D"/>
    <w:rsid w:val="003F64DB"/>
    <w:rsid w:val="003F6536"/>
    <w:rsid w:val="003F65B9"/>
    <w:rsid w:val="003F6AC7"/>
    <w:rsid w:val="003F6C7D"/>
    <w:rsid w:val="003F6C8D"/>
    <w:rsid w:val="003F6E32"/>
    <w:rsid w:val="003F71B2"/>
    <w:rsid w:val="003F7287"/>
    <w:rsid w:val="003F73A7"/>
    <w:rsid w:val="003F7541"/>
    <w:rsid w:val="003F7842"/>
    <w:rsid w:val="003F79E9"/>
    <w:rsid w:val="003F7D64"/>
    <w:rsid w:val="003F7FC4"/>
    <w:rsid w:val="0040004F"/>
    <w:rsid w:val="004002C2"/>
    <w:rsid w:val="0040096C"/>
    <w:rsid w:val="00400AD7"/>
    <w:rsid w:val="00400B97"/>
    <w:rsid w:val="00400C07"/>
    <w:rsid w:val="00401200"/>
    <w:rsid w:val="00401729"/>
    <w:rsid w:val="00401892"/>
    <w:rsid w:val="00401898"/>
    <w:rsid w:val="00401DAE"/>
    <w:rsid w:val="0040206B"/>
    <w:rsid w:val="0040213C"/>
    <w:rsid w:val="004021EC"/>
    <w:rsid w:val="00402203"/>
    <w:rsid w:val="004025E1"/>
    <w:rsid w:val="00402943"/>
    <w:rsid w:val="004029BC"/>
    <w:rsid w:val="00402C1B"/>
    <w:rsid w:val="00402F1B"/>
    <w:rsid w:val="00402F47"/>
    <w:rsid w:val="00402F59"/>
    <w:rsid w:val="0040321A"/>
    <w:rsid w:val="0040327C"/>
    <w:rsid w:val="00403282"/>
    <w:rsid w:val="004033E7"/>
    <w:rsid w:val="00403467"/>
    <w:rsid w:val="00403482"/>
    <w:rsid w:val="004038DF"/>
    <w:rsid w:val="00403E64"/>
    <w:rsid w:val="00404078"/>
    <w:rsid w:val="00404220"/>
    <w:rsid w:val="00404319"/>
    <w:rsid w:val="00404384"/>
    <w:rsid w:val="00404434"/>
    <w:rsid w:val="0040444E"/>
    <w:rsid w:val="004046D8"/>
    <w:rsid w:val="00404884"/>
    <w:rsid w:val="00404B47"/>
    <w:rsid w:val="00404D0E"/>
    <w:rsid w:val="00404D5C"/>
    <w:rsid w:val="00404FEE"/>
    <w:rsid w:val="004050FE"/>
    <w:rsid w:val="0040511B"/>
    <w:rsid w:val="00405167"/>
    <w:rsid w:val="0040519C"/>
    <w:rsid w:val="004052DE"/>
    <w:rsid w:val="00405364"/>
    <w:rsid w:val="0040537B"/>
    <w:rsid w:val="00405381"/>
    <w:rsid w:val="004053A0"/>
    <w:rsid w:val="00405615"/>
    <w:rsid w:val="004056A5"/>
    <w:rsid w:val="00405CC0"/>
    <w:rsid w:val="00405D30"/>
    <w:rsid w:val="00405D68"/>
    <w:rsid w:val="004061C6"/>
    <w:rsid w:val="00406241"/>
    <w:rsid w:val="00406393"/>
    <w:rsid w:val="0040668A"/>
    <w:rsid w:val="00406752"/>
    <w:rsid w:val="0040689B"/>
    <w:rsid w:val="0040695E"/>
    <w:rsid w:val="00406DCF"/>
    <w:rsid w:val="004071A2"/>
    <w:rsid w:val="004071AF"/>
    <w:rsid w:val="004071B3"/>
    <w:rsid w:val="004071E5"/>
    <w:rsid w:val="004072FE"/>
    <w:rsid w:val="0040733D"/>
    <w:rsid w:val="004073BA"/>
    <w:rsid w:val="00407460"/>
    <w:rsid w:val="0040753B"/>
    <w:rsid w:val="00407951"/>
    <w:rsid w:val="00407C43"/>
    <w:rsid w:val="00407C62"/>
    <w:rsid w:val="00407DAC"/>
    <w:rsid w:val="00407E41"/>
    <w:rsid w:val="00407F2A"/>
    <w:rsid w:val="00407F33"/>
    <w:rsid w:val="00407FE5"/>
    <w:rsid w:val="0041049F"/>
    <w:rsid w:val="004104A4"/>
    <w:rsid w:val="00410551"/>
    <w:rsid w:val="0041058B"/>
    <w:rsid w:val="0041070F"/>
    <w:rsid w:val="00410866"/>
    <w:rsid w:val="00410CA5"/>
    <w:rsid w:val="00410E0E"/>
    <w:rsid w:val="00411161"/>
    <w:rsid w:val="004112DB"/>
    <w:rsid w:val="0041136D"/>
    <w:rsid w:val="004114A9"/>
    <w:rsid w:val="00411575"/>
    <w:rsid w:val="00411AB2"/>
    <w:rsid w:val="00411CA1"/>
    <w:rsid w:val="00411F0D"/>
    <w:rsid w:val="00412155"/>
    <w:rsid w:val="004121D9"/>
    <w:rsid w:val="0041224D"/>
    <w:rsid w:val="004122F7"/>
    <w:rsid w:val="0041247C"/>
    <w:rsid w:val="004129FA"/>
    <w:rsid w:val="00412CD5"/>
    <w:rsid w:val="00412EF7"/>
    <w:rsid w:val="0041308E"/>
    <w:rsid w:val="0041323B"/>
    <w:rsid w:val="004134E4"/>
    <w:rsid w:val="0041390D"/>
    <w:rsid w:val="00413A78"/>
    <w:rsid w:val="00413B46"/>
    <w:rsid w:val="00413D41"/>
    <w:rsid w:val="00413DCB"/>
    <w:rsid w:val="00413E29"/>
    <w:rsid w:val="00413E70"/>
    <w:rsid w:val="004141E3"/>
    <w:rsid w:val="0041437D"/>
    <w:rsid w:val="00414517"/>
    <w:rsid w:val="0041459B"/>
    <w:rsid w:val="004145AF"/>
    <w:rsid w:val="00414873"/>
    <w:rsid w:val="00414C8F"/>
    <w:rsid w:val="00414C95"/>
    <w:rsid w:val="00414CE5"/>
    <w:rsid w:val="00414E31"/>
    <w:rsid w:val="00414F75"/>
    <w:rsid w:val="00415016"/>
    <w:rsid w:val="004150D0"/>
    <w:rsid w:val="004151D5"/>
    <w:rsid w:val="00415315"/>
    <w:rsid w:val="0041567D"/>
    <w:rsid w:val="00415955"/>
    <w:rsid w:val="004159F0"/>
    <w:rsid w:val="004159F6"/>
    <w:rsid w:val="00415A68"/>
    <w:rsid w:val="00415EA5"/>
    <w:rsid w:val="00416084"/>
    <w:rsid w:val="004160AF"/>
    <w:rsid w:val="00416186"/>
    <w:rsid w:val="004169F8"/>
    <w:rsid w:val="00416B41"/>
    <w:rsid w:val="00416B5B"/>
    <w:rsid w:val="00416C0B"/>
    <w:rsid w:val="00416C27"/>
    <w:rsid w:val="00416D5E"/>
    <w:rsid w:val="00416E66"/>
    <w:rsid w:val="00416FE3"/>
    <w:rsid w:val="004170E3"/>
    <w:rsid w:val="0041711D"/>
    <w:rsid w:val="0041720C"/>
    <w:rsid w:val="00417300"/>
    <w:rsid w:val="00417613"/>
    <w:rsid w:val="00417677"/>
    <w:rsid w:val="0041769E"/>
    <w:rsid w:val="004176CB"/>
    <w:rsid w:val="00417A08"/>
    <w:rsid w:val="00417D95"/>
    <w:rsid w:val="00417E1E"/>
    <w:rsid w:val="0042053B"/>
    <w:rsid w:val="0042093C"/>
    <w:rsid w:val="004209DE"/>
    <w:rsid w:val="00420BB1"/>
    <w:rsid w:val="00420BC8"/>
    <w:rsid w:val="00420D88"/>
    <w:rsid w:val="00420D8A"/>
    <w:rsid w:val="00420FEE"/>
    <w:rsid w:val="004210F9"/>
    <w:rsid w:val="004211B4"/>
    <w:rsid w:val="00421421"/>
    <w:rsid w:val="0042150F"/>
    <w:rsid w:val="00421563"/>
    <w:rsid w:val="00421BC0"/>
    <w:rsid w:val="00421C79"/>
    <w:rsid w:val="00421D66"/>
    <w:rsid w:val="0042216F"/>
    <w:rsid w:val="00422273"/>
    <w:rsid w:val="0042234A"/>
    <w:rsid w:val="00422495"/>
    <w:rsid w:val="00422C21"/>
    <w:rsid w:val="00422CF6"/>
    <w:rsid w:val="00422E70"/>
    <w:rsid w:val="00422E88"/>
    <w:rsid w:val="00422F2F"/>
    <w:rsid w:val="00422FF0"/>
    <w:rsid w:val="004237AA"/>
    <w:rsid w:val="004237B4"/>
    <w:rsid w:val="00423BCC"/>
    <w:rsid w:val="00423C17"/>
    <w:rsid w:val="00423E0C"/>
    <w:rsid w:val="00423F4D"/>
    <w:rsid w:val="00424859"/>
    <w:rsid w:val="00424862"/>
    <w:rsid w:val="0042489E"/>
    <w:rsid w:val="004248D8"/>
    <w:rsid w:val="00424AE5"/>
    <w:rsid w:val="00424B9E"/>
    <w:rsid w:val="00424CF7"/>
    <w:rsid w:val="00424EF7"/>
    <w:rsid w:val="004254B7"/>
    <w:rsid w:val="00425500"/>
    <w:rsid w:val="00425754"/>
    <w:rsid w:val="00425A6C"/>
    <w:rsid w:val="00425A8C"/>
    <w:rsid w:val="00425BC3"/>
    <w:rsid w:val="00425DE5"/>
    <w:rsid w:val="00425EDC"/>
    <w:rsid w:val="00426016"/>
    <w:rsid w:val="00426040"/>
    <w:rsid w:val="0042623A"/>
    <w:rsid w:val="004263CB"/>
    <w:rsid w:val="00426407"/>
    <w:rsid w:val="004267E3"/>
    <w:rsid w:val="0042680A"/>
    <w:rsid w:val="00426939"/>
    <w:rsid w:val="00426CF2"/>
    <w:rsid w:val="00426D4F"/>
    <w:rsid w:val="00426DA9"/>
    <w:rsid w:val="0042713E"/>
    <w:rsid w:val="00427384"/>
    <w:rsid w:val="004273BD"/>
    <w:rsid w:val="004275D0"/>
    <w:rsid w:val="00427822"/>
    <w:rsid w:val="00427BB4"/>
    <w:rsid w:val="00427C3A"/>
    <w:rsid w:val="00427F3B"/>
    <w:rsid w:val="00430189"/>
    <w:rsid w:val="0043026F"/>
    <w:rsid w:val="00430433"/>
    <w:rsid w:val="0043076D"/>
    <w:rsid w:val="00430AA2"/>
    <w:rsid w:val="00430BD9"/>
    <w:rsid w:val="00430F57"/>
    <w:rsid w:val="00430FEA"/>
    <w:rsid w:val="00430FF9"/>
    <w:rsid w:val="00431034"/>
    <w:rsid w:val="004310CD"/>
    <w:rsid w:val="004310D5"/>
    <w:rsid w:val="00431163"/>
    <w:rsid w:val="004313E1"/>
    <w:rsid w:val="004315FC"/>
    <w:rsid w:val="00431AED"/>
    <w:rsid w:val="00431B14"/>
    <w:rsid w:val="00431BC7"/>
    <w:rsid w:val="00431D9F"/>
    <w:rsid w:val="00431DF2"/>
    <w:rsid w:val="00431F4E"/>
    <w:rsid w:val="00432318"/>
    <w:rsid w:val="004323AF"/>
    <w:rsid w:val="004326EC"/>
    <w:rsid w:val="0043279C"/>
    <w:rsid w:val="00432842"/>
    <w:rsid w:val="004330F6"/>
    <w:rsid w:val="00433452"/>
    <w:rsid w:val="004334B9"/>
    <w:rsid w:val="004335A8"/>
    <w:rsid w:val="0043362E"/>
    <w:rsid w:val="00433855"/>
    <w:rsid w:val="00433BF2"/>
    <w:rsid w:val="00433E2E"/>
    <w:rsid w:val="00433EA3"/>
    <w:rsid w:val="00434073"/>
    <w:rsid w:val="0043410B"/>
    <w:rsid w:val="004343A7"/>
    <w:rsid w:val="00434824"/>
    <w:rsid w:val="004348C4"/>
    <w:rsid w:val="00434AAD"/>
    <w:rsid w:val="00434DAB"/>
    <w:rsid w:val="00434E12"/>
    <w:rsid w:val="0043543C"/>
    <w:rsid w:val="00435476"/>
    <w:rsid w:val="0043582C"/>
    <w:rsid w:val="0043591C"/>
    <w:rsid w:val="00435986"/>
    <w:rsid w:val="00435AC4"/>
    <w:rsid w:val="00435BE2"/>
    <w:rsid w:val="00435C87"/>
    <w:rsid w:val="00435FBA"/>
    <w:rsid w:val="004361CF"/>
    <w:rsid w:val="00436354"/>
    <w:rsid w:val="004364E4"/>
    <w:rsid w:val="00436667"/>
    <w:rsid w:val="00436727"/>
    <w:rsid w:val="004367DB"/>
    <w:rsid w:val="004372AA"/>
    <w:rsid w:val="0043746F"/>
    <w:rsid w:val="004374B0"/>
    <w:rsid w:val="00437519"/>
    <w:rsid w:val="004375B9"/>
    <w:rsid w:val="00437758"/>
    <w:rsid w:val="00437850"/>
    <w:rsid w:val="00437C51"/>
    <w:rsid w:val="00437E47"/>
    <w:rsid w:val="00437F6F"/>
    <w:rsid w:val="004400A3"/>
    <w:rsid w:val="004400B0"/>
    <w:rsid w:val="0044012E"/>
    <w:rsid w:val="004402D6"/>
    <w:rsid w:val="00440465"/>
    <w:rsid w:val="004406C5"/>
    <w:rsid w:val="00440B9A"/>
    <w:rsid w:val="00440BFC"/>
    <w:rsid w:val="00440EB2"/>
    <w:rsid w:val="00440EE4"/>
    <w:rsid w:val="00440EF9"/>
    <w:rsid w:val="00440F3D"/>
    <w:rsid w:val="004417ED"/>
    <w:rsid w:val="00441C69"/>
    <w:rsid w:val="00441DA3"/>
    <w:rsid w:val="00442131"/>
    <w:rsid w:val="004422DF"/>
    <w:rsid w:val="004422EE"/>
    <w:rsid w:val="004423D0"/>
    <w:rsid w:val="004426C2"/>
    <w:rsid w:val="0044282C"/>
    <w:rsid w:val="004429C4"/>
    <w:rsid w:val="00442B68"/>
    <w:rsid w:val="00442C31"/>
    <w:rsid w:val="00442C47"/>
    <w:rsid w:val="00442D6A"/>
    <w:rsid w:val="00442DE2"/>
    <w:rsid w:val="00442E1E"/>
    <w:rsid w:val="00442EF4"/>
    <w:rsid w:val="00443320"/>
    <w:rsid w:val="00443685"/>
    <w:rsid w:val="00443B3F"/>
    <w:rsid w:val="00443CE3"/>
    <w:rsid w:val="00444055"/>
    <w:rsid w:val="00444168"/>
    <w:rsid w:val="0044461E"/>
    <w:rsid w:val="00444981"/>
    <w:rsid w:val="00444AFB"/>
    <w:rsid w:val="00444BF3"/>
    <w:rsid w:val="00444CD8"/>
    <w:rsid w:val="00444D59"/>
    <w:rsid w:val="00444DFA"/>
    <w:rsid w:val="00444E65"/>
    <w:rsid w:val="00444FC8"/>
    <w:rsid w:val="00444FEB"/>
    <w:rsid w:val="00445596"/>
    <w:rsid w:val="004455FA"/>
    <w:rsid w:val="00445A08"/>
    <w:rsid w:val="00445B64"/>
    <w:rsid w:val="00445D06"/>
    <w:rsid w:val="00445DD6"/>
    <w:rsid w:val="00445E09"/>
    <w:rsid w:val="0044614C"/>
    <w:rsid w:val="00446250"/>
    <w:rsid w:val="00446304"/>
    <w:rsid w:val="00446367"/>
    <w:rsid w:val="004463D7"/>
    <w:rsid w:val="0044645F"/>
    <w:rsid w:val="00446483"/>
    <w:rsid w:val="004468E1"/>
    <w:rsid w:val="00446995"/>
    <w:rsid w:val="00446AAB"/>
    <w:rsid w:val="00446AB2"/>
    <w:rsid w:val="00446C00"/>
    <w:rsid w:val="00446D3B"/>
    <w:rsid w:val="00446E15"/>
    <w:rsid w:val="00446FD3"/>
    <w:rsid w:val="004470BE"/>
    <w:rsid w:val="004471B1"/>
    <w:rsid w:val="004471D6"/>
    <w:rsid w:val="0044745A"/>
    <w:rsid w:val="004474DF"/>
    <w:rsid w:val="00447699"/>
    <w:rsid w:val="00447895"/>
    <w:rsid w:val="004479DB"/>
    <w:rsid w:val="00447A93"/>
    <w:rsid w:val="00447FF2"/>
    <w:rsid w:val="00450192"/>
    <w:rsid w:val="00450254"/>
    <w:rsid w:val="004502CB"/>
    <w:rsid w:val="00450499"/>
    <w:rsid w:val="0045062B"/>
    <w:rsid w:val="004507A7"/>
    <w:rsid w:val="00450AA4"/>
    <w:rsid w:val="00450B02"/>
    <w:rsid w:val="00450BC1"/>
    <w:rsid w:val="00450C46"/>
    <w:rsid w:val="00450EC9"/>
    <w:rsid w:val="00450F47"/>
    <w:rsid w:val="00451213"/>
    <w:rsid w:val="0045128D"/>
    <w:rsid w:val="00451482"/>
    <w:rsid w:val="004514E6"/>
    <w:rsid w:val="00451627"/>
    <w:rsid w:val="00451B35"/>
    <w:rsid w:val="00451C1D"/>
    <w:rsid w:val="00451C5F"/>
    <w:rsid w:val="00451D8E"/>
    <w:rsid w:val="00451E00"/>
    <w:rsid w:val="0045204F"/>
    <w:rsid w:val="004520AE"/>
    <w:rsid w:val="004520C5"/>
    <w:rsid w:val="00452144"/>
    <w:rsid w:val="0045221C"/>
    <w:rsid w:val="004522D0"/>
    <w:rsid w:val="004524EC"/>
    <w:rsid w:val="004525FC"/>
    <w:rsid w:val="00452649"/>
    <w:rsid w:val="004528A5"/>
    <w:rsid w:val="00452A12"/>
    <w:rsid w:val="00452A5D"/>
    <w:rsid w:val="00452C83"/>
    <w:rsid w:val="00452D57"/>
    <w:rsid w:val="00453114"/>
    <w:rsid w:val="00453252"/>
    <w:rsid w:val="004532F6"/>
    <w:rsid w:val="0045340E"/>
    <w:rsid w:val="00453699"/>
    <w:rsid w:val="004537DC"/>
    <w:rsid w:val="004537E8"/>
    <w:rsid w:val="004538C0"/>
    <w:rsid w:val="00453973"/>
    <w:rsid w:val="00453A1C"/>
    <w:rsid w:val="00453A2E"/>
    <w:rsid w:val="00453B7B"/>
    <w:rsid w:val="00453DF8"/>
    <w:rsid w:val="00453F94"/>
    <w:rsid w:val="004543E8"/>
    <w:rsid w:val="004544B0"/>
    <w:rsid w:val="004544E5"/>
    <w:rsid w:val="0045451C"/>
    <w:rsid w:val="004546D5"/>
    <w:rsid w:val="004546F1"/>
    <w:rsid w:val="0045477C"/>
    <w:rsid w:val="00454849"/>
    <w:rsid w:val="00454AD9"/>
    <w:rsid w:val="00454BC6"/>
    <w:rsid w:val="00454D15"/>
    <w:rsid w:val="00454DD9"/>
    <w:rsid w:val="0045508D"/>
    <w:rsid w:val="0045511C"/>
    <w:rsid w:val="0045549C"/>
    <w:rsid w:val="0045577B"/>
    <w:rsid w:val="004557D4"/>
    <w:rsid w:val="0045580F"/>
    <w:rsid w:val="00455B85"/>
    <w:rsid w:val="00455F53"/>
    <w:rsid w:val="00455FDA"/>
    <w:rsid w:val="00456248"/>
    <w:rsid w:val="004562CE"/>
    <w:rsid w:val="004566A8"/>
    <w:rsid w:val="004566EF"/>
    <w:rsid w:val="00456DD3"/>
    <w:rsid w:val="00456E84"/>
    <w:rsid w:val="00457281"/>
    <w:rsid w:val="004572D3"/>
    <w:rsid w:val="00457320"/>
    <w:rsid w:val="00457341"/>
    <w:rsid w:val="00457347"/>
    <w:rsid w:val="00457385"/>
    <w:rsid w:val="00457420"/>
    <w:rsid w:val="00457610"/>
    <w:rsid w:val="004576CB"/>
    <w:rsid w:val="00457876"/>
    <w:rsid w:val="00457CDA"/>
    <w:rsid w:val="00457EEA"/>
    <w:rsid w:val="00457F14"/>
    <w:rsid w:val="00457F6C"/>
    <w:rsid w:val="0045E612"/>
    <w:rsid w:val="00460062"/>
    <w:rsid w:val="00460235"/>
    <w:rsid w:val="0046074D"/>
    <w:rsid w:val="00460891"/>
    <w:rsid w:val="004608DC"/>
    <w:rsid w:val="0046092E"/>
    <w:rsid w:val="00460A31"/>
    <w:rsid w:val="00460A4B"/>
    <w:rsid w:val="00460BA3"/>
    <w:rsid w:val="00460CC2"/>
    <w:rsid w:val="00460DCD"/>
    <w:rsid w:val="00460FA1"/>
    <w:rsid w:val="004610E6"/>
    <w:rsid w:val="004612AF"/>
    <w:rsid w:val="004613E2"/>
    <w:rsid w:val="00461490"/>
    <w:rsid w:val="00461657"/>
    <w:rsid w:val="004616A3"/>
    <w:rsid w:val="004616D9"/>
    <w:rsid w:val="004617A5"/>
    <w:rsid w:val="00461BBB"/>
    <w:rsid w:val="00461BED"/>
    <w:rsid w:val="00461C36"/>
    <w:rsid w:val="00461D7C"/>
    <w:rsid w:val="00461E3C"/>
    <w:rsid w:val="004622DD"/>
    <w:rsid w:val="00462523"/>
    <w:rsid w:val="00462530"/>
    <w:rsid w:val="0046283A"/>
    <w:rsid w:val="004629D4"/>
    <w:rsid w:val="004629F6"/>
    <w:rsid w:val="00462A26"/>
    <w:rsid w:val="00462BF1"/>
    <w:rsid w:val="00462CDF"/>
    <w:rsid w:val="00462E02"/>
    <w:rsid w:val="00462EBE"/>
    <w:rsid w:val="00463090"/>
    <w:rsid w:val="00463147"/>
    <w:rsid w:val="00463434"/>
    <w:rsid w:val="0046363E"/>
    <w:rsid w:val="00463780"/>
    <w:rsid w:val="00463BA7"/>
    <w:rsid w:val="004642E8"/>
    <w:rsid w:val="004643E5"/>
    <w:rsid w:val="004646D8"/>
    <w:rsid w:val="00464906"/>
    <w:rsid w:val="00464C2C"/>
    <w:rsid w:val="00464C47"/>
    <w:rsid w:val="00464D90"/>
    <w:rsid w:val="00464E51"/>
    <w:rsid w:val="00464FD0"/>
    <w:rsid w:val="004650B1"/>
    <w:rsid w:val="004650BC"/>
    <w:rsid w:val="004651C8"/>
    <w:rsid w:val="004653F6"/>
    <w:rsid w:val="0046540A"/>
    <w:rsid w:val="0046558B"/>
    <w:rsid w:val="004655F0"/>
    <w:rsid w:val="004656D7"/>
    <w:rsid w:val="00465B2E"/>
    <w:rsid w:val="00465BC9"/>
    <w:rsid w:val="00466031"/>
    <w:rsid w:val="004661C7"/>
    <w:rsid w:val="004662B7"/>
    <w:rsid w:val="0046630D"/>
    <w:rsid w:val="004667B1"/>
    <w:rsid w:val="00466AEE"/>
    <w:rsid w:val="00466BEE"/>
    <w:rsid w:val="00466C28"/>
    <w:rsid w:val="00467146"/>
    <w:rsid w:val="00467170"/>
    <w:rsid w:val="0046727D"/>
    <w:rsid w:val="00467A01"/>
    <w:rsid w:val="00467A41"/>
    <w:rsid w:val="00467D25"/>
    <w:rsid w:val="00467DBD"/>
    <w:rsid w:val="00467F04"/>
    <w:rsid w:val="0047019E"/>
    <w:rsid w:val="0047020A"/>
    <w:rsid w:val="004702FF"/>
    <w:rsid w:val="00470576"/>
    <w:rsid w:val="00470AD3"/>
    <w:rsid w:val="00470BB5"/>
    <w:rsid w:val="00470C45"/>
    <w:rsid w:val="00470C86"/>
    <w:rsid w:val="00471082"/>
    <w:rsid w:val="0047113E"/>
    <w:rsid w:val="00471445"/>
    <w:rsid w:val="0047175F"/>
    <w:rsid w:val="004717D0"/>
    <w:rsid w:val="00471919"/>
    <w:rsid w:val="00471971"/>
    <w:rsid w:val="00471A91"/>
    <w:rsid w:val="00471B56"/>
    <w:rsid w:val="00471B5D"/>
    <w:rsid w:val="00471C6F"/>
    <w:rsid w:val="004720E9"/>
    <w:rsid w:val="0047244E"/>
    <w:rsid w:val="004725FA"/>
    <w:rsid w:val="0047269F"/>
    <w:rsid w:val="004727C7"/>
    <w:rsid w:val="00472876"/>
    <w:rsid w:val="004728BE"/>
    <w:rsid w:val="0047294D"/>
    <w:rsid w:val="00473286"/>
    <w:rsid w:val="00473308"/>
    <w:rsid w:val="0047333F"/>
    <w:rsid w:val="00473396"/>
    <w:rsid w:val="004733C1"/>
    <w:rsid w:val="00473633"/>
    <w:rsid w:val="00473777"/>
    <w:rsid w:val="004738CC"/>
    <w:rsid w:val="00473E03"/>
    <w:rsid w:val="00473FEE"/>
    <w:rsid w:val="00474279"/>
    <w:rsid w:val="00474540"/>
    <w:rsid w:val="0047455C"/>
    <w:rsid w:val="004746CE"/>
    <w:rsid w:val="00474778"/>
    <w:rsid w:val="0047497C"/>
    <w:rsid w:val="00474AA6"/>
    <w:rsid w:val="00474B70"/>
    <w:rsid w:val="00474B83"/>
    <w:rsid w:val="00474DEA"/>
    <w:rsid w:val="004750C8"/>
    <w:rsid w:val="004752B7"/>
    <w:rsid w:val="004754F2"/>
    <w:rsid w:val="004757E8"/>
    <w:rsid w:val="0047580D"/>
    <w:rsid w:val="00475883"/>
    <w:rsid w:val="0047591E"/>
    <w:rsid w:val="0047591F"/>
    <w:rsid w:val="00475B23"/>
    <w:rsid w:val="00475BAE"/>
    <w:rsid w:val="00475C67"/>
    <w:rsid w:val="00475DFF"/>
    <w:rsid w:val="00475E17"/>
    <w:rsid w:val="004760AC"/>
    <w:rsid w:val="00476289"/>
    <w:rsid w:val="00476446"/>
    <w:rsid w:val="00476478"/>
    <w:rsid w:val="004764C7"/>
    <w:rsid w:val="004767E8"/>
    <w:rsid w:val="00476847"/>
    <w:rsid w:val="00476A01"/>
    <w:rsid w:val="00476A44"/>
    <w:rsid w:val="00476B32"/>
    <w:rsid w:val="00476F39"/>
    <w:rsid w:val="00476F59"/>
    <w:rsid w:val="00476FD6"/>
    <w:rsid w:val="00477142"/>
    <w:rsid w:val="00477227"/>
    <w:rsid w:val="0047723D"/>
    <w:rsid w:val="00477635"/>
    <w:rsid w:val="00477719"/>
    <w:rsid w:val="00477926"/>
    <w:rsid w:val="0047794C"/>
    <w:rsid w:val="004800F5"/>
    <w:rsid w:val="00480328"/>
    <w:rsid w:val="00480460"/>
    <w:rsid w:val="00480464"/>
    <w:rsid w:val="004805F5"/>
    <w:rsid w:val="00480619"/>
    <w:rsid w:val="004807E4"/>
    <w:rsid w:val="004809CF"/>
    <w:rsid w:val="004809DF"/>
    <w:rsid w:val="00481403"/>
    <w:rsid w:val="00481424"/>
    <w:rsid w:val="00481568"/>
    <w:rsid w:val="004819BF"/>
    <w:rsid w:val="00481A58"/>
    <w:rsid w:val="00481C18"/>
    <w:rsid w:val="00481F13"/>
    <w:rsid w:val="00481F1A"/>
    <w:rsid w:val="00481FDE"/>
    <w:rsid w:val="00482028"/>
    <w:rsid w:val="004820BA"/>
    <w:rsid w:val="004823EC"/>
    <w:rsid w:val="00482B4E"/>
    <w:rsid w:val="00482CD9"/>
    <w:rsid w:val="00482D7F"/>
    <w:rsid w:val="00482FCD"/>
    <w:rsid w:val="004831E1"/>
    <w:rsid w:val="004831FA"/>
    <w:rsid w:val="0048321D"/>
    <w:rsid w:val="004832E5"/>
    <w:rsid w:val="00483831"/>
    <w:rsid w:val="00483972"/>
    <w:rsid w:val="00483A34"/>
    <w:rsid w:val="00483EE9"/>
    <w:rsid w:val="00483F23"/>
    <w:rsid w:val="004840D5"/>
    <w:rsid w:val="00484403"/>
    <w:rsid w:val="00484950"/>
    <w:rsid w:val="00484C3D"/>
    <w:rsid w:val="00484C80"/>
    <w:rsid w:val="00484CD6"/>
    <w:rsid w:val="00485003"/>
    <w:rsid w:val="00485331"/>
    <w:rsid w:val="004856A8"/>
    <w:rsid w:val="00485993"/>
    <w:rsid w:val="00485C7A"/>
    <w:rsid w:val="00485DAE"/>
    <w:rsid w:val="00486402"/>
    <w:rsid w:val="004864CC"/>
    <w:rsid w:val="00486B55"/>
    <w:rsid w:val="00486CD1"/>
    <w:rsid w:val="00486F79"/>
    <w:rsid w:val="004871F1"/>
    <w:rsid w:val="00487662"/>
    <w:rsid w:val="0048766D"/>
    <w:rsid w:val="004876B5"/>
    <w:rsid w:val="004877D0"/>
    <w:rsid w:val="0048788E"/>
    <w:rsid w:val="004878D5"/>
    <w:rsid w:val="00487932"/>
    <w:rsid w:val="00487977"/>
    <w:rsid w:val="00487A5F"/>
    <w:rsid w:val="00487A67"/>
    <w:rsid w:val="00487B6A"/>
    <w:rsid w:val="00487C5D"/>
    <w:rsid w:val="00487EF8"/>
    <w:rsid w:val="00487F3F"/>
    <w:rsid w:val="004900E0"/>
    <w:rsid w:val="00490773"/>
    <w:rsid w:val="00490B11"/>
    <w:rsid w:val="00490B85"/>
    <w:rsid w:val="00490F48"/>
    <w:rsid w:val="0049105C"/>
    <w:rsid w:val="00491187"/>
    <w:rsid w:val="00491233"/>
    <w:rsid w:val="00491334"/>
    <w:rsid w:val="004915AC"/>
    <w:rsid w:val="0049178D"/>
    <w:rsid w:val="004919A7"/>
    <w:rsid w:val="00491AC5"/>
    <w:rsid w:val="00491ACB"/>
    <w:rsid w:val="00491F45"/>
    <w:rsid w:val="00492067"/>
    <w:rsid w:val="00492270"/>
    <w:rsid w:val="00492534"/>
    <w:rsid w:val="0049265D"/>
    <w:rsid w:val="004928CE"/>
    <w:rsid w:val="00492A3A"/>
    <w:rsid w:val="00492AA2"/>
    <w:rsid w:val="00492CAF"/>
    <w:rsid w:val="00492E72"/>
    <w:rsid w:val="00493497"/>
    <w:rsid w:val="004937EC"/>
    <w:rsid w:val="00493D29"/>
    <w:rsid w:val="00493F7C"/>
    <w:rsid w:val="00493F95"/>
    <w:rsid w:val="0049417D"/>
    <w:rsid w:val="00494546"/>
    <w:rsid w:val="00494549"/>
    <w:rsid w:val="00494638"/>
    <w:rsid w:val="004946A3"/>
    <w:rsid w:val="0049477A"/>
    <w:rsid w:val="00494789"/>
    <w:rsid w:val="00494A86"/>
    <w:rsid w:val="00494A89"/>
    <w:rsid w:val="00495044"/>
    <w:rsid w:val="004952C0"/>
    <w:rsid w:val="0049542D"/>
    <w:rsid w:val="00495F59"/>
    <w:rsid w:val="00496010"/>
    <w:rsid w:val="00496277"/>
    <w:rsid w:val="00496392"/>
    <w:rsid w:val="00496752"/>
    <w:rsid w:val="0049686A"/>
    <w:rsid w:val="00496996"/>
    <w:rsid w:val="004969B4"/>
    <w:rsid w:val="00496B8C"/>
    <w:rsid w:val="004970FC"/>
    <w:rsid w:val="00497189"/>
    <w:rsid w:val="0049738D"/>
    <w:rsid w:val="0049753A"/>
    <w:rsid w:val="0049758C"/>
    <w:rsid w:val="0049783E"/>
    <w:rsid w:val="00497AEF"/>
    <w:rsid w:val="00497DAE"/>
    <w:rsid w:val="004A0046"/>
    <w:rsid w:val="004A01C2"/>
    <w:rsid w:val="004A0486"/>
    <w:rsid w:val="004A089C"/>
    <w:rsid w:val="004A0925"/>
    <w:rsid w:val="004A0A1D"/>
    <w:rsid w:val="004A0BF3"/>
    <w:rsid w:val="004A0EC0"/>
    <w:rsid w:val="004A0EF9"/>
    <w:rsid w:val="004A105E"/>
    <w:rsid w:val="004A1436"/>
    <w:rsid w:val="004A157F"/>
    <w:rsid w:val="004A16D9"/>
    <w:rsid w:val="004A1986"/>
    <w:rsid w:val="004A1DA4"/>
    <w:rsid w:val="004A1E62"/>
    <w:rsid w:val="004A1EB0"/>
    <w:rsid w:val="004A2238"/>
    <w:rsid w:val="004A2367"/>
    <w:rsid w:val="004A237A"/>
    <w:rsid w:val="004A2622"/>
    <w:rsid w:val="004A2673"/>
    <w:rsid w:val="004A2679"/>
    <w:rsid w:val="004A26C6"/>
    <w:rsid w:val="004A288B"/>
    <w:rsid w:val="004A2A01"/>
    <w:rsid w:val="004A2A24"/>
    <w:rsid w:val="004A2FBA"/>
    <w:rsid w:val="004A3308"/>
    <w:rsid w:val="004A380D"/>
    <w:rsid w:val="004A390B"/>
    <w:rsid w:val="004A3FB4"/>
    <w:rsid w:val="004A3FD2"/>
    <w:rsid w:val="004A4110"/>
    <w:rsid w:val="004A46CB"/>
    <w:rsid w:val="004A47C0"/>
    <w:rsid w:val="004A47C6"/>
    <w:rsid w:val="004A4947"/>
    <w:rsid w:val="004A4988"/>
    <w:rsid w:val="004A4AC6"/>
    <w:rsid w:val="004A4B47"/>
    <w:rsid w:val="004A5568"/>
    <w:rsid w:val="004A560E"/>
    <w:rsid w:val="004A57AE"/>
    <w:rsid w:val="004A5810"/>
    <w:rsid w:val="004A5873"/>
    <w:rsid w:val="004A5889"/>
    <w:rsid w:val="004A618D"/>
    <w:rsid w:val="004A6231"/>
    <w:rsid w:val="004A647A"/>
    <w:rsid w:val="004A65C4"/>
    <w:rsid w:val="004A67D8"/>
    <w:rsid w:val="004A6807"/>
    <w:rsid w:val="004A6B18"/>
    <w:rsid w:val="004A6ED2"/>
    <w:rsid w:val="004A718F"/>
    <w:rsid w:val="004A7192"/>
    <w:rsid w:val="004A719A"/>
    <w:rsid w:val="004A781B"/>
    <w:rsid w:val="004A78AC"/>
    <w:rsid w:val="004A7AEB"/>
    <w:rsid w:val="004A7C33"/>
    <w:rsid w:val="004A7D67"/>
    <w:rsid w:val="004A7F30"/>
    <w:rsid w:val="004B042F"/>
    <w:rsid w:val="004B0485"/>
    <w:rsid w:val="004B04A3"/>
    <w:rsid w:val="004B06C9"/>
    <w:rsid w:val="004B089E"/>
    <w:rsid w:val="004B08C4"/>
    <w:rsid w:val="004B0AA4"/>
    <w:rsid w:val="004B0B3F"/>
    <w:rsid w:val="004B0BCF"/>
    <w:rsid w:val="004B0C18"/>
    <w:rsid w:val="004B116A"/>
    <w:rsid w:val="004B11D0"/>
    <w:rsid w:val="004B1F05"/>
    <w:rsid w:val="004B2099"/>
    <w:rsid w:val="004B22D6"/>
    <w:rsid w:val="004B2303"/>
    <w:rsid w:val="004B2680"/>
    <w:rsid w:val="004B2714"/>
    <w:rsid w:val="004B2A1C"/>
    <w:rsid w:val="004B2BC5"/>
    <w:rsid w:val="004B2C8A"/>
    <w:rsid w:val="004B2E2F"/>
    <w:rsid w:val="004B30BF"/>
    <w:rsid w:val="004B3387"/>
    <w:rsid w:val="004B35A1"/>
    <w:rsid w:val="004B3701"/>
    <w:rsid w:val="004B3862"/>
    <w:rsid w:val="004B3C00"/>
    <w:rsid w:val="004B4216"/>
    <w:rsid w:val="004B42F9"/>
    <w:rsid w:val="004B4420"/>
    <w:rsid w:val="004B460B"/>
    <w:rsid w:val="004B48C3"/>
    <w:rsid w:val="004B4AF3"/>
    <w:rsid w:val="004B4ED9"/>
    <w:rsid w:val="004B4F6F"/>
    <w:rsid w:val="004B4FD9"/>
    <w:rsid w:val="004B5282"/>
    <w:rsid w:val="004B55CB"/>
    <w:rsid w:val="004B56B7"/>
    <w:rsid w:val="004B5A44"/>
    <w:rsid w:val="004B5A73"/>
    <w:rsid w:val="004B5BAE"/>
    <w:rsid w:val="004B5CC6"/>
    <w:rsid w:val="004B5CF2"/>
    <w:rsid w:val="004B5E94"/>
    <w:rsid w:val="004B5EEE"/>
    <w:rsid w:val="004B604C"/>
    <w:rsid w:val="004B62B4"/>
    <w:rsid w:val="004B62CE"/>
    <w:rsid w:val="004B6325"/>
    <w:rsid w:val="004B63EE"/>
    <w:rsid w:val="004B66BC"/>
    <w:rsid w:val="004B6702"/>
    <w:rsid w:val="004B6885"/>
    <w:rsid w:val="004B68A6"/>
    <w:rsid w:val="004B6B62"/>
    <w:rsid w:val="004B6CC6"/>
    <w:rsid w:val="004B6E65"/>
    <w:rsid w:val="004B6F1A"/>
    <w:rsid w:val="004B741D"/>
    <w:rsid w:val="004B7458"/>
    <w:rsid w:val="004B766C"/>
    <w:rsid w:val="004B76CF"/>
    <w:rsid w:val="004B79AE"/>
    <w:rsid w:val="004B7A34"/>
    <w:rsid w:val="004B7D26"/>
    <w:rsid w:val="004B7D54"/>
    <w:rsid w:val="004B7EB5"/>
    <w:rsid w:val="004B7FD8"/>
    <w:rsid w:val="004BA3E2"/>
    <w:rsid w:val="004C01D1"/>
    <w:rsid w:val="004C0402"/>
    <w:rsid w:val="004C0D45"/>
    <w:rsid w:val="004C0F86"/>
    <w:rsid w:val="004C144D"/>
    <w:rsid w:val="004C14A2"/>
    <w:rsid w:val="004C156A"/>
    <w:rsid w:val="004C159A"/>
    <w:rsid w:val="004C1B9A"/>
    <w:rsid w:val="004C1CF3"/>
    <w:rsid w:val="004C1D10"/>
    <w:rsid w:val="004C1D36"/>
    <w:rsid w:val="004C1F09"/>
    <w:rsid w:val="004C238D"/>
    <w:rsid w:val="004C242A"/>
    <w:rsid w:val="004C2469"/>
    <w:rsid w:val="004C2AE1"/>
    <w:rsid w:val="004C2F61"/>
    <w:rsid w:val="004C3075"/>
    <w:rsid w:val="004C30A6"/>
    <w:rsid w:val="004C3325"/>
    <w:rsid w:val="004C3455"/>
    <w:rsid w:val="004C35CC"/>
    <w:rsid w:val="004C3854"/>
    <w:rsid w:val="004C3B0D"/>
    <w:rsid w:val="004C3B78"/>
    <w:rsid w:val="004C3BF7"/>
    <w:rsid w:val="004C3CB3"/>
    <w:rsid w:val="004C3E69"/>
    <w:rsid w:val="004C3E8C"/>
    <w:rsid w:val="004C3FEA"/>
    <w:rsid w:val="004C40F8"/>
    <w:rsid w:val="004C41D8"/>
    <w:rsid w:val="004C4715"/>
    <w:rsid w:val="004C48AB"/>
    <w:rsid w:val="004C49B5"/>
    <w:rsid w:val="004C4A4F"/>
    <w:rsid w:val="004C502F"/>
    <w:rsid w:val="004C5186"/>
    <w:rsid w:val="004C51A8"/>
    <w:rsid w:val="004C5238"/>
    <w:rsid w:val="004C52C8"/>
    <w:rsid w:val="004C5309"/>
    <w:rsid w:val="004C5347"/>
    <w:rsid w:val="004C535F"/>
    <w:rsid w:val="004C5647"/>
    <w:rsid w:val="004C56D9"/>
    <w:rsid w:val="004C5863"/>
    <w:rsid w:val="004C5AF9"/>
    <w:rsid w:val="004C5EDD"/>
    <w:rsid w:val="004C6310"/>
    <w:rsid w:val="004C6352"/>
    <w:rsid w:val="004C64F0"/>
    <w:rsid w:val="004C672E"/>
    <w:rsid w:val="004C675A"/>
    <w:rsid w:val="004C67D8"/>
    <w:rsid w:val="004C6897"/>
    <w:rsid w:val="004C69F2"/>
    <w:rsid w:val="004C6B82"/>
    <w:rsid w:val="004C6C47"/>
    <w:rsid w:val="004C6F02"/>
    <w:rsid w:val="004C6F1B"/>
    <w:rsid w:val="004C6F73"/>
    <w:rsid w:val="004C6FA0"/>
    <w:rsid w:val="004C7002"/>
    <w:rsid w:val="004C704A"/>
    <w:rsid w:val="004C70CB"/>
    <w:rsid w:val="004C722C"/>
    <w:rsid w:val="004C7497"/>
    <w:rsid w:val="004C7AEE"/>
    <w:rsid w:val="004C7BFE"/>
    <w:rsid w:val="004C7E4E"/>
    <w:rsid w:val="004D01F4"/>
    <w:rsid w:val="004D04BB"/>
    <w:rsid w:val="004D055D"/>
    <w:rsid w:val="004D0635"/>
    <w:rsid w:val="004D0666"/>
    <w:rsid w:val="004D070E"/>
    <w:rsid w:val="004D0732"/>
    <w:rsid w:val="004D0780"/>
    <w:rsid w:val="004D0851"/>
    <w:rsid w:val="004D0858"/>
    <w:rsid w:val="004D0A6C"/>
    <w:rsid w:val="004D0C41"/>
    <w:rsid w:val="004D0D0D"/>
    <w:rsid w:val="004D0FBC"/>
    <w:rsid w:val="004D110F"/>
    <w:rsid w:val="004D1582"/>
    <w:rsid w:val="004D164D"/>
    <w:rsid w:val="004D178F"/>
    <w:rsid w:val="004D17F5"/>
    <w:rsid w:val="004D19D7"/>
    <w:rsid w:val="004D1B69"/>
    <w:rsid w:val="004D1CE7"/>
    <w:rsid w:val="004D1D22"/>
    <w:rsid w:val="004D1D45"/>
    <w:rsid w:val="004D1EDB"/>
    <w:rsid w:val="004D208A"/>
    <w:rsid w:val="004D2106"/>
    <w:rsid w:val="004D210C"/>
    <w:rsid w:val="004D21B1"/>
    <w:rsid w:val="004D21BE"/>
    <w:rsid w:val="004D237A"/>
    <w:rsid w:val="004D27AA"/>
    <w:rsid w:val="004D28CE"/>
    <w:rsid w:val="004D2C6B"/>
    <w:rsid w:val="004D2E74"/>
    <w:rsid w:val="004D328C"/>
    <w:rsid w:val="004D32BB"/>
    <w:rsid w:val="004D3554"/>
    <w:rsid w:val="004D35E8"/>
    <w:rsid w:val="004D374B"/>
    <w:rsid w:val="004D3950"/>
    <w:rsid w:val="004D3A81"/>
    <w:rsid w:val="004D3A8B"/>
    <w:rsid w:val="004D3C74"/>
    <w:rsid w:val="004D3CE1"/>
    <w:rsid w:val="004D3D46"/>
    <w:rsid w:val="004D3E77"/>
    <w:rsid w:val="004D3F38"/>
    <w:rsid w:val="004D403D"/>
    <w:rsid w:val="004D4083"/>
    <w:rsid w:val="004D42AC"/>
    <w:rsid w:val="004D43A2"/>
    <w:rsid w:val="004D4755"/>
    <w:rsid w:val="004D4862"/>
    <w:rsid w:val="004D4AC6"/>
    <w:rsid w:val="004D4AEC"/>
    <w:rsid w:val="004D4B6A"/>
    <w:rsid w:val="004D4C98"/>
    <w:rsid w:val="004D5125"/>
    <w:rsid w:val="004D51A4"/>
    <w:rsid w:val="004D525F"/>
    <w:rsid w:val="004D52C6"/>
    <w:rsid w:val="004D53DE"/>
    <w:rsid w:val="004D5650"/>
    <w:rsid w:val="004D56FC"/>
    <w:rsid w:val="004D5862"/>
    <w:rsid w:val="004D58D0"/>
    <w:rsid w:val="004D59CD"/>
    <w:rsid w:val="004D5EA0"/>
    <w:rsid w:val="004D5F24"/>
    <w:rsid w:val="004D5FA7"/>
    <w:rsid w:val="004D653E"/>
    <w:rsid w:val="004D6688"/>
    <w:rsid w:val="004D6915"/>
    <w:rsid w:val="004D6C21"/>
    <w:rsid w:val="004D6F16"/>
    <w:rsid w:val="004D70B7"/>
    <w:rsid w:val="004D71A3"/>
    <w:rsid w:val="004D71D6"/>
    <w:rsid w:val="004D71E5"/>
    <w:rsid w:val="004D72DD"/>
    <w:rsid w:val="004D72EA"/>
    <w:rsid w:val="004D7C7C"/>
    <w:rsid w:val="004E0103"/>
    <w:rsid w:val="004E01A9"/>
    <w:rsid w:val="004E02D4"/>
    <w:rsid w:val="004E02D5"/>
    <w:rsid w:val="004E0539"/>
    <w:rsid w:val="004E0610"/>
    <w:rsid w:val="004E06BC"/>
    <w:rsid w:val="004E06C5"/>
    <w:rsid w:val="004E0779"/>
    <w:rsid w:val="004E0B1A"/>
    <w:rsid w:val="004E0CCD"/>
    <w:rsid w:val="004E0CFD"/>
    <w:rsid w:val="004E0E11"/>
    <w:rsid w:val="004E1079"/>
    <w:rsid w:val="004E15E5"/>
    <w:rsid w:val="004E1634"/>
    <w:rsid w:val="004E172B"/>
    <w:rsid w:val="004E1737"/>
    <w:rsid w:val="004E1794"/>
    <w:rsid w:val="004E17B1"/>
    <w:rsid w:val="004E197F"/>
    <w:rsid w:val="004E1A27"/>
    <w:rsid w:val="004E1A7B"/>
    <w:rsid w:val="004E1D36"/>
    <w:rsid w:val="004E1D9B"/>
    <w:rsid w:val="004E1FB7"/>
    <w:rsid w:val="004E2165"/>
    <w:rsid w:val="004E23C7"/>
    <w:rsid w:val="004E27B5"/>
    <w:rsid w:val="004E288A"/>
    <w:rsid w:val="004E2927"/>
    <w:rsid w:val="004E2A3F"/>
    <w:rsid w:val="004E2C83"/>
    <w:rsid w:val="004E2DF7"/>
    <w:rsid w:val="004E2EDD"/>
    <w:rsid w:val="004E2F03"/>
    <w:rsid w:val="004E307F"/>
    <w:rsid w:val="004E30DD"/>
    <w:rsid w:val="004E3176"/>
    <w:rsid w:val="004E31E5"/>
    <w:rsid w:val="004E3260"/>
    <w:rsid w:val="004E32C7"/>
    <w:rsid w:val="004E337B"/>
    <w:rsid w:val="004E3507"/>
    <w:rsid w:val="004E366E"/>
    <w:rsid w:val="004E380C"/>
    <w:rsid w:val="004E39A8"/>
    <w:rsid w:val="004E3AEB"/>
    <w:rsid w:val="004E3DB4"/>
    <w:rsid w:val="004E40A5"/>
    <w:rsid w:val="004E415D"/>
    <w:rsid w:val="004E416E"/>
    <w:rsid w:val="004E4216"/>
    <w:rsid w:val="004E4364"/>
    <w:rsid w:val="004E4559"/>
    <w:rsid w:val="004E4671"/>
    <w:rsid w:val="004E4B03"/>
    <w:rsid w:val="004E4D9B"/>
    <w:rsid w:val="004E4E10"/>
    <w:rsid w:val="004E4EC1"/>
    <w:rsid w:val="004E4F0C"/>
    <w:rsid w:val="004E4F24"/>
    <w:rsid w:val="004E51BA"/>
    <w:rsid w:val="004E51D2"/>
    <w:rsid w:val="004E579E"/>
    <w:rsid w:val="004E58A2"/>
    <w:rsid w:val="004E5B18"/>
    <w:rsid w:val="004E5B63"/>
    <w:rsid w:val="004E5E19"/>
    <w:rsid w:val="004E5E61"/>
    <w:rsid w:val="004E5F88"/>
    <w:rsid w:val="004E6212"/>
    <w:rsid w:val="004E6217"/>
    <w:rsid w:val="004E62A4"/>
    <w:rsid w:val="004E62B6"/>
    <w:rsid w:val="004E642A"/>
    <w:rsid w:val="004E69CE"/>
    <w:rsid w:val="004E6A56"/>
    <w:rsid w:val="004E6C2D"/>
    <w:rsid w:val="004E6C53"/>
    <w:rsid w:val="004E6D71"/>
    <w:rsid w:val="004E6E81"/>
    <w:rsid w:val="004E701D"/>
    <w:rsid w:val="004E71B3"/>
    <w:rsid w:val="004E727B"/>
    <w:rsid w:val="004E73C4"/>
    <w:rsid w:val="004E77A3"/>
    <w:rsid w:val="004E785D"/>
    <w:rsid w:val="004E79B4"/>
    <w:rsid w:val="004E7A86"/>
    <w:rsid w:val="004E7BBD"/>
    <w:rsid w:val="004E7D45"/>
    <w:rsid w:val="004E7D47"/>
    <w:rsid w:val="004F0267"/>
    <w:rsid w:val="004F034D"/>
    <w:rsid w:val="004F03DB"/>
    <w:rsid w:val="004F0737"/>
    <w:rsid w:val="004F0DDE"/>
    <w:rsid w:val="004F0E68"/>
    <w:rsid w:val="004F0E72"/>
    <w:rsid w:val="004F0ED6"/>
    <w:rsid w:val="004F0F11"/>
    <w:rsid w:val="004F0F18"/>
    <w:rsid w:val="004F12CD"/>
    <w:rsid w:val="004F130B"/>
    <w:rsid w:val="004F1672"/>
    <w:rsid w:val="004F1A00"/>
    <w:rsid w:val="004F1B6F"/>
    <w:rsid w:val="004F1C7B"/>
    <w:rsid w:val="004F1E16"/>
    <w:rsid w:val="004F1EB1"/>
    <w:rsid w:val="004F1FE5"/>
    <w:rsid w:val="004F22A0"/>
    <w:rsid w:val="004F2626"/>
    <w:rsid w:val="004F27F7"/>
    <w:rsid w:val="004F2A5F"/>
    <w:rsid w:val="004F2B75"/>
    <w:rsid w:val="004F2C8C"/>
    <w:rsid w:val="004F31A4"/>
    <w:rsid w:val="004F3225"/>
    <w:rsid w:val="004F343E"/>
    <w:rsid w:val="004F34C9"/>
    <w:rsid w:val="004F34FF"/>
    <w:rsid w:val="004F36AC"/>
    <w:rsid w:val="004F36B5"/>
    <w:rsid w:val="004F36CE"/>
    <w:rsid w:val="004F36FD"/>
    <w:rsid w:val="004F3724"/>
    <w:rsid w:val="004F3A92"/>
    <w:rsid w:val="004F3B2E"/>
    <w:rsid w:val="004F3C39"/>
    <w:rsid w:val="004F3DB6"/>
    <w:rsid w:val="004F40CF"/>
    <w:rsid w:val="004F4602"/>
    <w:rsid w:val="004F460D"/>
    <w:rsid w:val="004F472E"/>
    <w:rsid w:val="004F4792"/>
    <w:rsid w:val="004F4A0D"/>
    <w:rsid w:val="004F4AF4"/>
    <w:rsid w:val="004F4B7E"/>
    <w:rsid w:val="004F4D40"/>
    <w:rsid w:val="004F51EA"/>
    <w:rsid w:val="004F521C"/>
    <w:rsid w:val="004F54FB"/>
    <w:rsid w:val="004F56E2"/>
    <w:rsid w:val="004F5B17"/>
    <w:rsid w:val="004F5C55"/>
    <w:rsid w:val="004F5C64"/>
    <w:rsid w:val="004F5DA1"/>
    <w:rsid w:val="004F625B"/>
    <w:rsid w:val="004F693E"/>
    <w:rsid w:val="004F6ABD"/>
    <w:rsid w:val="004F6B0E"/>
    <w:rsid w:val="004F6C8B"/>
    <w:rsid w:val="004F6D28"/>
    <w:rsid w:val="004F6EBF"/>
    <w:rsid w:val="004F6FB1"/>
    <w:rsid w:val="004F708F"/>
    <w:rsid w:val="004F70B3"/>
    <w:rsid w:val="004F7236"/>
    <w:rsid w:val="004F738F"/>
    <w:rsid w:val="004F73C6"/>
    <w:rsid w:val="004F7A84"/>
    <w:rsid w:val="004F7AB7"/>
    <w:rsid w:val="004F7C00"/>
    <w:rsid w:val="005002BF"/>
    <w:rsid w:val="00500504"/>
    <w:rsid w:val="005009DC"/>
    <w:rsid w:val="00500F08"/>
    <w:rsid w:val="00500F1F"/>
    <w:rsid w:val="00500FF6"/>
    <w:rsid w:val="00501167"/>
    <w:rsid w:val="005014A3"/>
    <w:rsid w:val="00501571"/>
    <w:rsid w:val="0050163B"/>
    <w:rsid w:val="005018A3"/>
    <w:rsid w:val="005018D7"/>
    <w:rsid w:val="00501A40"/>
    <w:rsid w:val="00501B94"/>
    <w:rsid w:val="00501D28"/>
    <w:rsid w:val="005021C0"/>
    <w:rsid w:val="005022C1"/>
    <w:rsid w:val="00502376"/>
    <w:rsid w:val="00502507"/>
    <w:rsid w:val="00502653"/>
    <w:rsid w:val="005026BE"/>
    <w:rsid w:val="005026C8"/>
    <w:rsid w:val="005029C8"/>
    <w:rsid w:val="00502D70"/>
    <w:rsid w:val="00502E38"/>
    <w:rsid w:val="00502FF8"/>
    <w:rsid w:val="005030F4"/>
    <w:rsid w:val="0050356A"/>
    <w:rsid w:val="00503AD6"/>
    <w:rsid w:val="00503C7C"/>
    <w:rsid w:val="00503CCD"/>
    <w:rsid w:val="00503DF4"/>
    <w:rsid w:val="00503E6D"/>
    <w:rsid w:val="00503EC6"/>
    <w:rsid w:val="00503EED"/>
    <w:rsid w:val="00503F40"/>
    <w:rsid w:val="00503FA2"/>
    <w:rsid w:val="0050402C"/>
    <w:rsid w:val="0050419A"/>
    <w:rsid w:val="005046F1"/>
    <w:rsid w:val="00504873"/>
    <w:rsid w:val="005049F1"/>
    <w:rsid w:val="00504A85"/>
    <w:rsid w:val="00504C5A"/>
    <w:rsid w:val="00504E77"/>
    <w:rsid w:val="00505213"/>
    <w:rsid w:val="00505294"/>
    <w:rsid w:val="005052AC"/>
    <w:rsid w:val="005052B5"/>
    <w:rsid w:val="00505516"/>
    <w:rsid w:val="0050555C"/>
    <w:rsid w:val="005055EA"/>
    <w:rsid w:val="005055F9"/>
    <w:rsid w:val="00505842"/>
    <w:rsid w:val="0050599E"/>
    <w:rsid w:val="00505C5C"/>
    <w:rsid w:val="00505DDC"/>
    <w:rsid w:val="00505F5B"/>
    <w:rsid w:val="0050600F"/>
    <w:rsid w:val="00506186"/>
    <w:rsid w:val="0050623D"/>
    <w:rsid w:val="00506391"/>
    <w:rsid w:val="005064C2"/>
    <w:rsid w:val="00506647"/>
    <w:rsid w:val="005066BA"/>
    <w:rsid w:val="005069CD"/>
    <w:rsid w:val="00506D28"/>
    <w:rsid w:val="00506D64"/>
    <w:rsid w:val="00506DAC"/>
    <w:rsid w:val="00506EB2"/>
    <w:rsid w:val="0050700F"/>
    <w:rsid w:val="00507086"/>
    <w:rsid w:val="00507549"/>
    <w:rsid w:val="0050782B"/>
    <w:rsid w:val="005101F3"/>
    <w:rsid w:val="00510327"/>
    <w:rsid w:val="00510BDE"/>
    <w:rsid w:val="00510CFD"/>
    <w:rsid w:val="00510D27"/>
    <w:rsid w:val="00510DD7"/>
    <w:rsid w:val="005113AA"/>
    <w:rsid w:val="00511753"/>
    <w:rsid w:val="005117DB"/>
    <w:rsid w:val="00511AE4"/>
    <w:rsid w:val="00511B31"/>
    <w:rsid w:val="00511EB7"/>
    <w:rsid w:val="005125FC"/>
    <w:rsid w:val="005128AA"/>
    <w:rsid w:val="00512F79"/>
    <w:rsid w:val="005134E1"/>
    <w:rsid w:val="0051355C"/>
    <w:rsid w:val="005136C8"/>
    <w:rsid w:val="00513836"/>
    <w:rsid w:val="00513859"/>
    <w:rsid w:val="00513914"/>
    <w:rsid w:val="00513C38"/>
    <w:rsid w:val="00513EE0"/>
    <w:rsid w:val="00513F47"/>
    <w:rsid w:val="00514177"/>
    <w:rsid w:val="005142DA"/>
    <w:rsid w:val="0051449F"/>
    <w:rsid w:val="00514670"/>
    <w:rsid w:val="005147B0"/>
    <w:rsid w:val="00514921"/>
    <w:rsid w:val="0051494B"/>
    <w:rsid w:val="005149C6"/>
    <w:rsid w:val="00514A4A"/>
    <w:rsid w:val="00514A82"/>
    <w:rsid w:val="00514B9B"/>
    <w:rsid w:val="00514CE9"/>
    <w:rsid w:val="00514F20"/>
    <w:rsid w:val="00514F65"/>
    <w:rsid w:val="005156D8"/>
    <w:rsid w:val="005157E5"/>
    <w:rsid w:val="00515A17"/>
    <w:rsid w:val="00515A4F"/>
    <w:rsid w:val="00515BAD"/>
    <w:rsid w:val="00515BF7"/>
    <w:rsid w:val="00515C08"/>
    <w:rsid w:val="00515CC2"/>
    <w:rsid w:val="00515E4F"/>
    <w:rsid w:val="0051603F"/>
    <w:rsid w:val="00516146"/>
    <w:rsid w:val="00516266"/>
    <w:rsid w:val="005163C1"/>
    <w:rsid w:val="00516487"/>
    <w:rsid w:val="005164B0"/>
    <w:rsid w:val="00516B3E"/>
    <w:rsid w:val="005172EB"/>
    <w:rsid w:val="00517663"/>
    <w:rsid w:val="00517870"/>
    <w:rsid w:val="00517B7D"/>
    <w:rsid w:val="00517EDB"/>
    <w:rsid w:val="00517FDB"/>
    <w:rsid w:val="0052010F"/>
    <w:rsid w:val="005202E4"/>
    <w:rsid w:val="00520317"/>
    <w:rsid w:val="00520652"/>
    <w:rsid w:val="0052082D"/>
    <w:rsid w:val="005208E2"/>
    <w:rsid w:val="0052092F"/>
    <w:rsid w:val="00520A7B"/>
    <w:rsid w:val="00520AE6"/>
    <w:rsid w:val="00520B60"/>
    <w:rsid w:val="00520CAC"/>
    <w:rsid w:val="00520F8B"/>
    <w:rsid w:val="00521038"/>
    <w:rsid w:val="0052105A"/>
    <w:rsid w:val="00521271"/>
    <w:rsid w:val="0052185C"/>
    <w:rsid w:val="0052193D"/>
    <w:rsid w:val="00521B85"/>
    <w:rsid w:val="00522096"/>
    <w:rsid w:val="0052213E"/>
    <w:rsid w:val="0052227E"/>
    <w:rsid w:val="0052247D"/>
    <w:rsid w:val="00522D5C"/>
    <w:rsid w:val="00522E44"/>
    <w:rsid w:val="00522FF8"/>
    <w:rsid w:val="00523056"/>
    <w:rsid w:val="00523057"/>
    <w:rsid w:val="0052320F"/>
    <w:rsid w:val="0052326A"/>
    <w:rsid w:val="00523602"/>
    <w:rsid w:val="00523C1B"/>
    <w:rsid w:val="00523F09"/>
    <w:rsid w:val="005241B3"/>
    <w:rsid w:val="005242DA"/>
    <w:rsid w:val="005244D1"/>
    <w:rsid w:val="00524738"/>
    <w:rsid w:val="00524BFD"/>
    <w:rsid w:val="0052530F"/>
    <w:rsid w:val="00525720"/>
    <w:rsid w:val="00525738"/>
    <w:rsid w:val="00525B30"/>
    <w:rsid w:val="00525BCB"/>
    <w:rsid w:val="00526514"/>
    <w:rsid w:val="0052667D"/>
    <w:rsid w:val="00526922"/>
    <w:rsid w:val="00526C07"/>
    <w:rsid w:val="00526C0F"/>
    <w:rsid w:val="00526F04"/>
    <w:rsid w:val="0052702C"/>
    <w:rsid w:val="0052728D"/>
    <w:rsid w:val="005272DA"/>
    <w:rsid w:val="00527576"/>
    <w:rsid w:val="00527588"/>
    <w:rsid w:val="00527636"/>
    <w:rsid w:val="00527847"/>
    <w:rsid w:val="00527C21"/>
    <w:rsid w:val="00527CFD"/>
    <w:rsid w:val="00527F5E"/>
    <w:rsid w:val="00530239"/>
    <w:rsid w:val="005304F8"/>
    <w:rsid w:val="005305F7"/>
    <w:rsid w:val="00530698"/>
    <w:rsid w:val="00530771"/>
    <w:rsid w:val="00530995"/>
    <w:rsid w:val="00530A46"/>
    <w:rsid w:val="00530ABF"/>
    <w:rsid w:val="00530CEA"/>
    <w:rsid w:val="00530D91"/>
    <w:rsid w:val="005313AB"/>
    <w:rsid w:val="005319FE"/>
    <w:rsid w:val="00531C8B"/>
    <w:rsid w:val="00531CFB"/>
    <w:rsid w:val="00531D97"/>
    <w:rsid w:val="00531FF7"/>
    <w:rsid w:val="0053222C"/>
    <w:rsid w:val="00532934"/>
    <w:rsid w:val="0053299B"/>
    <w:rsid w:val="005329C7"/>
    <w:rsid w:val="00532B54"/>
    <w:rsid w:val="00532C57"/>
    <w:rsid w:val="00532C5F"/>
    <w:rsid w:val="00532C93"/>
    <w:rsid w:val="00532CE7"/>
    <w:rsid w:val="00532DC5"/>
    <w:rsid w:val="00532E39"/>
    <w:rsid w:val="00532EB9"/>
    <w:rsid w:val="00532FFB"/>
    <w:rsid w:val="00533178"/>
    <w:rsid w:val="00533277"/>
    <w:rsid w:val="005332DD"/>
    <w:rsid w:val="005333FA"/>
    <w:rsid w:val="00533572"/>
    <w:rsid w:val="00533800"/>
    <w:rsid w:val="00533845"/>
    <w:rsid w:val="005338B1"/>
    <w:rsid w:val="005339C7"/>
    <w:rsid w:val="00533A55"/>
    <w:rsid w:val="00533AB2"/>
    <w:rsid w:val="00533B0A"/>
    <w:rsid w:val="00533B81"/>
    <w:rsid w:val="0053415C"/>
    <w:rsid w:val="005344A9"/>
    <w:rsid w:val="00534915"/>
    <w:rsid w:val="00534962"/>
    <w:rsid w:val="00534AC9"/>
    <w:rsid w:val="00534B8B"/>
    <w:rsid w:val="00534ECD"/>
    <w:rsid w:val="00534F01"/>
    <w:rsid w:val="005350A6"/>
    <w:rsid w:val="0053516D"/>
    <w:rsid w:val="0053521D"/>
    <w:rsid w:val="0053561D"/>
    <w:rsid w:val="005357BA"/>
    <w:rsid w:val="00535852"/>
    <w:rsid w:val="0053587D"/>
    <w:rsid w:val="00535AD6"/>
    <w:rsid w:val="00535D49"/>
    <w:rsid w:val="00535F58"/>
    <w:rsid w:val="00535FB7"/>
    <w:rsid w:val="00535FF7"/>
    <w:rsid w:val="0053602E"/>
    <w:rsid w:val="0053628D"/>
    <w:rsid w:val="005362A8"/>
    <w:rsid w:val="005363EA"/>
    <w:rsid w:val="00536658"/>
    <w:rsid w:val="00536B0B"/>
    <w:rsid w:val="00536B37"/>
    <w:rsid w:val="00536F22"/>
    <w:rsid w:val="005370BB"/>
    <w:rsid w:val="00537711"/>
    <w:rsid w:val="005377D0"/>
    <w:rsid w:val="0053780E"/>
    <w:rsid w:val="0053786F"/>
    <w:rsid w:val="00537CBF"/>
    <w:rsid w:val="00537F29"/>
    <w:rsid w:val="00540657"/>
    <w:rsid w:val="005408F6"/>
    <w:rsid w:val="005409FA"/>
    <w:rsid w:val="00540C05"/>
    <w:rsid w:val="00540C6D"/>
    <w:rsid w:val="00540C74"/>
    <w:rsid w:val="00540EFA"/>
    <w:rsid w:val="00540F66"/>
    <w:rsid w:val="0054101D"/>
    <w:rsid w:val="005410AC"/>
    <w:rsid w:val="0054117A"/>
    <w:rsid w:val="005412D3"/>
    <w:rsid w:val="00541351"/>
    <w:rsid w:val="005413B5"/>
    <w:rsid w:val="005416CB"/>
    <w:rsid w:val="005416D0"/>
    <w:rsid w:val="005416D8"/>
    <w:rsid w:val="0054185B"/>
    <w:rsid w:val="00541DC3"/>
    <w:rsid w:val="00541EBE"/>
    <w:rsid w:val="00541FCD"/>
    <w:rsid w:val="0054223D"/>
    <w:rsid w:val="0054255E"/>
    <w:rsid w:val="00542587"/>
    <w:rsid w:val="00542600"/>
    <w:rsid w:val="00542620"/>
    <w:rsid w:val="00542638"/>
    <w:rsid w:val="00542743"/>
    <w:rsid w:val="00542826"/>
    <w:rsid w:val="00542A75"/>
    <w:rsid w:val="00542C31"/>
    <w:rsid w:val="00542C96"/>
    <w:rsid w:val="00542E07"/>
    <w:rsid w:val="00543025"/>
    <w:rsid w:val="00543050"/>
    <w:rsid w:val="00543103"/>
    <w:rsid w:val="0054323E"/>
    <w:rsid w:val="00543494"/>
    <w:rsid w:val="0054353B"/>
    <w:rsid w:val="005436A7"/>
    <w:rsid w:val="005438E2"/>
    <w:rsid w:val="0054391B"/>
    <w:rsid w:val="00543A22"/>
    <w:rsid w:val="00543BC0"/>
    <w:rsid w:val="005440EF"/>
    <w:rsid w:val="00544280"/>
    <w:rsid w:val="005443AB"/>
    <w:rsid w:val="00544442"/>
    <w:rsid w:val="00544534"/>
    <w:rsid w:val="00544559"/>
    <w:rsid w:val="00544968"/>
    <w:rsid w:val="00544CC5"/>
    <w:rsid w:val="00544D08"/>
    <w:rsid w:val="00545009"/>
    <w:rsid w:val="00545179"/>
    <w:rsid w:val="005456A7"/>
    <w:rsid w:val="00545876"/>
    <w:rsid w:val="0054588F"/>
    <w:rsid w:val="00545930"/>
    <w:rsid w:val="00545D21"/>
    <w:rsid w:val="005464A7"/>
    <w:rsid w:val="00546577"/>
    <w:rsid w:val="005466E5"/>
    <w:rsid w:val="00546833"/>
    <w:rsid w:val="005468E2"/>
    <w:rsid w:val="005469FD"/>
    <w:rsid w:val="00546E0C"/>
    <w:rsid w:val="00546E59"/>
    <w:rsid w:val="00546F01"/>
    <w:rsid w:val="005470E4"/>
    <w:rsid w:val="0054716D"/>
    <w:rsid w:val="00547175"/>
    <w:rsid w:val="0054760F"/>
    <w:rsid w:val="005477A1"/>
    <w:rsid w:val="00547A33"/>
    <w:rsid w:val="00547A34"/>
    <w:rsid w:val="00547ABC"/>
    <w:rsid w:val="00547B67"/>
    <w:rsid w:val="00547F2F"/>
    <w:rsid w:val="0055015B"/>
    <w:rsid w:val="00550388"/>
    <w:rsid w:val="00550450"/>
    <w:rsid w:val="00550507"/>
    <w:rsid w:val="0055057A"/>
    <w:rsid w:val="005506CF"/>
    <w:rsid w:val="00550731"/>
    <w:rsid w:val="0055077E"/>
    <w:rsid w:val="00550B9E"/>
    <w:rsid w:val="00550C4D"/>
    <w:rsid w:val="00551038"/>
    <w:rsid w:val="005519CA"/>
    <w:rsid w:val="00551BB3"/>
    <w:rsid w:val="00551CFC"/>
    <w:rsid w:val="00551EF0"/>
    <w:rsid w:val="00551F02"/>
    <w:rsid w:val="0055229D"/>
    <w:rsid w:val="005523D4"/>
    <w:rsid w:val="0055240D"/>
    <w:rsid w:val="00552612"/>
    <w:rsid w:val="00552681"/>
    <w:rsid w:val="005526B9"/>
    <w:rsid w:val="00552793"/>
    <w:rsid w:val="005528DB"/>
    <w:rsid w:val="00552946"/>
    <w:rsid w:val="005529F0"/>
    <w:rsid w:val="00552AB3"/>
    <w:rsid w:val="00552AD1"/>
    <w:rsid w:val="00552AD5"/>
    <w:rsid w:val="00552BB6"/>
    <w:rsid w:val="00552C15"/>
    <w:rsid w:val="00553181"/>
    <w:rsid w:val="00553193"/>
    <w:rsid w:val="005531EF"/>
    <w:rsid w:val="00553318"/>
    <w:rsid w:val="00553392"/>
    <w:rsid w:val="005536E4"/>
    <w:rsid w:val="005537AC"/>
    <w:rsid w:val="00553D10"/>
    <w:rsid w:val="00553D91"/>
    <w:rsid w:val="00553E67"/>
    <w:rsid w:val="00554170"/>
    <w:rsid w:val="00554418"/>
    <w:rsid w:val="005545F5"/>
    <w:rsid w:val="00554612"/>
    <w:rsid w:val="005549D5"/>
    <w:rsid w:val="00554C64"/>
    <w:rsid w:val="00554D41"/>
    <w:rsid w:val="0055503F"/>
    <w:rsid w:val="00555193"/>
    <w:rsid w:val="005553ED"/>
    <w:rsid w:val="00555466"/>
    <w:rsid w:val="005554BF"/>
    <w:rsid w:val="005554F5"/>
    <w:rsid w:val="00555594"/>
    <w:rsid w:val="0055568F"/>
    <w:rsid w:val="00555867"/>
    <w:rsid w:val="005558E7"/>
    <w:rsid w:val="0055590B"/>
    <w:rsid w:val="00555BE1"/>
    <w:rsid w:val="00555C64"/>
    <w:rsid w:val="00555CC1"/>
    <w:rsid w:val="00555DE9"/>
    <w:rsid w:val="00555FC5"/>
    <w:rsid w:val="00555FD4"/>
    <w:rsid w:val="0055600B"/>
    <w:rsid w:val="00556327"/>
    <w:rsid w:val="0055645C"/>
    <w:rsid w:val="00556511"/>
    <w:rsid w:val="00556656"/>
    <w:rsid w:val="005566E1"/>
    <w:rsid w:val="005567EB"/>
    <w:rsid w:val="00556C7C"/>
    <w:rsid w:val="00556F22"/>
    <w:rsid w:val="00556F86"/>
    <w:rsid w:val="00556F90"/>
    <w:rsid w:val="005570E7"/>
    <w:rsid w:val="00557128"/>
    <w:rsid w:val="0055737D"/>
    <w:rsid w:val="00557396"/>
    <w:rsid w:val="00557449"/>
    <w:rsid w:val="005579AF"/>
    <w:rsid w:val="00557A6D"/>
    <w:rsid w:val="00557CCF"/>
    <w:rsid w:val="00557CF1"/>
    <w:rsid w:val="00557F9E"/>
    <w:rsid w:val="0056002B"/>
    <w:rsid w:val="0056016D"/>
    <w:rsid w:val="0056026A"/>
    <w:rsid w:val="00560301"/>
    <w:rsid w:val="005603A7"/>
    <w:rsid w:val="00560437"/>
    <w:rsid w:val="0056044E"/>
    <w:rsid w:val="00560523"/>
    <w:rsid w:val="005607B8"/>
    <w:rsid w:val="005608FE"/>
    <w:rsid w:val="00560947"/>
    <w:rsid w:val="00560F59"/>
    <w:rsid w:val="0056102E"/>
    <w:rsid w:val="00561261"/>
    <w:rsid w:val="005612EE"/>
    <w:rsid w:val="00561444"/>
    <w:rsid w:val="00561467"/>
    <w:rsid w:val="0056167C"/>
    <w:rsid w:val="00561875"/>
    <w:rsid w:val="00561CC3"/>
    <w:rsid w:val="00561E94"/>
    <w:rsid w:val="0056208A"/>
    <w:rsid w:val="005620B4"/>
    <w:rsid w:val="005620CC"/>
    <w:rsid w:val="005620D3"/>
    <w:rsid w:val="00562114"/>
    <w:rsid w:val="00562260"/>
    <w:rsid w:val="005624A4"/>
    <w:rsid w:val="005625C4"/>
    <w:rsid w:val="005626B3"/>
    <w:rsid w:val="005627DA"/>
    <w:rsid w:val="005628A5"/>
    <w:rsid w:val="00562A1A"/>
    <w:rsid w:val="00562BE5"/>
    <w:rsid w:val="00562E01"/>
    <w:rsid w:val="00562E51"/>
    <w:rsid w:val="00562E91"/>
    <w:rsid w:val="00562ECF"/>
    <w:rsid w:val="0056315A"/>
    <w:rsid w:val="00563163"/>
    <w:rsid w:val="0056341E"/>
    <w:rsid w:val="00563427"/>
    <w:rsid w:val="005638A7"/>
    <w:rsid w:val="00563A62"/>
    <w:rsid w:val="00563D2A"/>
    <w:rsid w:val="00563E46"/>
    <w:rsid w:val="0056418E"/>
    <w:rsid w:val="0056422E"/>
    <w:rsid w:val="005643C5"/>
    <w:rsid w:val="0056442F"/>
    <w:rsid w:val="00564954"/>
    <w:rsid w:val="00564AB4"/>
    <w:rsid w:val="00564B56"/>
    <w:rsid w:val="00564BBF"/>
    <w:rsid w:val="00564D15"/>
    <w:rsid w:val="00564E31"/>
    <w:rsid w:val="00564E60"/>
    <w:rsid w:val="0056507C"/>
    <w:rsid w:val="005652AF"/>
    <w:rsid w:val="005652B3"/>
    <w:rsid w:val="0056594A"/>
    <w:rsid w:val="00565959"/>
    <w:rsid w:val="005659F3"/>
    <w:rsid w:val="00565B81"/>
    <w:rsid w:val="00565B88"/>
    <w:rsid w:val="005661D3"/>
    <w:rsid w:val="00566269"/>
    <w:rsid w:val="00566405"/>
    <w:rsid w:val="005664E5"/>
    <w:rsid w:val="0056657B"/>
    <w:rsid w:val="0056679F"/>
    <w:rsid w:val="005668BF"/>
    <w:rsid w:val="005668EF"/>
    <w:rsid w:val="00566AE3"/>
    <w:rsid w:val="00566AEE"/>
    <w:rsid w:val="00566B1E"/>
    <w:rsid w:val="00566DB5"/>
    <w:rsid w:val="0056714B"/>
    <w:rsid w:val="00567373"/>
    <w:rsid w:val="0056741A"/>
    <w:rsid w:val="005677E1"/>
    <w:rsid w:val="00567A26"/>
    <w:rsid w:val="00567B23"/>
    <w:rsid w:val="00567CAD"/>
    <w:rsid w:val="00570546"/>
    <w:rsid w:val="0057057D"/>
    <w:rsid w:val="00570966"/>
    <w:rsid w:val="00570B1E"/>
    <w:rsid w:val="00570B2E"/>
    <w:rsid w:val="00570C06"/>
    <w:rsid w:val="00570C5E"/>
    <w:rsid w:val="00570F0B"/>
    <w:rsid w:val="0057103E"/>
    <w:rsid w:val="00571125"/>
    <w:rsid w:val="0057126C"/>
    <w:rsid w:val="0057129E"/>
    <w:rsid w:val="005716A0"/>
    <w:rsid w:val="00571718"/>
    <w:rsid w:val="0057174A"/>
    <w:rsid w:val="005718CF"/>
    <w:rsid w:val="005718EE"/>
    <w:rsid w:val="00571B41"/>
    <w:rsid w:val="00571C59"/>
    <w:rsid w:val="00571C92"/>
    <w:rsid w:val="00571CAB"/>
    <w:rsid w:val="00571DFD"/>
    <w:rsid w:val="00571F2B"/>
    <w:rsid w:val="00572175"/>
    <w:rsid w:val="005721E0"/>
    <w:rsid w:val="0057235C"/>
    <w:rsid w:val="005723BD"/>
    <w:rsid w:val="005724FE"/>
    <w:rsid w:val="0057260A"/>
    <w:rsid w:val="00572646"/>
    <w:rsid w:val="005726E2"/>
    <w:rsid w:val="0057270B"/>
    <w:rsid w:val="00572972"/>
    <w:rsid w:val="00573316"/>
    <w:rsid w:val="0057360B"/>
    <w:rsid w:val="005736A3"/>
    <w:rsid w:val="00573726"/>
    <w:rsid w:val="0057376D"/>
    <w:rsid w:val="00573948"/>
    <w:rsid w:val="0057396A"/>
    <w:rsid w:val="00573ADD"/>
    <w:rsid w:val="00573E35"/>
    <w:rsid w:val="00573ED0"/>
    <w:rsid w:val="00574009"/>
    <w:rsid w:val="00574174"/>
    <w:rsid w:val="005742C4"/>
    <w:rsid w:val="005745AB"/>
    <w:rsid w:val="00574669"/>
    <w:rsid w:val="00574741"/>
    <w:rsid w:val="0057481C"/>
    <w:rsid w:val="00574B65"/>
    <w:rsid w:val="00574EFE"/>
    <w:rsid w:val="005751E7"/>
    <w:rsid w:val="0057524A"/>
    <w:rsid w:val="00575461"/>
    <w:rsid w:val="005754EA"/>
    <w:rsid w:val="005755B9"/>
    <w:rsid w:val="0057568B"/>
    <w:rsid w:val="00575978"/>
    <w:rsid w:val="00575BB8"/>
    <w:rsid w:val="00575C46"/>
    <w:rsid w:val="0057605F"/>
    <w:rsid w:val="00576207"/>
    <w:rsid w:val="0057620A"/>
    <w:rsid w:val="005762EA"/>
    <w:rsid w:val="005767D6"/>
    <w:rsid w:val="005769EC"/>
    <w:rsid w:val="00576A61"/>
    <w:rsid w:val="00576C0B"/>
    <w:rsid w:val="00576C46"/>
    <w:rsid w:val="00577019"/>
    <w:rsid w:val="005770AE"/>
    <w:rsid w:val="005770E2"/>
    <w:rsid w:val="00577289"/>
    <w:rsid w:val="005775EB"/>
    <w:rsid w:val="00577E34"/>
    <w:rsid w:val="00577E7F"/>
    <w:rsid w:val="00577F78"/>
    <w:rsid w:val="00577FD0"/>
    <w:rsid w:val="005800DC"/>
    <w:rsid w:val="0058018B"/>
    <w:rsid w:val="005801DE"/>
    <w:rsid w:val="0058023E"/>
    <w:rsid w:val="005803A6"/>
    <w:rsid w:val="005803BA"/>
    <w:rsid w:val="005803DC"/>
    <w:rsid w:val="005804FD"/>
    <w:rsid w:val="0058085F"/>
    <w:rsid w:val="005809FA"/>
    <w:rsid w:val="00580AA9"/>
    <w:rsid w:val="00580DE3"/>
    <w:rsid w:val="00580DF1"/>
    <w:rsid w:val="00580E4D"/>
    <w:rsid w:val="00580E53"/>
    <w:rsid w:val="0058129A"/>
    <w:rsid w:val="0058133B"/>
    <w:rsid w:val="0058140A"/>
    <w:rsid w:val="0058149A"/>
    <w:rsid w:val="0058168A"/>
    <w:rsid w:val="00581690"/>
    <w:rsid w:val="0058172C"/>
    <w:rsid w:val="00581AD7"/>
    <w:rsid w:val="00581D22"/>
    <w:rsid w:val="00581FE8"/>
    <w:rsid w:val="005824AB"/>
    <w:rsid w:val="005824F2"/>
    <w:rsid w:val="005825AC"/>
    <w:rsid w:val="0058269D"/>
    <w:rsid w:val="00582813"/>
    <w:rsid w:val="00582843"/>
    <w:rsid w:val="00582B01"/>
    <w:rsid w:val="00582C1D"/>
    <w:rsid w:val="00582E48"/>
    <w:rsid w:val="0058319E"/>
    <w:rsid w:val="00583207"/>
    <w:rsid w:val="00583227"/>
    <w:rsid w:val="0058339C"/>
    <w:rsid w:val="005833AA"/>
    <w:rsid w:val="0058347B"/>
    <w:rsid w:val="0058355D"/>
    <w:rsid w:val="005835C2"/>
    <w:rsid w:val="0058385A"/>
    <w:rsid w:val="0058397A"/>
    <w:rsid w:val="005839E3"/>
    <w:rsid w:val="00583C4D"/>
    <w:rsid w:val="00583F10"/>
    <w:rsid w:val="005840C0"/>
    <w:rsid w:val="005841E7"/>
    <w:rsid w:val="00584215"/>
    <w:rsid w:val="00584322"/>
    <w:rsid w:val="00584389"/>
    <w:rsid w:val="00584556"/>
    <w:rsid w:val="005847C4"/>
    <w:rsid w:val="005848D4"/>
    <w:rsid w:val="00584AD7"/>
    <w:rsid w:val="00584C61"/>
    <w:rsid w:val="00584CF9"/>
    <w:rsid w:val="00585302"/>
    <w:rsid w:val="00585303"/>
    <w:rsid w:val="005854A7"/>
    <w:rsid w:val="005854D6"/>
    <w:rsid w:val="0058581A"/>
    <w:rsid w:val="00585A50"/>
    <w:rsid w:val="00585DD9"/>
    <w:rsid w:val="00585E10"/>
    <w:rsid w:val="00585E5D"/>
    <w:rsid w:val="00585EEA"/>
    <w:rsid w:val="005863BA"/>
    <w:rsid w:val="005864A1"/>
    <w:rsid w:val="005864F9"/>
    <w:rsid w:val="005865FB"/>
    <w:rsid w:val="00586723"/>
    <w:rsid w:val="00586803"/>
    <w:rsid w:val="005868E4"/>
    <w:rsid w:val="005869BC"/>
    <w:rsid w:val="00586CB3"/>
    <w:rsid w:val="00586D7B"/>
    <w:rsid w:val="00586EC5"/>
    <w:rsid w:val="005870A1"/>
    <w:rsid w:val="00587343"/>
    <w:rsid w:val="00587856"/>
    <w:rsid w:val="005878F7"/>
    <w:rsid w:val="00587B9E"/>
    <w:rsid w:val="00587CDB"/>
    <w:rsid w:val="00587DC4"/>
    <w:rsid w:val="00587E73"/>
    <w:rsid w:val="00587FA1"/>
    <w:rsid w:val="00590000"/>
    <w:rsid w:val="00590343"/>
    <w:rsid w:val="00590810"/>
    <w:rsid w:val="0059087C"/>
    <w:rsid w:val="0059099B"/>
    <w:rsid w:val="00590A23"/>
    <w:rsid w:val="00590C2E"/>
    <w:rsid w:val="00590C80"/>
    <w:rsid w:val="00590D98"/>
    <w:rsid w:val="00590EFB"/>
    <w:rsid w:val="00590F0D"/>
    <w:rsid w:val="00590F29"/>
    <w:rsid w:val="0059199F"/>
    <w:rsid w:val="00591A8C"/>
    <w:rsid w:val="00591C98"/>
    <w:rsid w:val="00591DC3"/>
    <w:rsid w:val="00592380"/>
    <w:rsid w:val="00592401"/>
    <w:rsid w:val="005929FD"/>
    <w:rsid w:val="00592A61"/>
    <w:rsid w:val="00592FB0"/>
    <w:rsid w:val="00592FCB"/>
    <w:rsid w:val="00593064"/>
    <w:rsid w:val="00593287"/>
    <w:rsid w:val="005934BC"/>
    <w:rsid w:val="00593585"/>
    <w:rsid w:val="005935D4"/>
    <w:rsid w:val="0059369B"/>
    <w:rsid w:val="005938F7"/>
    <w:rsid w:val="00593B75"/>
    <w:rsid w:val="00593D68"/>
    <w:rsid w:val="00593EE3"/>
    <w:rsid w:val="00594165"/>
    <w:rsid w:val="00594223"/>
    <w:rsid w:val="00594353"/>
    <w:rsid w:val="00594599"/>
    <w:rsid w:val="005947F2"/>
    <w:rsid w:val="00594817"/>
    <w:rsid w:val="00594932"/>
    <w:rsid w:val="00594E0D"/>
    <w:rsid w:val="00594F9A"/>
    <w:rsid w:val="00595154"/>
    <w:rsid w:val="0059559A"/>
    <w:rsid w:val="005955D0"/>
    <w:rsid w:val="00595642"/>
    <w:rsid w:val="00595657"/>
    <w:rsid w:val="00595F6F"/>
    <w:rsid w:val="00595F7B"/>
    <w:rsid w:val="00595FA6"/>
    <w:rsid w:val="005962A3"/>
    <w:rsid w:val="005962B5"/>
    <w:rsid w:val="005964E8"/>
    <w:rsid w:val="005965C5"/>
    <w:rsid w:val="005965FF"/>
    <w:rsid w:val="005967F3"/>
    <w:rsid w:val="0059685C"/>
    <w:rsid w:val="005968EB"/>
    <w:rsid w:val="00596AE0"/>
    <w:rsid w:val="00596B81"/>
    <w:rsid w:val="00596FEE"/>
    <w:rsid w:val="00597045"/>
    <w:rsid w:val="005970BD"/>
    <w:rsid w:val="005973F3"/>
    <w:rsid w:val="0059747A"/>
    <w:rsid w:val="005974FC"/>
    <w:rsid w:val="005978A1"/>
    <w:rsid w:val="005978C1"/>
    <w:rsid w:val="00597A4A"/>
    <w:rsid w:val="00597B10"/>
    <w:rsid w:val="00597BBE"/>
    <w:rsid w:val="00597BC8"/>
    <w:rsid w:val="00597BF1"/>
    <w:rsid w:val="00597C02"/>
    <w:rsid w:val="00597D7D"/>
    <w:rsid w:val="00597ECB"/>
    <w:rsid w:val="00597FAA"/>
    <w:rsid w:val="005A0294"/>
    <w:rsid w:val="005A035B"/>
    <w:rsid w:val="005A09E7"/>
    <w:rsid w:val="005A0A00"/>
    <w:rsid w:val="005A0AF4"/>
    <w:rsid w:val="005A0D07"/>
    <w:rsid w:val="005A0D21"/>
    <w:rsid w:val="005A0FF8"/>
    <w:rsid w:val="005A1171"/>
    <w:rsid w:val="005A1181"/>
    <w:rsid w:val="005A128E"/>
    <w:rsid w:val="005A1424"/>
    <w:rsid w:val="005A1486"/>
    <w:rsid w:val="005A15C6"/>
    <w:rsid w:val="005A1719"/>
    <w:rsid w:val="005A187E"/>
    <w:rsid w:val="005A1F42"/>
    <w:rsid w:val="005A21F4"/>
    <w:rsid w:val="005A2583"/>
    <w:rsid w:val="005A26EE"/>
    <w:rsid w:val="005A2A1C"/>
    <w:rsid w:val="005A2B90"/>
    <w:rsid w:val="005A2DA4"/>
    <w:rsid w:val="005A2F32"/>
    <w:rsid w:val="005A31B7"/>
    <w:rsid w:val="005A3261"/>
    <w:rsid w:val="005A36C3"/>
    <w:rsid w:val="005A3A89"/>
    <w:rsid w:val="005A3BDD"/>
    <w:rsid w:val="005A3BF2"/>
    <w:rsid w:val="005A3D28"/>
    <w:rsid w:val="005A3EA2"/>
    <w:rsid w:val="005A3F5E"/>
    <w:rsid w:val="005A40B4"/>
    <w:rsid w:val="005A444E"/>
    <w:rsid w:val="005A44C8"/>
    <w:rsid w:val="005A458D"/>
    <w:rsid w:val="005A45C6"/>
    <w:rsid w:val="005A46BE"/>
    <w:rsid w:val="005A48D4"/>
    <w:rsid w:val="005A4973"/>
    <w:rsid w:val="005A4DCB"/>
    <w:rsid w:val="005A4E12"/>
    <w:rsid w:val="005A4E65"/>
    <w:rsid w:val="005A5086"/>
    <w:rsid w:val="005A52B5"/>
    <w:rsid w:val="005A5447"/>
    <w:rsid w:val="005A5777"/>
    <w:rsid w:val="005A5A16"/>
    <w:rsid w:val="005A5B9D"/>
    <w:rsid w:val="005A61F2"/>
    <w:rsid w:val="005A62B4"/>
    <w:rsid w:val="005A643F"/>
    <w:rsid w:val="005A65A2"/>
    <w:rsid w:val="005A65AA"/>
    <w:rsid w:val="005A68F5"/>
    <w:rsid w:val="005A6C67"/>
    <w:rsid w:val="005A6EDC"/>
    <w:rsid w:val="005A6F24"/>
    <w:rsid w:val="005A70E2"/>
    <w:rsid w:val="005A7166"/>
    <w:rsid w:val="005A719F"/>
    <w:rsid w:val="005A739E"/>
    <w:rsid w:val="005A757A"/>
    <w:rsid w:val="005A7704"/>
    <w:rsid w:val="005A7872"/>
    <w:rsid w:val="005A78C3"/>
    <w:rsid w:val="005A7993"/>
    <w:rsid w:val="005A7C9B"/>
    <w:rsid w:val="005A7DA2"/>
    <w:rsid w:val="005A7F65"/>
    <w:rsid w:val="005B0052"/>
    <w:rsid w:val="005B0064"/>
    <w:rsid w:val="005B0358"/>
    <w:rsid w:val="005B048A"/>
    <w:rsid w:val="005B0A4A"/>
    <w:rsid w:val="005B0D50"/>
    <w:rsid w:val="005B0ECF"/>
    <w:rsid w:val="005B0FC7"/>
    <w:rsid w:val="005B1033"/>
    <w:rsid w:val="005B1257"/>
    <w:rsid w:val="005B1656"/>
    <w:rsid w:val="005B1682"/>
    <w:rsid w:val="005B1C50"/>
    <w:rsid w:val="005B20CE"/>
    <w:rsid w:val="005B22FD"/>
    <w:rsid w:val="005B234E"/>
    <w:rsid w:val="005B2396"/>
    <w:rsid w:val="005B2619"/>
    <w:rsid w:val="005B2672"/>
    <w:rsid w:val="005B2850"/>
    <w:rsid w:val="005B29CE"/>
    <w:rsid w:val="005B2DAF"/>
    <w:rsid w:val="005B2FEC"/>
    <w:rsid w:val="005B3092"/>
    <w:rsid w:val="005B318E"/>
    <w:rsid w:val="005B328B"/>
    <w:rsid w:val="005B34AB"/>
    <w:rsid w:val="005B362A"/>
    <w:rsid w:val="005B381D"/>
    <w:rsid w:val="005B3889"/>
    <w:rsid w:val="005B38C2"/>
    <w:rsid w:val="005B3ABB"/>
    <w:rsid w:val="005B3B0E"/>
    <w:rsid w:val="005B3B7E"/>
    <w:rsid w:val="005B3BEC"/>
    <w:rsid w:val="005B3FF5"/>
    <w:rsid w:val="005B41DF"/>
    <w:rsid w:val="005B4425"/>
    <w:rsid w:val="005B45F5"/>
    <w:rsid w:val="005B4838"/>
    <w:rsid w:val="005B4ADE"/>
    <w:rsid w:val="005B4B8D"/>
    <w:rsid w:val="005B4C51"/>
    <w:rsid w:val="005B4E40"/>
    <w:rsid w:val="005B57A5"/>
    <w:rsid w:val="005B58C0"/>
    <w:rsid w:val="005B5D6B"/>
    <w:rsid w:val="005B5EA0"/>
    <w:rsid w:val="005B5EBA"/>
    <w:rsid w:val="005B627A"/>
    <w:rsid w:val="005B63C4"/>
    <w:rsid w:val="005B6839"/>
    <w:rsid w:val="005B69FA"/>
    <w:rsid w:val="005B69FB"/>
    <w:rsid w:val="005B6AB0"/>
    <w:rsid w:val="005B6E01"/>
    <w:rsid w:val="005B6F26"/>
    <w:rsid w:val="005B6F4E"/>
    <w:rsid w:val="005B71C7"/>
    <w:rsid w:val="005B7291"/>
    <w:rsid w:val="005B7317"/>
    <w:rsid w:val="005B7904"/>
    <w:rsid w:val="005B79A8"/>
    <w:rsid w:val="005B7CBC"/>
    <w:rsid w:val="005B7DBF"/>
    <w:rsid w:val="005B7E4F"/>
    <w:rsid w:val="005B7E99"/>
    <w:rsid w:val="005BA5E4"/>
    <w:rsid w:val="005C0078"/>
    <w:rsid w:val="005C042A"/>
    <w:rsid w:val="005C04DD"/>
    <w:rsid w:val="005C0567"/>
    <w:rsid w:val="005C0578"/>
    <w:rsid w:val="005C0848"/>
    <w:rsid w:val="005C0AB6"/>
    <w:rsid w:val="005C1102"/>
    <w:rsid w:val="005C1299"/>
    <w:rsid w:val="005C14B3"/>
    <w:rsid w:val="005C14C6"/>
    <w:rsid w:val="005C17A7"/>
    <w:rsid w:val="005C1829"/>
    <w:rsid w:val="005C1ADA"/>
    <w:rsid w:val="005C1F94"/>
    <w:rsid w:val="005C21D4"/>
    <w:rsid w:val="005C2385"/>
    <w:rsid w:val="005C238B"/>
    <w:rsid w:val="005C2425"/>
    <w:rsid w:val="005C2514"/>
    <w:rsid w:val="005C2529"/>
    <w:rsid w:val="005C2592"/>
    <w:rsid w:val="005C26A1"/>
    <w:rsid w:val="005C292B"/>
    <w:rsid w:val="005C2975"/>
    <w:rsid w:val="005C2A82"/>
    <w:rsid w:val="005C2A85"/>
    <w:rsid w:val="005C2C1A"/>
    <w:rsid w:val="005C2E51"/>
    <w:rsid w:val="005C2FA8"/>
    <w:rsid w:val="005C35A1"/>
    <w:rsid w:val="005C3DCF"/>
    <w:rsid w:val="005C3E21"/>
    <w:rsid w:val="005C404C"/>
    <w:rsid w:val="005C4254"/>
    <w:rsid w:val="005C42EF"/>
    <w:rsid w:val="005C4324"/>
    <w:rsid w:val="005C438C"/>
    <w:rsid w:val="005C4788"/>
    <w:rsid w:val="005C4A87"/>
    <w:rsid w:val="005C4B35"/>
    <w:rsid w:val="005C4B9E"/>
    <w:rsid w:val="005C4C21"/>
    <w:rsid w:val="005C4C6A"/>
    <w:rsid w:val="005C4F0C"/>
    <w:rsid w:val="005C504C"/>
    <w:rsid w:val="005C536E"/>
    <w:rsid w:val="005C54AF"/>
    <w:rsid w:val="005C5632"/>
    <w:rsid w:val="005C56D6"/>
    <w:rsid w:val="005C575C"/>
    <w:rsid w:val="005C57FF"/>
    <w:rsid w:val="005C5C3F"/>
    <w:rsid w:val="005C5E66"/>
    <w:rsid w:val="005C5FC7"/>
    <w:rsid w:val="005C6091"/>
    <w:rsid w:val="005C630A"/>
    <w:rsid w:val="005C6350"/>
    <w:rsid w:val="005C6402"/>
    <w:rsid w:val="005C6595"/>
    <w:rsid w:val="005C65DD"/>
    <w:rsid w:val="005C6637"/>
    <w:rsid w:val="005C6CFB"/>
    <w:rsid w:val="005C7087"/>
    <w:rsid w:val="005C7191"/>
    <w:rsid w:val="005C7198"/>
    <w:rsid w:val="005C720E"/>
    <w:rsid w:val="005C741F"/>
    <w:rsid w:val="005C7591"/>
    <w:rsid w:val="005C76C9"/>
    <w:rsid w:val="005C77FF"/>
    <w:rsid w:val="005C7897"/>
    <w:rsid w:val="005C79C9"/>
    <w:rsid w:val="005C7A4C"/>
    <w:rsid w:val="005C7DF9"/>
    <w:rsid w:val="005CCE00"/>
    <w:rsid w:val="005D01BD"/>
    <w:rsid w:val="005D01F1"/>
    <w:rsid w:val="005D0276"/>
    <w:rsid w:val="005D035C"/>
    <w:rsid w:val="005D039E"/>
    <w:rsid w:val="005D03EF"/>
    <w:rsid w:val="005D04AF"/>
    <w:rsid w:val="005D0662"/>
    <w:rsid w:val="005D0752"/>
    <w:rsid w:val="005D0A58"/>
    <w:rsid w:val="005D0A77"/>
    <w:rsid w:val="005D0CF7"/>
    <w:rsid w:val="005D0D6C"/>
    <w:rsid w:val="005D0E0D"/>
    <w:rsid w:val="005D0E28"/>
    <w:rsid w:val="005D1037"/>
    <w:rsid w:val="005D106A"/>
    <w:rsid w:val="005D1202"/>
    <w:rsid w:val="005D121A"/>
    <w:rsid w:val="005D1391"/>
    <w:rsid w:val="005D13E7"/>
    <w:rsid w:val="005D15DF"/>
    <w:rsid w:val="005D1A27"/>
    <w:rsid w:val="005D1A54"/>
    <w:rsid w:val="005D1B63"/>
    <w:rsid w:val="005D1BFB"/>
    <w:rsid w:val="005D2568"/>
    <w:rsid w:val="005D28DF"/>
    <w:rsid w:val="005D292A"/>
    <w:rsid w:val="005D2A0A"/>
    <w:rsid w:val="005D2B37"/>
    <w:rsid w:val="005D2C7A"/>
    <w:rsid w:val="005D2F39"/>
    <w:rsid w:val="005D3489"/>
    <w:rsid w:val="005D35BE"/>
    <w:rsid w:val="005D368A"/>
    <w:rsid w:val="005D36B1"/>
    <w:rsid w:val="005D3B80"/>
    <w:rsid w:val="005D3CA0"/>
    <w:rsid w:val="005D3F2E"/>
    <w:rsid w:val="005D40B1"/>
    <w:rsid w:val="005D42D0"/>
    <w:rsid w:val="005D448A"/>
    <w:rsid w:val="005D478A"/>
    <w:rsid w:val="005D4819"/>
    <w:rsid w:val="005D4C6E"/>
    <w:rsid w:val="005D50E4"/>
    <w:rsid w:val="005D5136"/>
    <w:rsid w:val="005D524D"/>
    <w:rsid w:val="005D52B0"/>
    <w:rsid w:val="005D53BC"/>
    <w:rsid w:val="005D54EF"/>
    <w:rsid w:val="005D580E"/>
    <w:rsid w:val="005D5846"/>
    <w:rsid w:val="005D5874"/>
    <w:rsid w:val="005D58FE"/>
    <w:rsid w:val="005D5991"/>
    <w:rsid w:val="005D5C73"/>
    <w:rsid w:val="005D5CE4"/>
    <w:rsid w:val="005D5FCC"/>
    <w:rsid w:val="005D5FFE"/>
    <w:rsid w:val="005D601A"/>
    <w:rsid w:val="005D606E"/>
    <w:rsid w:val="005D61DC"/>
    <w:rsid w:val="005D64CC"/>
    <w:rsid w:val="005D64CE"/>
    <w:rsid w:val="005D64E9"/>
    <w:rsid w:val="005D65A7"/>
    <w:rsid w:val="005D66B0"/>
    <w:rsid w:val="005D673D"/>
    <w:rsid w:val="005D6789"/>
    <w:rsid w:val="005D6CF6"/>
    <w:rsid w:val="005D71C2"/>
    <w:rsid w:val="005D743F"/>
    <w:rsid w:val="005D7469"/>
    <w:rsid w:val="005D746B"/>
    <w:rsid w:val="005D7540"/>
    <w:rsid w:val="005D77A9"/>
    <w:rsid w:val="005D79B2"/>
    <w:rsid w:val="005D7A1A"/>
    <w:rsid w:val="005D7AE1"/>
    <w:rsid w:val="005D7DA4"/>
    <w:rsid w:val="005E010F"/>
    <w:rsid w:val="005E035A"/>
    <w:rsid w:val="005E0467"/>
    <w:rsid w:val="005E08F4"/>
    <w:rsid w:val="005E09A5"/>
    <w:rsid w:val="005E0A47"/>
    <w:rsid w:val="005E0B56"/>
    <w:rsid w:val="005E0C9E"/>
    <w:rsid w:val="005E0CF1"/>
    <w:rsid w:val="005E0D25"/>
    <w:rsid w:val="005E0E81"/>
    <w:rsid w:val="005E13C3"/>
    <w:rsid w:val="005E1402"/>
    <w:rsid w:val="005E1416"/>
    <w:rsid w:val="005E177A"/>
    <w:rsid w:val="005E1A4F"/>
    <w:rsid w:val="005E1A97"/>
    <w:rsid w:val="005E1B61"/>
    <w:rsid w:val="005E2035"/>
    <w:rsid w:val="005E2475"/>
    <w:rsid w:val="005E25A1"/>
    <w:rsid w:val="005E2648"/>
    <w:rsid w:val="005E2776"/>
    <w:rsid w:val="005E2A8E"/>
    <w:rsid w:val="005E2B9B"/>
    <w:rsid w:val="005E2BE7"/>
    <w:rsid w:val="005E2C79"/>
    <w:rsid w:val="005E2D75"/>
    <w:rsid w:val="005E2EBE"/>
    <w:rsid w:val="005E319A"/>
    <w:rsid w:val="005E346D"/>
    <w:rsid w:val="005E3707"/>
    <w:rsid w:val="005E371D"/>
    <w:rsid w:val="005E381D"/>
    <w:rsid w:val="005E3866"/>
    <w:rsid w:val="005E3913"/>
    <w:rsid w:val="005E3A51"/>
    <w:rsid w:val="005E3E47"/>
    <w:rsid w:val="005E44FA"/>
    <w:rsid w:val="005E4530"/>
    <w:rsid w:val="005E4599"/>
    <w:rsid w:val="005E46E8"/>
    <w:rsid w:val="005E48DB"/>
    <w:rsid w:val="005E48EA"/>
    <w:rsid w:val="005E4DCA"/>
    <w:rsid w:val="005E4E8F"/>
    <w:rsid w:val="005E502F"/>
    <w:rsid w:val="005E540B"/>
    <w:rsid w:val="005E543D"/>
    <w:rsid w:val="005E58F9"/>
    <w:rsid w:val="005E593C"/>
    <w:rsid w:val="005E5947"/>
    <w:rsid w:val="005E5E7D"/>
    <w:rsid w:val="005E6091"/>
    <w:rsid w:val="005E63B1"/>
    <w:rsid w:val="005E6AAA"/>
    <w:rsid w:val="005E6BEE"/>
    <w:rsid w:val="005E6C6D"/>
    <w:rsid w:val="005E6CA8"/>
    <w:rsid w:val="005E6CF6"/>
    <w:rsid w:val="005E6F2F"/>
    <w:rsid w:val="005E723E"/>
    <w:rsid w:val="005E7302"/>
    <w:rsid w:val="005E73A9"/>
    <w:rsid w:val="005E75E5"/>
    <w:rsid w:val="005E76D0"/>
    <w:rsid w:val="005E7908"/>
    <w:rsid w:val="005E79FF"/>
    <w:rsid w:val="005E7B89"/>
    <w:rsid w:val="005E7F95"/>
    <w:rsid w:val="005F0110"/>
    <w:rsid w:val="005F01DD"/>
    <w:rsid w:val="005F02D2"/>
    <w:rsid w:val="005F08D4"/>
    <w:rsid w:val="005F08E0"/>
    <w:rsid w:val="005F0941"/>
    <w:rsid w:val="005F097A"/>
    <w:rsid w:val="005F0A04"/>
    <w:rsid w:val="005F0A46"/>
    <w:rsid w:val="005F0A68"/>
    <w:rsid w:val="005F0A83"/>
    <w:rsid w:val="005F0BBA"/>
    <w:rsid w:val="005F0CB4"/>
    <w:rsid w:val="005F0D2E"/>
    <w:rsid w:val="005F0FCB"/>
    <w:rsid w:val="005F0FED"/>
    <w:rsid w:val="005F0FEE"/>
    <w:rsid w:val="005F1326"/>
    <w:rsid w:val="005F13F7"/>
    <w:rsid w:val="005F14A5"/>
    <w:rsid w:val="005F1714"/>
    <w:rsid w:val="005F1C0D"/>
    <w:rsid w:val="005F1C86"/>
    <w:rsid w:val="005F1D0C"/>
    <w:rsid w:val="005F2281"/>
    <w:rsid w:val="005F229C"/>
    <w:rsid w:val="005F278F"/>
    <w:rsid w:val="005F2B85"/>
    <w:rsid w:val="005F2C7E"/>
    <w:rsid w:val="005F2ED7"/>
    <w:rsid w:val="005F2F1E"/>
    <w:rsid w:val="005F2F8C"/>
    <w:rsid w:val="005F3186"/>
    <w:rsid w:val="005F329C"/>
    <w:rsid w:val="005F3447"/>
    <w:rsid w:val="005F3A0E"/>
    <w:rsid w:val="005F3AA2"/>
    <w:rsid w:val="005F3AC0"/>
    <w:rsid w:val="005F3D00"/>
    <w:rsid w:val="005F3F62"/>
    <w:rsid w:val="005F4202"/>
    <w:rsid w:val="005F4378"/>
    <w:rsid w:val="005F4481"/>
    <w:rsid w:val="005F45B9"/>
    <w:rsid w:val="005F47F8"/>
    <w:rsid w:val="005F48FE"/>
    <w:rsid w:val="005F4C09"/>
    <w:rsid w:val="005F4C1D"/>
    <w:rsid w:val="005F4F25"/>
    <w:rsid w:val="005F4F8A"/>
    <w:rsid w:val="005F5003"/>
    <w:rsid w:val="005F5034"/>
    <w:rsid w:val="005F50C1"/>
    <w:rsid w:val="005F5165"/>
    <w:rsid w:val="005F518F"/>
    <w:rsid w:val="005F5211"/>
    <w:rsid w:val="005F5361"/>
    <w:rsid w:val="005F53C5"/>
    <w:rsid w:val="005F551C"/>
    <w:rsid w:val="005F57BC"/>
    <w:rsid w:val="005F5ED3"/>
    <w:rsid w:val="005F6195"/>
    <w:rsid w:val="005F6217"/>
    <w:rsid w:val="005F63E2"/>
    <w:rsid w:val="005F64B3"/>
    <w:rsid w:val="005F671B"/>
    <w:rsid w:val="005F688A"/>
    <w:rsid w:val="005F68B1"/>
    <w:rsid w:val="005F6DE0"/>
    <w:rsid w:val="005F6E11"/>
    <w:rsid w:val="005F7077"/>
    <w:rsid w:val="005F72A1"/>
    <w:rsid w:val="005F736D"/>
    <w:rsid w:val="005F74DD"/>
    <w:rsid w:val="005F7610"/>
    <w:rsid w:val="005F7A56"/>
    <w:rsid w:val="005F7EC0"/>
    <w:rsid w:val="00600152"/>
    <w:rsid w:val="00600285"/>
    <w:rsid w:val="00600326"/>
    <w:rsid w:val="00600347"/>
    <w:rsid w:val="00600405"/>
    <w:rsid w:val="00600462"/>
    <w:rsid w:val="00600737"/>
    <w:rsid w:val="006008A5"/>
    <w:rsid w:val="0060093E"/>
    <w:rsid w:val="006011A2"/>
    <w:rsid w:val="0060136F"/>
    <w:rsid w:val="006016FB"/>
    <w:rsid w:val="0060174D"/>
    <w:rsid w:val="006017B8"/>
    <w:rsid w:val="006017DE"/>
    <w:rsid w:val="006018FD"/>
    <w:rsid w:val="00601ADA"/>
    <w:rsid w:val="00601C36"/>
    <w:rsid w:val="00601D13"/>
    <w:rsid w:val="00601DAB"/>
    <w:rsid w:val="00602045"/>
    <w:rsid w:val="00602046"/>
    <w:rsid w:val="006020E8"/>
    <w:rsid w:val="006026A9"/>
    <w:rsid w:val="006028ED"/>
    <w:rsid w:val="00602A6B"/>
    <w:rsid w:val="00602E41"/>
    <w:rsid w:val="00603019"/>
    <w:rsid w:val="006031FD"/>
    <w:rsid w:val="0060321C"/>
    <w:rsid w:val="0060381A"/>
    <w:rsid w:val="00603856"/>
    <w:rsid w:val="0060387E"/>
    <w:rsid w:val="006039EE"/>
    <w:rsid w:val="00603A73"/>
    <w:rsid w:val="00603CBA"/>
    <w:rsid w:val="00603D15"/>
    <w:rsid w:val="00603EC1"/>
    <w:rsid w:val="00603FA0"/>
    <w:rsid w:val="00604103"/>
    <w:rsid w:val="00604210"/>
    <w:rsid w:val="00604351"/>
    <w:rsid w:val="00604419"/>
    <w:rsid w:val="0060441C"/>
    <w:rsid w:val="00604495"/>
    <w:rsid w:val="0060469C"/>
    <w:rsid w:val="0060471A"/>
    <w:rsid w:val="00604736"/>
    <w:rsid w:val="006047AA"/>
    <w:rsid w:val="00604C57"/>
    <w:rsid w:val="00604CAB"/>
    <w:rsid w:val="00604CF0"/>
    <w:rsid w:val="00604F72"/>
    <w:rsid w:val="00604FCB"/>
    <w:rsid w:val="0060543B"/>
    <w:rsid w:val="00605669"/>
    <w:rsid w:val="006057B6"/>
    <w:rsid w:val="00605C68"/>
    <w:rsid w:val="00605C7C"/>
    <w:rsid w:val="00605D01"/>
    <w:rsid w:val="00605D92"/>
    <w:rsid w:val="00605EA6"/>
    <w:rsid w:val="00605FC6"/>
    <w:rsid w:val="00606370"/>
    <w:rsid w:val="006063E1"/>
    <w:rsid w:val="00606478"/>
    <w:rsid w:val="0060650A"/>
    <w:rsid w:val="00606B1E"/>
    <w:rsid w:val="00606D3C"/>
    <w:rsid w:val="00606E69"/>
    <w:rsid w:val="00606FF8"/>
    <w:rsid w:val="006070F7"/>
    <w:rsid w:val="00607168"/>
    <w:rsid w:val="006073FB"/>
    <w:rsid w:val="006074DD"/>
    <w:rsid w:val="0060756D"/>
    <w:rsid w:val="00607639"/>
    <w:rsid w:val="00607657"/>
    <w:rsid w:val="00607B29"/>
    <w:rsid w:val="00607D3C"/>
    <w:rsid w:val="00607F4C"/>
    <w:rsid w:val="0061021F"/>
    <w:rsid w:val="00610276"/>
    <w:rsid w:val="006104FC"/>
    <w:rsid w:val="00610947"/>
    <w:rsid w:val="00610A78"/>
    <w:rsid w:val="00611090"/>
    <w:rsid w:val="006112D5"/>
    <w:rsid w:val="006117C2"/>
    <w:rsid w:val="006118B0"/>
    <w:rsid w:val="0061190D"/>
    <w:rsid w:val="00611B6B"/>
    <w:rsid w:val="00611D5E"/>
    <w:rsid w:val="00611F78"/>
    <w:rsid w:val="006120CB"/>
    <w:rsid w:val="0061215B"/>
    <w:rsid w:val="0061216D"/>
    <w:rsid w:val="00612190"/>
    <w:rsid w:val="006125D5"/>
    <w:rsid w:val="006126D0"/>
    <w:rsid w:val="00612826"/>
    <w:rsid w:val="006128B4"/>
    <w:rsid w:val="00612A5F"/>
    <w:rsid w:val="00612A93"/>
    <w:rsid w:val="00612B40"/>
    <w:rsid w:val="00612DC5"/>
    <w:rsid w:val="00612FF8"/>
    <w:rsid w:val="006131B8"/>
    <w:rsid w:val="0061339E"/>
    <w:rsid w:val="00613491"/>
    <w:rsid w:val="00613522"/>
    <w:rsid w:val="0061364E"/>
    <w:rsid w:val="006136CB"/>
    <w:rsid w:val="00613B1A"/>
    <w:rsid w:val="00613D40"/>
    <w:rsid w:val="006142B9"/>
    <w:rsid w:val="00614440"/>
    <w:rsid w:val="00614A86"/>
    <w:rsid w:val="00614B8E"/>
    <w:rsid w:val="00614C55"/>
    <w:rsid w:val="00614ECE"/>
    <w:rsid w:val="00614FE9"/>
    <w:rsid w:val="00615375"/>
    <w:rsid w:val="0061560A"/>
    <w:rsid w:val="006158AD"/>
    <w:rsid w:val="00615A8C"/>
    <w:rsid w:val="00615B67"/>
    <w:rsid w:val="00615BA0"/>
    <w:rsid w:val="00615C89"/>
    <w:rsid w:val="00615C98"/>
    <w:rsid w:val="00615F73"/>
    <w:rsid w:val="00616286"/>
    <w:rsid w:val="006168BC"/>
    <w:rsid w:val="00616D69"/>
    <w:rsid w:val="00616E6B"/>
    <w:rsid w:val="00616F41"/>
    <w:rsid w:val="00617263"/>
    <w:rsid w:val="0061760C"/>
    <w:rsid w:val="00617BC3"/>
    <w:rsid w:val="00617C76"/>
    <w:rsid w:val="00617D1A"/>
    <w:rsid w:val="00617D3B"/>
    <w:rsid w:val="00617FF2"/>
    <w:rsid w:val="0062012F"/>
    <w:rsid w:val="00620193"/>
    <w:rsid w:val="006202BE"/>
    <w:rsid w:val="00620382"/>
    <w:rsid w:val="006204ED"/>
    <w:rsid w:val="0062053B"/>
    <w:rsid w:val="0062060A"/>
    <w:rsid w:val="0062086F"/>
    <w:rsid w:val="00620EEA"/>
    <w:rsid w:val="00620F9F"/>
    <w:rsid w:val="0062103B"/>
    <w:rsid w:val="0062110B"/>
    <w:rsid w:val="00621428"/>
    <w:rsid w:val="00621459"/>
    <w:rsid w:val="00621750"/>
    <w:rsid w:val="0062187A"/>
    <w:rsid w:val="006218AD"/>
    <w:rsid w:val="00621968"/>
    <w:rsid w:val="00621BE6"/>
    <w:rsid w:val="00621E45"/>
    <w:rsid w:val="00621F5B"/>
    <w:rsid w:val="00622134"/>
    <w:rsid w:val="0062255F"/>
    <w:rsid w:val="006226BE"/>
    <w:rsid w:val="00622B1A"/>
    <w:rsid w:val="00622D11"/>
    <w:rsid w:val="00622D39"/>
    <w:rsid w:val="006232DB"/>
    <w:rsid w:val="00623405"/>
    <w:rsid w:val="0062347A"/>
    <w:rsid w:val="006236ED"/>
    <w:rsid w:val="0062373E"/>
    <w:rsid w:val="00623842"/>
    <w:rsid w:val="0062388D"/>
    <w:rsid w:val="006238B0"/>
    <w:rsid w:val="00623A84"/>
    <w:rsid w:val="00623B98"/>
    <w:rsid w:val="00623E7C"/>
    <w:rsid w:val="006240C6"/>
    <w:rsid w:val="006240F3"/>
    <w:rsid w:val="00624529"/>
    <w:rsid w:val="0062469D"/>
    <w:rsid w:val="00624710"/>
    <w:rsid w:val="006248DE"/>
    <w:rsid w:val="00624938"/>
    <w:rsid w:val="0062499B"/>
    <w:rsid w:val="00624AE0"/>
    <w:rsid w:val="00624BBF"/>
    <w:rsid w:val="00624C13"/>
    <w:rsid w:val="00624C9B"/>
    <w:rsid w:val="00624E47"/>
    <w:rsid w:val="00624FD5"/>
    <w:rsid w:val="00625284"/>
    <w:rsid w:val="00625413"/>
    <w:rsid w:val="00625825"/>
    <w:rsid w:val="00625988"/>
    <w:rsid w:val="00625B41"/>
    <w:rsid w:val="00625CFB"/>
    <w:rsid w:val="00625E32"/>
    <w:rsid w:val="006260C3"/>
    <w:rsid w:val="0062616C"/>
    <w:rsid w:val="00626212"/>
    <w:rsid w:val="00626272"/>
    <w:rsid w:val="0062631A"/>
    <w:rsid w:val="006264DA"/>
    <w:rsid w:val="00626575"/>
    <w:rsid w:val="0062661A"/>
    <w:rsid w:val="00626A32"/>
    <w:rsid w:val="00626ADA"/>
    <w:rsid w:val="00626D32"/>
    <w:rsid w:val="00626D64"/>
    <w:rsid w:val="00626D86"/>
    <w:rsid w:val="00626EF4"/>
    <w:rsid w:val="00627034"/>
    <w:rsid w:val="00627414"/>
    <w:rsid w:val="00627571"/>
    <w:rsid w:val="0062783A"/>
    <w:rsid w:val="00627F4F"/>
    <w:rsid w:val="00630068"/>
    <w:rsid w:val="00630368"/>
    <w:rsid w:val="006304B8"/>
    <w:rsid w:val="00630556"/>
    <w:rsid w:val="00630650"/>
    <w:rsid w:val="00630906"/>
    <w:rsid w:val="00630908"/>
    <w:rsid w:val="00630982"/>
    <w:rsid w:val="00630C29"/>
    <w:rsid w:val="00630E6C"/>
    <w:rsid w:val="0063124D"/>
    <w:rsid w:val="00631903"/>
    <w:rsid w:val="00631C0D"/>
    <w:rsid w:val="00631D90"/>
    <w:rsid w:val="00632046"/>
    <w:rsid w:val="00632110"/>
    <w:rsid w:val="006323A5"/>
    <w:rsid w:val="00632590"/>
    <w:rsid w:val="00632648"/>
    <w:rsid w:val="006326CB"/>
    <w:rsid w:val="00632725"/>
    <w:rsid w:val="006328FC"/>
    <w:rsid w:val="00632BF2"/>
    <w:rsid w:val="00632DAB"/>
    <w:rsid w:val="00632DB7"/>
    <w:rsid w:val="00632EC9"/>
    <w:rsid w:val="006330F7"/>
    <w:rsid w:val="00633312"/>
    <w:rsid w:val="0063352A"/>
    <w:rsid w:val="00633624"/>
    <w:rsid w:val="00633709"/>
    <w:rsid w:val="00633826"/>
    <w:rsid w:val="00633BB8"/>
    <w:rsid w:val="00633BBE"/>
    <w:rsid w:val="00633DAB"/>
    <w:rsid w:val="00633E8B"/>
    <w:rsid w:val="00633F20"/>
    <w:rsid w:val="00633F35"/>
    <w:rsid w:val="006342BF"/>
    <w:rsid w:val="006344AA"/>
    <w:rsid w:val="006344C0"/>
    <w:rsid w:val="0063460B"/>
    <w:rsid w:val="00634639"/>
    <w:rsid w:val="00634693"/>
    <w:rsid w:val="00634782"/>
    <w:rsid w:val="006349E7"/>
    <w:rsid w:val="00634A57"/>
    <w:rsid w:val="00634CAC"/>
    <w:rsid w:val="00634DCB"/>
    <w:rsid w:val="00634E37"/>
    <w:rsid w:val="00634EE6"/>
    <w:rsid w:val="006357C8"/>
    <w:rsid w:val="006357FA"/>
    <w:rsid w:val="00635A6D"/>
    <w:rsid w:val="00635B2F"/>
    <w:rsid w:val="00635B6D"/>
    <w:rsid w:val="00635B81"/>
    <w:rsid w:val="00635BE0"/>
    <w:rsid w:val="00635BF5"/>
    <w:rsid w:val="00635CA2"/>
    <w:rsid w:val="00635E0E"/>
    <w:rsid w:val="00635E51"/>
    <w:rsid w:val="006361B9"/>
    <w:rsid w:val="006362CE"/>
    <w:rsid w:val="006368AB"/>
    <w:rsid w:val="00636955"/>
    <w:rsid w:val="00636960"/>
    <w:rsid w:val="006369BE"/>
    <w:rsid w:val="00636A4A"/>
    <w:rsid w:val="00636ABD"/>
    <w:rsid w:val="00636AD9"/>
    <w:rsid w:val="00636E15"/>
    <w:rsid w:val="006370AE"/>
    <w:rsid w:val="00637291"/>
    <w:rsid w:val="006374D8"/>
    <w:rsid w:val="0063751F"/>
    <w:rsid w:val="006378E8"/>
    <w:rsid w:val="00637974"/>
    <w:rsid w:val="00637AC1"/>
    <w:rsid w:val="00637AF9"/>
    <w:rsid w:val="00637BFF"/>
    <w:rsid w:val="00637C51"/>
    <w:rsid w:val="00637EA7"/>
    <w:rsid w:val="006400D2"/>
    <w:rsid w:val="006400D6"/>
    <w:rsid w:val="0064028A"/>
    <w:rsid w:val="0064029E"/>
    <w:rsid w:val="00640334"/>
    <w:rsid w:val="00640419"/>
    <w:rsid w:val="00640607"/>
    <w:rsid w:val="00640627"/>
    <w:rsid w:val="00640638"/>
    <w:rsid w:val="006409BC"/>
    <w:rsid w:val="00640C6B"/>
    <w:rsid w:val="00640D05"/>
    <w:rsid w:val="00640D3A"/>
    <w:rsid w:val="006410D1"/>
    <w:rsid w:val="00641195"/>
    <w:rsid w:val="00641210"/>
    <w:rsid w:val="006415AD"/>
    <w:rsid w:val="0064182E"/>
    <w:rsid w:val="00641B4E"/>
    <w:rsid w:val="00641B6D"/>
    <w:rsid w:val="00641D30"/>
    <w:rsid w:val="00642138"/>
    <w:rsid w:val="006425DB"/>
    <w:rsid w:val="00642693"/>
    <w:rsid w:val="00642948"/>
    <w:rsid w:val="00642C9A"/>
    <w:rsid w:val="00642CC6"/>
    <w:rsid w:val="00643219"/>
    <w:rsid w:val="0064352B"/>
    <w:rsid w:val="006436E9"/>
    <w:rsid w:val="00643762"/>
    <w:rsid w:val="006438AC"/>
    <w:rsid w:val="00643A12"/>
    <w:rsid w:val="00643C1B"/>
    <w:rsid w:val="00643C1C"/>
    <w:rsid w:val="00643C3B"/>
    <w:rsid w:val="00643C7A"/>
    <w:rsid w:val="00643D77"/>
    <w:rsid w:val="00643D89"/>
    <w:rsid w:val="00643DF1"/>
    <w:rsid w:val="00643EE1"/>
    <w:rsid w:val="00643FA4"/>
    <w:rsid w:val="006441CC"/>
    <w:rsid w:val="0064428E"/>
    <w:rsid w:val="00644802"/>
    <w:rsid w:val="0064496C"/>
    <w:rsid w:val="00644977"/>
    <w:rsid w:val="00644DB8"/>
    <w:rsid w:val="0064501F"/>
    <w:rsid w:val="0064502E"/>
    <w:rsid w:val="006453FA"/>
    <w:rsid w:val="0064544D"/>
    <w:rsid w:val="00645960"/>
    <w:rsid w:val="00645CE2"/>
    <w:rsid w:val="00645DEE"/>
    <w:rsid w:val="006461E9"/>
    <w:rsid w:val="00646338"/>
    <w:rsid w:val="006466B6"/>
    <w:rsid w:val="00646946"/>
    <w:rsid w:val="0064694F"/>
    <w:rsid w:val="00646A15"/>
    <w:rsid w:val="00646B00"/>
    <w:rsid w:val="00646DEB"/>
    <w:rsid w:val="00647179"/>
    <w:rsid w:val="00647258"/>
    <w:rsid w:val="00647289"/>
    <w:rsid w:val="006475C1"/>
    <w:rsid w:val="00647720"/>
    <w:rsid w:val="0064774F"/>
    <w:rsid w:val="0064783F"/>
    <w:rsid w:val="00647896"/>
    <w:rsid w:val="00647A0C"/>
    <w:rsid w:val="00647ABB"/>
    <w:rsid w:val="00647C81"/>
    <w:rsid w:val="0064BEE4"/>
    <w:rsid w:val="0064E08B"/>
    <w:rsid w:val="0065005E"/>
    <w:rsid w:val="00650317"/>
    <w:rsid w:val="00650406"/>
    <w:rsid w:val="006506E7"/>
    <w:rsid w:val="006506FF"/>
    <w:rsid w:val="0065086E"/>
    <w:rsid w:val="00650883"/>
    <w:rsid w:val="006508F3"/>
    <w:rsid w:val="006509C6"/>
    <w:rsid w:val="00650A00"/>
    <w:rsid w:val="00650BC5"/>
    <w:rsid w:val="00650F05"/>
    <w:rsid w:val="00650F18"/>
    <w:rsid w:val="0065131D"/>
    <w:rsid w:val="00651586"/>
    <w:rsid w:val="00651910"/>
    <w:rsid w:val="00651BA8"/>
    <w:rsid w:val="00651C27"/>
    <w:rsid w:val="00651CF8"/>
    <w:rsid w:val="00651D8B"/>
    <w:rsid w:val="00651E08"/>
    <w:rsid w:val="00651EB7"/>
    <w:rsid w:val="00652180"/>
    <w:rsid w:val="00652390"/>
    <w:rsid w:val="0065258C"/>
    <w:rsid w:val="00652763"/>
    <w:rsid w:val="0065279B"/>
    <w:rsid w:val="00652814"/>
    <w:rsid w:val="00652CBD"/>
    <w:rsid w:val="00652F1D"/>
    <w:rsid w:val="00653292"/>
    <w:rsid w:val="00653317"/>
    <w:rsid w:val="00653393"/>
    <w:rsid w:val="00653451"/>
    <w:rsid w:val="00653585"/>
    <w:rsid w:val="00653713"/>
    <w:rsid w:val="00653B4D"/>
    <w:rsid w:val="00653B9F"/>
    <w:rsid w:val="00653C08"/>
    <w:rsid w:val="00653D61"/>
    <w:rsid w:val="00653D7C"/>
    <w:rsid w:val="006542B5"/>
    <w:rsid w:val="006545B7"/>
    <w:rsid w:val="0065460F"/>
    <w:rsid w:val="00654ED8"/>
    <w:rsid w:val="00654EF2"/>
    <w:rsid w:val="00654FEA"/>
    <w:rsid w:val="00655152"/>
    <w:rsid w:val="00655155"/>
    <w:rsid w:val="006555A5"/>
    <w:rsid w:val="006555AA"/>
    <w:rsid w:val="006556AB"/>
    <w:rsid w:val="00655D5B"/>
    <w:rsid w:val="00655D8D"/>
    <w:rsid w:val="00655EA3"/>
    <w:rsid w:val="00655FAA"/>
    <w:rsid w:val="00655FAF"/>
    <w:rsid w:val="00656326"/>
    <w:rsid w:val="00656334"/>
    <w:rsid w:val="006566A3"/>
    <w:rsid w:val="00656821"/>
    <w:rsid w:val="00656975"/>
    <w:rsid w:val="00656C5A"/>
    <w:rsid w:val="0065753C"/>
    <w:rsid w:val="00657628"/>
    <w:rsid w:val="00657634"/>
    <w:rsid w:val="00657BD3"/>
    <w:rsid w:val="0066006E"/>
    <w:rsid w:val="00660423"/>
    <w:rsid w:val="0066065C"/>
    <w:rsid w:val="0066068D"/>
    <w:rsid w:val="0066074A"/>
    <w:rsid w:val="00660BAC"/>
    <w:rsid w:val="00660D41"/>
    <w:rsid w:val="0066116F"/>
    <w:rsid w:val="00661BB9"/>
    <w:rsid w:val="00661CD3"/>
    <w:rsid w:val="00661D88"/>
    <w:rsid w:val="00662048"/>
    <w:rsid w:val="006620E5"/>
    <w:rsid w:val="0066222C"/>
    <w:rsid w:val="0066232E"/>
    <w:rsid w:val="006623CA"/>
    <w:rsid w:val="0066270C"/>
    <w:rsid w:val="0066288E"/>
    <w:rsid w:val="00662DFC"/>
    <w:rsid w:val="00662EB1"/>
    <w:rsid w:val="006631B5"/>
    <w:rsid w:val="00663460"/>
    <w:rsid w:val="006638AF"/>
    <w:rsid w:val="006639AF"/>
    <w:rsid w:val="00663BCB"/>
    <w:rsid w:val="00663C2A"/>
    <w:rsid w:val="00663F6D"/>
    <w:rsid w:val="00664024"/>
    <w:rsid w:val="0066405E"/>
    <w:rsid w:val="006640AA"/>
    <w:rsid w:val="006645CD"/>
    <w:rsid w:val="00664718"/>
    <w:rsid w:val="00664987"/>
    <w:rsid w:val="006649E4"/>
    <w:rsid w:val="00664B64"/>
    <w:rsid w:val="00664E4B"/>
    <w:rsid w:val="00664EA0"/>
    <w:rsid w:val="00664F06"/>
    <w:rsid w:val="00665136"/>
    <w:rsid w:val="00665196"/>
    <w:rsid w:val="006652C8"/>
    <w:rsid w:val="00665514"/>
    <w:rsid w:val="00665610"/>
    <w:rsid w:val="00665BC3"/>
    <w:rsid w:val="00665BC5"/>
    <w:rsid w:val="00665F58"/>
    <w:rsid w:val="00666071"/>
    <w:rsid w:val="0066614E"/>
    <w:rsid w:val="006664C9"/>
    <w:rsid w:val="00666670"/>
    <w:rsid w:val="00666790"/>
    <w:rsid w:val="006667F0"/>
    <w:rsid w:val="00666926"/>
    <w:rsid w:val="00666A2D"/>
    <w:rsid w:val="00666E06"/>
    <w:rsid w:val="00666E32"/>
    <w:rsid w:val="00666F43"/>
    <w:rsid w:val="0066703E"/>
    <w:rsid w:val="0066787A"/>
    <w:rsid w:val="006678E4"/>
    <w:rsid w:val="006678F4"/>
    <w:rsid w:val="00667A70"/>
    <w:rsid w:val="00667AD8"/>
    <w:rsid w:val="00667C45"/>
    <w:rsid w:val="00667FD6"/>
    <w:rsid w:val="006703E2"/>
    <w:rsid w:val="0067065F"/>
    <w:rsid w:val="00670C89"/>
    <w:rsid w:val="00670D87"/>
    <w:rsid w:val="00670F59"/>
    <w:rsid w:val="00670F7F"/>
    <w:rsid w:val="00671043"/>
    <w:rsid w:val="006712A7"/>
    <w:rsid w:val="0067145E"/>
    <w:rsid w:val="0067148A"/>
    <w:rsid w:val="006715D2"/>
    <w:rsid w:val="006715F8"/>
    <w:rsid w:val="00671626"/>
    <w:rsid w:val="0067175E"/>
    <w:rsid w:val="00671943"/>
    <w:rsid w:val="006719F1"/>
    <w:rsid w:val="00671AE2"/>
    <w:rsid w:val="00671BD0"/>
    <w:rsid w:val="00671D50"/>
    <w:rsid w:val="006720C4"/>
    <w:rsid w:val="00672282"/>
    <w:rsid w:val="006725C5"/>
    <w:rsid w:val="00672630"/>
    <w:rsid w:val="006726AA"/>
    <w:rsid w:val="00672D28"/>
    <w:rsid w:val="00672EBC"/>
    <w:rsid w:val="00672EF4"/>
    <w:rsid w:val="006730B4"/>
    <w:rsid w:val="00673242"/>
    <w:rsid w:val="00673256"/>
    <w:rsid w:val="006732C2"/>
    <w:rsid w:val="0067354E"/>
    <w:rsid w:val="00673B19"/>
    <w:rsid w:val="00673B3C"/>
    <w:rsid w:val="00674143"/>
    <w:rsid w:val="00674339"/>
    <w:rsid w:val="006747D8"/>
    <w:rsid w:val="00674865"/>
    <w:rsid w:val="00674CBA"/>
    <w:rsid w:val="00674DB7"/>
    <w:rsid w:val="00674E28"/>
    <w:rsid w:val="00674ECA"/>
    <w:rsid w:val="00674EEC"/>
    <w:rsid w:val="00674F07"/>
    <w:rsid w:val="00674F57"/>
    <w:rsid w:val="006750C1"/>
    <w:rsid w:val="00675682"/>
    <w:rsid w:val="0067581D"/>
    <w:rsid w:val="00675839"/>
    <w:rsid w:val="00675892"/>
    <w:rsid w:val="006758F8"/>
    <w:rsid w:val="00675C80"/>
    <w:rsid w:val="00675CFC"/>
    <w:rsid w:val="00675D1A"/>
    <w:rsid w:val="00675DE6"/>
    <w:rsid w:val="00675F76"/>
    <w:rsid w:val="006761E4"/>
    <w:rsid w:val="006761F6"/>
    <w:rsid w:val="006766C5"/>
    <w:rsid w:val="006767E3"/>
    <w:rsid w:val="00676E70"/>
    <w:rsid w:val="00676FE8"/>
    <w:rsid w:val="00677001"/>
    <w:rsid w:val="0067700A"/>
    <w:rsid w:val="00677091"/>
    <w:rsid w:val="00677216"/>
    <w:rsid w:val="0067725D"/>
    <w:rsid w:val="0067738F"/>
    <w:rsid w:val="00677513"/>
    <w:rsid w:val="0067756F"/>
    <w:rsid w:val="006776A2"/>
    <w:rsid w:val="006776D8"/>
    <w:rsid w:val="006777A8"/>
    <w:rsid w:val="006778A9"/>
    <w:rsid w:val="0067790D"/>
    <w:rsid w:val="00677998"/>
    <w:rsid w:val="00677BFD"/>
    <w:rsid w:val="00677C61"/>
    <w:rsid w:val="00677CB5"/>
    <w:rsid w:val="00677DDF"/>
    <w:rsid w:val="00677F27"/>
    <w:rsid w:val="00677F36"/>
    <w:rsid w:val="00677FBE"/>
    <w:rsid w:val="00680631"/>
    <w:rsid w:val="0068065B"/>
    <w:rsid w:val="0068099D"/>
    <w:rsid w:val="00680B47"/>
    <w:rsid w:val="00680D27"/>
    <w:rsid w:val="00680DA7"/>
    <w:rsid w:val="00680E2C"/>
    <w:rsid w:val="00681193"/>
    <w:rsid w:val="0068131D"/>
    <w:rsid w:val="006814C6"/>
    <w:rsid w:val="006815E6"/>
    <w:rsid w:val="006815FE"/>
    <w:rsid w:val="0068172A"/>
    <w:rsid w:val="00681763"/>
    <w:rsid w:val="00681815"/>
    <w:rsid w:val="0068194B"/>
    <w:rsid w:val="00681A0E"/>
    <w:rsid w:val="00681A71"/>
    <w:rsid w:val="00681CFF"/>
    <w:rsid w:val="00681D98"/>
    <w:rsid w:val="00681E25"/>
    <w:rsid w:val="00682288"/>
    <w:rsid w:val="00682416"/>
    <w:rsid w:val="0068241B"/>
    <w:rsid w:val="0068242C"/>
    <w:rsid w:val="006828E0"/>
    <w:rsid w:val="00682C74"/>
    <w:rsid w:val="00682E4C"/>
    <w:rsid w:val="00682E4E"/>
    <w:rsid w:val="00683163"/>
    <w:rsid w:val="00683227"/>
    <w:rsid w:val="006834D5"/>
    <w:rsid w:val="006836C2"/>
    <w:rsid w:val="0068376D"/>
    <w:rsid w:val="00683C40"/>
    <w:rsid w:val="00683C4D"/>
    <w:rsid w:val="00683F12"/>
    <w:rsid w:val="00683F69"/>
    <w:rsid w:val="00684119"/>
    <w:rsid w:val="006842F5"/>
    <w:rsid w:val="006843E1"/>
    <w:rsid w:val="006846D3"/>
    <w:rsid w:val="00684779"/>
    <w:rsid w:val="0068486C"/>
    <w:rsid w:val="00684ACA"/>
    <w:rsid w:val="00684D4C"/>
    <w:rsid w:val="00684E27"/>
    <w:rsid w:val="0068503F"/>
    <w:rsid w:val="00685156"/>
    <w:rsid w:val="0068528D"/>
    <w:rsid w:val="006854D9"/>
    <w:rsid w:val="006855A3"/>
    <w:rsid w:val="00685738"/>
    <w:rsid w:val="006858D6"/>
    <w:rsid w:val="00685ACA"/>
    <w:rsid w:val="0068602D"/>
    <w:rsid w:val="0068619B"/>
    <w:rsid w:val="00686276"/>
    <w:rsid w:val="00686998"/>
    <w:rsid w:val="006869EC"/>
    <w:rsid w:val="00686C33"/>
    <w:rsid w:val="00686D71"/>
    <w:rsid w:val="00686F58"/>
    <w:rsid w:val="0068729E"/>
    <w:rsid w:val="00687A51"/>
    <w:rsid w:val="00687AC3"/>
    <w:rsid w:val="00687C1A"/>
    <w:rsid w:val="00687CDD"/>
    <w:rsid w:val="00690030"/>
    <w:rsid w:val="006902FB"/>
    <w:rsid w:val="0069045D"/>
    <w:rsid w:val="0069047B"/>
    <w:rsid w:val="006904A0"/>
    <w:rsid w:val="006904E6"/>
    <w:rsid w:val="00690700"/>
    <w:rsid w:val="006909BC"/>
    <w:rsid w:val="00690BD3"/>
    <w:rsid w:val="00690C7B"/>
    <w:rsid w:val="00690D97"/>
    <w:rsid w:val="00690E7A"/>
    <w:rsid w:val="00690EF5"/>
    <w:rsid w:val="00690F49"/>
    <w:rsid w:val="00690FBF"/>
    <w:rsid w:val="0069140E"/>
    <w:rsid w:val="006914E6"/>
    <w:rsid w:val="00691785"/>
    <w:rsid w:val="00691B60"/>
    <w:rsid w:val="00691EC7"/>
    <w:rsid w:val="00691F65"/>
    <w:rsid w:val="006921AA"/>
    <w:rsid w:val="006921FA"/>
    <w:rsid w:val="0069265D"/>
    <w:rsid w:val="006927A6"/>
    <w:rsid w:val="006927AC"/>
    <w:rsid w:val="006928F2"/>
    <w:rsid w:val="00692945"/>
    <w:rsid w:val="00692A9C"/>
    <w:rsid w:val="00692BF0"/>
    <w:rsid w:val="00692D91"/>
    <w:rsid w:val="00692F79"/>
    <w:rsid w:val="006931BA"/>
    <w:rsid w:val="00693242"/>
    <w:rsid w:val="006937BE"/>
    <w:rsid w:val="00693CC3"/>
    <w:rsid w:val="0069418F"/>
    <w:rsid w:val="006942D2"/>
    <w:rsid w:val="0069435F"/>
    <w:rsid w:val="006944CA"/>
    <w:rsid w:val="00694835"/>
    <w:rsid w:val="00694A4B"/>
    <w:rsid w:val="006950F3"/>
    <w:rsid w:val="006951D3"/>
    <w:rsid w:val="006952A8"/>
    <w:rsid w:val="0069547B"/>
    <w:rsid w:val="00695575"/>
    <w:rsid w:val="006955C0"/>
    <w:rsid w:val="00695980"/>
    <w:rsid w:val="00695C77"/>
    <w:rsid w:val="00695D08"/>
    <w:rsid w:val="00695D68"/>
    <w:rsid w:val="00695D79"/>
    <w:rsid w:val="00695FFB"/>
    <w:rsid w:val="00696040"/>
    <w:rsid w:val="0069621A"/>
    <w:rsid w:val="006962D6"/>
    <w:rsid w:val="00696F38"/>
    <w:rsid w:val="006972C8"/>
    <w:rsid w:val="006974FC"/>
    <w:rsid w:val="0069755A"/>
    <w:rsid w:val="006975D4"/>
    <w:rsid w:val="006975F4"/>
    <w:rsid w:val="00697603"/>
    <w:rsid w:val="00697605"/>
    <w:rsid w:val="00697622"/>
    <w:rsid w:val="0069779D"/>
    <w:rsid w:val="006979EF"/>
    <w:rsid w:val="006979FA"/>
    <w:rsid w:val="00697C22"/>
    <w:rsid w:val="00697D7A"/>
    <w:rsid w:val="00697DFF"/>
    <w:rsid w:val="00697F78"/>
    <w:rsid w:val="006A0062"/>
    <w:rsid w:val="006A068A"/>
    <w:rsid w:val="006A070E"/>
    <w:rsid w:val="006A0A4D"/>
    <w:rsid w:val="006A0B79"/>
    <w:rsid w:val="006A0CDD"/>
    <w:rsid w:val="006A0DB9"/>
    <w:rsid w:val="006A0DF0"/>
    <w:rsid w:val="006A1039"/>
    <w:rsid w:val="006A12C9"/>
    <w:rsid w:val="006A1AD9"/>
    <w:rsid w:val="006A1B2F"/>
    <w:rsid w:val="006A1EF6"/>
    <w:rsid w:val="006A1F71"/>
    <w:rsid w:val="006A1FA1"/>
    <w:rsid w:val="006A20D0"/>
    <w:rsid w:val="006A21A9"/>
    <w:rsid w:val="006A262A"/>
    <w:rsid w:val="006A265A"/>
    <w:rsid w:val="006A268C"/>
    <w:rsid w:val="006A286D"/>
    <w:rsid w:val="006A2B75"/>
    <w:rsid w:val="006A2B93"/>
    <w:rsid w:val="006A2CA3"/>
    <w:rsid w:val="006A2F03"/>
    <w:rsid w:val="006A3103"/>
    <w:rsid w:val="006A361C"/>
    <w:rsid w:val="006A3A0E"/>
    <w:rsid w:val="006A3BB1"/>
    <w:rsid w:val="006A3C49"/>
    <w:rsid w:val="006A3F0A"/>
    <w:rsid w:val="006A3F0E"/>
    <w:rsid w:val="006A4325"/>
    <w:rsid w:val="006A4558"/>
    <w:rsid w:val="006A45C3"/>
    <w:rsid w:val="006A4658"/>
    <w:rsid w:val="006A4735"/>
    <w:rsid w:val="006A4760"/>
    <w:rsid w:val="006A4851"/>
    <w:rsid w:val="006A4999"/>
    <w:rsid w:val="006A49CE"/>
    <w:rsid w:val="006A4AA9"/>
    <w:rsid w:val="006A4AE7"/>
    <w:rsid w:val="006A4DC6"/>
    <w:rsid w:val="006A4EDB"/>
    <w:rsid w:val="006A4F36"/>
    <w:rsid w:val="006A4F44"/>
    <w:rsid w:val="006A5140"/>
    <w:rsid w:val="006A514A"/>
    <w:rsid w:val="006A514B"/>
    <w:rsid w:val="006A5387"/>
    <w:rsid w:val="006A567A"/>
    <w:rsid w:val="006A5932"/>
    <w:rsid w:val="006A5BE2"/>
    <w:rsid w:val="006A5EA8"/>
    <w:rsid w:val="006A60C1"/>
    <w:rsid w:val="006A644F"/>
    <w:rsid w:val="006A6671"/>
    <w:rsid w:val="006A66A7"/>
    <w:rsid w:val="006A66EC"/>
    <w:rsid w:val="006A6998"/>
    <w:rsid w:val="006A6A01"/>
    <w:rsid w:val="006A6B5C"/>
    <w:rsid w:val="006A6C83"/>
    <w:rsid w:val="006A6E05"/>
    <w:rsid w:val="006A6E9F"/>
    <w:rsid w:val="006A6ED2"/>
    <w:rsid w:val="006A703F"/>
    <w:rsid w:val="006A7464"/>
    <w:rsid w:val="006A776F"/>
    <w:rsid w:val="006A77B6"/>
    <w:rsid w:val="006A77ED"/>
    <w:rsid w:val="006A7AE4"/>
    <w:rsid w:val="006A7FE3"/>
    <w:rsid w:val="006B0006"/>
    <w:rsid w:val="006B01ED"/>
    <w:rsid w:val="006B03A1"/>
    <w:rsid w:val="006B055D"/>
    <w:rsid w:val="006B09BA"/>
    <w:rsid w:val="006B0A79"/>
    <w:rsid w:val="006B17AD"/>
    <w:rsid w:val="006B17DD"/>
    <w:rsid w:val="006B1A00"/>
    <w:rsid w:val="006B1AE9"/>
    <w:rsid w:val="006B1BEA"/>
    <w:rsid w:val="006B1C22"/>
    <w:rsid w:val="006B1ECD"/>
    <w:rsid w:val="006B1F7E"/>
    <w:rsid w:val="006B2679"/>
    <w:rsid w:val="006B2709"/>
    <w:rsid w:val="006B283C"/>
    <w:rsid w:val="006B2A5C"/>
    <w:rsid w:val="006B2AD6"/>
    <w:rsid w:val="006B2CB5"/>
    <w:rsid w:val="006B2E00"/>
    <w:rsid w:val="006B2E0C"/>
    <w:rsid w:val="006B2E2A"/>
    <w:rsid w:val="006B3104"/>
    <w:rsid w:val="006B32D4"/>
    <w:rsid w:val="006B3317"/>
    <w:rsid w:val="006B35BB"/>
    <w:rsid w:val="006B3799"/>
    <w:rsid w:val="006B3B77"/>
    <w:rsid w:val="006B3D53"/>
    <w:rsid w:val="006B3F7F"/>
    <w:rsid w:val="006B4499"/>
    <w:rsid w:val="006B45C3"/>
    <w:rsid w:val="006B4698"/>
    <w:rsid w:val="006B490E"/>
    <w:rsid w:val="006B4926"/>
    <w:rsid w:val="006B4A58"/>
    <w:rsid w:val="006B4A72"/>
    <w:rsid w:val="006B4B8A"/>
    <w:rsid w:val="006B4E29"/>
    <w:rsid w:val="006B4F51"/>
    <w:rsid w:val="006B5060"/>
    <w:rsid w:val="006B5122"/>
    <w:rsid w:val="006B51C5"/>
    <w:rsid w:val="006B51DD"/>
    <w:rsid w:val="006B568F"/>
    <w:rsid w:val="006B5956"/>
    <w:rsid w:val="006B5A5A"/>
    <w:rsid w:val="006B64C9"/>
    <w:rsid w:val="006B662A"/>
    <w:rsid w:val="006B666E"/>
    <w:rsid w:val="006B6B0E"/>
    <w:rsid w:val="006B6CDA"/>
    <w:rsid w:val="006B6D1E"/>
    <w:rsid w:val="006B71D0"/>
    <w:rsid w:val="006B7378"/>
    <w:rsid w:val="006B74CD"/>
    <w:rsid w:val="006B75A4"/>
    <w:rsid w:val="006B76F5"/>
    <w:rsid w:val="006B76FD"/>
    <w:rsid w:val="006B7C04"/>
    <w:rsid w:val="006B7EC5"/>
    <w:rsid w:val="006C0032"/>
    <w:rsid w:val="006C00BE"/>
    <w:rsid w:val="006C02EE"/>
    <w:rsid w:val="006C0530"/>
    <w:rsid w:val="006C05AA"/>
    <w:rsid w:val="006C075C"/>
    <w:rsid w:val="006C0923"/>
    <w:rsid w:val="006C0D1F"/>
    <w:rsid w:val="006C0FAD"/>
    <w:rsid w:val="006C1150"/>
    <w:rsid w:val="006C160F"/>
    <w:rsid w:val="006C186C"/>
    <w:rsid w:val="006C19E2"/>
    <w:rsid w:val="006C1B77"/>
    <w:rsid w:val="006C1B78"/>
    <w:rsid w:val="006C1C1C"/>
    <w:rsid w:val="006C1D7A"/>
    <w:rsid w:val="006C1DC5"/>
    <w:rsid w:val="006C1E67"/>
    <w:rsid w:val="006C1E72"/>
    <w:rsid w:val="006C21CE"/>
    <w:rsid w:val="006C2314"/>
    <w:rsid w:val="006C23D1"/>
    <w:rsid w:val="006C24B9"/>
    <w:rsid w:val="006C2530"/>
    <w:rsid w:val="006C2642"/>
    <w:rsid w:val="006C2796"/>
    <w:rsid w:val="006C2932"/>
    <w:rsid w:val="006C2A87"/>
    <w:rsid w:val="006C3087"/>
    <w:rsid w:val="006C324C"/>
    <w:rsid w:val="006C34BF"/>
    <w:rsid w:val="006C3657"/>
    <w:rsid w:val="006C3752"/>
    <w:rsid w:val="006C3A4E"/>
    <w:rsid w:val="006C3B21"/>
    <w:rsid w:val="006C3CD5"/>
    <w:rsid w:val="006C40A6"/>
    <w:rsid w:val="006C4967"/>
    <w:rsid w:val="006C4A41"/>
    <w:rsid w:val="006C4AB4"/>
    <w:rsid w:val="006C4B40"/>
    <w:rsid w:val="006C4D69"/>
    <w:rsid w:val="006C4E4B"/>
    <w:rsid w:val="006C5323"/>
    <w:rsid w:val="006C541C"/>
    <w:rsid w:val="006C54B8"/>
    <w:rsid w:val="006C55FA"/>
    <w:rsid w:val="006C5791"/>
    <w:rsid w:val="006C583F"/>
    <w:rsid w:val="006C5939"/>
    <w:rsid w:val="006C59FF"/>
    <w:rsid w:val="006C5A70"/>
    <w:rsid w:val="006C5BE2"/>
    <w:rsid w:val="006C5C00"/>
    <w:rsid w:val="006C5C31"/>
    <w:rsid w:val="006C5EC2"/>
    <w:rsid w:val="006C5FA3"/>
    <w:rsid w:val="006C603B"/>
    <w:rsid w:val="006C6055"/>
    <w:rsid w:val="006C6070"/>
    <w:rsid w:val="006C686D"/>
    <w:rsid w:val="006C68C3"/>
    <w:rsid w:val="006C6D6C"/>
    <w:rsid w:val="006C7312"/>
    <w:rsid w:val="006C7537"/>
    <w:rsid w:val="006C7657"/>
    <w:rsid w:val="006C76D1"/>
    <w:rsid w:val="006C7706"/>
    <w:rsid w:val="006C7802"/>
    <w:rsid w:val="006C7EE8"/>
    <w:rsid w:val="006D0363"/>
    <w:rsid w:val="006D04CC"/>
    <w:rsid w:val="006D06D3"/>
    <w:rsid w:val="006D07A5"/>
    <w:rsid w:val="006D085B"/>
    <w:rsid w:val="006D0897"/>
    <w:rsid w:val="006D0B48"/>
    <w:rsid w:val="006D0D95"/>
    <w:rsid w:val="006D110B"/>
    <w:rsid w:val="006D1140"/>
    <w:rsid w:val="006D11D9"/>
    <w:rsid w:val="006D15F7"/>
    <w:rsid w:val="006D171E"/>
    <w:rsid w:val="006D1A1E"/>
    <w:rsid w:val="006D1AAE"/>
    <w:rsid w:val="006D1AF9"/>
    <w:rsid w:val="006D1B24"/>
    <w:rsid w:val="006D1B6E"/>
    <w:rsid w:val="006D1BBA"/>
    <w:rsid w:val="006D1C78"/>
    <w:rsid w:val="006D1E27"/>
    <w:rsid w:val="006D1F8C"/>
    <w:rsid w:val="006D20D4"/>
    <w:rsid w:val="006D22B5"/>
    <w:rsid w:val="006D23AA"/>
    <w:rsid w:val="006D2818"/>
    <w:rsid w:val="006D2DBC"/>
    <w:rsid w:val="006D2E6A"/>
    <w:rsid w:val="006D3003"/>
    <w:rsid w:val="006D31F0"/>
    <w:rsid w:val="006D32F5"/>
    <w:rsid w:val="006D330B"/>
    <w:rsid w:val="006D331B"/>
    <w:rsid w:val="006D3324"/>
    <w:rsid w:val="006D33D5"/>
    <w:rsid w:val="006D358A"/>
    <w:rsid w:val="006D36FD"/>
    <w:rsid w:val="006D376D"/>
    <w:rsid w:val="006D3815"/>
    <w:rsid w:val="006D3E10"/>
    <w:rsid w:val="006D3E70"/>
    <w:rsid w:val="006D3EA9"/>
    <w:rsid w:val="006D4102"/>
    <w:rsid w:val="006D41DD"/>
    <w:rsid w:val="006D4269"/>
    <w:rsid w:val="006D42EF"/>
    <w:rsid w:val="006D4418"/>
    <w:rsid w:val="006D44B7"/>
    <w:rsid w:val="006D44C7"/>
    <w:rsid w:val="006D452F"/>
    <w:rsid w:val="006D456D"/>
    <w:rsid w:val="006D469C"/>
    <w:rsid w:val="006D470F"/>
    <w:rsid w:val="006D4710"/>
    <w:rsid w:val="006D4976"/>
    <w:rsid w:val="006D4BD7"/>
    <w:rsid w:val="006D4F93"/>
    <w:rsid w:val="006D5780"/>
    <w:rsid w:val="006D5848"/>
    <w:rsid w:val="006D5C81"/>
    <w:rsid w:val="006D5CC3"/>
    <w:rsid w:val="006D5E2E"/>
    <w:rsid w:val="006D5F02"/>
    <w:rsid w:val="006D5F31"/>
    <w:rsid w:val="006D6122"/>
    <w:rsid w:val="006D645D"/>
    <w:rsid w:val="006D64A8"/>
    <w:rsid w:val="006D64DC"/>
    <w:rsid w:val="006D670C"/>
    <w:rsid w:val="006D6A9E"/>
    <w:rsid w:val="006D6F36"/>
    <w:rsid w:val="006D7234"/>
    <w:rsid w:val="006D7243"/>
    <w:rsid w:val="006D7338"/>
    <w:rsid w:val="006D74FF"/>
    <w:rsid w:val="006D75AF"/>
    <w:rsid w:val="006D7A3A"/>
    <w:rsid w:val="006D7B9C"/>
    <w:rsid w:val="006D7C47"/>
    <w:rsid w:val="006E00FB"/>
    <w:rsid w:val="006E0103"/>
    <w:rsid w:val="006E019B"/>
    <w:rsid w:val="006E02E5"/>
    <w:rsid w:val="006E04E2"/>
    <w:rsid w:val="006E05AD"/>
    <w:rsid w:val="006E0C97"/>
    <w:rsid w:val="006E112E"/>
    <w:rsid w:val="006E12F0"/>
    <w:rsid w:val="006E13C1"/>
    <w:rsid w:val="006E1875"/>
    <w:rsid w:val="006E1911"/>
    <w:rsid w:val="006E1961"/>
    <w:rsid w:val="006E1AFE"/>
    <w:rsid w:val="006E1B57"/>
    <w:rsid w:val="006E210D"/>
    <w:rsid w:val="006E21EA"/>
    <w:rsid w:val="006E22C5"/>
    <w:rsid w:val="006E24A1"/>
    <w:rsid w:val="006E24A8"/>
    <w:rsid w:val="006E2779"/>
    <w:rsid w:val="006E282F"/>
    <w:rsid w:val="006E2A68"/>
    <w:rsid w:val="006E2AC7"/>
    <w:rsid w:val="006E2B26"/>
    <w:rsid w:val="006E2E4B"/>
    <w:rsid w:val="006E3213"/>
    <w:rsid w:val="006E340A"/>
    <w:rsid w:val="006E36D3"/>
    <w:rsid w:val="006E3732"/>
    <w:rsid w:val="006E3DAA"/>
    <w:rsid w:val="006E3E28"/>
    <w:rsid w:val="006E414D"/>
    <w:rsid w:val="006E41B1"/>
    <w:rsid w:val="006E41C5"/>
    <w:rsid w:val="006E43E7"/>
    <w:rsid w:val="006E45FA"/>
    <w:rsid w:val="006E4646"/>
    <w:rsid w:val="006E4B88"/>
    <w:rsid w:val="006E4F81"/>
    <w:rsid w:val="006E4FE9"/>
    <w:rsid w:val="006E5070"/>
    <w:rsid w:val="006E50E1"/>
    <w:rsid w:val="006E51B2"/>
    <w:rsid w:val="006E536E"/>
    <w:rsid w:val="006E5416"/>
    <w:rsid w:val="006E54DC"/>
    <w:rsid w:val="006E5901"/>
    <w:rsid w:val="006E5A0D"/>
    <w:rsid w:val="006E5BEE"/>
    <w:rsid w:val="006E5C0C"/>
    <w:rsid w:val="006E5EF0"/>
    <w:rsid w:val="006E6045"/>
    <w:rsid w:val="006E6250"/>
    <w:rsid w:val="006E62AD"/>
    <w:rsid w:val="006E65F3"/>
    <w:rsid w:val="006E670B"/>
    <w:rsid w:val="006E6A4A"/>
    <w:rsid w:val="006E6BC8"/>
    <w:rsid w:val="006E6BD5"/>
    <w:rsid w:val="006E6C27"/>
    <w:rsid w:val="006E6F2F"/>
    <w:rsid w:val="006E750F"/>
    <w:rsid w:val="006E76C6"/>
    <w:rsid w:val="006E76DC"/>
    <w:rsid w:val="006E7A59"/>
    <w:rsid w:val="006E7ACD"/>
    <w:rsid w:val="006E7B22"/>
    <w:rsid w:val="006E7B36"/>
    <w:rsid w:val="006E7DAC"/>
    <w:rsid w:val="006E7E4D"/>
    <w:rsid w:val="006E7E6E"/>
    <w:rsid w:val="006EF91E"/>
    <w:rsid w:val="006F0076"/>
    <w:rsid w:val="006F013D"/>
    <w:rsid w:val="006F02F3"/>
    <w:rsid w:val="006F0368"/>
    <w:rsid w:val="006F043A"/>
    <w:rsid w:val="006F0523"/>
    <w:rsid w:val="006F0A2E"/>
    <w:rsid w:val="006F0E2D"/>
    <w:rsid w:val="006F14C2"/>
    <w:rsid w:val="006F15D2"/>
    <w:rsid w:val="006F197F"/>
    <w:rsid w:val="006F1A0C"/>
    <w:rsid w:val="006F1BB1"/>
    <w:rsid w:val="006F1C58"/>
    <w:rsid w:val="006F1D06"/>
    <w:rsid w:val="006F1D31"/>
    <w:rsid w:val="006F1D7E"/>
    <w:rsid w:val="006F20BF"/>
    <w:rsid w:val="006F2151"/>
    <w:rsid w:val="006F2182"/>
    <w:rsid w:val="006F21D7"/>
    <w:rsid w:val="006F2287"/>
    <w:rsid w:val="006F2340"/>
    <w:rsid w:val="006F24A1"/>
    <w:rsid w:val="006F24DD"/>
    <w:rsid w:val="006F252D"/>
    <w:rsid w:val="006F254F"/>
    <w:rsid w:val="006F2856"/>
    <w:rsid w:val="006F2D4C"/>
    <w:rsid w:val="006F2FFD"/>
    <w:rsid w:val="006F3133"/>
    <w:rsid w:val="006F33E9"/>
    <w:rsid w:val="006F3698"/>
    <w:rsid w:val="006F36EA"/>
    <w:rsid w:val="006F38C8"/>
    <w:rsid w:val="006F394A"/>
    <w:rsid w:val="006F3967"/>
    <w:rsid w:val="006F39BF"/>
    <w:rsid w:val="006F3F98"/>
    <w:rsid w:val="006F4249"/>
    <w:rsid w:val="006F44D5"/>
    <w:rsid w:val="006F45B7"/>
    <w:rsid w:val="006F4909"/>
    <w:rsid w:val="006F4A8C"/>
    <w:rsid w:val="006F4BCA"/>
    <w:rsid w:val="006F5020"/>
    <w:rsid w:val="006F507C"/>
    <w:rsid w:val="006F5398"/>
    <w:rsid w:val="006F539A"/>
    <w:rsid w:val="006F5674"/>
    <w:rsid w:val="006F56CB"/>
    <w:rsid w:val="006F57F0"/>
    <w:rsid w:val="006F5A66"/>
    <w:rsid w:val="006F5CF5"/>
    <w:rsid w:val="006F6342"/>
    <w:rsid w:val="006F6344"/>
    <w:rsid w:val="006F6378"/>
    <w:rsid w:val="006F64E8"/>
    <w:rsid w:val="006F66C3"/>
    <w:rsid w:val="006F66E0"/>
    <w:rsid w:val="006F69CA"/>
    <w:rsid w:val="006F69D8"/>
    <w:rsid w:val="006F69E5"/>
    <w:rsid w:val="006F6AD4"/>
    <w:rsid w:val="006F70F7"/>
    <w:rsid w:val="006F73FA"/>
    <w:rsid w:val="006F7516"/>
    <w:rsid w:val="006F7798"/>
    <w:rsid w:val="006F7824"/>
    <w:rsid w:val="006F7A61"/>
    <w:rsid w:val="006F7E71"/>
    <w:rsid w:val="006F7FFB"/>
    <w:rsid w:val="007002D6"/>
    <w:rsid w:val="007002F9"/>
    <w:rsid w:val="0070033C"/>
    <w:rsid w:val="00700580"/>
    <w:rsid w:val="007005C0"/>
    <w:rsid w:val="007008A6"/>
    <w:rsid w:val="00700CED"/>
    <w:rsid w:val="00700F8F"/>
    <w:rsid w:val="00701348"/>
    <w:rsid w:val="0070145D"/>
    <w:rsid w:val="00701516"/>
    <w:rsid w:val="00701627"/>
    <w:rsid w:val="00701745"/>
    <w:rsid w:val="00701848"/>
    <w:rsid w:val="00701B55"/>
    <w:rsid w:val="0070227D"/>
    <w:rsid w:val="00702556"/>
    <w:rsid w:val="00702794"/>
    <w:rsid w:val="007029CD"/>
    <w:rsid w:val="007029E2"/>
    <w:rsid w:val="00702B4D"/>
    <w:rsid w:val="00702C19"/>
    <w:rsid w:val="00702D9D"/>
    <w:rsid w:val="00702F8C"/>
    <w:rsid w:val="00703149"/>
    <w:rsid w:val="00703491"/>
    <w:rsid w:val="00703503"/>
    <w:rsid w:val="00703559"/>
    <w:rsid w:val="007035C4"/>
    <w:rsid w:val="007036D2"/>
    <w:rsid w:val="0070373A"/>
    <w:rsid w:val="007037A9"/>
    <w:rsid w:val="007038F8"/>
    <w:rsid w:val="00703960"/>
    <w:rsid w:val="00703BA5"/>
    <w:rsid w:val="00703C98"/>
    <w:rsid w:val="00703C9A"/>
    <w:rsid w:val="00704465"/>
    <w:rsid w:val="00704615"/>
    <w:rsid w:val="0070464A"/>
    <w:rsid w:val="00704751"/>
    <w:rsid w:val="00704993"/>
    <w:rsid w:val="0070503B"/>
    <w:rsid w:val="007051E2"/>
    <w:rsid w:val="0070546D"/>
    <w:rsid w:val="0070582B"/>
    <w:rsid w:val="007059A7"/>
    <w:rsid w:val="00705A11"/>
    <w:rsid w:val="00705CE7"/>
    <w:rsid w:val="00705CEB"/>
    <w:rsid w:val="00705E40"/>
    <w:rsid w:val="00705F18"/>
    <w:rsid w:val="007060FE"/>
    <w:rsid w:val="00706173"/>
    <w:rsid w:val="007062A9"/>
    <w:rsid w:val="007062EC"/>
    <w:rsid w:val="0070632E"/>
    <w:rsid w:val="0070647C"/>
    <w:rsid w:val="0070654E"/>
    <w:rsid w:val="00706585"/>
    <w:rsid w:val="0070694E"/>
    <w:rsid w:val="00706BE2"/>
    <w:rsid w:val="00707274"/>
    <w:rsid w:val="00707503"/>
    <w:rsid w:val="00707712"/>
    <w:rsid w:val="0070778C"/>
    <w:rsid w:val="00707A3F"/>
    <w:rsid w:val="00707BE1"/>
    <w:rsid w:val="00707BFD"/>
    <w:rsid w:val="00707C1F"/>
    <w:rsid w:val="007100EC"/>
    <w:rsid w:val="007101C0"/>
    <w:rsid w:val="007101C5"/>
    <w:rsid w:val="00710525"/>
    <w:rsid w:val="0071057F"/>
    <w:rsid w:val="00710A9D"/>
    <w:rsid w:val="00710CE7"/>
    <w:rsid w:val="00710EAD"/>
    <w:rsid w:val="00710F76"/>
    <w:rsid w:val="00711082"/>
    <w:rsid w:val="0071168E"/>
    <w:rsid w:val="00711976"/>
    <w:rsid w:val="00711E19"/>
    <w:rsid w:val="00711EAA"/>
    <w:rsid w:val="007120AC"/>
    <w:rsid w:val="007123D3"/>
    <w:rsid w:val="00712462"/>
    <w:rsid w:val="0071249F"/>
    <w:rsid w:val="007124D0"/>
    <w:rsid w:val="00712514"/>
    <w:rsid w:val="00712580"/>
    <w:rsid w:val="0071281F"/>
    <w:rsid w:val="00712825"/>
    <w:rsid w:val="007129B1"/>
    <w:rsid w:val="00712A1B"/>
    <w:rsid w:val="00712ED6"/>
    <w:rsid w:val="00713035"/>
    <w:rsid w:val="00713108"/>
    <w:rsid w:val="007131B6"/>
    <w:rsid w:val="007132E7"/>
    <w:rsid w:val="0071338A"/>
    <w:rsid w:val="007135E5"/>
    <w:rsid w:val="00713716"/>
    <w:rsid w:val="0071380E"/>
    <w:rsid w:val="0071395F"/>
    <w:rsid w:val="00713A57"/>
    <w:rsid w:val="00713AEF"/>
    <w:rsid w:val="00713CCA"/>
    <w:rsid w:val="00713E28"/>
    <w:rsid w:val="00713EB2"/>
    <w:rsid w:val="00713FB6"/>
    <w:rsid w:val="0071413E"/>
    <w:rsid w:val="0071442D"/>
    <w:rsid w:val="0071449D"/>
    <w:rsid w:val="00714580"/>
    <w:rsid w:val="00714729"/>
    <w:rsid w:val="0071478D"/>
    <w:rsid w:val="00714B29"/>
    <w:rsid w:val="0071501E"/>
    <w:rsid w:val="007150B8"/>
    <w:rsid w:val="00715403"/>
    <w:rsid w:val="0071541B"/>
    <w:rsid w:val="007155E0"/>
    <w:rsid w:val="007156CC"/>
    <w:rsid w:val="0071590A"/>
    <w:rsid w:val="00715A59"/>
    <w:rsid w:val="00715ABF"/>
    <w:rsid w:val="00715B5C"/>
    <w:rsid w:val="00715C4F"/>
    <w:rsid w:val="00715DCC"/>
    <w:rsid w:val="00715E6D"/>
    <w:rsid w:val="00716108"/>
    <w:rsid w:val="00716264"/>
    <w:rsid w:val="0071638D"/>
    <w:rsid w:val="00716624"/>
    <w:rsid w:val="007166DB"/>
    <w:rsid w:val="00716806"/>
    <w:rsid w:val="007169E6"/>
    <w:rsid w:val="00716CB4"/>
    <w:rsid w:val="0071721A"/>
    <w:rsid w:val="007172F7"/>
    <w:rsid w:val="00717353"/>
    <w:rsid w:val="007175F1"/>
    <w:rsid w:val="00717744"/>
    <w:rsid w:val="00717AEE"/>
    <w:rsid w:val="00717BB5"/>
    <w:rsid w:val="00717C13"/>
    <w:rsid w:val="007203D6"/>
    <w:rsid w:val="007204B1"/>
    <w:rsid w:val="0072074C"/>
    <w:rsid w:val="007207BB"/>
    <w:rsid w:val="0072094B"/>
    <w:rsid w:val="00720992"/>
    <w:rsid w:val="00720D18"/>
    <w:rsid w:val="0072130C"/>
    <w:rsid w:val="00721A9D"/>
    <w:rsid w:val="00721C26"/>
    <w:rsid w:val="00721C2D"/>
    <w:rsid w:val="00722272"/>
    <w:rsid w:val="007224D6"/>
    <w:rsid w:val="0072250B"/>
    <w:rsid w:val="00722555"/>
    <w:rsid w:val="007229EC"/>
    <w:rsid w:val="00722B92"/>
    <w:rsid w:val="00722F40"/>
    <w:rsid w:val="00722FBB"/>
    <w:rsid w:val="00723130"/>
    <w:rsid w:val="00723134"/>
    <w:rsid w:val="0072329C"/>
    <w:rsid w:val="007232A1"/>
    <w:rsid w:val="007232CC"/>
    <w:rsid w:val="00723343"/>
    <w:rsid w:val="007238C4"/>
    <w:rsid w:val="00723EA3"/>
    <w:rsid w:val="00723FB1"/>
    <w:rsid w:val="0072401D"/>
    <w:rsid w:val="007240C2"/>
    <w:rsid w:val="00724317"/>
    <w:rsid w:val="00724383"/>
    <w:rsid w:val="007244DF"/>
    <w:rsid w:val="007245F7"/>
    <w:rsid w:val="00724BFE"/>
    <w:rsid w:val="00724D16"/>
    <w:rsid w:val="00724D33"/>
    <w:rsid w:val="0072508F"/>
    <w:rsid w:val="00725102"/>
    <w:rsid w:val="007252E2"/>
    <w:rsid w:val="0072546B"/>
    <w:rsid w:val="00725501"/>
    <w:rsid w:val="00725A28"/>
    <w:rsid w:val="00725A3D"/>
    <w:rsid w:val="00725BC3"/>
    <w:rsid w:val="00725C2A"/>
    <w:rsid w:val="00725CD5"/>
    <w:rsid w:val="00725F9B"/>
    <w:rsid w:val="0072603A"/>
    <w:rsid w:val="0072619D"/>
    <w:rsid w:val="0072632B"/>
    <w:rsid w:val="00726393"/>
    <w:rsid w:val="007263EA"/>
    <w:rsid w:val="00726409"/>
    <w:rsid w:val="007264C3"/>
    <w:rsid w:val="00726546"/>
    <w:rsid w:val="007269CC"/>
    <w:rsid w:val="00726BD8"/>
    <w:rsid w:val="00726E16"/>
    <w:rsid w:val="00726E44"/>
    <w:rsid w:val="00726F20"/>
    <w:rsid w:val="00727548"/>
    <w:rsid w:val="007275F4"/>
    <w:rsid w:val="00727831"/>
    <w:rsid w:val="00727889"/>
    <w:rsid w:val="00727AB5"/>
    <w:rsid w:val="00727B52"/>
    <w:rsid w:val="00727CD8"/>
    <w:rsid w:val="00727DB7"/>
    <w:rsid w:val="00727E16"/>
    <w:rsid w:val="00727FF5"/>
    <w:rsid w:val="007302B3"/>
    <w:rsid w:val="00730340"/>
    <w:rsid w:val="00730429"/>
    <w:rsid w:val="0073049A"/>
    <w:rsid w:val="007305AB"/>
    <w:rsid w:val="0073061A"/>
    <w:rsid w:val="007306BE"/>
    <w:rsid w:val="007306DD"/>
    <w:rsid w:val="00730890"/>
    <w:rsid w:val="00730B61"/>
    <w:rsid w:val="007310A6"/>
    <w:rsid w:val="0073129C"/>
    <w:rsid w:val="00731B03"/>
    <w:rsid w:val="00731BAE"/>
    <w:rsid w:val="00731CA5"/>
    <w:rsid w:val="00731E6A"/>
    <w:rsid w:val="00731EBA"/>
    <w:rsid w:val="007320D1"/>
    <w:rsid w:val="00732304"/>
    <w:rsid w:val="007324A9"/>
    <w:rsid w:val="00732885"/>
    <w:rsid w:val="00732AE9"/>
    <w:rsid w:val="00732B60"/>
    <w:rsid w:val="00732C0A"/>
    <w:rsid w:val="00732CFF"/>
    <w:rsid w:val="00732EE1"/>
    <w:rsid w:val="00733474"/>
    <w:rsid w:val="00733515"/>
    <w:rsid w:val="007335E4"/>
    <w:rsid w:val="00733643"/>
    <w:rsid w:val="007339C0"/>
    <w:rsid w:val="00733AB7"/>
    <w:rsid w:val="00733E15"/>
    <w:rsid w:val="00733EBB"/>
    <w:rsid w:val="00734271"/>
    <w:rsid w:val="00734506"/>
    <w:rsid w:val="00734753"/>
    <w:rsid w:val="007349F2"/>
    <w:rsid w:val="00734C0F"/>
    <w:rsid w:val="00734E28"/>
    <w:rsid w:val="00734FA6"/>
    <w:rsid w:val="00734FC9"/>
    <w:rsid w:val="007355AE"/>
    <w:rsid w:val="00735A6C"/>
    <w:rsid w:val="00735B00"/>
    <w:rsid w:val="00735C63"/>
    <w:rsid w:val="00735C83"/>
    <w:rsid w:val="00735EA4"/>
    <w:rsid w:val="007362A6"/>
    <w:rsid w:val="007363A9"/>
    <w:rsid w:val="00736468"/>
    <w:rsid w:val="007367E6"/>
    <w:rsid w:val="00736841"/>
    <w:rsid w:val="00736AC9"/>
    <w:rsid w:val="0073725B"/>
    <w:rsid w:val="007374EF"/>
    <w:rsid w:val="00737743"/>
    <w:rsid w:val="007377E8"/>
    <w:rsid w:val="00737852"/>
    <w:rsid w:val="0073795A"/>
    <w:rsid w:val="00737967"/>
    <w:rsid w:val="00737BC2"/>
    <w:rsid w:val="00737C4B"/>
    <w:rsid w:val="0074007A"/>
    <w:rsid w:val="00740294"/>
    <w:rsid w:val="0074029F"/>
    <w:rsid w:val="0074056A"/>
    <w:rsid w:val="007405FF"/>
    <w:rsid w:val="007408B3"/>
    <w:rsid w:val="00740940"/>
    <w:rsid w:val="00740C14"/>
    <w:rsid w:val="00740C9D"/>
    <w:rsid w:val="007411F0"/>
    <w:rsid w:val="0074128B"/>
    <w:rsid w:val="007412ED"/>
    <w:rsid w:val="00741341"/>
    <w:rsid w:val="007413EA"/>
    <w:rsid w:val="007415B8"/>
    <w:rsid w:val="00741638"/>
    <w:rsid w:val="00741853"/>
    <w:rsid w:val="007418F7"/>
    <w:rsid w:val="00741FF9"/>
    <w:rsid w:val="00742315"/>
    <w:rsid w:val="007423C1"/>
    <w:rsid w:val="007424C3"/>
    <w:rsid w:val="00742551"/>
    <w:rsid w:val="00742579"/>
    <w:rsid w:val="00742902"/>
    <w:rsid w:val="00742BA8"/>
    <w:rsid w:val="00742D7C"/>
    <w:rsid w:val="00742DC8"/>
    <w:rsid w:val="0074302C"/>
    <w:rsid w:val="0074329C"/>
    <w:rsid w:val="00743544"/>
    <w:rsid w:val="0074384F"/>
    <w:rsid w:val="00743850"/>
    <w:rsid w:val="00743B15"/>
    <w:rsid w:val="00743B2B"/>
    <w:rsid w:val="00743B81"/>
    <w:rsid w:val="00743E39"/>
    <w:rsid w:val="00743FDC"/>
    <w:rsid w:val="0074426A"/>
    <w:rsid w:val="007446D8"/>
    <w:rsid w:val="00744784"/>
    <w:rsid w:val="00744906"/>
    <w:rsid w:val="00744C1B"/>
    <w:rsid w:val="00744CC9"/>
    <w:rsid w:val="0074501E"/>
    <w:rsid w:val="00745732"/>
    <w:rsid w:val="007457E2"/>
    <w:rsid w:val="0074586F"/>
    <w:rsid w:val="007458F2"/>
    <w:rsid w:val="00745A4F"/>
    <w:rsid w:val="00745AAF"/>
    <w:rsid w:val="00745BEE"/>
    <w:rsid w:val="00745D7A"/>
    <w:rsid w:val="00745DF1"/>
    <w:rsid w:val="00745E0F"/>
    <w:rsid w:val="00745EB2"/>
    <w:rsid w:val="00745F76"/>
    <w:rsid w:val="00745FDB"/>
    <w:rsid w:val="007462DD"/>
    <w:rsid w:val="00746445"/>
    <w:rsid w:val="0074662D"/>
    <w:rsid w:val="00746677"/>
    <w:rsid w:val="00746685"/>
    <w:rsid w:val="00746812"/>
    <w:rsid w:val="00746E0E"/>
    <w:rsid w:val="00746ED9"/>
    <w:rsid w:val="0074715B"/>
    <w:rsid w:val="0074725E"/>
    <w:rsid w:val="00747359"/>
    <w:rsid w:val="007473D2"/>
    <w:rsid w:val="007473D7"/>
    <w:rsid w:val="007473F0"/>
    <w:rsid w:val="0074740D"/>
    <w:rsid w:val="007476FE"/>
    <w:rsid w:val="00747957"/>
    <w:rsid w:val="00747A25"/>
    <w:rsid w:val="00747C90"/>
    <w:rsid w:val="007500B9"/>
    <w:rsid w:val="007503C1"/>
    <w:rsid w:val="0075093C"/>
    <w:rsid w:val="00750DAD"/>
    <w:rsid w:val="00750EA5"/>
    <w:rsid w:val="00750EE8"/>
    <w:rsid w:val="00750F89"/>
    <w:rsid w:val="007510B2"/>
    <w:rsid w:val="0075117A"/>
    <w:rsid w:val="00751412"/>
    <w:rsid w:val="00751640"/>
    <w:rsid w:val="0075189F"/>
    <w:rsid w:val="0075212E"/>
    <w:rsid w:val="00752168"/>
    <w:rsid w:val="00752289"/>
    <w:rsid w:val="00752333"/>
    <w:rsid w:val="00752435"/>
    <w:rsid w:val="0075253F"/>
    <w:rsid w:val="00752643"/>
    <w:rsid w:val="0075276A"/>
    <w:rsid w:val="0075293A"/>
    <w:rsid w:val="00752965"/>
    <w:rsid w:val="00752A19"/>
    <w:rsid w:val="00752B2D"/>
    <w:rsid w:val="00752B3A"/>
    <w:rsid w:val="00752B78"/>
    <w:rsid w:val="00752BF1"/>
    <w:rsid w:val="00753032"/>
    <w:rsid w:val="007530B7"/>
    <w:rsid w:val="007530D1"/>
    <w:rsid w:val="007532A7"/>
    <w:rsid w:val="0075344E"/>
    <w:rsid w:val="007535A3"/>
    <w:rsid w:val="00753741"/>
    <w:rsid w:val="007537DA"/>
    <w:rsid w:val="00753D79"/>
    <w:rsid w:val="00753E60"/>
    <w:rsid w:val="007542E6"/>
    <w:rsid w:val="00754420"/>
    <w:rsid w:val="007545DC"/>
    <w:rsid w:val="00754672"/>
    <w:rsid w:val="007546AF"/>
    <w:rsid w:val="007547B8"/>
    <w:rsid w:val="00754A23"/>
    <w:rsid w:val="00754BC6"/>
    <w:rsid w:val="00754C3B"/>
    <w:rsid w:val="00754C7F"/>
    <w:rsid w:val="00754CBF"/>
    <w:rsid w:val="00754F41"/>
    <w:rsid w:val="00755146"/>
    <w:rsid w:val="00755234"/>
    <w:rsid w:val="007553E6"/>
    <w:rsid w:val="0075546B"/>
    <w:rsid w:val="007555B7"/>
    <w:rsid w:val="007555CF"/>
    <w:rsid w:val="00755E32"/>
    <w:rsid w:val="00756329"/>
    <w:rsid w:val="0075674B"/>
    <w:rsid w:val="00756815"/>
    <w:rsid w:val="00756874"/>
    <w:rsid w:val="00756926"/>
    <w:rsid w:val="0075698D"/>
    <w:rsid w:val="00756CBF"/>
    <w:rsid w:val="00756CE2"/>
    <w:rsid w:val="00756DEA"/>
    <w:rsid w:val="00756FAD"/>
    <w:rsid w:val="007570C0"/>
    <w:rsid w:val="00757242"/>
    <w:rsid w:val="0075738D"/>
    <w:rsid w:val="00757601"/>
    <w:rsid w:val="00757AA7"/>
    <w:rsid w:val="00757B8A"/>
    <w:rsid w:val="00757BF4"/>
    <w:rsid w:val="00757DA0"/>
    <w:rsid w:val="00757E74"/>
    <w:rsid w:val="0076025E"/>
    <w:rsid w:val="00760482"/>
    <w:rsid w:val="00760A41"/>
    <w:rsid w:val="00760A6C"/>
    <w:rsid w:val="00760B79"/>
    <w:rsid w:val="00760DE7"/>
    <w:rsid w:val="00760DF7"/>
    <w:rsid w:val="00760EE2"/>
    <w:rsid w:val="007612BC"/>
    <w:rsid w:val="00761702"/>
    <w:rsid w:val="00761742"/>
    <w:rsid w:val="007618F2"/>
    <w:rsid w:val="00761A92"/>
    <w:rsid w:val="00761EBF"/>
    <w:rsid w:val="00761F85"/>
    <w:rsid w:val="00762078"/>
    <w:rsid w:val="00762110"/>
    <w:rsid w:val="007622E1"/>
    <w:rsid w:val="0076236D"/>
    <w:rsid w:val="0076271D"/>
    <w:rsid w:val="00762766"/>
    <w:rsid w:val="007627CD"/>
    <w:rsid w:val="0076280B"/>
    <w:rsid w:val="0076283B"/>
    <w:rsid w:val="007629D5"/>
    <w:rsid w:val="00762D60"/>
    <w:rsid w:val="00763004"/>
    <w:rsid w:val="00763496"/>
    <w:rsid w:val="0076355C"/>
    <w:rsid w:val="007635C1"/>
    <w:rsid w:val="00763677"/>
    <w:rsid w:val="007636FB"/>
    <w:rsid w:val="00763745"/>
    <w:rsid w:val="00763BF9"/>
    <w:rsid w:val="00763D92"/>
    <w:rsid w:val="00763E0F"/>
    <w:rsid w:val="007641E9"/>
    <w:rsid w:val="00764294"/>
    <w:rsid w:val="007642BB"/>
    <w:rsid w:val="00764303"/>
    <w:rsid w:val="007644B5"/>
    <w:rsid w:val="0076466C"/>
    <w:rsid w:val="00764B54"/>
    <w:rsid w:val="00764B5E"/>
    <w:rsid w:val="00764F44"/>
    <w:rsid w:val="00764F71"/>
    <w:rsid w:val="0076518C"/>
    <w:rsid w:val="00765399"/>
    <w:rsid w:val="00765700"/>
    <w:rsid w:val="00765799"/>
    <w:rsid w:val="007657F8"/>
    <w:rsid w:val="00765B78"/>
    <w:rsid w:val="00765C6B"/>
    <w:rsid w:val="00766108"/>
    <w:rsid w:val="0076644F"/>
    <w:rsid w:val="00766518"/>
    <w:rsid w:val="007665AA"/>
    <w:rsid w:val="007665DF"/>
    <w:rsid w:val="0076699B"/>
    <w:rsid w:val="00766C3C"/>
    <w:rsid w:val="00766FAB"/>
    <w:rsid w:val="007670BA"/>
    <w:rsid w:val="00767600"/>
    <w:rsid w:val="00767A94"/>
    <w:rsid w:val="00767BA6"/>
    <w:rsid w:val="00767F4B"/>
    <w:rsid w:val="00767FAA"/>
    <w:rsid w:val="00770170"/>
    <w:rsid w:val="007702BB"/>
    <w:rsid w:val="00770328"/>
    <w:rsid w:val="00770404"/>
    <w:rsid w:val="00770532"/>
    <w:rsid w:val="00770559"/>
    <w:rsid w:val="0077063C"/>
    <w:rsid w:val="00770751"/>
    <w:rsid w:val="007709BB"/>
    <w:rsid w:val="00770A3C"/>
    <w:rsid w:val="00771047"/>
    <w:rsid w:val="00771498"/>
    <w:rsid w:val="0077170E"/>
    <w:rsid w:val="00771731"/>
    <w:rsid w:val="0077173E"/>
    <w:rsid w:val="0077181F"/>
    <w:rsid w:val="00771F69"/>
    <w:rsid w:val="00772231"/>
    <w:rsid w:val="0077246E"/>
    <w:rsid w:val="0077270E"/>
    <w:rsid w:val="00772A22"/>
    <w:rsid w:val="00772D6B"/>
    <w:rsid w:val="00772DEA"/>
    <w:rsid w:val="007730F0"/>
    <w:rsid w:val="00773328"/>
    <w:rsid w:val="00773506"/>
    <w:rsid w:val="00773633"/>
    <w:rsid w:val="00773649"/>
    <w:rsid w:val="00773962"/>
    <w:rsid w:val="00773AD9"/>
    <w:rsid w:val="00773CA5"/>
    <w:rsid w:val="00773EA7"/>
    <w:rsid w:val="00774035"/>
    <w:rsid w:val="0077406C"/>
    <w:rsid w:val="00774117"/>
    <w:rsid w:val="0077419E"/>
    <w:rsid w:val="00774361"/>
    <w:rsid w:val="0077436A"/>
    <w:rsid w:val="007747DC"/>
    <w:rsid w:val="007749AE"/>
    <w:rsid w:val="00774BE5"/>
    <w:rsid w:val="00774CA2"/>
    <w:rsid w:val="00774D8F"/>
    <w:rsid w:val="00774DB6"/>
    <w:rsid w:val="0077523F"/>
    <w:rsid w:val="00775366"/>
    <w:rsid w:val="00775376"/>
    <w:rsid w:val="007753D8"/>
    <w:rsid w:val="00775658"/>
    <w:rsid w:val="0077576D"/>
    <w:rsid w:val="0077594A"/>
    <w:rsid w:val="00775C78"/>
    <w:rsid w:val="00775C82"/>
    <w:rsid w:val="00775D41"/>
    <w:rsid w:val="00775D9A"/>
    <w:rsid w:val="00775E4B"/>
    <w:rsid w:val="00775FE6"/>
    <w:rsid w:val="007761A3"/>
    <w:rsid w:val="00776245"/>
    <w:rsid w:val="00776525"/>
    <w:rsid w:val="00776607"/>
    <w:rsid w:val="007768D2"/>
    <w:rsid w:val="00776964"/>
    <w:rsid w:val="00776A72"/>
    <w:rsid w:val="00776FD7"/>
    <w:rsid w:val="007772BD"/>
    <w:rsid w:val="007772E8"/>
    <w:rsid w:val="00777309"/>
    <w:rsid w:val="007776B0"/>
    <w:rsid w:val="00777A7F"/>
    <w:rsid w:val="00777B9A"/>
    <w:rsid w:val="00777CAB"/>
    <w:rsid w:val="0078061E"/>
    <w:rsid w:val="007806EF"/>
    <w:rsid w:val="00780733"/>
    <w:rsid w:val="00780885"/>
    <w:rsid w:val="00780ADF"/>
    <w:rsid w:val="00780B8D"/>
    <w:rsid w:val="00780EE0"/>
    <w:rsid w:val="00781347"/>
    <w:rsid w:val="007813AF"/>
    <w:rsid w:val="00781647"/>
    <w:rsid w:val="00781791"/>
    <w:rsid w:val="00781A47"/>
    <w:rsid w:val="00781BD7"/>
    <w:rsid w:val="00781C4B"/>
    <w:rsid w:val="00782242"/>
    <w:rsid w:val="0078228A"/>
    <w:rsid w:val="0078256E"/>
    <w:rsid w:val="0078262E"/>
    <w:rsid w:val="00782688"/>
    <w:rsid w:val="007827BC"/>
    <w:rsid w:val="00782D52"/>
    <w:rsid w:val="00782D97"/>
    <w:rsid w:val="007830AF"/>
    <w:rsid w:val="007830FC"/>
    <w:rsid w:val="00783167"/>
    <w:rsid w:val="00783286"/>
    <w:rsid w:val="007833ED"/>
    <w:rsid w:val="007834C9"/>
    <w:rsid w:val="00783730"/>
    <w:rsid w:val="007838BA"/>
    <w:rsid w:val="00783AA5"/>
    <w:rsid w:val="00783B03"/>
    <w:rsid w:val="00783CA7"/>
    <w:rsid w:val="00783CBB"/>
    <w:rsid w:val="00783D4D"/>
    <w:rsid w:val="00783E0D"/>
    <w:rsid w:val="00783E82"/>
    <w:rsid w:val="00783F0E"/>
    <w:rsid w:val="007841CB"/>
    <w:rsid w:val="00784286"/>
    <w:rsid w:val="00784389"/>
    <w:rsid w:val="007844BD"/>
    <w:rsid w:val="00784742"/>
    <w:rsid w:val="00784E39"/>
    <w:rsid w:val="0078503F"/>
    <w:rsid w:val="0078527E"/>
    <w:rsid w:val="00785378"/>
    <w:rsid w:val="007853DB"/>
    <w:rsid w:val="007854D2"/>
    <w:rsid w:val="007854FA"/>
    <w:rsid w:val="0078554A"/>
    <w:rsid w:val="007855DF"/>
    <w:rsid w:val="007856A2"/>
    <w:rsid w:val="0078578F"/>
    <w:rsid w:val="00785BC0"/>
    <w:rsid w:val="00785BC9"/>
    <w:rsid w:val="00785D40"/>
    <w:rsid w:val="00785DD5"/>
    <w:rsid w:val="00786029"/>
    <w:rsid w:val="00786252"/>
    <w:rsid w:val="0078631F"/>
    <w:rsid w:val="00786361"/>
    <w:rsid w:val="00786429"/>
    <w:rsid w:val="00786454"/>
    <w:rsid w:val="007865B6"/>
    <w:rsid w:val="007865CE"/>
    <w:rsid w:val="0078783C"/>
    <w:rsid w:val="007878FC"/>
    <w:rsid w:val="0078799F"/>
    <w:rsid w:val="00787AB6"/>
    <w:rsid w:val="00787E99"/>
    <w:rsid w:val="00787F40"/>
    <w:rsid w:val="00787FFE"/>
    <w:rsid w:val="007901FD"/>
    <w:rsid w:val="007904CC"/>
    <w:rsid w:val="00790886"/>
    <w:rsid w:val="00790A96"/>
    <w:rsid w:val="00790FC4"/>
    <w:rsid w:val="0079106C"/>
    <w:rsid w:val="007910DC"/>
    <w:rsid w:val="007911A3"/>
    <w:rsid w:val="0079149A"/>
    <w:rsid w:val="007914C8"/>
    <w:rsid w:val="007914E2"/>
    <w:rsid w:val="0079163A"/>
    <w:rsid w:val="007918AB"/>
    <w:rsid w:val="0079196F"/>
    <w:rsid w:val="00791AB0"/>
    <w:rsid w:val="007924DA"/>
    <w:rsid w:val="0079261F"/>
    <w:rsid w:val="007926CA"/>
    <w:rsid w:val="00792709"/>
    <w:rsid w:val="007927C6"/>
    <w:rsid w:val="00792800"/>
    <w:rsid w:val="00792969"/>
    <w:rsid w:val="007929EB"/>
    <w:rsid w:val="00793121"/>
    <w:rsid w:val="007935B5"/>
    <w:rsid w:val="0079389A"/>
    <w:rsid w:val="00793A61"/>
    <w:rsid w:val="00793AF5"/>
    <w:rsid w:val="00793C18"/>
    <w:rsid w:val="00793D38"/>
    <w:rsid w:val="00793D57"/>
    <w:rsid w:val="00793ECD"/>
    <w:rsid w:val="0079400F"/>
    <w:rsid w:val="0079407D"/>
    <w:rsid w:val="00794090"/>
    <w:rsid w:val="0079413D"/>
    <w:rsid w:val="00794441"/>
    <w:rsid w:val="007947ED"/>
    <w:rsid w:val="0079480A"/>
    <w:rsid w:val="00794AE4"/>
    <w:rsid w:val="00794CC8"/>
    <w:rsid w:val="00794CF9"/>
    <w:rsid w:val="00794D74"/>
    <w:rsid w:val="00794E1D"/>
    <w:rsid w:val="00794EB1"/>
    <w:rsid w:val="00795015"/>
    <w:rsid w:val="00795021"/>
    <w:rsid w:val="007952F5"/>
    <w:rsid w:val="00795328"/>
    <w:rsid w:val="0079542D"/>
    <w:rsid w:val="00795CB4"/>
    <w:rsid w:val="00795CE1"/>
    <w:rsid w:val="00795D7A"/>
    <w:rsid w:val="00796008"/>
    <w:rsid w:val="00796312"/>
    <w:rsid w:val="00796416"/>
    <w:rsid w:val="0079684E"/>
    <w:rsid w:val="00796861"/>
    <w:rsid w:val="00796941"/>
    <w:rsid w:val="00796BF6"/>
    <w:rsid w:val="00796F2E"/>
    <w:rsid w:val="00796FEA"/>
    <w:rsid w:val="00797064"/>
    <w:rsid w:val="00797155"/>
    <w:rsid w:val="007973A3"/>
    <w:rsid w:val="0079750E"/>
    <w:rsid w:val="007975E3"/>
    <w:rsid w:val="00797773"/>
    <w:rsid w:val="0079784A"/>
    <w:rsid w:val="007979AB"/>
    <w:rsid w:val="007979F6"/>
    <w:rsid w:val="00797AD2"/>
    <w:rsid w:val="00797B04"/>
    <w:rsid w:val="00797B26"/>
    <w:rsid w:val="00797CA0"/>
    <w:rsid w:val="00797E6D"/>
    <w:rsid w:val="00797EC5"/>
    <w:rsid w:val="007A00AF"/>
    <w:rsid w:val="007A0422"/>
    <w:rsid w:val="007A0B2E"/>
    <w:rsid w:val="007A0D89"/>
    <w:rsid w:val="007A0E20"/>
    <w:rsid w:val="007A11D0"/>
    <w:rsid w:val="007A1421"/>
    <w:rsid w:val="007A16C0"/>
    <w:rsid w:val="007A190E"/>
    <w:rsid w:val="007A1A50"/>
    <w:rsid w:val="007A1D1A"/>
    <w:rsid w:val="007A1E3C"/>
    <w:rsid w:val="007A20C5"/>
    <w:rsid w:val="007A2246"/>
    <w:rsid w:val="007A2267"/>
    <w:rsid w:val="007A22C5"/>
    <w:rsid w:val="007A24C0"/>
    <w:rsid w:val="007A26C6"/>
    <w:rsid w:val="007A27ED"/>
    <w:rsid w:val="007A285F"/>
    <w:rsid w:val="007A2CAA"/>
    <w:rsid w:val="007A2D09"/>
    <w:rsid w:val="007A2F57"/>
    <w:rsid w:val="007A322C"/>
    <w:rsid w:val="007A33FE"/>
    <w:rsid w:val="007A3416"/>
    <w:rsid w:val="007A344F"/>
    <w:rsid w:val="007A34B5"/>
    <w:rsid w:val="007A3556"/>
    <w:rsid w:val="007A36DC"/>
    <w:rsid w:val="007A39FB"/>
    <w:rsid w:val="007A3BAA"/>
    <w:rsid w:val="007A3D04"/>
    <w:rsid w:val="007A3D48"/>
    <w:rsid w:val="007A3FDD"/>
    <w:rsid w:val="007A442E"/>
    <w:rsid w:val="007A4579"/>
    <w:rsid w:val="007A45B3"/>
    <w:rsid w:val="007A4A33"/>
    <w:rsid w:val="007A4E19"/>
    <w:rsid w:val="007A51A3"/>
    <w:rsid w:val="007A566A"/>
    <w:rsid w:val="007A571A"/>
    <w:rsid w:val="007A57A6"/>
    <w:rsid w:val="007A5803"/>
    <w:rsid w:val="007A599C"/>
    <w:rsid w:val="007A5A0E"/>
    <w:rsid w:val="007A5BC9"/>
    <w:rsid w:val="007A5BEC"/>
    <w:rsid w:val="007A5C61"/>
    <w:rsid w:val="007A5CA2"/>
    <w:rsid w:val="007A5EBC"/>
    <w:rsid w:val="007A6340"/>
    <w:rsid w:val="007A65B1"/>
    <w:rsid w:val="007A66C0"/>
    <w:rsid w:val="007A675F"/>
    <w:rsid w:val="007A67CA"/>
    <w:rsid w:val="007A6A44"/>
    <w:rsid w:val="007A6AD9"/>
    <w:rsid w:val="007A6B26"/>
    <w:rsid w:val="007A6E30"/>
    <w:rsid w:val="007A7050"/>
    <w:rsid w:val="007A73DF"/>
    <w:rsid w:val="007A780B"/>
    <w:rsid w:val="007A7892"/>
    <w:rsid w:val="007A799B"/>
    <w:rsid w:val="007A7D40"/>
    <w:rsid w:val="007B0007"/>
    <w:rsid w:val="007B00FC"/>
    <w:rsid w:val="007B0194"/>
    <w:rsid w:val="007B049C"/>
    <w:rsid w:val="007B04C1"/>
    <w:rsid w:val="007B04DD"/>
    <w:rsid w:val="007B050B"/>
    <w:rsid w:val="007B0741"/>
    <w:rsid w:val="007B0887"/>
    <w:rsid w:val="007B0D81"/>
    <w:rsid w:val="007B0D8B"/>
    <w:rsid w:val="007B0E7C"/>
    <w:rsid w:val="007B0F1A"/>
    <w:rsid w:val="007B0F2D"/>
    <w:rsid w:val="007B10B3"/>
    <w:rsid w:val="007B118D"/>
    <w:rsid w:val="007B11EF"/>
    <w:rsid w:val="007B1556"/>
    <w:rsid w:val="007B18BC"/>
    <w:rsid w:val="007B1929"/>
    <w:rsid w:val="007B192A"/>
    <w:rsid w:val="007B1955"/>
    <w:rsid w:val="007B1ADC"/>
    <w:rsid w:val="007B1E0F"/>
    <w:rsid w:val="007B1F9C"/>
    <w:rsid w:val="007B20ED"/>
    <w:rsid w:val="007B221A"/>
    <w:rsid w:val="007B227A"/>
    <w:rsid w:val="007B22D2"/>
    <w:rsid w:val="007B2317"/>
    <w:rsid w:val="007B23BA"/>
    <w:rsid w:val="007B2575"/>
    <w:rsid w:val="007B2C12"/>
    <w:rsid w:val="007B2E80"/>
    <w:rsid w:val="007B2F3F"/>
    <w:rsid w:val="007B3546"/>
    <w:rsid w:val="007B3860"/>
    <w:rsid w:val="007B39B4"/>
    <w:rsid w:val="007B3A56"/>
    <w:rsid w:val="007B3D4A"/>
    <w:rsid w:val="007B3F25"/>
    <w:rsid w:val="007B3F99"/>
    <w:rsid w:val="007B4025"/>
    <w:rsid w:val="007B4166"/>
    <w:rsid w:val="007B433D"/>
    <w:rsid w:val="007B43B5"/>
    <w:rsid w:val="007B44BF"/>
    <w:rsid w:val="007B4670"/>
    <w:rsid w:val="007B46CC"/>
    <w:rsid w:val="007B4757"/>
    <w:rsid w:val="007B48F0"/>
    <w:rsid w:val="007B4AA5"/>
    <w:rsid w:val="007B4DC5"/>
    <w:rsid w:val="007B4EC9"/>
    <w:rsid w:val="007B5063"/>
    <w:rsid w:val="007B528F"/>
    <w:rsid w:val="007B547B"/>
    <w:rsid w:val="007B5955"/>
    <w:rsid w:val="007B5DCC"/>
    <w:rsid w:val="007B5EB1"/>
    <w:rsid w:val="007B6337"/>
    <w:rsid w:val="007B65FE"/>
    <w:rsid w:val="007B67EA"/>
    <w:rsid w:val="007B680C"/>
    <w:rsid w:val="007B6CD2"/>
    <w:rsid w:val="007B6CE1"/>
    <w:rsid w:val="007B6D18"/>
    <w:rsid w:val="007B6ED9"/>
    <w:rsid w:val="007B6F17"/>
    <w:rsid w:val="007B7035"/>
    <w:rsid w:val="007B71F4"/>
    <w:rsid w:val="007B74BC"/>
    <w:rsid w:val="007B74DD"/>
    <w:rsid w:val="007B7600"/>
    <w:rsid w:val="007B76DA"/>
    <w:rsid w:val="007B770F"/>
    <w:rsid w:val="007B7781"/>
    <w:rsid w:val="007B77E1"/>
    <w:rsid w:val="007B78F0"/>
    <w:rsid w:val="007B7D1D"/>
    <w:rsid w:val="007B7E8E"/>
    <w:rsid w:val="007B7F60"/>
    <w:rsid w:val="007C0024"/>
    <w:rsid w:val="007C01ED"/>
    <w:rsid w:val="007C0217"/>
    <w:rsid w:val="007C0333"/>
    <w:rsid w:val="007C04CE"/>
    <w:rsid w:val="007C0A29"/>
    <w:rsid w:val="007C0A8D"/>
    <w:rsid w:val="007C0B2B"/>
    <w:rsid w:val="007C0B88"/>
    <w:rsid w:val="007C0C96"/>
    <w:rsid w:val="007C109D"/>
    <w:rsid w:val="007C1349"/>
    <w:rsid w:val="007C134D"/>
    <w:rsid w:val="007C1373"/>
    <w:rsid w:val="007C167A"/>
    <w:rsid w:val="007C1703"/>
    <w:rsid w:val="007C18D2"/>
    <w:rsid w:val="007C1B1E"/>
    <w:rsid w:val="007C1B9F"/>
    <w:rsid w:val="007C1CCF"/>
    <w:rsid w:val="007C20C7"/>
    <w:rsid w:val="007C2584"/>
    <w:rsid w:val="007C25CB"/>
    <w:rsid w:val="007C25D7"/>
    <w:rsid w:val="007C261F"/>
    <w:rsid w:val="007C2926"/>
    <w:rsid w:val="007C2982"/>
    <w:rsid w:val="007C2A17"/>
    <w:rsid w:val="007C32A5"/>
    <w:rsid w:val="007C333A"/>
    <w:rsid w:val="007C3491"/>
    <w:rsid w:val="007C34C1"/>
    <w:rsid w:val="007C3619"/>
    <w:rsid w:val="007C36F8"/>
    <w:rsid w:val="007C3769"/>
    <w:rsid w:val="007C3B4D"/>
    <w:rsid w:val="007C3BF3"/>
    <w:rsid w:val="007C3C9F"/>
    <w:rsid w:val="007C3FD6"/>
    <w:rsid w:val="007C4014"/>
    <w:rsid w:val="007C41D1"/>
    <w:rsid w:val="007C4555"/>
    <w:rsid w:val="007C47EB"/>
    <w:rsid w:val="007C480E"/>
    <w:rsid w:val="007C49BF"/>
    <w:rsid w:val="007C4A3F"/>
    <w:rsid w:val="007C4D2B"/>
    <w:rsid w:val="007C4DB1"/>
    <w:rsid w:val="007C5207"/>
    <w:rsid w:val="007C5560"/>
    <w:rsid w:val="007C557F"/>
    <w:rsid w:val="007C55B7"/>
    <w:rsid w:val="007C56BA"/>
    <w:rsid w:val="007C5795"/>
    <w:rsid w:val="007C5849"/>
    <w:rsid w:val="007C5A37"/>
    <w:rsid w:val="007C5C7B"/>
    <w:rsid w:val="007C5CCC"/>
    <w:rsid w:val="007C5D29"/>
    <w:rsid w:val="007C5DFC"/>
    <w:rsid w:val="007C6161"/>
    <w:rsid w:val="007C6323"/>
    <w:rsid w:val="007C67DB"/>
    <w:rsid w:val="007C68FF"/>
    <w:rsid w:val="007C6C85"/>
    <w:rsid w:val="007C6FC0"/>
    <w:rsid w:val="007C719D"/>
    <w:rsid w:val="007C733C"/>
    <w:rsid w:val="007C7702"/>
    <w:rsid w:val="007C790A"/>
    <w:rsid w:val="007C7914"/>
    <w:rsid w:val="007C7CED"/>
    <w:rsid w:val="007D0318"/>
    <w:rsid w:val="007D03FE"/>
    <w:rsid w:val="007D07C8"/>
    <w:rsid w:val="007D094B"/>
    <w:rsid w:val="007D09C7"/>
    <w:rsid w:val="007D0C63"/>
    <w:rsid w:val="007D0DC1"/>
    <w:rsid w:val="007D0ED9"/>
    <w:rsid w:val="007D0F91"/>
    <w:rsid w:val="007D12F8"/>
    <w:rsid w:val="007D162A"/>
    <w:rsid w:val="007D16DF"/>
    <w:rsid w:val="007D1945"/>
    <w:rsid w:val="007D1CB2"/>
    <w:rsid w:val="007D1FA7"/>
    <w:rsid w:val="007D1FDA"/>
    <w:rsid w:val="007D2128"/>
    <w:rsid w:val="007D2343"/>
    <w:rsid w:val="007D23AE"/>
    <w:rsid w:val="007D2493"/>
    <w:rsid w:val="007D25A0"/>
    <w:rsid w:val="007D276C"/>
    <w:rsid w:val="007D2791"/>
    <w:rsid w:val="007D2877"/>
    <w:rsid w:val="007D2912"/>
    <w:rsid w:val="007D2B6B"/>
    <w:rsid w:val="007D2C11"/>
    <w:rsid w:val="007D2D3C"/>
    <w:rsid w:val="007D2EA1"/>
    <w:rsid w:val="007D2F3A"/>
    <w:rsid w:val="007D2FAC"/>
    <w:rsid w:val="007D317B"/>
    <w:rsid w:val="007D32BE"/>
    <w:rsid w:val="007D3B84"/>
    <w:rsid w:val="007D3FBC"/>
    <w:rsid w:val="007D4298"/>
    <w:rsid w:val="007D4497"/>
    <w:rsid w:val="007D4523"/>
    <w:rsid w:val="007D4808"/>
    <w:rsid w:val="007D4A64"/>
    <w:rsid w:val="007D4BE3"/>
    <w:rsid w:val="007D50CD"/>
    <w:rsid w:val="007D5213"/>
    <w:rsid w:val="007D540A"/>
    <w:rsid w:val="007D55BE"/>
    <w:rsid w:val="007D57EB"/>
    <w:rsid w:val="007D5DED"/>
    <w:rsid w:val="007D615C"/>
    <w:rsid w:val="007D642F"/>
    <w:rsid w:val="007D69BA"/>
    <w:rsid w:val="007D6BC9"/>
    <w:rsid w:val="007D6CE0"/>
    <w:rsid w:val="007D6CE8"/>
    <w:rsid w:val="007D6F88"/>
    <w:rsid w:val="007D71C9"/>
    <w:rsid w:val="007D7500"/>
    <w:rsid w:val="007D7567"/>
    <w:rsid w:val="007D75DB"/>
    <w:rsid w:val="007D7B40"/>
    <w:rsid w:val="007D7CC7"/>
    <w:rsid w:val="007D7D49"/>
    <w:rsid w:val="007D7E3C"/>
    <w:rsid w:val="007D7FD9"/>
    <w:rsid w:val="007E005B"/>
    <w:rsid w:val="007E018D"/>
    <w:rsid w:val="007E0614"/>
    <w:rsid w:val="007E0662"/>
    <w:rsid w:val="007E09A2"/>
    <w:rsid w:val="007E0B52"/>
    <w:rsid w:val="007E0D84"/>
    <w:rsid w:val="007E0F39"/>
    <w:rsid w:val="007E0F53"/>
    <w:rsid w:val="007E1197"/>
    <w:rsid w:val="007E124B"/>
    <w:rsid w:val="007E1336"/>
    <w:rsid w:val="007E138D"/>
    <w:rsid w:val="007E13C1"/>
    <w:rsid w:val="007E14AB"/>
    <w:rsid w:val="007E1542"/>
    <w:rsid w:val="007E154E"/>
    <w:rsid w:val="007E1595"/>
    <w:rsid w:val="007E1791"/>
    <w:rsid w:val="007E199C"/>
    <w:rsid w:val="007E1D77"/>
    <w:rsid w:val="007E1F27"/>
    <w:rsid w:val="007E28FE"/>
    <w:rsid w:val="007E2AA9"/>
    <w:rsid w:val="007E2DE2"/>
    <w:rsid w:val="007E2F7A"/>
    <w:rsid w:val="007E2FBE"/>
    <w:rsid w:val="007E2FE1"/>
    <w:rsid w:val="007E31EE"/>
    <w:rsid w:val="007E32FD"/>
    <w:rsid w:val="007E3351"/>
    <w:rsid w:val="007E3606"/>
    <w:rsid w:val="007E3695"/>
    <w:rsid w:val="007E3B99"/>
    <w:rsid w:val="007E3EAF"/>
    <w:rsid w:val="007E41F3"/>
    <w:rsid w:val="007E4293"/>
    <w:rsid w:val="007E42C6"/>
    <w:rsid w:val="007E47BD"/>
    <w:rsid w:val="007E4B32"/>
    <w:rsid w:val="007E4BDF"/>
    <w:rsid w:val="007E4E23"/>
    <w:rsid w:val="007E4EAD"/>
    <w:rsid w:val="007E5041"/>
    <w:rsid w:val="007E50DF"/>
    <w:rsid w:val="007E511A"/>
    <w:rsid w:val="007E5273"/>
    <w:rsid w:val="007E5449"/>
    <w:rsid w:val="007E54A6"/>
    <w:rsid w:val="007E552B"/>
    <w:rsid w:val="007E56DE"/>
    <w:rsid w:val="007E5844"/>
    <w:rsid w:val="007E5B6B"/>
    <w:rsid w:val="007E5C8C"/>
    <w:rsid w:val="007E5DE3"/>
    <w:rsid w:val="007E60FC"/>
    <w:rsid w:val="007E61CE"/>
    <w:rsid w:val="007E636E"/>
    <w:rsid w:val="007E6544"/>
    <w:rsid w:val="007E677C"/>
    <w:rsid w:val="007E6850"/>
    <w:rsid w:val="007E693D"/>
    <w:rsid w:val="007E6BB5"/>
    <w:rsid w:val="007E6CB1"/>
    <w:rsid w:val="007E6E14"/>
    <w:rsid w:val="007E7114"/>
    <w:rsid w:val="007E721C"/>
    <w:rsid w:val="007E737C"/>
    <w:rsid w:val="007E75BD"/>
    <w:rsid w:val="007E7E29"/>
    <w:rsid w:val="007F00DA"/>
    <w:rsid w:val="007F013A"/>
    <w:rsid w:val="007F0190"/>
    <w:rsid w:val="007F0609"/>
    <w:rsid w:val="007F0777"/>
    <w:rsid w:val="007F0833"/>
    <w:rsid w:val="007F08FF"/>
    <w:rsid w:val="007F09C2"/>
    <w:rsid w:val="007F0D7B"/>
    <w:rsid w:val="007F0E06"/>
    <w:rsid w:val="007F0E49"/>
    <w:rsid w:val="007F0F5C"/>
    <w:rsid w:val="007F1036"/>
    <w:rsid w:val="007F11FB"/>
    <w:rsid w:val="007F12BE"/>
    <w:rsid w:val="007F138A"/>
    <w:rsid w:val="007F13F1"/>
    <w:rsid w:val="007F1426"/>
    <w:rsid w:val="007F166D"/>
    <w:rsid w:val="007F174B"/>
    <w:rsid w:val="007F1B76"/>
    <w:rsid w:val="007F1F44"/>
    <w:rsid w:val="007F1FC3"/>
    <w:rsid w:val="007F205E"/>
    <w:rsid w:val="007F2145"/>
    <w:rsid w:val="007F2327"/>
    <w:rsid w:val="007F2356"/>
    <w:rsid w:val="007F236C"/>
    <w:rsid w:val="007F2519"/>
    <w:rsid w:val="007F2567"/>
    <w:rsid w:val="007F27D8"/>
    <w:rsid w:val="007F2CCF"/>
    <w:rsid w:val="007F2F5D"/>
    <w:rsid w:val="007F300C"/>
    <w:rsid w:val="007F31EF"/>
    <w:rsid w:val="007F32F8"/>
    <w:rsid w:val="007F349D"/>
    <w:rsid w:val="007F392F"/>
    <w:rsid w:val="007F39BA"/>
    <w:rsid w:val="007F3A66"/>
    <w:rsid w:val="007F3BD6"/>
    <w:rsid w:val="007F3E44"/>
    <w:rsid w:val="007F42A2"/>
    <w:rsid w:val="007F436C"/>
    <w:rsid w:val="007F4390"/>
    <w:rsid w:val="007F4470"/>
    <w:rsid w:val="007F462A"/>
    <w:rsid w:val="007F4A7C"/>
    <w:rsid w:val="007F4C35"/>
    <w:rsid w:val="007F5461"/>
    <w:rsid w:val="007F552B"/>
    <w:rsid w:val="007F55F1"/>
    <w:rsid w:val="007F5783"/>
    <w:rsid w:val="007F5A15"/>
    <w:rsid w:val="007F5A4C"/>
    <w:rsid w:val="007F5ED3"/>
    <w:rsid w:val="007F624F"/>
    <w:rsid w:val="007F6283"/>
    <w:rsid w:val="007F64FE"/>
    <w:rsid w:val="007F66E7"/>
    <w:rsid w:val="007F6704"/>
    <w:rsid w:val="007F6751"/>
    <w:rsid w:val="007F6D27"/>
    <w:rsid w:val="007F6DFD"/>
    <w:rsid w:val="007F6E99"/>
    <w:rsid w:val="007F711E"/>
    <w:rsid w:val="007F7235"/>
    <w:rsid w:val="007F7393"/>
    <w:rsid w:val="007F73D7"/>
    <w:rsid w:val="007F73EB"/>
    <w:rsid w:val="007F7552"/>
    <w:rsid w:val="007F79DD"/>
    <w:rsid w:val="007F7C02"/>
    <w:rsid w:val="007F7D96"/>
    <w:rsid w:val="007F7E73"/>
    <w:rsid w:val="007F7EEA"/>
    <w:rsid w:val="008002DF"/>
    <w:rsid w:val="00800591"/>
    <w:rsid w:val="008007B1"/>
    <w:rsid w:val="008009A2"/>
    <w:rsid w:val="00800A56"/>
    <w:rsid w:val="00800AAF"/>
    <w:rsid w:val="00800E0B"/>
    <w:rsid w:val="00800E5A"/>
    <w:rsid w:val="0080123B"/>
    <w:rsid w:val="008013F6"/>
    <w:rsid w:val="00801448"/>
    <w:rsid w:val="0080176F"/>
    <w:rsid w:val="00801C7F"/>
    <w:rsid w:val="00801C98"/>
    <w:rsid w:val="00801E39"/>
    <w:rsid w:val="00802145"/>
    <w:rsid w:val="00802188"/>
    <w:rsid w:val="0080227C"/>
    <w:rsid w:val="008025A5"/>
    <w:rsid w:val="00802604"/>
    <w:rsid w:val="0080274E"/>
    <w:rsid w:val="00802B4D"/>
    <w:rsid w:val="00803102"/>
    <w:rsid w:val="008031EE"/>
    <w:rsid w:val="0080325A"/>
    <w:rsid w:val="008035E5"/>
    <w:rsid w:val="00803622"/>
    <w:rsid w:val="008036EC"/>
    <w:rsid w:val="00803726"/>
    <w:rsid w:val="0080373F"/>
    <w:rsid w:val="008038F0"/>
    <w:rsid w:val="00803A8D"/>
    <w:rsid w:val="00803AB0"/>
    <w:rsid w:val="00803B00"/>
    <w:rsid w:val="00803C05"/>
    <w:rsid w:val="00803ECD"/>
    <w:rsid w:val="00803FF0"/>
    <w:rsid w:val="0080424A"/>
    <w:rsid w:val="0080440D"/>
    <w:rsid w:val="00804643"/>
    <w:rsid w:val="008046A4"/>
    <w:rsid w:val="008047C4"/>
    <w:rsid w:val="00804A38"/>
    <w:rsid w:val="00804D1E"/>
    <w:rsid w:val="00804DFD"/>
    <w:rsid w:val="00805407"/>
    <w:rsid w:val="008055FE"/>
    <w:rsid w:val="0080560E"/>
    <w:rsid w:val="0080599B"/>
    <w:rsid w:val="008059DB"/>
    <w:rsid w:val="00805B72"/>
    <w:rsid w:val="00805BB0"/>
    <w:rsid w:val="00805C0E"/>
    <w:rsid w:val="00805DC1"/>
    <w:rsid w:val="00805E45"/>
    <w:rsid w:val="00805E5E"/>
    <w:rsid w:val="0080658F"/>
    <w:rsid w:val="008066B1"/>
    <w:rsid w:val="00806968"/>
    <w:rsid w:val="00806988"/>
    <w:rsid w:val="00806A8D"/>
    <w:rsid w:val="00806B32"/>
    <w:rsid w:val="00806D35"/>
    <w:rsid w:val="00806DB6"/>
    <w:rsid w:val="00806EB0"/>
    <w:rsid w:val="00807237"/>
    <w:rsid w:val="008076A1"/>
    <w:rsid w:val="00807822"/>
    <w:rsid w:val="00807A0D"/>
    <w:rsid w:val="00807B56"/>
    <w:rsid w:val="00807D31"/>
    <w:rsid w:val="00807F16"/>
    <w:rsid w:val="00810615"/>
    <w:rsid w:val="008106A7"/>
    <w:rsid w:val="00810798"/>
    <w:rsid w:val="00810D4B"/>
    <w:rsid w:val="00810FF7"/>
    <w:rsid w:val="00811125"/>
    <w:rsid w:val="008111CB"/>
    <w:rsid w:val="008111CD"/>
    <w:rsid w:val="00811312"/>
    <w:rsid w:val="008115FE"/>
    <w:rsid w:val="00811873"/>
    <w:rsid w:val="00811ACE"/>
    <w:rsid w:val="00811B84"/>
    <w:rsid w:val="00811BDD"/>
    <w:rsid w:val="00811BEE"/>
    <w:rsid w:val="00811E68"/>
    <w:rsid w:val="0081207A"/>
    <w:rsid w:val="0081210A"/>
    <w:rsid w:val="0081229E"/>
    <w:rsid w:val="0081278C"/>
    <w:rsid w:val="0081297D"/>
    <w:rsid w:val="00812B38"/>
    <w:rsid w:val="00812B43"/>
    <w:rsid w:val="00812D73"/>
    <w:rsid w:val="00812DB5"/>
    <w:rsid w:val="008130B8"/>
    <w:rsid w:val="00813418"/>
    <w:rsid w:val="0081367A"/>
    <w:rsid w:val="008136E7"/>
    <w:rsid w:val="008137C8"/>
    <w:rsid w:val="00813AA0"/>
    <w:rsid w:val="00813B46"/>
    <w:rsid w:val="00813C1F"/>
    <w:rsid w:val="00813E8A"/>
    <w:rsid w:val="00813F3B"/>
    <w:rsid w:val="008140B4"/>
    <w:rsid w:val="008142B6"/>
    <w:rsid w:val="00814668"/>
    <w:rsid w:val="00814A90"/>
    <w:rsid w:val="00814AC7"/>
    <w:rsid w:val="00814B45"/>
    <w:rsid w:val="00814CEA"/>
    <w:rsid w:val="00814FC6"/>
    <w:rsid w:val="00815021"/>
    <w:rsid w:val="008150D7"/>
    <w:rsid w:val="008156A2"/>
    <w:rsid w:val="008156BE"/>
    <w:rsid w:val="008159FC"/>
    <w:rsid w:val="00815A5C"/>
    <w:rsid w:val="00815CB5"/>
    <w:rsid w:val="00815CC4"/>
    <w:rsid w:val="00815D8E"/>
    <w:rsid w:val="00815F8C"/>
    <w:rsid w:val="00815FF2"/>
    <w:rsid w:val="00816029"/>
    <w:rsid w:val="008164DA"/>
    <w:rsid w:val="008165C0"/>
    <w:rsid w:val="00816A89"/>
    <w:rsid w:val="00816F4A"/>
    <w:rsid w:val="00816FE3"/>
    <w:rsid w:val="008170A9"/>
    <w:rsid w:val="0081743C"/>
    <w:rsid w:val="00817507"/>
    <w:rsid w:val="008175B8"/>
    <w:rsid w:val="008175D9"/>
    <w:rsid w:val="00817B75"/>
    <w:rsid w:val="00817BEE"/>
    <w:rsid w:val="00817CCC"/>
    <w:rsid w:val="00817D2C"/>
    <w:rsid w:val="00817D83"/>
    <w:rsid w:val="00817DD0"/>
    <w:rsid w:val="00817E78"/>
    <w:rsid w:val="00817F53"/>
    <w:rsid w:val="00820086"/>
    <w:rsid w:val="00820197"/>
    <w:rsid w:val="00820513"/>
    <w:rsid w:val="00820628"/>
    <w:rsid w:val="008206BB"/>
    <w:rsid w:val="00820707"/>
    <w:rsid w:val="00820AAD"/>
    <w:rsid w:val="00820DBC"/>
    <w:rsid w:val="00820EA2"/>
    <w:rsid w:val="00820EB5"/>
    <w:rsid w:val="00820F46"/>
    <w:rsid w:val="00820F78"/>
    <w:rsid w:val="008210CC"/>
    <w:rsid w:val="008211FC"/>
    <w:rsid w:val="00821204"/>
    <w:rsid w:val="0082135B"/>
    <w:rsid w:val="008215FC"/>
    <w:rsid w:val="008216D4"/>
    <w:rsid w:val="00821770"/>
    <w:rsid w:val="008219E1"/>
    <w:rsid w:val="00821BE8"/>
    <w:rsid w:val="00821C24"/>
    <w:rsid w:val="00821D0F"/>
    <w:rsid w:val="00821D5C"/>
    <w:rsid w:val="00821EEF"/>
    <w:rsid w:val="00822054"/>
    <w:rsid w:val="008221AF"/>
    <w:rsid w:val="0082245C"/>
    <w:rsid w:val="008224D5"/>
    <w:rsid w:val="008225E3"/>
    <w:rsid w:val="00822697"/>
    <w:rsid w:val="00822748"/>
    <w:rsid w:val="00822883"/>
    <w:rsid w:val="00822BFF"/>
    <w:rsid w:val="00822E4E"/>
    <w:rsid w:val="00822F02"/>
    <w:rsid w:val="00822FED"/>
    <w:rsid w:val="0082312E"/>
    <w:rsid w:val="0082335A"/>
    <w:rsid w:val="00823661"/>
    <w:rsid w:val="008237F3"/>
    <w:rsid w:val="00823A2C"/>
    <w:rsid w:val="00823BB7"/>
    <w:rsid w:val="00823EA2"/>
    <w:rsid w:val="008240D0"/>
    <w:rsid w:val="00824297"/>
    <w:rsid w:val="008243EA"/>
    <w:rsid w:val="0082458E"/>
    <w:rsid w:val="00824800"/>
    <w:rsid w:val="00825417"/>
    <w:rsid w:val="00825860"/>
    <w:rsid w:val="00825865"/>
    <w:rsid w:val="00825B4F"/>
    <w:rsid w:val="00825D08"/>
    <w:rsid w:val="00825D0C"/>
    <w:rsid w:val="00825E5C"/>
    <w:rsid w:val="00825EE7"/>
    <w:rsid w:val="00826013"/>
    <w:rsid w:val="0082601C"/>
    <w:rsid w:val="00826064"/>
    <w:rsid w:val="008260FB"/>
    <w:rsid w:val="008262B8"/>
    <w:rsid w:val="00826C23"/>
    <w:rsid w:val="00826C82"/>
    <w:rsid w:val="00826D2F"/>
    <w:rsid w:val="00826EC7"/>
    <w:rsid w:val="008270AB"/>
    <w:rsid w:val="0082715B"/>
    <w:rsid w:val="00827260"/>
    <w:rsid w:val="008275FC"/>
    <w:rsid w:val="00827829"/>
    <w:rsid w:val="00827901"/>
    <w:rsid w:val="00827945"/>
    <w:rsid w:val="00827963"/>
    <w:rsid w:val="00827A31"/>
    <w:rsid w:val="00827CD4"/>
    <w:rsid w:val="00827D5A"/>
    <w:rsid w:val="00827DCA"/>
    <w:rsid w:val="00827F41"/>
    <w:rsid w:val="00827FCA"/>
    <w:rsid w:val="008302E4"/>
    <w:rsid w:val="00830335"/>
    <w:rsid w:val="00830353"/>
    <w:rsid w:val="0083047C"/>
    <w:rsid w:val="008304FA"/>
    <w:rsid w:val="008305AD"/>
    <w:rsid w:val="008307C9"/>
    <w:rsid w:val="00830839"/>
    <w:rsid w:val="00830CFB"/>
    <w:rsid w:val="00830D9D"/>
    <w:rsid w:val="00830E3D"/>
    <w:rsid w:val="00831170"/>
    <w:rsid w:val="008311B7"/>
    <w:rsid w:val="00831482"/>
    <w:rsid w:val="008314C1"/>
    <w:rsid w:val="00831552"/>
    <w:rsid w:val="00831BC7"/>
    <w:rsid w:val="00831C04"/>
    <w:rsid w:val="00831CDA"/>
    <w:rsid w:val="00832162"/>
    <w:rsid w:val="00832587"/>
    <w:rsid w:val="008325C4"/>
    <w:rsid w:val="00832926"/>
    <w:rsid w:val="00832A3A"/>
    <w:rsid w:val="00832B0C"/>
    <w:rsid w:val="00832B19"/>
    <w:rsid w:val="00832B77"/>
    <w:rsid w:val="00832CD7"/>
    <w:rsid w:val="00832D25"/>
    <w:rsid w:val="008333FF"/>
    <w:rsid w:val="008335C3"/>
    <w:rsid w:val="0083383F"/>
    <w:rsid w:val="00833ADF"/>
    <w:rsid w:val="00833CE3"/>
    <w:rsid w:val="00833D3E"/>
    <w:rsid w:val="00833E3D"/>
    <w:rsid w:val="00833E8A"/>
    <w:rsid w:val="0083404B"/>
    <w:rsid w:val="0083411C"/>
    <w:rsid w:val="008342E6"/>
    <w:rsid w:val="00834553"/>
    <w:rsid w:val="00834845"/>
    <w:rsid w:val="00834989"/>
    <w:rsid w:val="00834A02"/>
    <w:rsid w:val="00834E5F"/>
    <w:rsid w:val="00835079"/>
    <w:rsid w:val="0083549B"/>
    <w:rsid w:val="00835562"/>
    <w:rsid w:val="008359F5"/>
    <w:rsid w:val="00835E8B"/>
    <w:rsid w:val="00835EBE"/>
    <w:rsid w:val="00836067"/>
    <w:rsid w:val="00836167"/>
    <w:rsid w:val="00836447"/>
    <w:rsid w:val="008364BB"/>
    <w:rsid w:val="008364C5"/>
    <w:rsid w:val="00836591"/>
    <w:rsid w:val="008369B2"/>
    <w:rsid w:val="00836A7A"/>
    <w:rsid w:val="00836B35"/>
    <w:rsid w:val="00836B5B"/>
    <w:rsid w:val="00836C99"/>
    <w:rsid w:val="00836CA4"/>
    <w:rsid w:val="00836E13"/>
    <w:rsid w:val="00836F7F"/>
    <w:rsid w:val="00837066"/>
    <w:rsid w:val="008373D7"/>
    <w:rsid w:val="00837512"/>
    <w:rsid w:val="00837D37"/>
    <w:rsid w:val="0084022D"/>
    <w:rsid w:val="00840667"/>
    <w:rsid w:val="00840ABB"/>
    <w:rsid w:val="00840B59"/>
    <w:rsid w:val="00840C7A"/>
    <w:rsid w:val="00840EA7"/>
    <w:rsid w:val="00840F72"/>
    <w:rsid w:val="008410B2"/>
    <w:rsid w:val="008415C9"/>
    <w:rsid w:val="0084172D"/>
    <w:rsid w:val="00841787"/>
    <w:rsid w:val="0084188C"/>
    <w:rsid w:val="00841951"/>
    <w:rsid w:val="00841970"/>
    <w:rsid w:val="00841AE0"/>
    <w:rsid w:val="00841AE4"/>
    <w:rsid w:val="00841B6F"/>
    <w:rsid w:val="0084202A"/>
    <w:rsid w:val="008422CC"/>
    <w:rsid w:val="00842635"/>
    <w:rsid w:val="008426A2"/>
    <w:rsid w:val="0084271D"/>
    <w:rsid w:val="0084288D"/>
    <w:rsid w:val="008428BE"/>
    <w:rsid w:val="00842AB5"/>
    <w:rsid w:val="00842B32"/>
    <w:rsid w:val="00842C64"/>
    <w:rsid w:val="00842CF4"/>
    <w:rsid w:val="00842F57"/>
    <w:rsid w:val="00843023"/>
    <w:rsid w:val="008432C1"/>
    <w:rsid w:val="0084338D"/>
    <w:rsid w:val="008433C9"/>
    <w:rsid w:val="00843451"/>
    <w:rsid w:val="0084361E"/>
    <w:rsid w:val="00843675"/>
    <w:rsid w:val="0084372B"/>
    <w:rsid w:val="008438A9"/>
    <w:rsid w:val="00843AC3"/>
    <w:rsid w:val="00844419"/>
    <w:rsid w:val="00844886"/>
    <w:rsid w:val="008448AF"/>
    <w:rsid w:val="00844A99"/>
    <w:rsid w:val="0084537D"/>
    <w:rsid w:val="00845A4B"/>
    <w:rsid w:val="00845A9E"/>
    <w:rsid w:val="00845AAE"/>
    <w:rsid w:val="00845B18"/>
    <w:rsid w:val="00845C72"/>
    <w:rsid w:val="00845D6C"/>
    <w:rsid w:val="008460A9"/>
    <w:rsid w:val="0084644A"/>
    <w:rsid w:val="00846B53"/>
    <w:rsid w:val="00846E3D"/>
    <w:rsid w:val="00846EB3"/>
    <w:rsid w:val="00846F24"/>
    <w:rsid w:val="008470C2"/>
    <w:rsid w:val="0084727A"/>
    <w:rsid w:val="008474A7"/>
    <w:rsid w:val="00847622"/>
    <w:rsid w:val="008478AB"/>
    <w:rsid w:val="0084798F"/>
    <w:rsid w:val="008479DF"/>
    <w:rsid w:val="00847A6F"/>
    <w:rsid w:val="00847D3D"/>
    <w:rsid w:val="00847EC9"/>
    <w:rsid w:val="00847F82"/>
    <w:rsid w:val="0085017A"/>
    <w:rsid w:val="008501DD"/>
    <w:rsid w:val="00850412"/>
    <w:rsid w:val="008504C0"/>
    <w:rsid w:val="0085058D"/>
    <w:rsid w:val="0085077A"/>
    <w:rsid w:val="0085086A"/>
    <w:rsid w:val="0085094E"/>
    <w:rsid w:val="008509D6"/>
    <w:rsid w:val="00850D2C"/>
    <w:rsid w:val="00850E3D"/>
    <w:rsid w:val="00850F57"/>
    <w:rsid w:val="00850F78"/>
    <w:rsid w:val="00851031"/>
    <w:rsid w:val="008511A7"/>
    <w:rsid w:val="008512F4"/>
    <w:rsid w:val="00851920"/>
    <w:rsid w:val="00851A01"/>
    <w:rsid w:val="00851C6D"/>
    <w:rsid w:val="00851CC1"/>
    <w:rsid w:val="00851FD1"/>
    <w:rsid w:val="00852232"/>
    <w:rsid w:val="00852316"/>
    <w:rsid w:val="00852488"/>
    <w:rsid w:val="00852725"/>
    <w:rsid w:val="00852945"/>
    <w:rsid w:val="00852A0D"/>
    <w:rsid w:val="00852BA3"/>
    <w:rsid w:val="00852BDE"/>
    <w:rsid w:val="00852CEC"/>
    <w:rsid w:val="00853192"/>
    <w:rsid w:val="008534CE"/>
    <w:rsid w:val="00853F38"/>
    <w:rsid w:val="00853F65"/>
    <w:rsid w:val="00853FDF"/>
    <w:rsid w:val="0085427A"/>
    <w:rsid w:val="008542E1"/>
    <w:rsid w:val="00854BCC"/>
    <w:rsid w:val="00854CD5"/>
    <w:rsid w:val="00854D42"/>
    <w:rsid w:val="00854ECC"/>
    <w:rsid w:val="00854FDE"/>
    <w:rsid w:val="008555E0"/>
    <w:rsid w:val="0085573E"/>
    <w:rsid w:val="00855945"/>
    <w:rsid w:val="00855C4E"/>
    <w:rsid w:val="00855D16"/>
    <w:rsid w:val="00855E44"/>
    <w:rsid w:val="00855FDA"/>
    <w:rsid w:val="0085640E"/>
    <w:rsid w:val="00856428"/>
    <w:rsid w:val="0085643B"/>
    <w:rsid w:val="0085645D"/>
    <w:rsid w:val="00856727"/>
    <w:rsid w:val="00856E84"/>
    <w:rsid w:val="00856EDE"/>
    <w:rsid w:val="00856FD0"/>
    <w:rsid w:val="0085764A"/>
    <w:rsid w:val="0085798F"/>
    <w:rsid w:val="00860071"/>
    <w:rsid w:val="008600E7"/>
    <w:rsid w:val="008601D1"/>
    <w:rsid w:val="008603D3"/>
    <w:rsid w:val="00860663"/>
    <w:rsid w:val="0086079C"/>
    <w:rsid w:val="0086083C"/>
    <w:rsid w:val="00860C99"/>
    <w:rsid w:val="008611D7"/>
    <w:rsid w:val="00861205"/>
    <w:rsid w:val="00861380"/>
    <w:rsid w:val="00861521"/>
    <w:rsid w:val="0086182B"/>
    <w:rsid w:val="00861916"/>
    <w:rsid w:val="00861A49"/>
    <w:rsid w:val="00861AEE"/>
    <w:rsid w:val="00861BFC"/>
    <w:rsid w:val="00861E25"/>
    <w:rsid w:val="00862006"/>
    <w:rsid w:val="00862098"/>
    <w:rsid w:val="00862214"/>
    <w:rsid w:val="0086239E"/>
    <w:rsid w:val="008627A0"/>
    <w:rsid w:val="00862932"/>
    <w:rsid w:val="008629A8"/>
    <w:rsid w:val="00862D3F"/>
    <w:rsid w:val="00862D77"/>
    <w:rsid w:val="00862DB9"/>
    <w:rsid w:val="00862DC0"/>
    <w:rsid w:val="008634D0"/>
    <w:rsid w:val="008634F4"/>
    <w:rsid w:val="00863634"/>
    <w:rsid w:val="0086369A"/>
    <w:rsid w:val="008637FC"/>
    <w:rsid w:val="00863D4E"/>
    <w:rsid w:val="00863EA6"/>
    <w:rsid w:val="00863F7F"/>
    <w:rsid w:val="008640D7"/>
    <w:rsid w:val="00864101"/>
    <w:rsid w:val="008644AD"/>
    <w:rsid w:val="008646FB"/>
    <w:rsid w:val="00864D1D"/>
    <w:rsid w:val="00864ECE"/>
    <w:rsid w:val="00865035"/>
    <w:rsid w:val="00865300"/>
    <w:rsid w:val="00865304"/>
    <w:rsid w:val="008655DF"/>
    <w:rsid w:val="008658E4"/>
    <w:rsid w:val="00865A27"/>
    <w:rsid w:val="00865A7D"/>
    <w:rsid w:val="00865B77"/>
    <w:rsid w:val="00865BFB"/>
    <w:rsid w:val="00865C61"/>
    <w:rsid w:val="00866041"/>
    <w:rsid w:val="0086617F"/>
    <w:rsid w:val="00866182"/>
    <w:rsid w:val="008661DA"/>
    <w:rsid w:val="00866388"/>
    <w:rsid w:val="00866493"/>
    <w:rsid w:val="008665B8"/>
    <w:rsid w:val="00866657"/>
    <w:rsid w:val="00866690"/>
    <w:rsid w:val="008668A6"/>
    <w:rsid w:val="008669FF"/>
    <w:rsid w:val="00867305"/>
    <w:rsid w:val="00867313"/>
    <w:rsid w:val="0086744F"/>
    <w:rsid w:val="0086764A"/>
    <w:rsid w:val="0086784D"/>
    <w:rsid w:val="00867879"/>
    <w:rsid w:val="0086797B"/>
    <w:rsid w:val="00867AFA"/>
    <w:rsid w:val="00867B80"/>
    <w:rsid w:val="0087017A"/>
    <w:rsid w:val="00870219"/>
    <w:rsid w:val="00870505"/>
    <w:rsid w:val="00870630"/>
    <w:rsid w:val="00870770"/>
    <w:rsid w:val="00870901"/>
    <w:rsid w:val="00870B24"/>
    <w:rsid w:val="00870D31"/>
    <w:rsid w:val="00870E06"/>
    <w:rsid w:val="00870F24"/>
    <w:rsid w:val="00871083"/>
    <w:rsid w:val="0087140E"/>
    <w:rsid w:val="008715B4"/>
    <w:rsid w:val="00871ABA"/>
    <w:rsid w:val="00871AF9"/>
    <w:rsid w:val="00871CFA"/>
    <w:rsid w:val="00871E57"/>
    <w:rsid w:val="008720CC"/>
    <w:rsid w:val="008720E1"/>
    <w:rsid w:val="0087246B"/>
    <w:rsid w:val="008725F4"/>
    <w:rsid w:val="00872963"/>
    <w:rsid w:val="00872AF1"/>
    <w:rsid w:val="00872F7E"/>
    <w:rsid w:val="00872FCF"/>
    <w:rsid w:val="008730EF"/>
    <w:rsid w:val="00873274"/>
    <w:rsid w:val="00873758"/>
    <w:rsid w:val="00873873"/>
    <w:rsid w:val="008738EF"/>
    <w:rsid w:val="00873B87"/>
    <w:rsid w:val="00873BF5"/>
    <w:rsid w:val="00873C8F"/>
    <w:rsid w:val="00873D2F"/>
    <w:rsid w:val="00873D3C"/>
    <w:rsid w:val="00873E19"/>
    <w:rsid w:val="00873F8B"/>
    <w:rsid w:val="00874079"/>
    <w:rsid w:val="008742E8"/>
    <w:rsid w:val="008742FA"/>
    <w:rsid w:val="008748B5"/>
    <w:rsid w:val="008748C8"/>
    <w:rsid w:val="00874939"/>
    <w:rsid w:val="00874AEE"/>
    <w:rsid w:val="00874BD0"/>
    <w:rsid w:val="00874C58"/>
    <w:rsid w:val="00874FB7"/>
    <w:rsid w:val="00875082"/>
    <w:rsid w:val="008750B4"/>
    <w:rsid w:val="0087511E"/>
    <w:rsid w:val="0087538B"/>
    <w:rsid w:val="0087551A"/>
    <w:rsid w:val="00875751"/>
    <w:rsid w:val="0087592C"/>
    <w:rsid w:val="00875940"/>
    <w:rsid w:val="00875C28"/>
    <w:rsid w:val="00875C2A"/>
    <w:rsid w:val="00875EC4"/>
    <w:rsid w:val="00875F73"/>
    <w:rsid w:val="00875F76"/>
    <w:rsid w:val="008761F8"/>
    <w:rsid w:val="00876213"/>
    <w:rsid w:val="008764FF"/>
    <w:rsid w:val="008766EF"/>
    <w:rsid w:val="0087684F"/>
    <w:rsid w:val="00876A87"/>
    <w:rsid w:val="00876AAD"/>
    <w:rsid w:val="00876C43"/>
    <w:rsid w:val="00876E7D"/>
    <w:rsid w:val="00876F9F"/>
    <w:rsid w:val="00877194"/>
    <w:rsid w:val="008771D0"/>
    <w:rsid w:val="008775CB"/>
    <w:rsid w:val="00877626"/>
    <w:rsid w:val="0087769F"/>
    <w:rsid w:val="008777EE"/>
    <w:rsid w:val="0087788E"/>
    <w:rsid w:val="0087789C"/>
    <w:rsid w:val="00877C50"/>
    <w:rsid w:val="00877EA4"/>
    <w:rsid w:val="00877F3D"/>
    <w:rsid w:val="00880196"/>
    <w:rsid w:val="00880280"/>
    <w:rsid w:val="00880371"/>
    <w:rsid w:val="008806CA"/>
    <w:rsid w:val="008806F2"/>
    <w:rsid w:val="0088072D"/>
    <w:rsid w:val="00880D76"/>
    <w:rsid w:val="00880E62"/>
    <w:rsid w:val="00880ECF"/>
    <w:rsid w:val="00880ED8"/>
    <w:rsid w:val="00881127"/>
    <w:rsid w:val="00881263"/>
    <w:rsid w:val="0088155A"/>
    <w:rsid w:val="00881658"/>
    <w:rsid w:val="008816DE"/>
    <w:rsid w:val="008818F9"/>
    <w:rsid w:val="00881B98"/>
    <w:rsid w:val="00881BAB"/>
    <w:rsid w:val="0088206B"/>
    <w:rsid w:val="00882A32"/>
    <w:rsid w:val="00882BBB"/>
    <w:rsid w:val="00882BCA"/>
    <w:rsid w:val="00882D0C"/>
    <w:rsid w:val="00882E56"/>
    <w:rsid w:val="00882EF7"/>
    <w:rsid w:val="00883003"/>
    <w:rsid w:val="0088371D"/>
    <w:rsid w:val="00883936"/>
    <w:rsid w:val="00883D70"/>
    <w:rsid w:val="00883DE1"/>
    <w:rsid w:val="00883F62"/>
    <w:rsid w:val="00884250"/>
    <w:rsid w:val="0088427A"/>
    <w:rsid w:val="008847A3"/>
    <w:rsid w:val="008849DA"/>
    <w:rsid w:val="00884ABD"/>
    <w:rsid w:val="00884BD2"/>
    <w:rsid w:val="00884DD8"/>
    <w:rsid w:val="00884E81"/>
    <w:rsid w:val="00884EA9"/>
    <w:rsid w:val="00884EDA"/>
    <w:rsid w:val="0088520F"/>
    <w:rsid w:val="008853CC"/>
    <w:rsid w:val="008858FF"/>
    <w:rsid w:val="008859C8"/>
    <w:rsid w:val="00885AA7"/>
    <w:rsid w:val="00885B5B"/>
    <w:rsid w:val="00885D68"/>
    <w:rsid w:val="00885E92"/>
    <w:rsid w:val="00885FF9"/>
    <w:rsid w:val="00886135"/>
    <w:rsid w:val="00886145"/>
    <w:rsid w:val="00886276"/>
    <w:rsid w:val="008863B4"/>
    <w:rsid w:val="008864F0"/>
    <w:rsid w:val="008865FD"/>
    <w:rsid w:val="0088661A"/>
    <w:rsid w:val="00886644"/>
    <w:rsid w:val="00886762"/>
    <w:rsid w:val="0088677C"/>
    <w:rsid w:val="008867BE"/>
    <w:rsid w:val="00886827"/>
    <w:rsid w:val="00886B1D"/>
    <w:rsid w:val="00886DCA"/>
    <w:rsid w:val="00886FF8"/>
    <w:rsid w:val="00887019"/>
    <w:rsid w:val="00887101"/>
    <w:rsid w:val="00887263"/>
    <w:rsid w:val="00887299"/>
    <w:rsid w:val="0088736D"/>
    <w:rsid w:val="008873CB"/>
    <w:rsid w:val="0088779C"/>
    <w:rsid w:val="008877F4"/>
    <w:rsid w:val="00887817"/>
    <w:rsid w:val="0088786A"/>
    <w:rsid w:val="00887883"/>
    <w:rsid w:val="00887A87"/>
    <w:rsid w:val="00887D70"/>
    <w:rsid w:val="00887E59"/>
    <w:rsid w:val="00887E7D"/>
    <w:rsid w:val="00890197"/>
    <w:rsid w:val="00890285"/>
    <w:rsid w:val="00890393"/>
    <w:rsid w:val="0089053F"/>
    <w:rsid w:val="00890551"/>
    <w:rsid w:val="008905B7"/>
    <w:rsid w:val="00890672"/>
    <w:rsid w:val="00890823"/>
    <w:rsid w:val="008908CB"/>
    <w:rsid w:val="008908E7"/>
    <w:rsid w:val="008909A6"/>
    <w:rsid w:val="00890A7B"/>
    <w:rsid w:val="00890C49"/>
    <w:rsid w:val="00890F87"/>
    <w:rsid w:val="0089113A"/>
    <w:rsid w:val="0089122A"/>
    <w:rsid w:val="008913B3"/>
    <w:rsid w:val="008913B6"/>
    <w:rsid w:val="00891452"/>
    <w:rsid w:val="00891C8C"/>
    <w:rsid w:val="00891F35"/>
    <w:rsid w:val="0089202E"/>
    <w:rsid w:val="0089239B"/>
    <w:rsid w:val="00892591"/>
    <w:rsid w:val="008928CB"/>
    <w:rsid w:val="00892931"/>
    <w:rsid w:val="00892B7E"/>
    <w:rsid w:val="00892C70"/>
    <w:rsid w:val="00892C7C"/>
    <w:rsid w:val="00892F7B"/>
    <w:rsid w:val="00892FB1"/>
    <w:rsid w:val="00892FF9"/>
    <w:rsid w:val="00892FFF"/>
    <w:rsid w:val="0089347B"/>
    <w:rsid w:val="00893762"/>
    <w:rsid w:val="0089386D"/>
    <w:rsid w:val="00893955"/>
    <w:rsid w:val="008939A9"/>
    <w:rsid w:val="00893AD6"/>
    <w:rsid w:val="00893C33"/>
    <w:rsid w:val="00893C78"/>
    <w:rsid w:val="00893F0B"/>
    <w:rsid w:val="0089413E"/>
    <w:rsid w:val="0089414B"/>
    <w:rsid w:val="008943C8"/>
    <w:rsid w:val="00894579"/>
    <w:rsid w:val="008946CE"/>
    <w:rsid w:val="008948D4"/>
    <w:rsid w:val="00894B67"/>
    <w:rsid w:val="00894B7C"/>
    <w:rsid w:val="008952E0"/>
    <w:rsid w:val="008955A5"/>
    <w:rsid w:val="00895685"/>
    <w:rsid w:val="0089570C"/>
    <w:rsid w:val="00895A7B"/>
    <w:rsid w:val="00895BA4"/>
    <w:rsid w:val="0089604C"/>
    <w:rsid w:val="008961D9"/>
    <w:rsid w:val="008964B1"/>
    <w:rsid w:val="008966CA"/>
    <w:rsid w:val="008967BB"/>
    <w:rsid w:val="00896ABA"/>
    <w:rsid w:val="00896B25"/>
    <w:rsid w:val="00896E09"/>
    <w:rsid w:val="008978C0"/>
    <w:rsid w:val="008978D0"/>
    <w:rsid w:val="00897ABF"/>
    <w:rsid w:val="00897B51"/>
    <w:rsid w:val="008A0170"/>
    <w:rsid w:val="008A05F9"/>
    <w:rsid w:val="008A0668"/>
    <w:rsid w:val="008A0833"/>
    <w:rsid w:val="008A091D"/>
    <w:rsid w:val="008A0AB3"/>
    <w:rsid w:val="008A0DD1"/>
    <w:rsid w:val="008A0F3D"/>
    <w:rsid w:val="008A0FB6"/>
    <w:rsid w:val="008A0FFD"/>
    <w:rsid w:val="008A1196"/>
    <w:rsid w:val="008A1518"/>
    <w:rsid w:val="008A1971"/>
    <w:rsid w:val="008A1985"/>
    <w:rsid w:val="008A19D4"/>
    <w:rsid w:val="008A1BC5"/>
    <w:rsid w:val="008A1C7E"/>
    <w:rsid w:val="008A1C8F"/>
    <w:rsid w:val="008A1D2D"/>
    <w:rsid w:val="008A2156"/>
    <w:rsid w:val="008A21CF"/>
    <w:rsid w:val="008A25D3"/>
    <w:rsid w:val="008A25EE"/>
    <w:rsid w:val="008A29C3"/>
    <w:rsid w:val="008A2AD5"/>
    <w:rsid w:val="008A2E4D"/>
    <w:rsid w:val="008A2E61"/>
    <w:rsid w:val="008A2EA3"/>
    <w:rsid w:val="008A2EED"/>
    <w:rsid w:val="008A310B"/>
    <w:rsid w:val="008A3204"/>
    <w:rsid w:val="008A3221"/>
    <w:rsid w:val="008A3291"/>
    <w:rsid w:val="008A35B4"/>
    <w:rsid w:val="008A371F"/>
    <w:rsid w:val="008A378F"/>
    <w:rsid w:val="008A3851"/>
    <w:rsid w:val="008A3B02"/>
    <w:rsid w:val="008A3B72"/>
    <w:rsid w:val="008A3DC6"/>
    <w:rsid w:val="008A436B"/>
    <w:rsid w:val="008A4500"/>
    <w:rsid w:val="008A4589"/>
    <w:rsid w:val="008A4611"/>
    <w:rsid w:val="008A4619"/>
    <w:rsid w:val="008A47F1"/>
    <w:rsid w:val="008A488E"/>
    <w:rsid w:val="008A48CE"/>
    <w:rsid w:val="008A4938"/>
    <w:rsid w:val="008A49E4"/>
    <w:rsid w:val="008A4B22"/>
    <w:rsid w:val="008A4B6F"/>
    <w:rsid w:val="008A4D22"/>
    <w:rsid w:val="008A4DF8"/>
    <w:rsid w:val="008A5095"/>
    <w:rsid w:val="008A52FB"/>
    <w:rsid w:val="008A5429"/>
    <w:rsid w:val="008A553D"/>
    <w:rsid w:val="008A55A2"/>
    <w:rsid w:val="008A5635"/>
    <w:rsid w:val="008A56F3"/>
    <w:rsid w:val="008A5727"/>
    <w:rsid w:val="008A5974"/>
    <w:rsid w:val="008A59B0"/>
    <w:rsid w:val="008A5B1A"/>
    <w:rsid w:val="008A5C75"/>
    <w:rsid w:val="008A5CA4"/>
    <w:rsid w:val="008A5D84"/>
    <w:rsid w:val="008A5E5C"/>
    <w:rsid w:val="008A5F56"/>
    <w:rsid w:val="008A607E"/>
    <w:rsid w:val="008A6190"/>
    <w:rsid w:val="008A6231"/>
    <w:rsid w:val="008A623D"/>
    <w:rsid w:val="008A62AD"/>
    <w:rsid w:val="008A6685"/>
    <w:rsid w:val="008A6885"/>
    <w:rsid w:val="008A6962"/>
    <w:rsid w:val="008A6983"/>
    <w:rsid w:val="008A6DFD"/>
    <w:rsid w:val="008A6E66"/>
    <w:rsid w:val="008A6E83"/>
    <w:rsid w:val="008A777F"/>
    <w:rsid w:val="008A7A0E"/>
    <w:rsid w:val="008A7ACC"/>
    <w:rsid w:val="008A7C28"/>
    <w:rsid w:val="008A7CE0"/>
    <w:rsid w:val="008A7D09"/>
    <w:rsid w:val="008A7D39"/>
    <w:rsid w:val="008A7D89"/>
    <w:rsid w:val="008B00F4"/>
    <w:rsid w:val="008B03D9"/>
    <w:rsid w:val="008B045F"/>
    <w:rsid w:val="008B0580"/>
    <w:rsid w:val="008B06A8"/>
    <w:rsid w:val="008B07E4"/>
    <w:rsid w:val="008B07FC"/>
    <w:rsid w:val="008B085C"/>
    <w:rsid w:val="008B0C67"/>
    <w:rsid w:val="008B0C84"/>
    <w:rsid w:val="008B0D69"/>
    <w:rsid w:val="008B0E56"/>
    <w:rsid w:val="008B0EB6"/>
    <w:rsid w:val="008B0F9F"/>
    <w:rsid w:val="008B11CB"/>
    <w:rsid w:val="008B1686"/>
    <w:rsid w:val="008B177A"/>
    <w:rsid w:val="008B1A90"/>
    <w:rsid w:val="008B1FBA"/>
    <w:rsid w:val="008B21F5"/>
    <w:rsid w:val="008B2415"/>
    <w:rsid w:val="008B28A8"/>
    <w:rsid w:val="008B2AE8"/>
    <w:rsid w:val="008B30F2"/>
    <w:rsid w:val="008B3151"/>
    <w:rsid w:val="008B32F3"/>
    <w:rsid w:val="008B35C8"/>
    <w:rsid w:val="008B395C"/>
    <w:rsid w:val="008B3A03"/>
    <w:rsid w:val="008B3B1F"/>
    <w:rsid w:val="008B3B2C"/>
    <w:rsid w:val="008B3BD3"/>
    <w:rsid w:val="008B3DEF"/>
    <w:rsid w:val="008B3F32"/>
    <w:rsid w:val="008B4105"/>
    <w:rsid w:val="008B4203"/>
    <w:rsid w:val="008B437A"/>
    <w:rsid w:val="008B43A6"/>
    <w:rsid w:val="008B4591"/>
    <w:rsid w:val="008B470B"/>
    <w:rsid w:val="008B498B"/>
    <w:rsid w:val="008B4B18"/>
    <w:rsid w:val="008B4E5D"/>
    <w:rsid w:val="008B4ECB"/>
    <w:rsid w:val="008B50F8"/>
    <w:rsid w:val="008B5254"/>
    <w:rsid w:val="008B5266"/>
    <w:rsid w:val="008B56CC"/>
    <w:rsid w:val="008B587A"/>
    <w:rsid w:val="008B5A75"/>
    <w:rsid w:val="008B5AD6"/>
    <w:rsid w:val="008B5E9F"/>
    <w:rsid w:val="008B6104"/>
    <w:rsid w:val="008B622F"/>
    <w:rsid w:val="008B62D0"/>
    <w:rsid w:val="008B649D"/>
    <w:rsid w:val="008B6516"/>
    <w:rsid w:val="008B6574"/>
    <w:rsid w:val="008B66B2"/>
    <w:rsid w:val="008B67AA"/>
    <w:rsid w:val="008B67BB"/>
    <w:rsid w:val="008B6800"/>
    <w:rsid w:val="008B6821"/>
    <w:rsid w:val="008B6AC0"/>
    <w:rsid w:val="008B6AED"/>
    <w:rsid w:val="008B6FDE"/>
    <w:rsid w:val="008B71E6"/>
    <w:rsid w:val="008B71F8"/>
    <w:rsid w:val="008B7245"/>
    <w:rsid w:val="008B72E3"/>
    <w:rsid w:val="008B7315"/>
    <w:rsid w:val="008B7573"/>
    <w:rsid w:val="008B7725"/>
    <w:rsid w:val="008B7826"/>
    <w:rsid w:val="008B7898"/>
    <w:rsid w:val="008B7DE2"/>
    <w:rsid w:val="008B7EDE"/>
    <w:rsid w:val="008B7F7A"/>
    <w:rsid w:val="008C07CC"/>
    <w:rsid w:val="008C0872"/>
    <w:rsid w:val="008C0A63"/>
    <w:rsid w:val="008C0A7B"/>
    <w:rsid w:val="008C0DB1"/>
    <w:rsid w:val="008C13EF"/>
    <w:rsid w:val="008C156C"/>
    <w:rsid w:val="008C1590"/>
    <w:rsid w:val="008C1599"/>
    <w:rsid w:val="008C159B"/>
    <w:rsid w:val="008C1767"/>
    <w:rsid w:val="008C17A8"/>
    <w:rsid w:val="008C18CA"/>
    <w:rsid w:val="008C1949"/>
    <w:rsid w:val="008C1996"/>
    <w:rsid w:val="008C1A4D"/>
    <w:rsid w:val="008C1BEF"/>
    <w:rsid w:val="008C1CA3"/>
    <w:rsid w:val="008C21D8"/>
    <w:rsid w:val="008C2356"/>
    <w:rsid w:val="008C2659"/>
    <w:rsid w:val="008C2822"/>
    <w:rsid w:val="008C2B63"/>
    <w:rsid w:val="008C2DAA"/>
    <w:rsid w:val="008C2DEC"/>
    <w:rsid w:val="008C2ED1"/>
    <w:rsid w:val="008C2F48"/>
    <w:rsid w:val="008C319D"/>
    <w:rsid w:val="008C334B"/>
    <w:rsid w:val="008C3507"/>
    <w:rsid w:val="008C3629"/>
    <w:rsid w:val="008C36C6"/>
    <w:rsid w:val="008C3777"/>
    <w:rsid w:val="008C3B26"/>
    <w:rsid w:val="008C3C33"/>
    <w:rsid w:val="008C3E37"/>
    <w:rsid w:val="008C3F62"/>
    <w:rsid w:val="008C4088"/>
    <w:rsid w:val="008C409D"/>
    <w:rsid w:val="008C4109"/>
    <w:rsid w:val="008C4128"/>
    <w:rsid w:val="008C427E"/>
    <w:rsid w:val="008C4707"/>
    <w:rsid w:val="008C48CE"/>
    <w:rsid w:val="008C493A"/>
    <w:rsid w:val="008C498B"/>
    <w:rsid w:val="008C4CFD"/>
    <w:rsid w:val="008C4DD8"/>
    <w:rsid w:val="008C4FF1"/>
    <w:rsid w:val="008C5147"/>
    <w:rsid w:val="008C5633"/>
    <w:rsid w:val="008C570A"/>
    <w:rsid w:val="008C5A8F"/>
    <w:rsid w:val="008C5AC5"/>
    <w:rsid w:val="008C5C18"/>
    <w:rsid w:val="008C5C24"/>
    <w:rsid w:val="008C5D6C"/>
    <w:rsid w:val="008C5E33"/>
    <w:rsid w:val="008C603C"/>
    <w:rsid w:val="008C60D7"/>
    <w:rsid w:val="008C6300"/>
    <w:rsid w:val="008C6476"/>
    <w:rsid w:val="008C64B9"/>
    <w:rsid w:val="008C6560"/>
    <w:rsid w:val="008C656E"/>
    <w:rsid w:val="008C6614"/>
    <w:rsid w:val="008C6713"/>
    <w:rsid w:val="008C6ACB"/>
    <w:rsid w:val="008C6AD4"/>
    <w:rsid w:val="008C6C55"/>
    <w:rsid w:val="008C6C84"/>
    <w:rsid w:val="008C6E07"/>
    <w:rsid w:val="008C7110"/>
    <w:rsid w:val="008C7271"/>
    <w:rsid w:val="008C737F"/>
    <w:rsid w:val="008C76D8"/>
    <w:rsid w:val="008C772E"/>
    <w:rsid w:val="008C7781"/>
    <w:rsid w:val="008C78D2"/>
    <w:rsid w:val="008C78DD"/>
    <w:rsid w:val="008C7D38"/>
    <w:rsid w:val="008C7DEE"/>
    <w:rsid w:val="008C7F7E"/>
    <w:rsid w:val="008D0032"/>
    <w:rsid w:val="008D040B"/>
    <w:rsid w:val="008D056F"/>
    <w:rsid w:val="008D05EF"/>
    <w:rsid w:val="008D0773"/>
    <w:rsid w:val="008D07B0"/>
    <w:rsid w:val="008D0929"/>
    <w:rsid w:val="008D0A54"/>
    <w:rsid w:val="008D0B9B"/>
    <w:rsid w:val="008D0DA5"/>
    <w:rsid w:val="008D0DD7"/>
    <w:rsid w:val="008D0E6B"/>
    <w:rsid w:val="008D1151"/>
    <w:rsid w:val="008D1330"/>
    <w:rsid w:val="008D1756"/>
    <w:rsid w:val="008D1A86"/>
    <w:rsid w:val="008D1E31"/>
    <w:rsid w:val="008D22DB"/>
    <w:rsid w:val="008D240F"/>
    <w:rsid w:val="008D267F"/>
    <w:rsid w:val="008D268F"/>
    <w:rsid w:val="008D2836"/>
    <w:rsid w:val="008D2A1F"/>
    <w:rsid w:val="008D2BFC"/>
    <w:rsid w:val="008D2EA9"/>
    <w:rsid w:val="008D2EBA"/>
    <w:rsid w:val="008D2F8D"/>
    <w:rsid w:val="008D3267"/>
    <w:rsid w:val="008D334C"/>
    <w:rsid w:val="008D361D"/>
    <w:rsid w:val="008D3633"/>
    <w:rsid w:val="008D36C5"/>
    <w:rsid w:val="008D3AB3"/>
    <w:rsid w:val="008D3CCF"/>
    <w:rsid w:val="008D3E8D"/>
    <w:rsid w:val="008D3F0E"/>
    <w:rsid w:val="008D40B3"/>
    <w:rsid w:val="008D45FF"/>
    <w:rsid w:val="008D47E3"/>
    <w:rsid w:val="008D4865"/>
    <w:rsid w:val="008D488B"/>
    <w:rsid w:val="008D4CC5"/>
    <w:rsid w:val="008D4DEC"/>
    <w:rsid w:val="008D52FE"/>
    <w:rsid w:val="008D5391"/>
    <w:rsid w:val="008D5510"/>
    <w:rsid w:val="008D5657"/>
    <w:rsid w:val="008D576B"/>
    <w:rsid w:val="008D5775"/>
    <w:rsid w:val="008D5B64"/>
    <w:rsid w:val="008D5BB4"/>
    <w:rsid w:val="008D5CD7"/>
    <w:rsid w:val="008D5D2E"/>
    <w:rsid w:val="008D6098"/>
    <w:rsid w:val="008D6102"/>
    <w:rsid w:val="008D615A"/>
    <w:rsid w:val="008D6180"/>
    <w:rsid w:val="008D62A9"/>
    <w:rsid w:val="008D62C0"/>
    <w:rsid w:val="008D65EE"/>
    <w:rsid w:val="008D6853"/>
    <w:rsid w:val="008D68DB"/>
    <w:rsid w:val="008D6A20"/>
    <w:rsid w:val="008D6B2B"/>
    <w:rsid w:val="008D6C05"/>
    <w:rsid w:val="008D6C7A"/>
    <w:rsid w:val="008D6DA3"/>
    <w:rsid w:val="008D705A"/>
    <w:rsid w:val="008D709F"/>
    <w:rsid w:val="008D70A4"/>
    <w:rsid w:val="008D70F6"/>
    <w:rsid w:val="008D7178"/>
    <w:rsid w:val="008D717D"/>
    <w:rsid w:val="008D7195"/>
    <w:rsid w:val="008D7309"/>
    <w:rsid w:val="008D73EE"/>
    <w:rsid w:val="008D7679"/>
    <w:rsid w:val="008D76DF"/>
    <w:rsid w:val="008D7973"/>
    <w:rsid w:val="008D79C2"/>
    <w:rsid w:val="008D79C3"/>
    <w:rsid w:val="008D7E08"/>
    <w:rsid w:val="008D7EAF"/>
    <w:rsid w:val="008E00D4"/>
    <w:rsid w:val="008E02AD"/>
    <w:rsid w:val="008E05C9"/>
    <w:rsid w:val="008E07C6"/>
    <w:rsid w:val="008E07F5"/>
    <w:rsid w:val="008E0A20"/>
    <w:rsid w:val="008E12DF"/>
    <w:rsid w:val="008E13CB"/>
    <w:rsid w:val="008E13E3"/>
    <w:rsid w:val="008E160D"/>
    <w:rsid w:val="008E1632"/>
    <w:rsid w:val="008E183D"/>
    <w:rsid w:val="008E1912"/>
    <w:rsid w:val="008E1C74"/>
    <w:rsid w:val="008E26DB"/>
    <w:rsid w:val="008E26EA"/>
    <w:rsid w:val="008E27E4"/>
    <w:rsid w:val="008E2DD6"/>
    <w:rsid w:val="008E2E90"/>
    <w:rsid w:val="008E3028"/>
    <w:rsid w:val="008E30C0"/>
    <w:rsid w:val="008E314D"/>
    <w:rsid w:val="008E3151"/>
    <w:rsid w:val="008E36F1"/>
    <w:rsid w:val="008E37A6"/>
    <w:rsid w:val="008E3AC4"/>
    <w:rsid w:val="008E3BDC"/>
    <w:rsid w:val="008E3D17"/>
    <w:rsid w:val="008E3E0F"/>
    <w:rsid w:val="008E4120"/>
    <w:rsid w:val="008E46A9"/>
    <w:rsid w:val="008E482E"/>
    <w:rsid w:val="008E4BB5"/>
    <w:rsid w:val="008E4C25"/>
    <w:rsid w:val="008E4F24"/>
    <w:rsid w:val="008E5461"/>
    <w:rsid w:val="008E54E2"/>
    <w:rsid w:val="008E5B4F"/>
    <w:rsid w:val="008E5C85"/>
    <w:rsid w:val="008E5F09"/>
    <w:rsid w:val="008E6051"/>
    <w:rsid w:val="008E6082"/>
    <w:rsid w:val="008E66F9"/>
    <w:rsid w:val="008E6A18"/>
    <w:rsid w:val="008E6E57"/>
    <w:rsid w:val="008E6E79"/>
    <w:rsid w:val="008E73AF"/>
    <w:rsid w:val="008E7473"/>
    <w:rsid w:val="008E7478"/>
    <w:rsid w:val="008E7846"/>
    <w:rsid w:val="008E7864"/>
    <w:rsid w:val="008E7904"/>
    <w:rsid w:val="008E7A3B"/>
    <w:rsid w:val="008E7E3B"/>
    <w:rsid w:val="008F00FE"/>
    <w:rsid w:val="008F02B4"/>
    <w:rsid w:val="008F057C"/>
    <w:rsid w:val="008F074C"/>
    <w:rsid w:val="008F0C76"/>
    <w:rsid w:val="008F0E02"/>
    <w:rsid w:val="008F0EF5"/>
    <w:rsid w:val="008F1856"/>
    <w:rsid w:val="008F1BD9"/>
    <w:rsid w:val="008F1D7A"/>
    <w:rsid w:val="008F2268"/>
    <w:rsid w:val="008F2B08"/>
    <w:rsid w:val="008F2D5E"/>
    <w:rsid w:val="008F2E74"/>
    <w:rsid w:val="008F2ED8"/>
    <w:rsid w:val="008F3179"/>
    <w:rsid w:val="008F32DF"/>
    <w:rsid w:val="008F36D2"/>
    <w:rsid w:val="008F3B4F"/>
    <w:rsid w:val="008F3B8A"/>
    <w:rsid w:val="008F3BE5"/>
    <w:rsid w:val="008F3C7A"/>
    <w:rsid w:val="008F3D44"/>
    <w:rsid w:val="008F3D89"/>
    <w:rsid w:val="008F4041"/>
    <w:rsid w:val="008F429E"/>
    <w:rsid w:val="008F43A1"/>
    <w:rsid w:val="008F45C4"/>
    <w:rsid w:val="008F466E"/>
    <w:rsid w:val="008F46AF"/>
    <w:rsid w:val="008F46E3"/>
    <w:rsid w:val="008F46F2"/>
    <w:rsid w:val="008F47D6"/>
    <w:rsid w:val="008F4807"/>
    <w:rsid w:val="008F4AC4"/>
    <w:rsid w:val="008F50BD"/>
    <w:rsid w:val="008F51CB"/>
    <w:rsid w:val="008F5339"/>
    <w:rsid w:val="008F5435"/>
    <w:rsid w:val="008F552B"/>
    <w:rsid w:val="008F5DD7"/>
    <w:rsid w:val="008F60B2"/>
    <w:rsid w:val="008F63CC"/>
    <w:rsid w:val="008F6423"/>
    <w:rsid w:val="008F690C"/>
    <w:rsid w:val="008F6FD5"/>
    <w:rsid w:val="008F7082"/>
    <w:rsid w:val="008F72B8"/>
    <w:rsid w:val="008F762F"/>
    <w:rsid w:val="008F789C"/>
    <w:rsid w:val="008F7E1E"/>
    <w:rsid w:val="008F7EB3"/>
    <w:rsid w:val="008F7F3C"/>
    <w:rsid w:val="008F7F66"/>
    <w:rsid w:val="008F7F8B"/>
    <w:rsid w:val="009001FC"/>
    <w:rsid w:val="00900331"/>
    <w:rsid w:val="00900391"/>
    <w:rsid w:val="009003B2"/>
    <w:rsid w:val="0090064E"/>
    <w:rsid w:val="009006BF"/>
    <w:rsid w:val="009009B6"/>
    <w:rsid w:val="00900A0E"/>
    <w:rsid w:val="00901109"/>
    <w:rsid w:val="009011F0"/>
    <w:rsid w:val="00901237"/>
    <w:rsid w:val="0090145A"/>
    <w:rsid w:val="00901683"/>
    <w:rsid w:val="009017BA"/>
    <w:rsid w:val="00901B18"/>
    <w:rsid w:val="00902288"/>
    <w:rsid w:val="0090232C"/>
    <w:rsid w:val="009025A4"/>
    <w:rsid w:val="009026DC"/>
    <w:rsid w:val="0090278A"/>
    <w:rsid w:val="0090283B"/>
    <w:rsid w:val="009028DD"/>
    <w:rsid w:val="00902B14"/>
    <w:rsid w:val="00902CFA"/>
    <w:rsid w:val="00902D09"/>
    <w:rsid w:val="00902D0E"/>
    <w:rsid w:val="00903951"/>
    <w:rsid w:val="0090397B"/>
    <w:rsid w:val="00903B11"/>
    <w:rsid w:val="00903C46"/>
    <w:rsid w:val="00904035"/>
    <w:rsid w:val="009040A4"/>
    <w:rsid w:val="009041CB"/>
    <w:rsid w:val="009045B8"/>
    <w:rsid w:val="009046EC"/>
    <w:rsid w:val="009049C3"/>
    <w:rsid w:val="0090516D"/>
    <w:rsid w:val="0090517F"/>
    <w:rsid w:val="00905299"/>
    <w:rsid w:val="009052A9"/>
    <w:rsid w:val="0090540A"/>
    <w:rsid w:val="009056D4"/>
    <w:rsid w:val="009059AB"/>
    <w:rsid w:val="00905B0E"/>
    <w:rsid w:val="00905BB5"/>
    <w:rsid w:val="00905CD2"/>
    <w:rsid w:val="00905E6B"/>
    <w:rsid w:val="00905F08"/>
    <w:rsid w:val="00905FC4"/>
    <w:rsid w:val="0090604D"/>
    <w:rsid w:val="0090620F"/>
    <w:rsid w:val="009062D2"/>
    <w:rsid w:val="009062ED"/>
    <w:rsid w:val="00906388"/>
    <w:rsid w:val="00906537"/>
    <w:rsid w:val="0090673B"/>
    <w:rsid w:val="00906AF0"/>
    <w:rsid w:val="00906BF6"/>
    <w:rsid w:val="00906CC2"/>
    <w:rsid w:val="00906EEB"/>
    <w:rsid w:val="009070A1"/>
    <w:rsid w:val="00907272"/>
    <w:rsid w:val="00907274"/>
    <w:rsid w:val="00907817"/>
    <w:rsid w:val="00907829"/>
    <w:rsid w:val="00907AEE"/>
    <w:rsid w:val="00907D1E"/>
    <w:rsid w:val="00907F9D"/>
    <w:rsid w:val="009100F9"/>
    <w:rsid w:val="009103E3"/>
    <w:rsid w:val="009103F4"/>
    <w:rsid w:val="009104AA"/>
    <w:rsid w:val="009105E4"/>
    <w:rsid w:val="00910603"/>
    <w:rsid w:val="00910655"/>
    <w:rsid w:val="009106F5"/>
    <w:rsid w:val="00910C01"/>
    <w:rsid w:val="00910C18"/>
    <w:rsid w:val="00910F99"/>
    <w:rsid w:val="00911011"/>
    <w:rsid w:val="0091103F"/>
    <w:rsid w:val="00911175"/>
    <w:rsid w:val="009113E0"/>
    <w:rsid w:val="00911453"/>
    <w:rsid w:val="00911571"/>
    <w:rsid w:val="009118E8"/>
    <w:rsid w:val="00911A0C"/>
    <w:rsid w:val="00911D37"/>
    <w:rsid w:val="00911DE6"/>
    <w:rsid w:val="00911FD6"/>
    <w:rsid w:val="00912215"/>
    <w:rsid w:val="00912418"/>
    <w:rsid w:val="009125D0"/>
    <w:rsid w:val="0091284E"/>
    <w:rsid w:val="00912A0D"/>
    <w:rsid w:val="00912C27"/>
    <w:rsid w:val="00912C35"/>
    <w:rsid w:val="00913037"/>
    <w:rsid w:val="00913145"/>
    <w:rsid w:val="009135A1"/>
    <w:rsid w:val="00913777"/>
    <w:rsid w:val="009139E8"/>
    <w:rsid w:val="00913AD6"/>
    <w:rsid w:val="00913E36"/>
    <w:rsid w:val="0091410B"/>
    <w:rsid w:val="009141C8"/>
    <w:rsid w:val="00914351"/>
    <w:rsid w:val="00914608"/>
    <w:rsid w:val="00914A69"/>
    <w:rsid w:val="00914C58"/>
    <w:rsid w:val="00914D4C"/>
    <w:rsid w:val="00914F27"/>
    <w:rsid w:val="00915061"/>
    <w:rsid w:val="009155A3"/>
    <w:rsid w:val="009158B6"/>
    <w:rsid w:val="00915AE3"/>
    <w:rsid w:val="00915C7B"/>
    <w:rsid w:val="00915CCB"/>
    <w:rsid w:val="009161A4"/>
    <w:rsid w:val="009163E0"/>
    <w:rsid w:val="0091659A"/>
    <w:rsid w:val="009166EA"/>
    <w:rsid w:val="009167CB"/>
    <w:rsid w:val="009167E7"/>
    <w:rsid w:val="009167FE"/>
    <w:rsid w:val="00916852"/>
    <w:rsid w:val="00916881"/>
    <w:rsid w:val="00916956"/>
    <w:rsid w:val="00916965"/>
    <w:rsid w:val="009169BB"/>
    <w:rsid w:val="009169E3"/>
    <w:rsid w:val="00916A15"/>
    <w:rsid w:val="00916B3B"/>
    <w:rsid w:val="00916B67"/>
    <w:rsid w:val="00916D05"/>
    <w:rsid w:val="00916DD3"/>
    <w:rsid w:val="00916ED5"/>
    <w:rsid w:val="00916F02"/>
    <w:rsid w:val="00916FB3"/>
    <w:rsid w:val="009171A8"/>
    <w:rsid w:val="00917597"/>
    <w:rsid w:val="00917A7F"/>
    <w:rsid w:val="00917CF5"/>
    <w:rsid w:val="00917F26"/>
    <w:rsid w:val="0092040E"/>
    <w:rsid w:val="00920519"/>
    <w:rsid w:val="00920770"/>
    <w:rsid w:val="00920BA4"/>
    <w:rsid w:val="00920D1D"/>
    <w:rsid w:val="009210D1"/>
    <w:rsid w:val="0092122E"/>
    <w:rsid w:val="0092197E"/>
    <w:rsid w:val="00921A55"/>
    <w:rsid w:val="00921ACA"/>
    <w:rsid w:val="00921AFD"/>
    <w:rsid w:val="00921D04"/>
    <w:rsid w:val="00921DE1"/>
    <w:rsid w:val="00922010"/>
    <w:rsid w:val="0092203B"/>
    <w:rsid w:val="009225D4"/>
    <w:rsid w:val="00922701"/>
    <w:rsid w:val="00922B21"/>
    <w:rsid w:val="00922C75"/>
    <w:rsid w:val="0092306E"/>
    <w:rsid w:val="009230B6"/>
    <w:rsid w:val="0092314A"/>
    <w:rsid w:val="00923384"/>
    <w:rsid w:val="00923407"/>
    <w:rsid w:val="009234BF"/>
    <w:rsid w:val="00923589"/>
    <w:rsid w:val="0092372C"/>
    <w:rsid w:val="0092381D"/>
    <w:rsid w:val="00923BC2"/>
    <w:rsid w:val="00923C12"/>
    <w:rsid w:val="00923D02"/>
    <w:rsid w:val="00923F45"/>
    <w:rsid w:val="00924104"/>
    <w:rsid w:val="00924529"/>
    <w:rsid w:val="00924566"/>
    <w:rsid w:val="0092469A"/>
    <w:rsid w:val="00924902"/>
    <w:rsid w:val="00924962"/>
    <w:rsid w:val="009249EE"/>
    <w:rsid w:val="00924B4D"/>
    <w:rsid w:val="0092503F"/>
    <w:rsid w:val="00925463"/>
    <w:rsid w:val="00925624"/>
    <w:rsid w:val="00925696"/>
    <w:rsid w:val="009257C5"/>
    <w:rsid w:val="00925EEA"/>
    <w:rsid w:val="00926433"/>
    <w:rsid w:val="009267BA"/>
    <w:rsid w:val="00926972"/>
    <w:rsid w:val="009269B2"/>
    <w:rsid w:val="00926A47"/>
    <w:rsid w:val="0092707A"/>
    <w:rsid w:val="009271F9"/>
    <w:rsid w:val="00927546"/>
    <w:rsid w:val="00927772"/>
    <w:rsid w:val="009278E6"/>
    <w:rsid w:val="00927916"/>
    <w:rsid w:val="009279BB"/>
    <w:rsid w:val="00927E9E"/>
    <w:rsid w:val="009301E7"/>
    <w:rsid w:val="0093057E"/>
    <w:rsid w:val="009306D0"/>
    <w:rsid w:val="00930726"/>
    <w:rsid w:val="00930C6F"/>
    <w:rsid w:val="00930CEC"/>
    <w:rsid w:val="00931301"/>
    <w:rsid w:val="00931429"/>
    <w:rsid w:val="00931469"/>
    <w:rsid w:val="009317B6"/>
    <w:rsid w:val="009317F9"/>
    <w:rsid w:val="00931830"/>
    <w:rsid w:val="009318AF"/>
    <w:rsid w:val="00931979"/>
    <w:rsid w:val="00931AF4"/>
    <w:rsid w:val="00931B79"/>
    <w:rsid w:val="00931D84"/>
    <w:rsid w:val="00931F95"/>
    <w:rsid w:val="009321CA"/>
    <w:rsid w:val="0093225F"/>
    <w:rsid w:val="009323EC"/>
    <w:rsid w:val="00932C41"/>
    <w:rsid w:val="00932ED8"/>
    <w:rsid w:val="0093302E"/>
    <w:rsid w:val="0093307B"/>
    <w:rsid w:val="00933580"/>
    <w:rsid w:val="0093370B"/>
    <w:rsid w:val="009337B8"/>
    <w:rsid w:val="00933874"/>
    <w:rsid w:val="00933988"/>
    <w:rsid w:val="00933A60"/>
    <w:rsid w:val="00933B75"/>
    <w:rsid w:val="00933BC2"/>
    <w:rsid w:val="00933BE4"/>
    <w:rsid w:val="0093409F"/>
    <w:rsid w:val="00934197"/>
    <w:rsid w:val="00934403"/>
    <w:rsid w:val="0093456A"/>
    <w:rsid w:val="00934701"/>
    <w:rsid w:val="00934772"/>
    <w:rsid w:val="00934BAC"/>
    <w:rsid w:val="00934D59"/>
    <w:rsid w:val="00934EF4"/>
    <w:rsid w:val="00935223"/>
    <w:rsid w:val="009354C9"/>
    <w:rsid w:val="00935501"/>
    <w:rsid w:val="0093599F"/>
    <w:rsid w:val="00935AEB"/>
    <w:rsid w:val="00935B10"/>
    <w:rsid w:val="00935B65"/>
    <w:rsid w:val="00935BC9"/>
    <w:rsid w:val="0093634E"/>
    <w:rsid w:val="00936553"/>
    <w:rsid w:val="0093673B"/>
    <w:rsid w:val="00936750"/>
    <w:rsid w:val="0093688E"/>
    <w:rsid w:val="00936944"/>
    <w:rsid w:val="00936BAC"/>
    <w:rsid w:val="00936C67"/>
    <w:rsid w:val="00937416"/>
    <w:rsid w:val="00937423"/>
    <w:rsid w:val="0093758C"/>
    <w:rsid w:val="00937799"/>
    <w:rsid w:val="009378E1"/>
    <w:rsid w:val="00937947"/>
    <w:rsid w:val="00937AE9"/>
    <w:rsid w:val="00937DAC"/>
    <w:rsid w:val="00940043"/>
    <w:rsid w:val="009405B7"/>
    <w:rsid w:val="009406CD"/>
    <w:rsid w:val="00940709"/>
    <w:rsid w:val="00940759"/>
    <w:rsid w:val="00940994"/>
    <w:rsid w:val="00940B6F"/>
    <w:rsid w:val="00940CFB"/>
    <w:rsid w:val="00940D81"/>
    <w:rsid w:val="00940ECB"/>
    <w:rsid w:val="00941221"/>
    <w:rsid w:val="00941274"/>
    <w:rsid w:val="00941289"/>
    <w:rsid w:val="00941B3B"/>
    <w:rsid w:val="00941C7E"/>
    <w:rsid w:val="00941D63"/>
    <w:rsid w:val="00941D6F"/>
    <w:rsid w:val="00941E86"/>
    <w:rsid w:val="00941F37"/>
    <w:rsid w:val="00941F92"/>
    <w:rsid w:val="00941FC2"/>
    <w:rsid w:val="00942053"/>
    <w:rsid w:val="0094213E"/>
    <w:rsid w:val="0094224D"/>
    <w:rsid w:val="00942419"/>
    <w:rsid w:val="009427C5"/>
    <w:rsid w:val="009428DE"/>
    <w:rsid w:val="00942960"/>
    <w:rsid w:val="0094297A"/>
    <w:rsid w:val="00942FB9"/>
    <w:rsid w:val="0094325C"/>
    <w:rsid w:val="00943408"/>
    <w:rsid w:val="00943431"/>
    <w:rsid w:val="009434D6"/>
    <w:rsid w:val="00943524"/>
    <w:rsid w:val="0094360C"/>
    <w:rsid w:val="0094380C"/>
    <w:rsid w:val="009438D4"/>
    <w:rsid w:val="00943B0C"/>
    <w:rsid w:val="00943D89"/>
    <w:rsid w:val="00944194"/>
    <w:rsid w:val="0094425D"/>
    <w:rsid w:val="009442C6"/>
    <w:rsid w:val="00944672"/>
    <w:rsid w:val="009446F5"/>
    <w:rsid w:val="009447E6"/>
    <w:rsid w:val="00944BD9"/>
    <w:rsid w:val="00944BF0"/>
    <w:rsid w:val="00944D9E"/>
    <w:rsid w:val="0094518A"/>
    <w:rsid w:val="009451DB"/>
    <w:rsid w:val="00945207"/>
    <w:rsid w:val="00945217"/>
    <w:rsid w:val="00945235"/>
    <w:rsid w:val="00945300"/>
    <w:rsid w:val="00945641"/>
    <w:rsid w:val="009456D8"/>
    <w:rsid w:val="00945868"/>
    <w:rsid w:val="00945A00"/>
    <w:rsid w:val="00945BC0"/>
    <w:rsid w:val="00946862"/>
    <w:rsid w:val="009468C0"/>
    <w:rsid w:val="009468C2"/>
    <w:rsid w:val="00946ADC"/>
    <w:rsid w:val="00946DD3"/>
    <w:rsid w:val="0094700E"/>
    <w:rsid w:val="0094716B"/>
    <w:rsid w:val="0094778A"/>
    <w:rsid w:val="009478E9"/>
    <w:rsid w:val="00947963"/>
    <w:rsid w:val="00947A58"/>
    <w:rsid w:val="00947E32"/>
    <w:rsid w:val="00950068"/>
    <w:rsid w:val="00950148"/>
    <w:rsid w:val="0095016A"/>
    <w:rsid w:val="0095021B"/>
    <w:rsid w:val="00950B33"/>
    <w:rsid w:val="00950E7B"/>
    <w:rsid w:val="00950EB6"/>
    <w:rsid w:val="0095180F"/>
    <w:rsid w:val="009519E0"/>
    <w:rsid w:val="009519FB"/>
    <w:rsid w:val="00951A65"/>
    <w:rsid w:val="00951BA0"/>
    <w:rsid w:val="00951C4F"/>
    <w:rsid w:val="00951C91"/>
    <w:rsid w:val="00951D57"/>
    <w:rsid w:val="00951F4B"/>
    <w:rsid w:val="00951F72"/>
    <w:rsid w:val="0095211F"/>
    <w:rsid w:val="00952405"/>
    <w:rsid w:val="00952559"/>
    <w:rsid w:val="00952628"/>
    <w:rsid w:val="0095277B"/>
    <w:rsid w:val="00952829"/>
    <w:rsid w:val="00952982"/>
    <w:rsid w:val="009529A9"/>
    <w:rsid w:val="00952D16"/>
    <w:rsid w:val="00952DE2"/>
    <w:rsid w:val="00952E9C"/>
    <w:rsid w:val="00953014"/>
    <w:rsid w:val="009530B0"/>
    <w:rsid w:val="00953338"/>
    <w:rsid w:val="00953678"/>
    <w:rsid w:val="00953700"/>
    <w:rsid w:val="009539CD"/>
    <w:rsid w:val="009539E9"/>
    <w:rsid w:val="00953C3F"/>
    <w:rsid w:val="009540FF"/>
    <w:rsid w:val="00954247"/>
    <w:rsid w:val="00954294"/>
    <w:rsid w:val="00954554"/>
    <w:rsid w:val="009545D0"/>
    <w:rsid w:val="00954C13"/>
    <w:rsid w:val="00954CA7"/>
    <w:rsid w:val="00954F39"/>
    <w:rsid w:val="00955141"/>
    <w:rsid w:val="009551AA"/>
    <w:rsid w:val="009551BB"/>
    <w:rsid w:val="009552E4"/>
    <w:rsid w:val="00955324"/>
    <w:rsid w:val="0095564A"/>
    <w:rsid w:val="009557D7"/>
    <w:rsid w:val="009557F9"/>
    <w:rsid w:val="00955924"/>
    <w:rsid w:val="00955E87"/>
    <w:rsid w:val="0095660F"/>
    <w:rsid w:val="0095672E"/>
    <w:rsid w:val="0095676E"/>
    <w:rsid w:val="009567A3"/>
    <w:rsid w:val="009567D7"/>
    <w:rsid w:val="00956897"/>
    <w:rsid w:val="00956979"/>
    <w:rsid w:val="009569FF"/>
    <w:rsid w:val="00956B26"/>
    <w:rsid w:val="00956E09"/>
    <w:rsid w:val="00956EBA"/>
    <w:rsid w:val="00956F40"/>
    <w:rsid w:val="0095706E"/>
    <w:rsid w:val="009570DB"/>
    <w:rsid w:val="0095749A"/>
    <w:rsid w:val="0095762F"/>
    <w:rsid w:val="00957775"/>
    <w:rsid w:val="009577F9"/>
    <w:rsid w:val="0095782C"/>
    <w:rsid w:val="00957A6A"/>
    <w:rsid w:val="00957D13"/>
    <w:rsid w:val="00957E2C"/>
    <w:rsid w:val="00957F1D"/>
    <w:rsid w:val="00957F72"/>
    <w:rsid w:val="00960064"/>
    <w:rsid w:val="009602A4"/>
    <w:rsid w:val="009602DE"/>
    <w:rsid w:val="009605CD"/>
    <w:rsid w:val="0096061F"/>
    <w:rsid w:val="009606A1"/>
    <w:rsid w:val="00960ABE"/>
    <w:rsid w:val="00960D6F"/>
    <w:rsid w:val="00960E1F"/>
    <w:rsid w:val="009610CA"/>
    <w:rsid w:val="009610EA"/>
    <w:rsid w:val="0096135B"/>
    <w:rsid w:val="0096137B"/>
    <w:rsid w:val="009617EF"/>
    <w:rsid w:val="00961961"/>
    <w:rsid w:val="00961D73"/>
    <w:rsid w:val="009621BB"/>
    <w:rsid w:val="009621E4"/>
    <w:rsid w:val="009622CF"/>
    <w:rsid w:val="0096236A"/>
    <w:rsid w:val="0096280E"/>
    <w:rsid w:val="00962894"/>
    <w:rsid w:val="00962AC8"/>
    <w:rsid w:val="00962DA8"/>
    <w:rsid w:val="00962F67"/>
    <w:rsid w:val="00963004"/>
    <w:rsid w:val="00963237"/>
    <w:rsid w:val="00963331"/>
    <w:rsid w:val="00963657"/>
    <w:rsid w:val="0096374B"/>
    <w:rsid w:val="0096378E"/>
    <w:rsid w:val="00963865"/>
    <w:rsid w:val="00963ABE"/>
    <w:rsid w:val="00963CD4"/>
    <w:rsid w:val="00963CD8"/>
    <w:rsid w:val="00963CF9"/>
    <w:rsid w:val="00963D55"/>
    <w:rsid w:val="00964024"/>
    <w:rsid w:val="009642FA"/>
    <w:rsid w:val="009645A5"/>
    <w:rsid w:val="00964699"/>
    <w:rsid w:val="009647EE"/>
    <w:rsid w:val="0096494B"/>
    <w:rsid w:val="00964DC4"/>
    <w:rsid w:val="00964DE6"/>
    <w:rsid w:val="009650E0"/>
    <w:rsid w:val="009654EB"/>
    <w:rsid w:val="009656F1"/>
    <w:rsid w:val="00965827"/>
    <w:rsid w:val="00965A7C"/>
    <w:rsid w:val="00966086"/>
    <w:rsid w:val="0096609C"/>
    <w:rsid w:val="0096613D"/>
    <w:rsid w:val="009665F4"/>
    <w:rsid w:val="00966A00"/>
    <w:rsid w:val="00966B6B"/>
    <w:rsid w:val="00966C9B"/>
    <w:rsid w:val="00966E04"/>
    <w:rsid w:val="009670BA"/>
    <w:rsid w:val="00967107"/>
    <w:rsid w:val="00967195"/>
    <w:rsid w:val="00967551"/>
    <w:rsid w:val="009675D7"/>
    <w:rsid w:val="0096768E"/>
    <w:rsid w:val="009678F8"/>
    <w:rsid w:val="00967974"/>
    <w:rsid w:val="00967C4F"/>
    <w:rsid w:val="00967C58"/>
    <w:rsid w:val="00967D9D"/>
    <w:rsid w:val="00967FAE"/>
    <w:rsid w:val="00967FE1"/>
    <w:rsid w:val="009700F6"/>
    <w:rsid w:val="009705A6"/>
    <w:rsid w:val="00970A0C"/>
    <w:rsid w:val="00970A76"/>
    <w:rsid w:val="00970A82"/>
    <w:rsid w:val="00970B7B"/>
    <w:rsid w:val="00970B85"/>
    <w:rsid w:val="00970B91"/>
    <w:rsid w:val="00970C46"/>
    <w:rsid w:val="00970ED2"/>
    <w:rsid w:val="00971036"/>
    <w:rsid w:val="00971083"/>
    <w:rsid w:val="009710AC"/>
    <w:rsid w:val="009712D0"/>
    <w:rsid w:val="00971629"/>
    <w:rsid w:val="0097180C"/>
    <w:rsid w:val="00971B17"/>
    <w:rsid w:val="00971BEA"/>
    <w:rsid w:val="00971C81"/>
    <w:rsid w:val="00971ED7"/>
    <w:rsid w:val="00972119"/>
    <w:rsid w:val="009721A5"/>
    <w:rsid w:val="00972446"/>
    <w:rsid w:val="0097245A"/>
    <w:rsid w:val="009724A3"/>
    <w:rsid w:val="009725F1"/>
    <w:rsid w:val="009727C0"/>
    <w:rsid w:val="00972929"/>
    <w:rsid w:val="00972A73"/>
    <w:rsid w:val="00972F7D"/>
    <w:rsid w:val="009733B0"/>
    <w:rsid w:val="009735E4"/>
    <w:rsid w:val="009736F6"/>
    <w:rsid w:val="00973822"/>
    <w:rsid w:val="0097398B"/>
    <w:rsid w:val="00973C93"/>
    <w:rsid w:val="00973FD5"/>
    <w:rsid w:val="009741C8"/>
    <w:rsid w:val="00974BE9"/>
    <w:rsid w:val="00974C41"/>
    <w:rsid w:val="00974E50"/>
    <w:rsid w:val="009750CC"/>
    <w:rsid w:val="00975200"/>
    <w:rsid w:val="0097529D"/>
    <w:rsid w:val="00975344"/>
    <w:rsid w:val="0097579A"/>
    <w:rsid w:val="0097611A"/>
    <w:rsid w:val="009764AC"/>
    <w:rsid w:val="00976759"/>
    <w:rsid w:val="0097687B"/>
    <w:rsid w:val="00976914"/>
    <w:rsid w:val="0097698C"/>
    <w:rsid w:val="00976C21"/>
    <w:rsid w:val="00976E43"/>
    <w:rsid w:val="009770B2"/>
    <w:rsid w:val="009770DA"/>
    <w:rsid w:val="00977342"/>
    <w:rsid w:val="009776D0"/>
    <w:rsid w:val="009778BF"/>
    <w:rsid w:val="00977A55"/>
    <w:rsid w:val="00977E2F"/>
    <w:rsid w:val="00977EC0"/>
    <w:rsid w:val="009802E9"/>
    <w:rsid w:val="0098054A"/>
    <w:rsid w:val="009805E4"/>
    <w:rsid w:val="009806BD"/>
    <w:rsid w:val="00980938"/>
    <w:rsid w:val="00980CB0"/>
    <w:rsid w:val="00981193"/>
    <w:rsid w:val="0098140B"/>
    <w:rsid w:val="00981655"/>
    <w:rsid w:val="009817DA"/>
    <w:rsid w:val="0098181A"/>
    <w:rsid w:val="00981AE0"/>
    <w:rsid w:val="00981B79"/>
    <w:rsid w:val="00981D7E"/>
    <w:rsid w:val="00981FD2"/>
    <w:rsid w:val="0098204F"/>
    <w:rsid w:val="00982B39"/>
    <w:rsid w:val="00983000"/>
    <w:rsid w:val="00983075"/>
    <w:rsid w:val="00983688"/>
    <w:rsid w:val="009837A3"/>
    <w:rsid w:val="009837FD"/>
    <w:rsid w:val="009838CA"/>
    <w:rsid w:val="00983BAD"/>
    <w:rsid w:val="00983D61"/>
    <w:rsid w:val="00984168"/>
    <w:rsid w:val="00984249"/>
    <w:rsid w:val="009842E6"/>
    <w:rsid w:val="00984752"/>
    <w:rsid w:val="00984878"/>
    <w:rsid w:val="00984A26"/>
    <w:rsid w:val="00985408"/>
    <w:rsid w:val="0098561C"/>
    <w:rsid w:val="00985A34"/>
    <w:rsid w:val="00985AE1"/>
    <w:rsid w:val="00985B99"/>
    <w:rsid w:val="00985BA3"/>
    <w:rsid w:val="00985BB3"/>
    <w:rsid w:val="00985F70"/>
    <w:rsid w:val="0098602C"/>
    <w:rsid w:val="009861FC"/>
    <w:rsid w:val="0098621A"/>
    <w:rsid w:val="0098623A"/>
    <w:rsid w:val="009863B1"/>
    <w:rsid w:val="009866B8"/>
    <w:rsid w:val="009866D2"/>
    <w:rsid w:val="00986713"/>
    <w:rsid w:val="009868BD"/>
    <w:rsid w:val="009869BA"/>
    <w:rsid w:val="00986B1C"/>
    <w:rsid w:val="00986BEB"/>
    <w:rsid w:val="00986F2A"/>
    <w:rsid w:val="00986F61"/>
    <w:rsid w:val="00986FF9"/>
    <w:rsid w:val="0098708A"/>
    <w:rsid w:val="0098730E"/>
    <w:rsid w:val="00987436"/>
    <w:rsid w:val="00987460"/>
    <w:rsid w:val="009877A2"/>
    <w:rsid w:val="009879B0"/>
    <w:rsid w:val="00987A1D"/>
    <w:rsid w:val="00987ADF"/>
    <w:rsid w:val="00987BD7"/>
    <w:rsid w:val="00987D11"/>
    <w:rsid w:val="00987DB0"/>
    <w:rsid w:val="00987E2D"/>
    <w:rsid w:val="00987E5F"/>
    <w:rsid w:val="0099003E"/>
    <w:rsid w:val="0099048E"/>
    <w:rsid w:val="00990687"/>
    <w:rsid w:val="009906A6"/>
    <w:rsid w:val="00990981"/>
    <w:rsid w:val="00990C3E"/>
    <w:rsid w:val="00990E4F"/>
    <w:rsid w:val="009912D3"/>
    <w:rsid w:val="009913B2"/>
    <w:rsid w:val="009915E0"/>
    <w:rsid w:val="00991963"/>
    <w:rsid w:val="00991BF6"/>
    <w:rsid w:val="00991D63"/>
    <w:rsid w:val="00991EC8"/>
    <w:rsid w:val="00991FF9"/>
    <w:rsid w:val="009922FE"/>
    <w:rsid w:val="0099236B"/>
    <w:rsid w:val="00992486"/>
    <w:rsid w:val="009925D2"/>
    <w:rsid w:val="0099279F"/>
    <w:rsid w:val="0099298F"/>
    <w:rsid w:val="00992CFA"/>
    <w:rsid w:val="00992D4B"/>
    <w:rsid w:val="00992D63"/>
    <w:rsid w:val="00992F50"/>
    <w:rsid w:val="00992F90"/>
    <w:rsid w:val="00993102"/>
    <w:rsid w:val="009932BA"/>
    <w:rsid w:val="0099338B"/>
    <w:rsid w:val="00993390"/>
    <w:rsid w:val="0099381F"/>
    <w:rsid w:val="00993955"/>
    <w:rsid w:val="00993AD1"/>
    <w:rsid w:val="00993B0E"/>
    <w:rsid w:val="00993B90"/>
    <w:rsid w:val="00993C7E"/>
    <w:rsid w:val="00993C9D"/>
    <w:rsid w:val="00993F36"/>
    <w:rsid w:val="00993F96"/>
    <w:rsid w:val="00994053"/>
    <w:rsid w:val="009942FA"/>
    <w:rsid w:val="009943D4"/>
    <w:rsid w:val="0099453D"/>
    <w:rsid w:val="0099469A"/>
    <w:rsid w:val="009948AC"/>
    <w:rsid w:val="00994A43"/>
    <w:rsid w:val="00994D3A"/>
    <w:rsid w:val="00994F78"/>
    <w:rsid w:val="00994F8D"/>
    <w:rsid w:val="00994FEA"/>
    <w:rsid w:val="0099524D"/>
    <w:rsid w:val="0099528E"/>
    <w:rsid w:val="009954EA"/>
    <w:rsid w:val="0099571F"/>
    <w:rsid w:val="009957C9"/>
    <w:rsid w:val="009959D5"/>
    <w:rsid w:val="00995CC2"/>
    <w:rsid w:val="00995E59"/>
    <w:rsid w:val="00996267"/>
    <w:rsid w:val="009966AB"/>
    <w:rsid w:val="009969AF"/>
    <w:rsid w:val="00996D15"/>
    <w:rsid w:val="00996DF8"/>
    <w:rsid w:val="00996FA8"/>
    <w:rsid w:val="009971A6"/>
    <w:rsid w:val="009973DB"/>
    <w:rsid w:val="009974B9"/>
    <w:rsid w:val="00997899"/>
    <w:rsid w:val="00997A84"/>
    <w:rsid w:val="00997B71"/>
    <w:rsid w:val="009A000D"/>
    <w:rsid w:val="009A0035"/>
    <w:rsid w:val="009A0147"/>
    <w:rsid w:val="009A0326"/>
    <w:rsid w:val="009A03F0"/>
    <w:rsid w:val="009A0589"/>
    <w:rsid w:val="009A05F7"/>
    <w:rsid w:val="009A0603"/>
    <w:rsid w:val="009A06A1"/>
    <w:rsid w:val="009A077C"/>
    <w:rsid w:val="009A0987"/>
    <w:rsid w:val="009A0AC6"/>
    <w:rsid w:val="009A0E78"/>
    <w:rsid w:val="009A0F8B"/>
    <w:rsid w:val="009A1064"/>
    <w:rsid w:val="009A1122"/>
    <w:rsid w:val="009A116E"/>
    <w:rsid w:val="009A137E"/>
    <w:rsid w:val="009A1434"/>
    <w:rsid w:val="009A14A8"/>
    <w:rsid w:val="009A171C"/>
    <w:rsid w:val="009A1AC2"/>
    <w:rsid w:val="009A1B5B"/>
    <w:rsid w:val="009A1DA0"/>
    <w:rsid w:val="009A2233"/>
    <w:rsid w:val="009A27F6"/>
    <w:rsid w:val="009A284D"/>
    <w:rsid w:val="009A2DBB"/>
    <w:rsid w:val="009A2E56"/>
    <w:rsid w:val="009A2EE8"/>
    <w:rsid w:val="009A3096"/>
    <w:rsid w:val="009A3220"/>
    <w:rsid w:val="009A3221"/>
    <w:rsid w:val="009A39D7"/>
    <w:rsid w:val="009A3AB3"/>
    <w:rsid w:val="009A3BA4"/>
    <w:rsid w:val="009A3C13"/>
    <w:rsid w:val="009A3F95"/>
    <w:rsid w:val="009A4234"/>
    <w:rsid w:val="009A4259"/>
    <w:rsid w:val="009A42A4"/>
    <w:rsid w:val="009A42F3"/>
    <w:rsid w:val="009A4362"/>
    <w:rsid w:val="009A43E4"/>
    <w:rsid w:val="009A44AA"/>
    <w:rsid w:val="009A4521"/>
    <w:rsid w:val="009A456C"/>
    <w:rsid w:val="009A469D"/>
    <w:rsid w:val="009A46BB"/>
    <w:rsid w:val="009A46CA"/>
    <w:rsid w:val="009A4790"/>
    <w:rsid w:val="009A4A36"/>
    <w:rsid w:val="009A4B44"/>
    <w:rsid w:val="009A4F4B"/>
    <w:rsid w:val="009A4F5E"/>
    <w:rsid w:val="009A4F7C"/>
    <w:rsid w:val="009A4FDD"/>
    <w:rsid w:val="009A518C"/>
    <w:rsid w:val="009A5595"/>
    <w:rsid w:val="009A55C0"/>
    <w:rsid w:val="009A59A6"/>
    <w:rsid w:val="009A5A97"/>
    <w:rsid w:val="009A5AA1"/>
    <w:rsid w:val="009A5B28"/>
    <w:rsid w:val="009A5BEF"/>
    <w:rsid w:val="009A5C15"/>
    <w:rsid w:val="009A5CE8"/>
    <w:rsid w:val="009A6105"/>
    <w:rsid w:val="009A623B"/>
    <w:rsid w:val="009A63F6"/>
    <w:rsid w:val="009A64AD"/>
    <w:rsid w:val="009A68BF"/>
    <w:rsid w:val="009A68C4"/>
    <w:rsid w:val="009A6982"/>
    <w:rsid w:val="009A72A4"/>
    <w:rsid w:val="009A736E"/>
    <w:rsid w:val="009A7814"/>
    <w:rsid w:val="009A78CD"/>
    <w:rsid w:val="009A7A53"/>
    <w:rsid w:val="009A7B17"/>
    <w:rsid w:val="009A7F7A"/>
    <w:rsid w:val="009B0002"/>
    <w:rsid w:val="009B0354"/>
    <w:rsid w:val="009B03DB"/>
    <w:rsid w:val="009B051F"/>
    <w:rsid w:val="009B071D"/>
    <w:rsid w:val="009B0857"/>
    <w:rsid w:val="009B1B8C"/>
    <w:rsid w:val="009B1BEB"/>
    <w:rsid w:val="009B1E1D"/>
    <w:rsid w:val="009B1F75"/>
    <w:rsid w:val="009B1FAA"/>
    <w:rsid w:val="009B23F7"/>
    <w:rsid w:val="009B2679"/>
    <w:rsid w:val="009B28FD"/>
    <w:rsid w:val="009B2BE3"/>
    <w:rsid w:val="009B2E88"/>
    <w:rsid w:val="009B2FD8"/>
    <w:rsid w:val="009B303E"/>
    <w:rsid w:val="009B3346"/>
    <w:rsid w:val="009B35F5"/>
    <w:rsid w:val="009B36E2"/>
    <w:rsid w:val="009B374A"/>
    <w:rsid w:val="009B37DF"/>
    <w:rsid w:val="009B3942"/>
    <w:rsid w:val="009B395F"/>
    <w:rsid w:val="009B3A2A"/>
    <w:rsid w:val="009B3A86"/>
    <w:rsid w:val="009B3CC1"/>
    <w:rsid w:val="009B3D10"/>
    <w:rsid w:val="009B3DD4"/>
    <w:rsid w:val="009B3E23"/>
    <w:rsid w:val="009B3E77"/>
    <w:rsid w:val="009B3FFE"/>
    <w:rsid w:val="009B4028"/>
    <w:rsid w:val="009B40A6"/>
    <w:rsid w:val="009B410E"/>
    <w:rsid w:val="009B4198"/>
    <w:rsid w:val="009B42A1"/>
    <w:rsid w:val="009B462A"/>
    <w:rsid w:val="009B4643"/>
    <w:rsid w:val="009B4756"/>
    <w:rsid w:val="009B4902"/>
    <w:rsid w:val="009B4944"/>
    <w:rsid w:val="009B4B42"/>
    <w:rsid w:val="009B4DEE"/>
    <w:rsid w:val="009B4E05"/>
    <w:rsid w:val="009B4EDC"/>
    <w:rsid w:val="009B4EDF"/>
    <w:rsid w:val="009B515E"/>
    <w:rsid w:val="009B546D"/>
    <w:rsid w:val="009B55F1"/>
    <w:rsid w:val="009B5615"/>
    <w:rsid w:val="009B5663"/>
    <w:rsid w:val="009B56AF"/>
    <w:rsid w:val="009B59D2"/>
    <w:rsid w:val="009B5C4C"/>
    <w:rsid w:val="009B5D18"/>
    <w:rsid w:val="009B5DA3"/>
    <w:rsid w:val="009B5DC6"/>
    <w:rsid w:val="009B5DF3"/>
    <w:rsid w:val="009B5E87"/>
    <w:rsid w:val="009B60A1"/>
    <w:rsid w:val="009B61E1"/>
    <w:rsid w:val="009B62BC"/>
    <w:rsid w:val="009B631F"/>
    <w:rsid w:val="009B6321"/>
    <w:rsid w:val="009B6398"/>
    <w:rsid w:val="009B6919"/>
    <w:rsid w:val="009B695F"/>
    <w:rsid w:val="009B6995"/>
    <w:rsid w:val="009B69C7"/>
    <w:rsid w:val="009B70C2"/>
    <w:rsid w:val="009B71BA"/>
    <w:rsid w:val="009B7471"/>
    <w:rsid w:val="009B7614"/>
    <w:rsid w:val="009B7AD1"/>
    <w:rsid w:val="009B7CD7"/>
    <w:rsid w:val="009B7FF8"/>
    <w:rsid w:val="009C02E7"/>
    <w:rsid w:val="009C0992"/>
    <w:rsid w:val="009C0A41"/>
    <w:rsid w:val="009C0A66"/>
    <w:rsid w:val="009C0C82"/>
    <w:rsid w:val="009C0D42"/>
    <w:rsid w:val="009C0F46"/>
    <w:rsid w:val="009C1088"/>
    <w:rsid w:val="009C1373"/>
    <w:rsid w:val="009C1394"/>
    <w:rsid w:val="009C1434"/>
    <w:rsid w:val="009C18A7"/>
    <w:rsid w:val="009C196C"/>
    <w:rsid w:val="009C19C1"/>
    <w:rsid w:val="009C19C2"/>
    <w:rsid w:val="009C1AFD"/>
    <w:rsid w:val="009C1B34"/>
    <w:rsid w:val="009C1EB9"/>
    <w:rsid w:val="009C2008"/>
    <w:rsid w:val="009C22E1"/>
    <w:rsid w:val="009C234C"/>
    <w:rsid w:val="009C2545"/>
    <w:rsid w:val="009C2573"/>
    <w:rsid w:val="009C2870"/>
    <w:rsid w:val="009C2A68"/>
    <w:rsid w:val="009C2E73"/>
    <w:rsid w:val="009C3110"/>
    <w:rsid w:val="009C315C"/>
    <w:rsid w:val="009C3170"/>
    <w:rsid w:val="009C33FC"/>
    <w:rsid w:val="009C3508"/>
    <w:rsid w:val="009C357F"/>
    <w:rsid w:val="009C3A0D"/>
    <w:rsid w:val="009C3B4A"/>
    <w:rsid w:val="009C3C16"/>
    <w:rsid w:val="009C3C93"/>
    <w:rsid w:val="009C3DF6"/>
    <w:rsid w:val="009C3E55"/>
    <w:rsid w:val="009C4088"/>
    <w:rsid w:val="009C40F8"/>
    <w:rsid w:val="009C423A"/>
    <w:rsid w:val="009C4550"/>
    <w:rsid w:val="009C47CF"/>
    <w:rsid w:val="009C4CFF"/>
    <w:rsid w:val="009C52A6"/>
    <w:rsid w:val="009C54A8"/>
    <w:rsid w:val="009C55F8"/>
    <w:rsid w:val="009C56A4"/>
    <w:rsid w:val="009C5794"/>
    <w:rsid w:val="009C5893"/>
    <w:rsid w:val="009C5995"/>
    <w:rsid w:val="009C5DD6"/>
    <w:rsid w:val="009C5EFE"/>
    <w:rsid w:val="009C60D3"/>
    <w:rsid w:val="009C64C4"/>
    <w:rsid w:val="009C696F"/>
    <w:rsid w:val="009C6B00"/>
    <w:rsid w:val="009C6B26"/>
    <w:rsid w:val="009C6BB0"/>
    <w:rsid w:val="009C6E10"/>
    <w:rsid w:val="009C6FC7"/>
    <w:rsid w:val="009C74C9"/>
    <w:rsid w:val="009C75AA"/>
    <w:rsid w:val="009C7A69"/>
    <w:rsid w:val="009C7B18"/>
    <w:rsid w:val="009C7C72"/>
    <w:rsid w:val="009C7D74"/>
    <w:rsid w:val="009C7E40"/>
    <w:rsid w:val="009D024F"/>
    <w:rsid w:val="009D0554"/>
    <w:rsid w:val="009D0B0B"/>
    <w:rsid w:val="009D0B4F"/>
    <w:rsid w:val="009D0B5E"/>
    <w:rsid w:val="009D0C0E"/>
    <w:rsid w:val="009D1328"/>
    <w:rsid w:val="009D141F"/>
    <w:rsid w:val="009D15AF"/>
    <w:rsid w:val="009D1798"/>
    <w:rsid w:val="009D1906"/>
    <w:rsid w:val="009D1B31"/>
    <w:rsid w:val="009D1D37"/>
    <w:rsid w:val="009D1DD6"/>
    <w:rsid w:val="009D1FDB"/>
    <w:rsid w:val="009D214C"/>
    <w:rsid w:val="009D2277"/>
    <w:rsid w:val="009D2332"/>
    <w:rsid w:val="009D26BA"/>
    <w:rsid w:val="009D2A70"/>
    <w:rsid w:val="009D2B03"/>
    <w:rsid w:val="009D2DBC"/>
    <w:rsid w:val="009D2DEF"/>
    <w:rsid w:val="009D320C"/>
    <w:rsid w:val="009D34FD"/>
    <w:rsid w:val="009D3569"/>
    <w:rsid w:val="009D3762"/>
    <w:rsid w:val="009D38F8"/>
    <w:rsid w:val="009D3A5A"/>
    <w:rsid w:val="009D3E70"/>
    <w:rsid w:val="009D3EFF"/>
    <w:rsid w:val="009D406A"/>
    <w:rsid w:val="009D45AA"/>
    <w:rsid w:val="009D4711"/>
    <w:rsid w:val="009D4A61"/>
    <w:rsid w:val="009D4EBB"/>
    <w:rsid w:val="009D506A"/>
    <w:rsid w:val="009D5228"/>
    <w:rsid w:val="009D53E2"/>
    <w:rsid w:val="009D5A4F"/>
    <w:rsid w:val="009D5D7B"/>
    <w:rsid w:val="009D5DF5"/>
    <w:rsid w:val="009D5FB3"/>
    <w:rsid w:val="009D6099"/>
    <w:rsid w:val="009D61C1"/>
    <w:rsid w:val="009D623B"/>
    <w:rsid w:val="009D63F4"/>
    <w:rsid w:val="009D644F"/>
    <w:rsid w:val="009D64B2"/>
    <w:rsid w:val="009D64BD"/>
    <w:rsid w:val="009D68A3"/>
    <w:rsid w:val="009D6B58"/>
    <w:rsid w:val="009D7195"/>
    <w:rsid w:val="009D71FE"/>
    <w:rsid w:val="009D7240"/>
    <w:rsid w:val="009D72E0"/>
    <w:rsid w:val="009D74D3"/>
    <w:rsid w:val="009D7521"/>
    <w:rsid w:val="009D7D8C"/>
    <w:rsid w:val="009D7E4A"/>
    <w:rsid w:val="009D7E8E"/>
    <w:rsid w:val="009D7F38"/>
    <w:rsid w:val="009E00E9"/>
    <w:rsid w:val="009E0529"/>
    <w:rsid w:val="009E0602"/>
    <w:rsid w:val="009E065D"/>
    <w:rsid w:val="009E0802"/>
    <w:rsid w:val="009E08E2"/>
    <w:rsid w:val="009E0B6F"/>
    <w:rsid w:val="009E0C7F"/>
    <w:rsid w:val="009E0D61"/>
    <w:rsid w:val="009E0F3C"/>
    <w:rsid w:val="009E10BC"/>
    <w:rsid w:val="009E116F"/>
    <w:rsid w:val="009E11A0"/>
    <w:rsid w:val="009E11C2"/>
    <w:rsid w:val="009E11E7"/>
    <w:rsid w:val="009E1200"/>
    <w:rsid w:val="009E1512"/>
    <w:rsid w:val="009E1569"/>
    <w:rsid w:val="009E159D"/>
    <w:rsid w:val="009E1764"/>
    <w:rsid w:val="009E19BA"/>
    <w:rsid w:val="009E1D06"/>
    <w:rsid w:val="009E2203"/>
    <w:rsid w:val="009E23E8"/>
    <w:rsid w:val="009E2534"/>
    <w:rsid w:val="009E27B3"/>
    <w:rsid w:val="009E2C95"/>
    <w:rsid w:val="009E2E27"/>
    <w:rsid w:val="009E30AD"/>
    <w:rsid w:val="009E31ED"/>
    <w:rsid w:val="009E34B1"/>
    <w:rsid w:val="009E34B4"/>
    <w:rsid w:val="009E35B8"/>
    <w:rsid w:val="009E37AF"/>
    <w:rsid w:val="009E3824"/>
    <w:rsid w:val="009E398C"/>
    <w:rsid w:val="009E39D5"/>
    <w:rsid w:val="009E3B35"/>
    <w:rsid w:val="009E3BEC"/>
    <w:rsid w:val="009E3CC5"/>
    <w:rsid w:val="009E4191"/>
    <w:rsid w:val="009E4CF7"/>
    <w:rsid w:val="009E4FD2"/>
    <w:rsid w:val="009E5040"/>
    <w:rsid w:val="009E50A4"/>
    <w:rsid w:val="009E50EB"/>
    <w:rsid w:val="009E5269"/>
    <w:rsid w:val="009E5373"/>
    <w:rsid w:val="009E578A"/>
    <w:rsid w:val="009E5977"/>
    <w:rsid w:val="009E5CB2"/>
    <w:rsid w:val="009E5EA5"/>
    <w:rsid w:val="009E5F51"/>
    <w:rsid w:val="009E613C"/>
    <w:rsid w:val="009E622B"/>
    <w:rsid w:val="009E6280"/>
    <w:rsid w:val="009E66CC"/>
    <w:rsid w:val="009E6784"/>
    <w:rsid w:val="009E6859"/>
    <w:rsid w:val="009E6B69"/>
    <w:rsid w:val="009E6C87"/>
    <w:rsid w:val="009E6D2A"/>
    <w:rsid w:val="009E6EF0"/>
    <w:rsid w:val="009E7048"/>
    <w:rsid w:val="009E7143"/>
    <w:rsid w:val="009E724C"/>
    <w:rsid w:val="009E76D6"/>
    <w:rsid w:val="009E7725"/>
    <w:rsid w:val="009E7731"/>
    <w:rsid w:val="009E7D74"/>
    <w:rsid w:val="009E7E49"/>
    <w:rsid w:val="009E7E4E"/>
    <w:rsid w:val="009E7F6F"/>
    <w:rsid w:val="009ECC2C"/>
    <w:rsid w:val="009F018A"/>
    <w:rsid w:val="009F0502"/>
    <w:rsid w:val="009F05D3"/>
    <w:rsid w:val="009F05EC"/>
    <w:rsid w:val="009F0640"/>
    <w:rsid w:val="009F0841"/>
    <w:rsid w:val="009F0978"/>
    <w:rsid w:val="009F0A54"/>
    <w:rsid w:val="009F0BB7"/>
    <w:rsid w:val="009F0D72"/>
    <w:rsid w:val="009F0E16"/>
    <w:rsid w:val="009F0EF7"/>
    <w:rsid w:val="009F122E"/>
    <w:rsid w:val="009F1495"/>
    <w:rsid w:val="009F1500"/>
    <w:rsid w:val="009F1A6D"/>
    <w:rsid w:val="009F1DB1"/>
    <w:rsid w:val="009F1E74"/>
    <w:rsid w:val="009F2351"/>
    <w:rsid w:val="009F235D"/>
    <w:rsid w:val="009F24B9"/>
    <w:rsid w:val="009F2561"/>
    <w:rsid w:val="009F2608"/>
    <w:rsid w:val="009F2654"/>
    <w:rsid w:val="009F29BF"/>
    <w:rsid w:val="009F2BD6"/>
    <w:rsid w:val="009F2CF5"/>
    <w:rsid w:val="009F3397"/>
    <w:rsid w:val="009F3427"/>
    <w:rsid w:val="009F3701"/>
    <w:rsid w:val="009F378D"/>
    <w:rsid w:val="009F3895"/>
    <w:rsid w:val="009F3945"/>
    <w:rsid w:val="009F3A6C"/>
    <w:rsid w:val="009F3AD1"/>
    <w:rsid w:val="009F3B27"/>
    <w:rsid w:val="009F3BEF"/>
    <w:rsid w:val="009F3C70"/>
    <w:rsid w:val="009F3C9E"/>
    <w:rsid w:val="009F4021"/>
    <w:rsid w:val="009F40E1"/>
    <w:rsid w:val="009F43D7"/>
    <w:rsid w:val="009F44A6"/>
    <w:rsid w:val="009F456C"/>
    <w:rsid w:val="009F46A6"/>
    <w:rsid w:val="009F4814"/>
    <w:rsid w:val="009F4A0E"/>
    <w:rsid w:val="009F4B6A"/>
    <w:rsid w:val="009F4C03"/>
    <w:rsid w:val="009F4C87"/>
    <w:rsid w:val="009F51BC"/>
    <w:rsid w:val="009F5222"/>
    <w:rsid w:val="009F5892"/>
    <w:rsid w:val="009F5D97"/>
    <w:rsid w:val="009F66D6"/>
    <w:rsid w:val="009F66F5"/>
    <w:rsid w:val="009F682F"/>
    <w:rsid w:val="009F6880"/>
    <w:rsid w:val="009F68C1"/>
    <w:rsid w:val="009F68E4"/>
    <w:rsid w:val="009F6924"/>
    <w:rsid w:val="009F69BF"/>
    <w:rsid w:val="009F6A73"/>
    <w:rsid w:val="009F6BD8"/>
    <w:rsid w:val="009F6C27"/>
    <w:rsid w:val="009F6D8E"/>
    <w:rsid w:val="009F6DFF"/>
    <w:rsid w:val="009F71E5"/>
    <w:rsid w:val="009F724F"/>
    <w:rsid w:val="009F7671"/>
    <w:rsid w:val="009F776D"/>
    <w:rsid w:val="009F782D"/>
    <w:rsid w:val="009F794E"/>
    <w:rsid w:val="009F7965"/>
    <w:rsid w:val="009F7E4E"/>
    <w:rsid w:val="009F7FCF"/>
    <w:rsid w:val="00A0005B"/>
    <w:rsid w:val="00A000CA"/>
    <w:rsid w:val="00A00142"/>
    <w:rsid w:val="00A0032F"/>
    <w:rsid w:val="00A00358"/>
    <w:rsid w:val="00A0041C"/>
    <w:rsid w:val="00A0048A"/>
    <w:rsid w:val="00A005F8"/>
    <w:rsid w:val="00A0073B"/>
    <w:rsid w:val="00A009D6"/>
    <w:rsid w:val="00A00AC4"/>
    <w:rsid w:val="00A00B10"/>
    <w:rsid w:val="00A00B26"/>
    <w:rsid w:val="00A00B33"/>
    <w:rsid w:val="00A00D73"/>
    <w:rsid w:val="00A00ECB"/>
    <w:rsid w:val="00A00ED0"/>
    <w:rsid w:val="00A0110F"/>
    <w:rsid w:val="00A01243"/>
    <w:rsid w:val="00A0149E"/>
    <w:rsid w:val="00A01665"/>
    <w:rsid w:val="00A016E0"/>
    <w:rsid w:val="00A016F7"/>
    <w:rsid w:val="00A019DA"/>
    <w:rsid w:val="00A020BB"/>
    <w:rsid w:val="00A0214D"/>
    <w:rsid w:val="00A0222C"/>
    <w:rsid w:val="00A023DC"/>
    <w:rsid w:val="00A023E5"/>
    <w:rsid w:val="00A028B4"/>
    <w:rsid w:val="00A028E4"/>
    <w:rsid w:val="00A02CAC"/>
    <w:rsid w:val="00A02DAB"/>
    <w:rsid w:val="00A02E1B"/>
    <w:rsid w:val="00A02FC6"/>
    <w:rsid w:val="00A02FF4"/>
    <w:rsid w:val="00A03017"/>
    <w:rsid w:val="00A03048"/>
    <w:rsid w:val="00A03158"/>
    <w:rsid w:val="00A0375C"/>
    <w:rsid w:val="00A038DB"/>
    <w:rsid w:val="00A038FE"/>
    <w:rsid w:val="00A03F30"/>
    <w:rsid w:val="00A03FE9"/>
    <w:rsid w:val="00A041F7"/>
    <w:rsid w:val="00A04234"/>
    <w:rsid w:val="00A0426A"/>
    <w:rsid w:val="00A0426C"/>
    <w:rsid w:val="00A043C6"/>
    <w:rsid w:val="00A043E0"/>
    <w:rsid w:val="00A04434"/>
    <w:rsid w:val="00A04552"/>
    <w:rsid w:val="00A048A1"/>
    <w:rsid w:val="00A04B34"/>
    <w:rsid w:val="00A05493"/>
    <w:rsid w:val="00A0574D"/>
    <w:rsid w:val="00A05B5A"/>
    <w:rsid w:val="00A05B5E"/>
    <w:rsid w:val="00A05C78"/>
    <w:rsid w:val="00A05CF3"/>
    <w:rsid w:val="00A05EBC"/>
    <w:rsid w:val="00A060D8"/>
    <w:rsid w:val="00A0613C"/>
    <w:rsid w:val="00A0632E"/>
    <w:rsid w:val="00A063F5"/>
    <w:rsid w:val="00A0669A"/>
    <w:rsid w:val="00A06983"/>
    <w:rsid w:val="00A06E3D"/>
    <w:rsid w:val="00A06EF4"/>
    <w:rsid w:val="00A07089"/>
    <w:rsid w:val="00A07172"/>
    <w:rsid w:val="00A0729F"/>
    <w:rsid w:val="00A075C0"/>
    <w:rsid w:val="00A07794"/>
    <w:rsid w:val="00A0782A"/>
    <w:rsid w:val="00A07843"/>
    <w:rsid w:val="00A07C72"/>
    <w:rsid w:val="00A07FEE"/>
    <w:rsid w:val="00A10346"/>
    <w:rsid w:val="00A103F0"/>
    <w:rsid w:val="00A104D0"/>
    <w:rsid w:val="00A10615"/>
    <w:rsid w:val="00A1072D"/>
    <w:rsid w:val="00A107B9"/>
    <w:rsid w:val="00A107BB"/>
    <w:rsid w:val="00A10BFD"/>
    <w:rsid w:val="00A10D69"/>
    <w:rsid w:val="00A10DB8"/>
    <w:rsid w:val="00A10F65"/>
    <w:rsid w:val="00A110E9"/>
    <w:rsid w:val="00A11632"/>
    <w:rsid w:val="00A11701"/>
    <w:rsid w:val="00A1183E"/>
    <w:rsid w:val="00A1190B"/>
    <w:rsid w:val="00A11F45"/>
    <w:rsid w:val="00A11F9A"/>
    <w:rsid w:val="00A11FE9"/>
    <w:rsid w:val="00A12002"/>
    <w:rsid w:val="00A12036"/>
    <w:rsid w:val="00A1213D"/>
    <w:rsid w:val="00A123FF"/>
    <w:rsid w:val="00A125B0"/>
    <w:rsid w:val="00A125E8"/>
    <w:rsid w:val="00A126B5"/>
    <w:rsid w:val="00A127CC"/>
    <w:rsid w:val="00A12B06"/>
    <w:rsid w:val="00A12DB9"/>
    <w:rsid w:val="00A130FF"/>
    <w:rsid w:val="00A13204"/>
    <w:rsid w:val="00A13292"/>
    <w:rsid w:val="00A13474"/>
    <w:rsid w:val="00A134DB"/>
    <w:rsid w:val="00A13505"/>
    <w:rsid w:val="00A1362F"/>
    <w:rsid w:val="00A137C5"/>
    <w:rsid w:val="00A13822"/>
    <w:rsid w:val="00A13CC8"/>
    <w:rsid w:val="00A13F8B"/>
    <w:rsid w:val="00A142C3"/>
    <w:rsid w:val="00A14529"/>
    <w:rsid w:val="00A14592"/>
    <w:rsid w:val="00A148F3"/>
    <w:rsid w:val="00A14CB9"/>
    <w:rsid w:val="00A151D7"/>
    <w:rsid w:val="00A1521C"/>
    <w:rsid w:val="00A154CB"/>
    <w:rsid w:val="00A154D3"/>
    <w:rsid w:val="00A154D6"/>
    <w:rsid w:val="00A155A9"/>
    <w:rsid w:val="00A155C9"/>
    <w:rsid w:val="00A15892"/>
    <w:rsid w:val="00A15931"/>
    <w:rsid w:val="00A16121"/>
    <w:rsid w:val="00A16154"/>
    <w:rsid w:val="00A161DF"/>
    <w:rsid w:val="00A16201"/>
    <w:rsid w:val="00A1634E"/>
    <w:rsid w:val="00A16541"/>
    <w:rsid w:val="00A1662C"/>
    <w:rsid w:val="00A168F8"/>
    <w:rsid w:val="00A169F8"/>
    <w:rsid w:val="00A16B02"/>
    <w:rsid w:val="00A16CB4"/>
    <w:rsid w:val="00A16D50"/>
    <w:rsid w:val="00A1701B"/>
    <w:rsid w:val="00A17304"/>
    <w:rsid w:val="00A17357"/>
    <w:rsid w:val="00A17419"/>
    <w:rsid w:val="00A176C6"/>
    <w:rsid w:val="00A177F3"/>
    <w:rsid w:val="00A17BD4"/>
    <w:rsid w:val="00A17C02"/>
    <w:rsid w:val="00A17DD2"/>
    <w:rsid w:val="00A17DF8"/>
    <w:rsid w:val="00A17DFD"/>
    <w:rsid w:val="00A202B9"/>
    <w:rsid w:val="00A2031C"/>
    <w:rsid w:val="00A20325"/>
    <w:rsid w:val="00A2041B"/>
    <w:rsid w:val="00A204D1"/>
    <w:rsid w:val="00A2058A"/>
    <w:rsid w:val="00A20760"/>
    <w:rsid w:val="00A2081F"/>
    <w:rsid w:val="00A20AAF"/>
    <w:rsid w:val="00A20AEB"/>
    <w:rsid w:val="00A20F27"/>
    <w:rsid w:val="00A211EE"/>
    <w:rsid w:val="00A2123F"/>
    <w:rsid w:val="00A218AE"/>
    <w:rsid w:val="00A219E6"/>
    <w:rsid w:val="00A21A0E"/>
    <w:rsid w:val="00A21AE4"/>
    <w:rsid w:val="00A21B8E"/>
    <w:rsid w:val="00A21DEC"/>
    <w:rsid w:val="00A21F0A"/>
    <w:rsid w:val="00A22074"/>
    <w:rsid w:val="00A22276"/>
    <w:rsid w:val="00A222B4"/>
    <w:rsid w:val="00A2230D"/>
    <w:rsid w:val="00A2267B"/>
    <w:rsid w:val="00A226A1"/>
    <w:rsid w:val="00A22894"/>
    <w:rsid w:val="00A2298C"/>
    <w:rsid w:val="00A22A09"/>
    <w:rsid w:val="00A22A2B"/>
    <w:rsid w:val="00A22B1A"/>
    <w:rsid w:val="00A22B4B"/>
    <w:rsid w:val="00A22B70"/>
    <w:rsid w:val="00A23305"/>
    <w:rsid w:val="00A234BB"/>
    <w:rsid w:val="00A23808"/>
    <w:rsid w:val="00A2395E"/>
    <w:rsid w:val="00A23964"/>
    <w:rsid w:val="00A23B6D"/>
    <w:rsid w:val="00A23D94"/>
    <w:rsid w:val="00A23DD1"/>
    <w:rsid w:val="00A24455"/>
    <w:rsid w:val="00A24A86"/>
    <w:rsid w:val="00A24B74"/>
    <w:rsid w:val="00A24BFB"/>
    <w:rsid w:val="00A24E6B"/>
    <w:rsid w:val="00A25130"/>
    <w:rsid w:val="00A25188"/>
    <w:rsid w:val="00A2532D"/>
    <w:rsid w:val="00A254C7"/>
    <w:rsid w:val="00A259A6"/>
    <w:rsid w:val="00A25A11"/>
    <w:rsid w:val="00A25D37"/>
    <w:rsid w:val="00A25F35"/>
    <w:rsid w:val="00A26168"/>
    <w:rsid w:val="00A26428"/>
    <w:rsid w:val="00A2662D"/>
    <w:rsid w:val="00A267C4"/>
    <w:rsid w:val="00A26918"/>
    <w:rsid w:val="00A26BA9"/>
    <w:rsid w:val="00A26BF5"/>
    <w:rsid w:val="00A26DF0"/>
    <w:rsid w:val="00A27150"/>
    <w:rsid w:val="00A27203"/>
    <w:rsid w:val="00A2729D"/>
    <w:rsid w:val="00A27489"/>
    <w:rsid w:val="00A278FD"/>
    <w:rsid w:val="00A27D6D"/>
    <w:rsid w:val="00A27DB2"/>
    <w:rsid w:val="00A307B6"/>
    <w:rsid w:val="00A307EE"/>
    <w:rsid w:val="00A30816"/>
    <w:rsid w:val="00A30823"/>
    <w:rsid w:val="00A30950"/>
    <w:rsid w:val="00A30BC0"/>
    <w:rsid w:val="00A30E01"/>
    <w:rsid w:val="00A3111C"/>
    <w:rsid w:val="00A31296"/>
    <w:rsid w:val="00A314C6"/>
    <w:rsid w:val="00A3162C"/>
    <w:rsid w:val="00A3193A"/>
    <w:rsid w:val="00A319A4"/>
    <w:rsid w:val="00A31A39"/>
    <w:rsid w:val="00A31ABA"/>
    <w:rsid w:val="00A31ABD"/>
    <w:rsid w:val="00A31B36"/>
    <w:rsid w:val="00A31BCD"/>
    <w:rsid w:val="00A3226A"/>
    <w:rsid w:val="00A3229C"/>
    <w:rsid w:val="00A32372"/>
    <w:rsid w:val="00A3274F"/>
    <w:rsid w:val="00A327E0"/>
    <w:rsid w:val="00A3281E"/>
    <w:rsid w:val="00A3286D"/>
    <w:rsid w:val="00A32CAC"/>
    <w:rsid w:val="00A32D68"/>
    <w:rsid w:val="00A33047"/>
    <w:rsid w:val="00A3313C"/>
    <w:rsid w:val="00A33B78"/>
    <w:rsid w:val="00A3402E"/>
    <w:rsid w:val="00A3415D"/>
    <w:rsid w:val="00A343A4"/>
    <w:rsid w:val="00A343EB"/>
    <w:rsid w:val="00A346D7"/>
    <w:rsid w:val="00A34817"/>
    <w:rsid w:val="00A34A19"/>
    <w:rsid w:val="00A34DF4"/>
    <w:rsid w:val="00A350D8"/>
    <w:rsid w:val="00A35306"/>
    <w:rsid w:val="00A3539F"/>
    <w:rsid w:val="00A35724"/>
    <w:rsid w:val="00A3591A"/>
    <w:rsid w:val="00A35B5D"/>
    <w:rsid w:val="00A35E0E"/>
    <w:rsid w:val="00A35E74"/>
    <w:rsid w:val="00A36554"/>
    <w:rsid w:val="00A36574"/>
    <w:rsid w:val="00A36687"/>
    <w:rsid w:val="00A366CB"/>
    <w:rsid w:val="00A36BF1"/>
    <w:rsid w:val="00A36F77"/>
    <w:rsid w:val="00A3734F"/>
    <w:rsid w:val="00A37360"/>
    <w:rsid w:val="00A3737E"/>
    <w:rsid w:val="00A376B9"/>
    <w:rsid w:val="00A37716"/>
    <w:rsid w:val="00A37893"/>
    <w:rsid w:val="00A379EF"/>
    <w:rsid w:val="00A37C7E"/>
    <w:rsid w:val="00A37CBA"/>
    <w:rsid w:val="00A400DB"/>
    <w:rsid w:val="00A403F7"/>
    <w:rsid w:val="00A4057E"/>
    <w:rsid w:val="00A405D6"/>
    <w:rsid w:val="00A407D8"/>
    <w:rsid w:val="00A409EC"/>
    <w:rsid w:val="00A40F57"/>
    <w:rsid w:val="00A410DF"/>
    <w:rsid w:val="00A412C0"/>
    <w:rsid w:val="00A41ACA"/>
    <w:rsid w:val="00A41DCA"/>
    <w:rsid w:val="00A42103"/>
    <w:rsid w:val="00A421A5"/>
    <w:rsid w:val="00A421E9"/>
    <w:rsid w:val="00A42341"/>
    <w:rsid w:val="00A42597"/>
    <w:rsid w:val="00A425C7"/>
    <w:rsid w:val="00A4263A"/>
    <w:rsid w:val="00A429C5"/>
    <w:rsid w:val="00A42B1B"/>
    <w:rsid w:val="00A42CC9"/>
    <w:rsid w:val="00A42DAD"/>
    <w:rsid w:val="00A42EF2"/>
    <w:rsid w:val="00A430D0"/>
    <w:rsid w:val="00A432DA"/>
    <w:rsid w:val="00A432E4"/>
    <w:rsid w:val="00A437DD"/>
    <w:rsid w:val="00A43C72"/>
    <w:rsid w:val="00A43E1D"/>
    <w:rsid w:val="00A44010"/>
    <w:rsid w:val="00A44219"/>
    <w:rsid w:val="00A442A4"/>
    <w:rsid w:val="00A443AD"/>
    <w:rsid w:val="00A443CE"/>
    <w:rsid w:val="00A44535"/>
    <w:rsid w:val="00A445EF"/>
    <w:rsid w:val="00A44690"/>
    <w:rsid w:val="00A4470B"/>
    <w:rsid w:val="00A4491E"/>
    <w:rsid w:val="00A44968"/>
    <w:rsid w:val="00A44C37"/>
    <w:rsid w:val="00A44C84"/>
    <w:rsid w:val="00A44CD3"/>
    <w:rsid w:val="00A45021"/>
    <w:rsid w:val="00A45115"/>
    <w:rsid w:val="00A45585"/>
    <w:rsid w:val="00A456F0"/>
    <w:rsid w:val="00A45AC1"/>
    <w:rsid w:val="00A45E11"/>
    <w:rsid w:val="00A45F1E"/>
    <w:rsid w:val="00A46771"/>
    <w:rsid w:val="00A4722D"/>
    <w:rsid w:val="00A47296"/>
    <w:rsid w:val="00A47C2A"/>
    <w:rsid w:val="00A47D0F"/>
    <w:rsid w:val="00A50269"/>
    <w:rsid w:val="00A503A2"/>
    <w:rsid w:val="00A5070E"/>
    <w:rsid w:val="00A507BC"/>
    <w:rsid w:val="00A50B9B"/>
    <w:rsid w:val="00A50B9E"/>
    <w:rsid w:val="00A50BB6"/>
    <w:rsid w:val="00A510A0"/>
    <w:rsid w:val="00A510D5"/>
    <w:rsid w:val="00A5123A"/>
    <w:rsid w:val="00A512C2"/>
    <w:rsid w:val="00A51320"/>
    <w:rsid w:val="00A5138D"/>
    <w:rsid w:val="00A513D2"/>
    <w:rsid w:val="00A515D5"/>
    <w:rsid w:val="00A515DB"/>
    <w:rsid w:val="00A518E6"/>
    <w:rsid w:val="00A519F2"/>
    <w:rsid w:val="00A51C6B"/>
    <w:rsid w:val="00A51D07"/>
    <w:rsid w:val="00A51D9F"/>
    <w:rsid w:val="00A51DAA"/>
    <w:rsid w:val="00A51EA1"/>
    <w:rsid w:val="00A52279"/>
    <w:rsid w:val="00A5249D"/>
    <w:rsid w:val="00A525BA"/>
    <w:rsid w:val="00A52AFE"/>
    <w:rsid w:val="00A52CD1"/>
    <w:rsid w:val="00A52CD9"/>
    <w:rsid w:val="00A52D33"/>
    <w:rsid w:val="00A53095"/>
    <w:rsid w:val="00A5324F"/>
    <w:rsid w:val="00A534C5"/>
    <w:rsid w:val="00A5354F"/>
    <w:rsid w:val="00A535CD"/>
    <w:rsid w:val="00A53707"/>
    <w:rsid w:val="00A53B66"/>
    <w:rsid w:val="00A53BB9"/>
    <w:rsid w:val="00A53BF2"/>
    <w:rsid w:val="00A53D4B"/>
    <w:rsid w:val="00A53DFE"/>
    <w:rsid w:val="00A53E6D"/>
    <w:rsid w:val="00A540A6"/>
    <w:rsid w:val="00A5421E"/>
    <w:rsid w:val="00A54310"/>
    <w:rsid w:val="00A54410"/>
    <w:rsid w:val="00A54636"/>
    <w:rsid w:val="00A54669"/>
    <w:rsid w:val="00A5491D"/>
    <w:rsid w:val="00A54EAF"/>
    <w:rsid w:val="00A54FA3"/>
    <w:rsid w:val="00A5516E"/>
    <w:rsid w:val="00A553E9"/>
    <w:rsid w:val="00A5547E"/>
    <w:rsid w:val="00A5570D"/>
    <w:rsid w:val="00A557B6"/>
    <w:rsid w:val="00A5599E"/>
    <w:rsid w:val="00A55B12"/>
    <w:rsid w:val="00A55C1D"/>
    <w:rsid w:val="00A55DCF"/>
    <w:rsid w:val="00A55E0A"/>
    <w:rsid w:val="00A55E50"/>
    <w:rsid w:val="00A55E72"/>
    <w:rsid w:val="00A56069"/>
    <w:rsid w:val="00A565EC"/>
    <w:rsid w:val="00A56888"/>
    <w:rsid w:val="00A56C7E"/>
    <w:rsid w:val="00A56D24"/>
    <w:rsid w:val="00A56DAD"/>
    <w:rsid w:val="00A56FF0"/>
    <w:rsid w:val="00A57259"/>
    <w:rsid w:val="00A57388"/>
    <w:rsid w:val="00A57494"/>
    <w:rsid w:val="00A57587"/>
    <w:rsid w:val="00A57A0F"/>
    <w:rsid w:val="00A57D41"/>
    <w:rsid w:val="00A57E3F"/>
    <w:rsid w:val="00A6007E"/>
    <w:rsid w:val="00A60697"/>
    <w:rsid w:val="00A606B1"/>
    <w:rsid w:val="00A60AA7"/>
    <w:rsid w:val="00A60AC7"/>
    <w:rsid w:val="00A60D3F"/>
    <w:rsid w:val="00A60E5A"/>
    <w:rsid w:val="00A60E67"/>
    <w:rsid w:val="00A60EE7"/>
    <w:rsid w:val="00A6109D"/>
    <w:rsid w:val="00A610FE"/>
    <w:rsid w:val="00A612C8"/>
    <w:rsid w:val="00A612DE"/>
    <w:rsid w:val="00A614A4"/>
    <w:rsid w:val="00A6167F"/>
    <w:rsid w:val="00A6191B"/>
    <w:rsid w:val="00A61968"/>
    <w:rsid w:val="00A61B36"/>
    <w:rsid w:val="00A61DA7"/>
    <w:rsid w:val="00A6214A"/>
    <w:rsid w:val="00A622E1"/>
    <w:rsid w:val="00A623E1"/>
    <w:rsid w:val="00A62479"/>
    <w:rsid w:val="00A6251A"/>
    <w:rsid w:val="00A62587"/>
    <w:rsid w:val="00A62709"/>
    <w:rsid w:val="00A62ACF"/>
    <w:rsid w:val="00A62C37"/>
    <w:rsid w:val="00A62DFD"/>
    <w:rsid w:val="00A62DFE"/>
    <w:rsid w:val="00A63098"/>
    <w:rsid w:val="00A63B9A"/>
    <w:rsid w:val="00A63BCD"/>
    <w:rsid w:val="00A63C97"/>
    <w:rsid w:val="00A63E3F"/>
    <w:rsid w:val="00A64031"/>
    <w:rsid w:val="00A640C2"/>
    <w:rsid w:val="00A642B3"/>
    <w:rsid w:val="00A644FA"/>
    <w:rsid w:val="00A647B1"/>
    <w:rsid w:val="00A64B17"/>
    <w:rsid w:val="00A64DA7"/>
    <w:rsid w:val="00A6500D"/>
    <w:rsid w:val="00A656C8"/>
    <w:rsid w:val="00A657A8"/>
    <w:rsid w:val="00A65B49"/>
    <w:rsid w:val="00A65CA2"/>
    <w:rsid w:val="00A65F73"/>
    <w:rsid w:val="00A65F9B"/>
    <w:rsid w:val="00A66322"/>
    <w:rsid w:val="00A665A6"/>
    <w:rsid w:val="00A6668F"/>
    <w:rsid w:val="00A667F8"/>
    <w:rsid w:val="00A6681D"/>
    <w:rsid w:val="00A66A28"/>
    <w:rsid w:val="00A66A40"/>
    <w:rsid w:val="00A66AEE"/>
    <w:rsid w:val="00A66C80"/>
    <w:rsid w:val="00A678A1"/>
    <w:rsid w:val="00A679D0"/>
    <w:rsid w:val="00A67C17"/>
    <w:rsid w:val="00A67C7F"/>
    <w:rsid w:val="00A67CC8"/>
    <w:rsid w:val="00A67D60"/>
    <w:rsid w:val="00A67E18"/>
    <w:rsid w:val="00A67F8D"/>
    <w:rsid w:val="00A70002"/>
    <w:rsid w:val="00A70132"/>
    <w:rsid w:val="00A701CA"/>
    <w:rsid w:val="00A7047D"/>
    <w:rsid w:val="00A706CE"/>
    <w:rsid w:val="00A70874"/>
    <w:rsid w:val="00A70946"/>
    <w:rsid w:val="00A70C70"/>
    <w:rsid w:val="00A70C9B"/>
    <w:rsid w:val="00A70E49"/>
    <w:rsid w:val="00A70FD4"/>
    <w:rsid w:val="00A71235"/>
    <w:rsid w:val="00A7128B"/>
    <w:rsid w:val="00A71979"/>
    <w:rsid w:val="00A724F8"/>
    <w:rsid w:val="00A725DE"/>
    <w:rsid w:val="00A72BBB"/>
    <w:rsid w:val="00A72C01"/>
    <w:rsid w:val="00A72C7D"/>
    <w:rsid w:val="00A72DFE"/>
    <w:rsid w:val="00A73070"/>
    <w:rsid w:val="00A738FC"/>
    <w:rsid w:val="00A7393C"/>
    <w:rsid w:val="00A73C59"/>
    <w:rsid w:val="00A73D73"/>
    <w:rsid w:val="00A73E64"/>
    <w:rsid w:val="00A73F77"/>
    <w:rsid w:val="00A7445A"/>
    <w:rsid w:val="00A744DF"/>
    <w:rsid w:val="00A745B7"/>
    <w:rsid w:val="00A747ED"/>
    <w:rsid w:val="00A7487D"/>
    <w:rsid w:val="00A74948"/>
    <w:rsid w:val="00A74BB5"/>
    <w:rsid w:val="00A74CC7"/>
    <w:rsid w:val="00A74E07"/>
    <w:rsid w:val="00A751E6"/>
    <w:rsid w:val="00A75300"/>
    <w:rsid w:val="00A7531D"/>
    <w:rsid w:val="00A7532D"/>
    <w:rsid w:val="00A756F5"/>
    <w:rsid w:val="00A75957"/>
    <w:rsid w:val="00A7596A"/>
    <w:rsid w:val="00A75BAE"/>
    <w:rsid w:val="00A75D38"/>
    <w:rsid w:val="00A75E1E"/>
    <w:rsid w:val="00A76402"/>
    <w:rsid w:val="00A76459"/>
    <w:rsid w:val="00A7649C"/>
    <w:rsid w:val="00A764BF"/>
    <w:rsid w:val="00A76EDD"/>
    <w:rsid w:val="00A76F0F"/>
    <w:rsid w:val="00A7718B"/>
    <w:rsid w:val="00A774F4"/>
    <w:rsid w:val="00A774F9"/>
    <w:rsid w:val="00A7775B"/>
    <w:rsid w:val="00A77761"/>
    <w:rsid w:val="00A777AE"/>
    <w:rsid w:val="00A777D0"/>
    <w:rsid w:val="00A803ED"/>
    <w:rsid w:val="00A8060F"/>
    <w:rsid w:val="00A80636"/>
    <w:rsid w:val="00A808BB"/>
    <w:rsid w:val="00A80A09"/>
    <w:rsid w:val="00A80C5A"/>
    <w:rsid w:val="00A80CD5"/>
    <w:rsid w:val="00A80F98"/>
    <w:rsid w:val="00A80FE5"/>
    <w:rsid w:val="00A8122D"/>
    <w:rsid w:val="00A815C8"/>
    <w:rsid w:val="00A81620"/>
    <w:rsid w:val="00A8170B"/>
    <w:rsid w:val="00A81726"/>
    <w:rsid w:val="00A81824"/>
    <w:rsid w:val="00A8189C"/>
    <w:rsid w:val="00A819F1"/>
    <w:rsid w:val="00A81A72"/>
    <w:rsid w:val="00A81AEC"/>
    <w:rsid w:val="00A81D80"/>
    <w:rsid w:val="00A81DA3"/>
    <w:rsid w:val="00A8202B"/>
    <w:rsid w:val="00A821E0"/>
    <w:rsid w:val="00A82347"/>
    <w:rsid w:val="00A82400"/>
    <w:rsid w:val="00A825BC"/>
    <w:rsid w:val="00A82821"/>
    <w:rsid w:val="00A8291D"/>
    <w:rsid w:val="00A82D45"/>
    <w:rsid w:val="00A82DC1"/>
    <w:rsid w:val="00A8308F"/>
    <w:rsid w:val="00A8321A"/>
    <w:rsid w:val="00A833A1"/>
    <w:rsid w:val="00A83559"/>
    <w:rsid w:val="00A8372F"/>
    <w:rsid w:val="00A838E2"/>
    <w:rsid w:val="00A839F2"/>
    <w:rsid w:val="00A83ACD"/>
    <w:rsid w:val="00A83E63"/>
    <w:rsid w:val="00A83FB2"/>
    <w:rsid w:val="00A8415F"/>
    <w:rsid w:val="00A843F7"/>
    <w:rsid w:val="00A846A2"/>
    <w:rsid w:val="00A8478A"/>
    <w:rsid w:val="00A84A45"/>
    <w:rsid w:val="00A84A4C"/>
    <w:rsid w:val="00A84A98"/>
    <w:rsid w:val="00A84B0F"/>
    <w:rsid w:val="00A85202"/>
    <w:rsid w:val="00A8594B"/>
    <w:rsid w:val="00A85C04"/>
    <w:rsid w:val="00A85E51"/>
    <w:rsid w:val="00A86096"/>
    <w:rsid w:val="00A860C8"/>
    <w:rsid w:val="00A861F5"/>
    <w:rsid w:val="00A86268"/>
    <w:rsid w:val="00A86314"/>
    <w:rsid w:val="00A863A5"/>
    <w:rsid w:val="00A86542"/>
    <w:rsid w:val="00A866A7"/>
    <w:rsid w:val="00A86BBA"/>
    <w:rsid w:val="00A86BFF"/>
    <w:rsid w:val="00A86F31"/>
    <w:rsid w:val="00A8725F"/>
    <w:rsid w:val="00A87309"/>
    <w:rsid w:val="00A87436"/>
    <w:rsid w:val="00A874B8"/>
    <w:rsid w:val="00A8750F"/>
    <w:rsid w:val="00A8797C"/>
    <w:rsid w:val="00A87BAE"/>
    <w:rsid w:val="00A87D21"/>
    <w:rsid w:val="00A87E94"/>
    <w:rsid w:val="00A90428"/>
    <w:rsid w:val="00A904A1"/>
    <w:rsid w:val="00A9085D"/>
    <w:rsid w:val="00A90B45"/>
    <w:rsid w:val="00A90C41"/>
    <w:rsid w:val="00A90DD3"/>
    <w:rsid w:val="00A90F50"/>
    <w:rsid w:val="00A910A0"/>
    <w:rsid w:val="00A9116F"/>
    <w:rsid w:val="00A91317"/>
    <w:rsid w:val="00A91570"/>
    <w:rsid w:val="00A915F7"/>
    <w:rsid w:val="00A916D3"/>
    <w:rsid w:val="00A918B4"/>
    <w:rsid w:val="00A91984"/>
    <w:rsid w:val="00A91FDA"/>
    <w:rsid w:val="00A9219C"/>
    <w:rsid w:val="00A9299A"/>
    <w:rsid w:val="00A929F4"/>
    <w:rsid w:val="00A92FC8"/>
    <w:rsid w:val="00A93130"/>
    <w:rsid w:val="00A93172"/>
    <w:rsid w:val="00A9318E"/>
    <w:rsid w:val="00A93345"/>
    <w:rsid w:val="00A933B1"/>
    <w:rsid w:val="00A9380C"/>
    <w:rsid w:val="00A93A32"/>
    <w:rsid w:val="00A93A50"/>
    <w:rsid w:val="00A93AEC"/>
    <w:rsid w:val="00A93C59"/>
    <w:rsid w:val="00A93C77"/>
    <w:rsid w:val="00A93C9F"/>
    <w:rsid w:val="00A93EB7"/>
    <w:rsid w:val="00A94341"/>
    <w:rsid w:val="00A94386"/>
    <w:rsid w:val="00A943B8"/>
    <w:rsid w:val="00A944EC"/>
    <w:rsid w:val="00A9452B"/>
    <w:rsid w:val="00A94750"/>
    <w:rsid w:val="00A94939"/>
    <w:rsid w:val="00A949D5"/>
    <w:rsid w:val="00A94B75"/>
    <w:rsid w:val="00A94CE7"/>
    <w:rsid w:val="00A9509A"/>
    <w:rsid w:val="00A9510D"/>
    <w:rsid w:val="00A95185"/>
    <w:rsid w:val="00A95401"/>
    <w:rsid w:val="00A95563"/>
    <w:rsid w:val="00A95642"/>
    <w:rsid w:val="00A95BAB"/>
    <w:rsid w:val="00A95D4E"/>
    <w:rsid w:val="00A95DFB"/>
    <w:rsid w:val="00A95EEA"/>
    <w:rsid w:val="00A95F74"/>
    <w:rsid w:val="00A95FC9"/>
    <w:rsid w:val="00A960A7"/>
    <w:rsid w:val="00A96532"/>
    <w:rsid w:val="00A96695"/>
    <w:rsid w:val="00A96878"/>
    <w:rsid w:val="00A9692D"/>
    <w:rsid w:val="00A96E69"/>
    <w:rsid w:val="00A96EDC"/>
    <w:rsid w:val="00A96EF8"/>
    <w:rsid w:val="00A970D4"/>
    <w:rsid w:val="00A97166"/>
    <w:rsid w:val="00A977DD"/>
    <w:rsid w:val="00A97860"/>
    <w:rsid w:val="00AA0486"/>
    <w:rsid w:val="00AA050E"/>
    <w:rsid w:val="00AA051C"/>
    <w:rsid w:val="00AA0528"/>
    <w:rsid w:val="00AA058F"/>
    <w:rsid w:val="00AA072B"/>
    <w:rsid w:val="00AA0A19"/>
    <w:rsid w:val="00AA0B42"/>
    <w:rsid w:val="00AA0C37"/>
    <w:rsid w:val="00AA0EE9"/>
    <w:rsid w:val="00AA0F44"/>
    <w:rsid w:val="00AA102A"/>
    <w:rsid w:val="00AA12F7"/>
    <w:rsid w:val="00AA169B"/>
    <w:rsid w:val="00AA1910"/>
    <w:rsid w:val="00AA1CFF"/>
    <w:rsid w:val="00AA1F61"/>
    <w:rsid w:val="00AA20C7"/>
    <w:rsid w:val="00AA20FB"/>
    <w:rsid w:val="00AA22A4"/>
    <w:rsid w:val="00AA2372"/>
    <w:rsid w:val="00AA277C"/>
    <w:rsid w:val="00AA298F"/>
    <w:rsid w:val="00AA2B2D"/>
    <w:rsid w:val="00AA2E9C"/>
    <w:rsid w:val="00AA2FAB"/>
    <w:rsid w:val="00AA3277"/>
    <w:rsid w:val="00AA3309"/>
    <w:rsid w:val="00AA35D3"/>
    <w:rsid w:val="00AA3832"/>
    <w:rsid w:val="00AA39DF"/>
    <w:rsid w:val="00AA3CEE"/>
    <w:rsid w:val="00AA3D71"/>
    <w:rsid w:val="00AA3EB3"/>
    <w:rsid w:val="00AA456D"/>
    <w:rsid w:val="00AA45AB"/>
    <w:rsid w:val="00AA45B9"/>
    <w:rsid w:val="00AA4998"/>
    <w:rsid w:val="00AA4CA8"/>
    <w:rsid w:val="00AA4D56"/>
    <w:rsid w:val="00AA4DA8"/>
    <w:rsid w:val="00AA4EAB"/>
    <w:rsid w:val="00AA5243"/>
    <w:rsid w:val="00AA554A"/>
    <w:rsid w:val="00AA580C"/>
    <w:rsid w:val="00AA5977"/>
    <w:rsid w:val="00AA5B65"/>
    <w:rsid w:val="00AA5C74"/>
    <w:rsid w:val="00AA606E"/>
    <w:rsid w:val="00AA63C7"/>
    <w:rsid w:val="00AA66CB"/>
    <w:rsid w:val="00AA68B0"/>
    <w:rsid w:val="00AA7006"/>
    <w:rsid w:val="00AA71ED"/>
    <w:rsid w:val="00AA7281"/>
    <w:rsid w:val="00AA735D"/>
    <w:rsid w:val="00AA73D3"/>
    <w:rsid w:val="00AA7495"/>
    <w:rsid w:val="00AA7946"/>
    <w:rsid w:val="00AA7A42"/>
    <w:rsid w:val="00AA7ACA"/>
    <w:rsid w:val="00AA7BD0"/>
    <w:rsid w:val="00AA7DBB"/>
    <w:rsid w:val="00AA7F3C"/>
    <w:rsid w:val="00AB08C3"/>
    <w:rsid w:val="00AB0A0A"/>
    <w:rsid w:val="00AB0A76"/>
    <w:rsid w:val="00AB0AD9"/>
    <w:rsid w:val="00AB0F77"/>
    <w:rsid w:val="00AB114C"/>
    <w:rsid w:val="00AB13E4"/>
    <w:rsid w:val="00AB14FB"/>
    <w:rsid w:val="00AB1874"/>
    <w:rsid w:val="00AB1B3B"/>
    <w:rsid w:val="00AB1B8C"/>
    <w:rsid w:val="00AB1DB8"/>
    <w:rsid w:val="00AB20AF"/>
    <w:rsid w:val="00AB2432"/>
    <w:rsid w:val="00AB2551"/>
    <w:rsid w:val="00AB264B"/>
    <w:rsid w:val="00AB2656"/>
    <w:rsid w:val="00AB2738"/>
    <w:rsid w:val="00AB2756"/>
    <w:rsid w:val="00AB27A4"/>
    <w:rsid w:val="00AB297C"/>
    <w:rsid w:val="00AB2B39"/>
    <w:rsid w:val="00AB2B72"/>
    <w:rsid w:val="00AB2CBB"/>
    <w:rsid w:val="00AB2D66"/>
    <w:rsid w:val="00AB2E67"/>
    <w:rsid w:val="00AB33A4"/>
    <w:rsid w:val="00AB345A"/>
    <w:rsid w:val="00AB34E3"/>
    <w:rsid w:val="00AB361D"/>
    <w:rsid w:val="00AB3623"/>
    <w:rsid w:val="00AB37A3"/>
    <w:rsid w:val="00AB3BDB"/>
    <w:rsid w:val="00AB3D7B"/>
    <w:rsid w:val="00AB3E28"/>
    <w:rsid w:val="00AB4295"/>
    <w:rsid w:val="00AB468D"/>
    <w:rsid w:val="00AB49A2"/>
    <w:rsid w:val="00AB4A0F"/>
    <w:rsid w:val="00AB4AC2"/>
    <w:rsid w:val="00AB4B01"/>
    <w:rsid w:val="00AB4B31"/>
    <w:rsid w:val="00AB4D2E"/>
    <w:rsid w:val="00AB4F6A"/>
    <w:rsid w:val="00AB5219"/>
    <w:rsid w:val="00AB557B"/>
    <w:rsid w:val="00AB58BD"/>
    <w:rsid w:val="00AB594C"/>
    <w:rsid w:val="00AB59A9"/>
    <w:rsid w:val="00AB5FC6"/>
    <w:rsid w:val="00AB6197"/>
    <w:rsid w:val="00AB64AA"/>
    <w:rsid w:val="00AB654B"/>
    <w:rsid w:val="00AB6714"/>
    <w:rsid w:val="00AB6752"/>
    <w:rsid w:val="00AB69C1"/>
    <w:rsid w:val="00AB6CED"/>
    <w:rsid w:val="00AB6DB8"/>
    <w:rsid w:val="00AB6DFD"/>
    <w:rsid w:val="00AB700D"/>
    <w:rsid w:val="00AB709B"/>
    <w:rsid w:val="00AB72EC"/>
    <w:rsid w:val="00AB79DD"/>
    <w:rsid w:val="00AB7CA7"/>
    <w:rsid w:val="00AC00C9"/>
    <w:rsid w:val="00AC013E"/>
    <w:rsid w:val="00AC0305"/>
    <w:rsid w:val="00AC05A8"/>
    <w:rsid w:val="00AC0951"/>
    <w:rsid w:val="00AC0A3E"/>
    <w:rsid w:val="00AC0AE3"/>
    <w:rsid w:val="00AC0EB2"/>
    <w:rsid w:val="00AC0FD7"/>
    <w:rsid w:val="00AC107E"/>
    <w:rsid w:val="00AC10EB"/>
    <w:rsid w:val="00AC12E9"/>
    <w:rsid w:val="00AC1630"/>
    <w:rsid w:val="00AC1956"/>
    <w:rsid w:val="00AC1A5F"/>
    <w:rsid w:val="00AC1F9D"/>
    <w:rsid w:val="00AC20BA"/>
    <w:rsid w:val="00AC23FF"/>
    <w:rsid w:val="00AC255D"/>
    <w:rsid w:val="00AC2631"/>
    <w:rsid w:val="00AC267F"/>
    <w:rsid w:val="00AC2697"/>
    <w:rsid w:val="00AC2944"/>
    <w:rsid w:val="00AC2AA0"/>
    <w:rsid w:val="00AC2ECF"/>
    <w:rsid w:val="00AC3059"/>
    <w:rsid w:val="00AC32B0"/>
    <w:rsid w:val="00AC340B"/>
    <w:rsid w:val="00AC34B7"/>
    <w:rsid w:val="00AC353D"/>
    <w:rsid w:val="00AC386A"/>
    <w:rsid w:val="00AC3A54"/>
    <w:rsid w:val="00AC3BD4"/>
    <w:rsid w:val="00AC3C71"/>
    <w:rsid w:val="00AC3EC9"/>
    <w:rsid w:val="00AC4097"/>
    <w:rsid w:val="00AC4134"/>
    <w:rsid w:val="00AC41DA"/>
    <w:rsid w:val="00AC4420"/>
    <w:rsid w:val="00AC45A5"/>
    <w:rsid w:val="00AC474E"/>
    <w:rsid w:val="00AC48A2"/>
    <w:rsid w:val="00AC4A7A"/>
    <w:rsid w:val="00AC4CE2"/>
    <w:rsid w:val="00AC4F33"/>
    <w:rsid w:val="00AC4FDC"/>
    <w:rsid w:val="00AC5004"/>
    <w:rsid w:val="00AC52E7"/>
    <w:rsid w:val="00AC55A7"/>
    <w:rsid w:val="00AC56B6"/>
    <w:rsid w:val="00AC5740"/>
    <w:rsid w:val="00AC581D"/>
    <w:rsid w:val="00AC5920"/>
    <w:rsid w:val="00AC5AB7"/>
    <w:rsid w:val="00AC5B09"/>
    <w:rsid w:val="00AC5B17"/>
    <w:rsid w:val="00AC5BA7"/>
    <w:rsid w:val="00AC5E19"/>
    <w:rsid w:val="00AC61C9"/>
    <w:rsid w:val="00AC69A7"/>
    <w:rsid w:val="00AC6B56"/>
    <w:rsid w:val="00AC6C97"/>
    <w:rsid w:val="00AC6E55"/>
    <w:rsid w:val="00AC6F08"/>
    <w:rsid w:val="00AC6FB4"/>
    <w:rsid w:val="00AC7224"/>
    <w:rsid w:val="00AC7339"/>
    <w:rsid w:val="00AC7395"/>
    <w:rsid w:val="00AC75E2"/>
    <w:rsid w:val="00AC780F"/>
    <w:rsid w:val="00AC7DA2"/>
    <w:rsid w:val="00AD0259"/>
    <w:rsid w:val="00AD02D4"/>
    <w:rsid w:val="00AD0424"/>
    <w:rsid w:val="00AD05F4"/>
    <w:rsid w:val="00AD0667"/>
    <w:rsid w:val="00AD06C9"/>
    <w:rsid w:val="00AD0B48"/>
    <w:rsid w:val="00AD0B49"/>
    <w:rsid w:val="00AD0C33"/>
    <w:rsid w:val="00AD0ED2"/>
    <w:rsid w:val="00AD113A"/>
    <w:rsid w:val="00AD20CD"/>
    <w:rsid w:val="00AD20D0"/>
    <w:rsid w:val="00AD2143"/>
    <w:rsid w:val="00AD228D"/>
    <w:rsid w:val="00AD22A8"/>
    <w:rsid w:val="00AD2383"/>
    <w:rsid w:val="00AD23DF"/>
    <w:rsid w:val="00AD24C7"/>
    <w:rsid w:val="00AD2580"/>
    <w:rsid w:val="00AD2795"/>
    <w:rsid w:val="00AD29CD"/>
    <w:rsid w:val="00AD2A3F"/>
    <w:rsid w:val="00AD2C56"/>
    <w:rsid w:val="00AD2D4E"/>
    <w:rsid w:val="00AD2F82"/>
    <w:rsid w:val="00AD3291"/>
    <w:rsid w:val="00AD33D1"/>
    <w:rsid w:val="00AD3579"/>
    <w:rsid w:val="00AD358F"/>
    <w:rsid w:val="00AD3783"/>
    <w:rsid w:val="00AD38D3"/>
    <w:rsid w:val="00AD39C0"/>
    <w:rsid w:val="00AD3BAD"/>
    <w:rsid w:val="00AD3C7C"/>
    <w:rsid w:val="00AD3EBF"/>
    <w:rsid w:val="00AD3F87"/>
    <w:rsid w:val="00AD3F94"/>
    <w:rsid w:val="00AD40C4"/>
    <w:rsid w:val="00AD41FF"/>
    <w:rsid w:val="00AD439A"/>
    <w:rsid w:val="00AD4439"/>
    <w:rsid w:val="00AD4569"/>
    <w:rsid w:val="00AD45D0"/>
    <w:rsid w:val="00AD4744"/>
    <w:rsid w:val="00AD4771"/>
    <w:rsid w:val="00AD48E2"/>
    <w:rsid w:val="00AD4982"/>
    <w:rsid w:val="00AD4AFD"/>
    <w:rsid w:val="00AD4C0C"/>
    <w:rsid w:val="00AD4C10"/>
    <w:rsid w:val="00AD4C7E"/>
    <w:rsid w:val="00AD4CAF"/>
    <w:rsid w:val="00AD4CDB"/>
    <w:rsid w:val="00AD4DB6"/>
    <w:rsid w:val="00AD50E1"/>
    <w:rsid w:val="00AD5983"/>
    <w:rsid w:val="00AD5C8B"/>
    <w:rsid w:val="00AD5CC1"/>
    <w:rsid w:val="00AD5EB1"/>
    <w:rsid w:val="00AD60D5"/>
    <w:rsid w:val="00AD6147"/>
    <w:rsid w:val="00AD6171"/>
    <w:rsid w:val="00AD61C4"/>
    <w:rsid w:val="00AD6329"/>
    <w:rsid w:val="00AD6454"/>
    <w:rsid w:val="00AD652A"/>
    <w:rsid w:val="00AD6636"/>
    <w:rsid w:val="00AD669B"/>
    <w:rsid w:val="00AD6B39"/>
    <w:rsid w:val="00AD6BB1"/>
    <w:rsid w:val="00AD6F3F"/>
    <w:rsid w:val="00AD74DE"/>
    <w:rsid w:val="00AD74E6"/>
    <w:rsid w:val="00AD778D"/>
    <w:rsid w:val="00AD77FB"/>
    <w:rsid w:val="00AD7AAD"/>
    <w:rsid w:val="00AD7AF8"/>
    <w:rsid w:val="00AE0081"/>
    <w:rsid w:val="00AE01B9"/>
    <w:rsid w:val="00AE035C"/>
    <w:rsid w:val="00AE0373"/>
    <w:rsid w:val="00AE04B9"/>
    <w:rsid w:val="00AE0817"/>
    <w:rsid w:val="00AE08D0"/>
    <w:rsid w:val="00AE0958"/>
    <w:rsid w:val="00AE0A38"/>
    <w:rsid w:val="00AE0B94"/>
    <w:rsid w:val="00AE0CE2"/>
    <w:rsid w:val="00AE0DAF"/>
    <w:rsid w:val="00AE0E2A"/>
    <w:rsid w:val="00AE11AD"/>
    <w:rsid w:val="00AE11D0"/>
    <w:rsid w:val="00AE155F"/>
    <w:rsid w:val="00AE15A5"/>
    <w:rsid w:val="00AE15E6"/>
    <w:rsid w:val="00AE17CC"/>
    <w:rsid w:val="00AE1829"/>
    <w:rsid w:val="00AE199B"/>
    <w:rsid w:val="00AE1D17"/>
    <w:rsid w:val="00AE1DCD"/>
    <w:rsid w:val="00AE1E06"/>
    <w:rsid w:val="00AE1E55"/>
    <w:rsid w:val="00AE1F48"/>
    <w:rsid w:val="00AE2366"/>
    <w:rsid w:val="00AE23AD"/>
    <w:rsid w:val="00AE27E1"/>
    <w:rsid w:val="00AE2B57"/>
    <w:rsid w:val="00AE3307"/>
    <w:rsid w:val="00AE3313"/>
    <w:rsid w:val="00AE3559"/>
    <w:rsid w:val="00AE35CC"/>
    <w:rsid w:val="00AE3657"/>
    <w:rsid w:val="00AE3756"/>
    <w:rsid w:val="00AE3B5D"/>
    <w:rsid w:val="00AE3FDE"/>
    <w:rsid w:val="00AE40BA"/>
    <w:rsid w:val="00AE4122"/>
    <w:rsid w:val="00AE45FE"/>
    <w:rsid w:val="00AE467F"/>
    <w:rsid w:val="00AE480E"/>
    <w:rsid w:val="00AE4CD9"/>
    <w:rsid w:val="00AE4E18"/>
    <w:rsid w:val="00AE4F1B"/>
    <w:rsid w:val="00AE52F6"/>
    <w:rsid w:val="00AE5331"/>
    <w:rsid w:val="00AE5348"/>
    <w:rsid w:val="00AE5401"/>
    <w:rsid w:val="00AE542E"/>
    <w:rsid w:val="00AE54F0"/>
    <w:rsid w:val="00AE54FB"/>
    <w:rsid w:val="00AE56BF"/>
    <w:rsid w:val="00AE56C1"/>
    <w:rsid w:val="00AE5A32"/>
    <w:rsid w:val="00AE5A43"/>
    <w:rsid w:val="00AE6024"/>
    <w:rsid w:val="00AE6286"/>
    <w:rsid w:val="00AE62A7"/>
    <w:rsid w:val="00AE632C"/>
    <w:rsid w:val="00AE65F9"/>
    <w:rsid w:val="00AE6B19"/>
    <w:rsid w:val="00AE6EF3"/>
    <w:rsid w:val="00AE7124"/>
    <w:rsid w:val="00AE713A"/>
    <w:rsid w:val="00AE727F"/>
    <w:rsid w:val="00AE731B"/>
    <w:rsid w:val="00AE7536"/>
    <w:rsid w:val="00AE766D"/>
    <w:rsid w:val="00AE770A"/>
    <w:rsid w:val="00AE7B08"/>
    <w:rsid w:val="00AE7D63"/>
    <w:rsid w:val="00AE7FA4"/>
    <w:rsid w:val="00AF0052"/>
    <w:rsid w:val="00AF007B"/>
    <w:rsid w:val="00AF018F"/>
    <w:rsid w:val="00AF0308"/>
    <w:rsid w:val="00AF0359"/>
    <w:rsid w:val="00AF039E"/>
    <w:rsid w:val="00AF05EA"/>
    <w:rsid w:val="00AF0684"/>
    <w:rsid w:val="00AF0779"/>
    <w:rsid w:val="00AF0B9A"/>
    <w:rsid w:val="00AF1178"/>
    <w:rsid w:val="00AF11BC"/>
    <w:rsid w:val="00AF143D"/>
    <w:rsid w:val="00AF1A2D"/>
    <w:rsid w:val="00AF1A47"/>
    <w:rsid w:val="00AF1B84"/>
    <w:rsid w:val="00AF1BAE"/>
    <w:rsid w:val="00AF1BEE"/>
    <w:rsid w:val="00AF1C7F"/>
    <w:rsid w:val="00AF1D99"/>
    <w:rsid w:val="00AF1F53"/>
    <w:rsid w:val="00AF21DF"/>
    <w:rsid w:val="00AF2284"/>
    <w:rsid w:val="00AF22BC"/>
    <w:rsid w:val="00AF298E"/>
    <w:rsid w:val="00AF2A32"/>
    <w:rsid w:val="00AF3348"/>
    <w:rsid w:val="00AF36C6"/>
    <w:rsid w:val="00AF3832"/>
    <w:rsid w:val="00AF3968"/>
    <w:rsid w:val="00AF39E2"/>
    <w:rsid w:val="00AF3D75"/>
    <w:rsid w:val="00AF3FE6"/>
    <w:rsid w:val="00AF400A"/>
    <w:rsid w:val="00AF4227"/>
    <w:rsid w:val="00AF422B"/>
    <w:rsid w:val="00AF4264"/>
    <w:rsid w:val="00AF427F"/>
    <w:rsid w:val="00AF43E1"/>
    <w:rsid w:val="00AF45C7"/>
    <w:rsid w:val="00AF4AC1"/>
    <w:rsid w:val="00AF4ACE"/>
    <w:rsid w:val="00AF4C2E"/>
    <w:rsid w:val="00AF4E46"/>
    <w:rsid w:val="00AF5097"/>
    <w:rsid w:val="00AF514D"/>
    <w:rsid w:val="00AF52EE"/>
    <w:rsid w:val="00AF53BA"/>
    <w:rsid w:val="00AF570E"/>
    <w:rsid w:val="00AF5748"/>
    <w:rsid w:val="00AF5803"/>
    <w:rsid w:val="00AF58AF"/>
    <w:rsid w:val="00AF58D2"/>
    <w:rsid w:val="00AF58EF"/>
    <w:rsid w:val="00AF5C0D"/>
    <w:rsid w:val="00AF5DB6"/>
    <w:rsid w:val="00AF5E87"/>
    <w:rsid w:val="00AF5FB5"/>
    <w:rsid w:val="00AF5FBD"/>
    <w:rsid w:val="00AF6229"/>
    <w:rsid w:val="00AF63D2"/>
    <w:rsid w:val="00AF65DA"/>
    <w:rsid w:val="00AF685D"/>
    <w:rsid w:val="00AF68BC"/>
    <w:rsid w:val="00AF6988"/>
    <w:rsid w:val="00AF69E3"/>
    <w:rsid w:val="00AF6AE1"/>
    <w:rsid w:val="00AF6B78"/>
    <w:rsid w:val="00AF6CDF"/>
    <w:rsid w:val="00AF6DA4"/>
    <w:rsid w:val="00AF6E24"/>
    <w:rsid w:val="00AF6E87"/>
    <w:rsid w:val="00AF7085"/>
    <w:rsid w:val="00AF70A7"/>
    <w:rsid w:val="00AF71F2"/>
    <w:rsid w:val="00AF7212"/>
    <w:rsid w:val="00AF7263"/>
    <w:rsid w:val="00AF73ED"/>
    <w:rsid w:val="00AF755F"/>
    <w:rsid w:val="00AF7B77"/>
    <w:rsid w:val="00AF7CD1"/>
    <w:rsid w:val="00AF7D53"/>
    <w:rsid w:val="00AF7E28"/>
    <w:rsid w:val="00AF7F32"/>
    <w:rsid w:val="00B00246"/>
    <w:rsid w:val="00B009F0"/>
    <w:rsid w:val="00B00A96"/>
    <w:rsid w:val="00B00CE9"/>
    <w:rsid w:val="00B00EB2"/>
    <w:rsid w:val="00B00FD4"/>
    <w:rsid w:val="00B00FD9"/>
    <w:rsid w:val="00B01025"/>
    <w:rsid w:val="00B01069"/>
    <w:rsid w:val="00B01295"/>
    <w:rsid w:val="00B01541"/>
    <w:rsid w:val="00B016D5"/>
    <w:rsid w:val="00B01D14"/>
    <w:rsid w:val="00B02204"/>
    <w:rsid w:val="00B025B0"/>
    <w:rsid w:val="00B0270A"/>
    <w:rsid w:val="00B02957"/>
    <w:rsid w:val="00B02B00"/>
    <w:rsid w:val="00B02D02"/>
    <w:rsid w:val="00B02D88"/>
    <w:rsid w:val="00B031F8"/>
    <w:rsid w:val="00B03314"/>
    <w:rsid w:val="00B033EB"/>
    <w:rsid w:val="00B03435"/>
    <w:rsid w:val="00B0343D"/>
    <w:rsid w:val="00B035C5"/>
    <w:rsid w:val="00B036FE"/>
    <w:rsid w:val="00B037AB"/>
    <w:rsid w:val="00B03A1B"/>
    <w:rsid w:val="00B03A6A"/>
    <w:rsid w:val="00B0400D"/>
    <w:rsid w:val="00B040F8"/>
    <w:rsid w:val="00B046CD"/>
    <w:rsid w:val="00B047C0"/>
    <w:rsid w:val="00B048BD"/>
    <w:rsid w:val="00B049DC"/>
    <w:rsid w:val="00B04AB4"/>
    <w:rsid w:val="00B04D6E"/>
    <w:rsid w:val="00B04F63"/>
    <w:rsid w:val="00B04F6F"/>
    <w:rsid w:val="00B05281"/>
    <w:rsid w:val="00B05322"/>
    <w:rsid w:val="00B05336"/>
    <w:rsid w:val="00B0555B"/>
    <w:rsid w:val="00B058A8"/>
    <w:rsid w:val="00B05929"/>
    <w:rsid w:val="00B060B4"/>
    <w:rsid w:val="00B06100"/>
    <w:rsid w:val="00B061EC"/>
    <w:rsid w:val="00B0629B"/>
    <w:rsid w:val="00B06453"/>
    <w:rsid w:val="00B06457"/>
    <w:rsid w:val="00B06546"/>
    <w:rsid w:val="00B06642"/>
    <w:rsid w:val="00B067E4"/>
    <w:rsid w:val="00B0684F"/>
    <w:rsid w:val="00B06982"/>
    <w:rsid w:val="00B06AFA"/>
    <w:rsid w:val="00B06B19"/>
    <w:rsid w:val="00B06BCC"/>
    <w:rsid w:val="00B06FA1"/>
    <w:rsid w:val="00B06FAA"/>
    <w:rsid w:val="00B06FD6"/>
    <w:rsid w:val="00B0769D"/>
    <w:rsid w:val="00B076E8"/>
    <w:rsid w:val="00B07794"/>
    <w:rsid w:val="00B07AB4"/>
    <w:rsid w:val="00B07CA4"/>
    <w:rsid w:val="00B07CF7"/>
    <w:rsid w:val="00B07D07"/>
    <w:rsid w:val="00B07DC8"/>
    <w:rsid w:val="00B07DDB"/>
    <w:rsid w:val="00B07E99"/>
    <w:rsid w:val="00B0FF64"/>
    <w:rsid w:val="00B102F2"/>
    <w:rsid w:val="00B10438"/>
    <w:rsid w:val="00B106CD"/>
    <w:rsid w:val="00B10794"/>
    <w:rsid w:val="00B10827"/>
    <w:rsid w:val="00B10B1A"/>
    <w:rsid w:val="00B10E5A"/>
    <w:rsid w:val="00B10EDA"/>
    <w:rsid w:val="00B10F3E"/>
    <w:rsid w:val="00B10FB2"/>
    <w:rsid w:val="00B11250"/>
    <w:rsid w:val="00B11378"/>
    <w:rsid w:val="00B114DF"/>
    <w:rsid w:val="00B119F1"/>
    <w:rsid w:val="00B11CB2"/>
    <w:rsid w:val="00B11CC3"/>
    <w:rsid w:val="00B11CD7"/>
    <w:rsid w:val="00B11D1A"/>
    <w:rsid w:val="00B11FEC"/>
    <w:rsid w:val="00B12009"/>
    <w:rsid w:val="00B123B5"/>
    <w:rsid w:val="00B1262A"/>
    <w:rsid w:val="00B12752"/>
    <w:rsid w:val="00B128B6"/>
    <w:rsid w:val="00B12BC5"/>
    <w:rsid w:val="00B12DE5"/>
    <w:rsid w:val="00B13096"/>
    <w:rsid w:val="00B13390"/>
    <w:rsid w:val="00B13698"/>
    <w:rsid w:val="00B13778"/>
    <w:rsid w:val="00B137BE"/>
    <w:rsid w:val="00B139D1"/>
    <w:rsid w:val="00B13A99"/>
    <w:rsid w:val="00B13FDE"/>
    <w:rsid w:val="00B141ED"/>
    <w:rsid w:val="00B14480"/>
    <w:rsid w:val="00B147E7"/>
    <w:rsid w:val="00B14E1C"/>
    <w:rsid w:val="00B14E9D"/>
    <w:rsid w:val="00B1500A"/>
    <w:rsid w:val="00B151C0"/>
    <w:rsid w:val="00B152B8"/>
    <w:rsid w:val="00B157F9"/>
    <w:rsid w:val="00B15806"/>
    <w:rsid w:val="00B15DFD"/>
    <w:rsid w:val="00B15ECC"/>
    <w:rsid w:val="00B1664A"/>
    <w:rsid w:val="00B166E8"/>
    <w:rsid w:val="00B167FE"/>
    <w:rsid w:val="00B16A2E"/>
    <w:rsid w:val="00B16C3A"/>
    <w:rsid w:val="00B16CFC"/>
    <w:rsid w:val="00B16D11"/>
    <w:rsid w:val="00B16D57"/>
    <w:rsid w:val="00B16E23"/>
    <w:rsid w:val="00B16FFC"/>
    <w:rsid w:val="00B171EE"/>
    <w:rsid w:val="00B172D1"/>
    <w:rsid w:val="00B173FC"/>
    <w:rsid w:val="00B17B33"/>
    <w:rsid w:val="00B17B4C"/>
    <w:rsid w:val="00B17B7B"/>
    <w:rsid w:val="00B17ED1"/>
    <w:rsid w:val="00B17F99"/>
    <w:rsid w:val="00B20467"/>
    <w:rsid w:val="00B20850"/>
    <w:rsid w:val="00B208EE"/>
    <w:rsid w:val="00B20B77"/>
    <w:rsid w:val="00B20ED1"/>
    <w:rsid w:val="00B20F60"/>
    <w:rsid w:val="00B20F74"/>
    <w:rsid w:val="00B210F2"/>
    <w:rsid w:val="00B21392"/>
    <w:rsid w:val="00B21610"/>
    <w:rsid w:val="00B21975"/>
    <w:rsid w:val="00B21BE9"/>
    <w:rsid w:val="00B21C67"/>
    <w:rsid w:val="00B21C8E"/>
    <w:rsid w:val="00B21D0F"/>
    <w:rsid w:val="00B221F5"/>
    <w:rsid w:val="00B226B1"/>
    <w:rsid w:val="00B22A4A"/>
    <w:rsid w:val="00B22B03"/>
    <w:rsid w:val="00B22D25"/>
    <w:rsid w:val="00B22F45"/>
    <w:rsid w:val="00B22FC3"/>
    <w:rsid w:val="00B230BC"/>
    <w:rsid w:val="00B23319"/>
    <w:rsid w:val="00B233FD"/>
    <w:rsid w:val="00B235E2"/>
    <w:rsid w:val="00B237AB"/>
    <w:rsid w:val="00B23A7F"/>
    <w:rsid w:val="00B23C6E"/>
    <w:rsid w:val="00B23FD4"/>
    <w:rsid w:val="00B24223"/>
    <w:rsid w:val="00B246CE"/>
    <w:rsid w:val="00B24842"/>
    <w:rsid w:val="00B24935"/>
    <w:rsid w:val="00B24B4A"/>
    <w:rsid w:val="00B24C43"/>
    <w:rsid w:val="00B24EB5"/>
    <w:rsid w:val="00B2520A"/>
    <w:rsid w:val="00B25211"/>
    <w:rsid w:val="00B2532E"/>
    <w:rsid w:val="00B25805"/>
    <w:rsid w:val="00B259E1"/>
    <w:rsid w:val="00B25A85"/>
    <w:rsid w:val="00B25E97"/>
    <w:rsid w:val="00B26369"/>
    <w:rsid w:val="00B26388"/>
    <w:rsid w:val="00B26390"/>
    <w:rsid w:val="00B263FD"/>
    <w:rsid w:val="00B26699"/>
    <w:rsid w:val="00B269BE"/>
    <w:rsid w:val="00B26B57"/>
    <w:rsid w:val="00B26BE1"/>
    <w:rsid w:val="00B26F0A"/>
    <w:rsid w:val="00B27058"/>
    <w:rsid w:val="00B27179"/>
    <w:rsid w:val="00B2727F"/>
    <w:rsid w:val="00B27338"/>
    <w:rsid w:val="00B273E7"/>
    <w:rsid w:val="00B274D9"/>
    <w:rsid w:val="00B274F2"/>
    <w:rsid w:val="00B27812"/>
    <w:rsid w:val="00B27843"/>
    <w:rsid w:val="00B27BE9"/>
    <w:rsid w:val="00B27F2E"/>
    <w:rsid w:val="00B27F6E"/>
    <w:rsid w:val="00B27FBF"/>
    <w:rsid w:val="00B27FD0"/>
    <w:rsid w:val="00B3022A"/>
    <w:rsid w:val="00B30614"/>
    <w:rsid w:val="00B30651"/>
    <w:rsid w:val="00B3070F"/>
    <w:rsid w:val="00B30838"/>
    <w:rsid w:val="00B30842"/>
    <w:rsid w:val="00B30980"/>
    <w:rsid w:val="00B30A55"/>
    <w:rsid w:val="00B30AAB"/>
    <w:rsid w:val="00B30C52"/>
    <w:rsid w:val="00B30D5B"/>
    <w:rsid w:val="00B31355"/>
    <w:rsid w:val="00B31533"/>
    <w:rsid w:val="00B31597"/>
    <w:rsid w:val="00B3194B"/>
    <w:rsid w:val="00B31AA7"/>
    <w:rsid w:val="00B31C0A"/>
    <w:rsid w:val="00B31CC1"/>
    <w:rsid w:val="00B31EE5"/>
    <w:rsid w:val="00B321F3"/>
    <w:rsid w:val="00B3228B"/>
    <w:rsid w:val="00B32514"/>
    <w:rsid w:val="00B3253A"/>
    <w:rsid w:val="00B32850"/>
    <w:rsid w:val="00B32A2D"/>
    <w:rsid w:val="00B32C36"/>
    <w:rsid w:val="00B32D56"/>
    <w:rsid w:val="00B3303B"/>
    <w:rsid w:val="00B33152"/>
    <w:rsid w:val="00B335EF"/>
    <w:rsid w:val="00B3382B"/>
    <w:rsid w:val="00B33ADE"/>
    <w:rsid w:val="00B33B56"/>
    <w:rsid w:val="00B33BD2"/>
    <w:rsid w:val="00B33BF1"/>
    <w:rsid w:val="00B33FC6"/>
    <w:rsid w:val="00B34387"/>
    <w:rsid w:val="00B3464A"/>
    <w:rsid w:val="00B34667"/>
    <w:rsid w:val="00B347F6"/>
    <w:rsid w:val="00B34844"/>
    <w:rsid w:val="00B348DC"/>
    <w:rsid w:val="00B349E9"/>
    <w:rsid w:val="00B349F2"/>
    <w:rsid w:val="00B34C6B"/>
    <w:rsid w:val="00B34C77"/>
    <w:rsid w:val="00B34D91"/>
    <w:rsid w:val="00B351F5"/>
    <w:rsid w:val="00B35349"/>
    <w:rsid w:val="00B356E8"/>
    <w:rsid w:val="00B3574F"/>
    <w:rsid w:val="00B35A79"/>
    <w:rsid w:val="00B36108"/>
    <w:rsid w:val="00B36226"/>
    <w:rsid w:val="00B3679E"/>
    <w:rsid w:val="00B369C0"/>
    <w:rsid w:val="00B36E7A"/>
    <w:rsid w:val="00B37080"/>
    <w:rsid w:val="00B37084"/>
    <w:rsid w:val="00B370D8"/>
    <w:rsid w:val="00B370E6"/>
    <w:rsid w:val="00B373A3"/>
    <w:rsid w:val="00B37438"/>
    <w:rsid w:val="00B374B6"/>
    <w:rsid w:val="00B37559"/>
    <w:rsid w:val="00B3765B"/>
    <w:rsid w:val="00B377A7"/>
    <w:rsid w:val="00B37913"/>
    <w:rsid w:val="00B3792C"/>
    <w:rsid w:val="00B37964"/>
    <w:rsid w:val="00B379A8"/>
    <w:rsid w:val="00B379CF"/>
    <w:rsid w:val="00B37A08"/>
    <w:rsid w:val="00B37A25"/>
    <w:rsid w:val="00B37B90"/>
    <w:rsid w:val="00B37D53"/>
    <w:rsid w:val="00B40275"/>
    <w:rsid w:val="00B406E0"/>
    <w:rsid w:val="00B406F7"/>
    <w:rsid w:val="00B4092D"/>
    <w:rsid w:val="00B40AD5"/>
    <w:rsid w:val="00B40CF0"/>
    <w:rsid w:val="00B40D3B"/>
    <w:rsid w:val="00B41825"/>
    <w:rsid w:val="00B419A4"/>
    <w:rsid w:val="00B41A0F"/>
    <w:rsid w:val="00B41CE3"/>
    <w:rsid w:val="00B41E55"/>
    <w:rsid w:val="00B41E5D"/>
    <w:rsid w:val="00B41E9B"/>
    <w:rsid w:val="00B42402"/>
    <w:rsid w:val="00B42742"/>
    <w:rsid w:val="00B42A25"/>
    <w:rsid w:val="00B42B83"/>
    <w:rsid w:val="00B42BE3"/>
    <w:rsid w:val="00B42C15"/>
    <w:rsid w:val="00B42FFC"/>
    <w:rsid w:val="00B43103"/>
    <w:rsid w:val="00B433F0"/>
    <w:rsid w:val="00B43698"/>
    <w:rsid w:val="00B439E0"/>
    <w:rsid w:val="00B43F7A"/>
    <w:rsid w:val="00B444D7"/>
    <w:rsid w:val="00B4458C"/>
    <w:rsid w:val="00B44769"/>
    <w:rsid w:val="00B447EE"/>
    <w:rsid w:val="00B44835"/>
    <w:rsid w:val="00B44BAA"/>
    <w:rsid w:val="00B44E21"/>
    <w:rsid w:val="00B44F22"/>
    <w:rsid w:val="00B455BC"/>
    <w:rsid w:val="00B45822"/>
    <w:rsid w:val="00B45896"/>
    <w:rsid w:val="00B45B22"/>
    <w:rsid w:val="00B45EB2"/>
    <w:rsid w:val="00B46252"/>
    <w:rsid w:val="00B464D5"/>
    <w:rsid w:val="00B46631"/>
    <w:rsid w:val="00B4675D"/>
    <w:rsid w:val="00B46820"/>
    <w:rsid w:val="00B46848"/>
    <w:rsid w:val="00B46914"/>
    <w:rsid w:val="00B46996"/>
    <w:rsid w:val="00B469CF"/>
    <w:rsid w:val="00B469EB"/>
    <w:rsid w:val="00B470A9"/>
    <w:rsid w:val="00B471D8"/>
    <w:rsid w:val="00B472F0"/>
    <w:rsid w:val="00B474F3"/>
    <w:rsid w:val="00B475B7"/>
    <w:rsid w:val="00B47683"/>
    <w:rsid w:val="00B477E4"/>
    <w:rsid w:val="00B47B69"/>
    <w:rsid w:val="00B47BA2"/>
    <w:rsid w:val="00B47C79"/>
    <w:rsid w:val="00B47CAA"/>
    <w:rsid w:val="00B47CF8"/>
    <w:rsid w:val="00B47DBC"/>
    <w:rsid w:val="00B47DD9"/>
    <w:rsid w:val="00B50102"/>
    <w:rsid w:val="00B501BF"/>
    <w:rsid w:val="00B5042D"/>
    <w:rsid w:val="00B507B6"/>
    <w:rsid w:val="00B50A9C"/>
    <w:rsid w:val="00B50B84"/>
    <w:rsid w:val="00B50F98"/>
    <w:rsid w:val="00B50FFD"/>
    <w:rsid w:val="00B511B1"/>
    <w:rsid w:val="00B512C0"/>
    <w:rsid w:val="00B513C1"/>
    <w:rsid w:val="00B51514"/>
    <w:rsid w:val="00B517CD"/>
    <w:rsid w:val="00B5194A"/>
    <w:rsid w:val="00B51A00"/>
    <w:rsid w:val="00B51AF9"/>
    <w:rsid w:val="00B51D93"/>
    <w:rsid w:val="00B51DCF"/>
    <w:rsid w:val="00B52504"/>
    <w:rsid w:val="00B52627"/>
    <w:rsid w:val="00B5279D"/>
    <w:rsid w:val="00B5279F"/>
    <w:rsid w:val="00B527CE"/>
    <w:rsid w:val="00B528C7"/>
    <w:rsid w:val="00B529EF"/>
    <w:rsid w:val="00B52CF0"/>
    <w:rsid w:val="00B52D82"/>
    <w:rsid w:val="00B52E2B"/>
    <w:rsid w:val="00B52EC6"/>
    <w:rsid w:val="00B5328D"/>
    <w:rsid w:val="00B53334"/>
    <w:rsid w:val="00B5373C"/>
    <w:rsid w:val="00B53D54"/>
    <w:rsid w:val="00B53F1B"/>
    <w:rsid w:val="00B54784"/>
    <w:rsid w:val="00B54880"/>
    <w:rsid w:val="00B54967"/>
    <w:rsid w:val="00B549AC"/>
    <w:rsid w:val="00B55085"/>
    <w:rsid w:val="00B55478"/>
    <w:rsid w:val="00B555F8"/>
    <w:rsid w:val="00B5562A"/>
    <w:rsid w:val="00B5562C"/>
    <w:rsid w:val="00B558E3"/>
    <w:rsid w:val="00B55A00"/>
    <w:rsid w:val="00B55AE1"/>
    <w:rsid w:val="00B55F6C"/>
    <w:rsid w:val="00B56015"/>
    <w:rsid w:val="00B561CA"/>
    <w:rsid w:val="00B562A3"/>
    <w:rsid w:val="00B5642D"/>
    <w:rsid w:val="00B564DD"/>
    <w:rsid w:val="00B565C1"/>
    <w:rsid w:val="00B56726"/>
    <w:rsid w:val="00B56B16"/>
    <w:rsid w:val="00B56BD3"/>
    <w:rsid w:val="00B56E12"/>
    <w:rsid w:val="00B56F74"/>
    <w:rsid w:val="00B5709E"/>
    <w:rsid w:val="00B57102"/>
    <w:rsid w:val="00B572E0"/>
    <w:rsid w:val="00B5766F"/>
    <w:rsid w:val="00B57702"/>
    <w:rsid w:val="00B578DC"/>
    <w:rsid w:val="00B57CF0"/>
    <w:rsid w:val="00B57DBB"/>
    <w:rsid w:val="00B57EBC"/>
    <w:rsid w:val="00B600DE"/>
    <w:rsid w:val="00B601F5"/>
    <w:rsid w:val="00B60284"/>
    <w:rsid w:val="00B609BD"/>
    <w:rsid w:val="00B609E7"/>
    <w:rsid w:val="00B60B72"/>
    <w:rsid w:val="00B60E86"/>
    <w:rsid w:val="00B61063"/>
    <w:rsid w:val="00B61197"/>
    <w:rsid w:val="00B61554"/>
    <w:rsid w:val="00B6163F"/>
    <w:rsid w:val="00B6179E"/>
    <w:rsid w:val="00B617AB"/>
    <w:rsid w:val="00B6181E"/>
    <w:rsid w:val="00B61D86"/>
    <w:rsid w:val="00B6213E"/>
    <w:rsid w:val="00B6223E"/>
    <w:rsid w:val="00B624FB"/>
    <w:rsid w:val="00B62504"/>
    <w:rsid w:val="00B62823"/>
    <w:rsid w:val="00B62836"/>
    <w:rsid w:val="00B628AC"/>
    <w:rsid w:val="00B62A85"/>
    <w:rsid w:val="00B62D8D"/>
    <w:rsid w:val="00B62EC3"/>
    <w:rsid w:val="00B62F41"/>
    <w:rsid w:val="00B63262"/>
    <w:rsid w:val="00B632E4"/>
    <w:rsid w:val="00B636D2"/>
    <w:rsid w:val="00B63734"/>
    <w:rsid w:val="00B6382C"/>
    <w:rsid w:val="00B639B5"/>
    <w:rsid w:val="00B63FC3"/>
    <w:rsid w:val="00B641AD"/>
    <w:rsid w:val="00B642D6"/>
    <w:rsid w:val="00B64470"/>
    <w:rsid w:val="00B64471"/>
    <w:rsid w:val="00B646F1"/>
    <w:rsid w:val="00B64FB4"/>
    <w:rsid w:val="00B650EC"/>
    <w:rsid w:val="00B6519F"/>
    <w:rsid w:val="00B65456"/>
    <w:rsid w:val="00B65629"/>
    <w:rsid w:val="00B65A21"/>
    <w:rsid w:val="00B65C78"/>
    <w:rsid w:val="00B65CF3"/>
    <w:rsid w:val="00B65D5D"/>
    <w:rsid w:val="00B65DBB"/>
    <w:rsid w:val="00B65EB1"/>
    <w:rsid w:val="00B65ED7"/>
    <w:rsid w:val="00B66012"/>
    <w:rsid w:val="00B660A8"/>
    <w:rsid w:val="00B666AE"/>
    <w:rsid w:val="00B66827"/>
    <w:rsid w:val="00B66917"/>
    <w:rsid w:val="00B66B87"/>
    <w:rsid w:val="00B66D24"/>
    <w:rsid w:val="00B66D56"/>
    <w:rsid w:val="00B66F35"/>
    <w:rsid w:val="00B66F8A"/>
    <w:rsid w:val="00B67053"/>
    <w:rsid w:val="00B673EC"/>
    <w:rsid w:val="00B67BB5"/>
    <w:rsid w:val="00B70115"/>
    <w:rsid w:val="00B7046D"/>
    <w:rsid w:val="00B704BA"/>
    <w:rsid w:val="00B7068A"/>
    <w:rsid w:val="00B70926"/>
    <w:rsid w:val="00B70A9F"/>
    <w:rsid w:val="00B70B16"/>
    <w:rsid w:val="00B70F10"/>
    <w:rsid w:val="00B712C5"/>
    <w:rsid w:val="00B714A1"/>
    <w:rsid w:val="00B71517"/>
    <w:rsid w:val="00B71634"/>
    <w:rsid w:val="00B71B14"/>
    <w:rsid w:val="00B71D53"/>
    <w:rsid w:val="00B71DBB"/>
    <w:rsid w:val="00B71E36"/>
    <w:rsid w:val="00B721AF"/>
    <w:rsid w:val="00B72229"/>
    <w:rsid w:val="00B722F8"/>
    <w:rsid w:val="00B72349"/>
    <w:rsid w:val="00B729F2"/>
    <w:rsid w:val="00B72A56"/>
    <w:rsid w:val="00B72C59"/>
    <w:rsid w:val="00B72D05"/>
    <w:rsid w:val="00B72EEE"/>
    <w:rsid w:val="00B7316E"/>
    <w:rsid w:val="00B73205"/>
    <w:rsid w:val="00B739D0"/>
    <w:rsid w:val="00B73A95"/>
    <w:rsid w:val="00B742A4"/>
    <w:rsid w:val="00B744E8"/>
    <w:rsid w:val="00B7455A"/>
    <w:rsid w:val="00B74737"/>
    <w:rsid w:val="00B747C8"/>
    <w:rsid w:val="00B747E0"/>
    <w:rsid w:val="00B7496C"/>
    <w:rsid w:val="00B74A23"/>
    <w:rsid w:val="00B74ACC"/>
    <w:rsid w:val="00B74B20"/>
    <w:rsid w:val="00B74E0B"/>
    <w:rsid w:val="00B74F93"/>
    <w:rsid w:val="00B7500F"/>
    <w:rsid w:val="00B75038"/>
    <w:rsid w:val="00B75044"/>
    <w:rsid w:val="00B75271"/>
    <w:rsid w:val="00B75361"/>
    <w:rsid w:val="00B75588"/>
    <w:rsid w:val="00B755B3"/>
    <w:rsid w:val="00B756CA"/>
    <w:rsid w:val="00B756DD"/>
    <w:rsid w:val="00B756DF"/>
    <w:rsid w:val="00B75734"/>
    <w:rsid w:val="00B758AC"/>
    <w:rsid w:val="00B75A48"/>
    <w:rsid w:val="00B75B03"/>
    <w:rsid w:val="00B75C71"/>
    <w:rsid w:val="00B75DB6"/>
    <w:rsid w:val="00B75E9D"/>
    <w:rsid w:val="00B75EF1"/>
    <w:rsid w:val="00B76051"/>
    <w:rsid w:val="00B760D8"/>
    <w:rsid w:val="00B761A4"/>
    <w:rsid w:val="00B76427"/>
    <w:rsid w:val="00B76746"/>
    <w:rsid w:val="00B76756"/>
    <w:rsid w:val="00B7675E"/>
    <w:rsid w:val="00B7676C"/>
    <w:rsid w:val="00B76F76"/>
    <w:rsid w:val="00B770A3"/>
    <w:rsid w:val="00B77598"/>
    <w:rsid w:val="00B77653"/>
    <w:rsid w:val="00B77702"/>
    <w:rsid w:val="00B77A99"/>
    <w:rsid w:val="00B77D7D"/>
    <w:rsid w:val="00B77F2F"/>
    <w:rsid w:val="00B80354"/>
    <w:rsid w:val="00B803D4"/>
    <w:rsid w:val="00B805E3"/>
    <w:rsid w:val="00B80769"/>
    <w:rsid w:val="00B809F9"/>
    <w:rsid w:val="00B80A64"/>
    <w:rsid w:val="00B80C83"/>
    <w:rsid w:val="00B80DB5"/>
    <w:rsid w:val="00B811E3"/>
    <w:rsid w:val="00B81666"/>
    <w:rsid w:val="00B817F4"/>
    <w:rsid w:val="00B81917"/>
    <w:rsid w:val="00B819EA"/>
    <w:rsid w:val="00B81A38"/>
    <w:rsid w:val="00B81AAE"/>
    <w:rsid w:val="00B81E8A"/>
    <w:rsid w:val="00B822E9"/>
    <w:rsid w:val="00B82414"/>
    <w:rsid w:val="00B8259E"/>
    <w:rsid w:val="00B827DE"/>
    <w:rsid w:val="00B829C6"/>
    <w:rsid w:val="00B82A67"/>
    <w:rsid w:val="00B82D09"/>
    <w:rsid w:val="00B830F8"/>
    <w:rsid w:val="00B832ED"/>
    <w:rsid w:val="00B8346F"/>
    <w:rsid w:val="00B837DF"/>
    <w:rsid w:val="00B8389D"/>
    <w:rsid w:val="00B83986"/>
    <w:rsid w:val="00B83A79"/>
    <w:rsid w:val="00B83C18"/>
    <w:rsid w:val="00B83E9D"/>
    <w:rsid w:val="00B84042"/>
    <w:rsid w:val="00B841E3"/>
    <w:rsid w:val="00B84202"/>
    <w:rsid w:val="00B84220"/>
    <w:rsid w:val="00B844FF"/>
    <w:rsid w:val="00B8452B"/>
    <w:rsid w:val="00B845B6"/>
    <w:rsid w:val="00B84785"/>
    <w:rsid w:val="00B847A2"/>
    <w:rsid w:val="00B847F4"/>
    <w:rsid w:val="00B84A99"/>
    <w:rsid w:val="00B84BE1"/>
    <w:rsid w:val="00B84F06"/>
    <w:rsid w:val="00B85168"/>
    <w:rsid w:val="00B8541E"/>
    <w:rsid w:val="00B854E3"/>
    <w:rsid w:val="00B855BF"/>
    <w:rsid w:val="00B855FE"/>
    <w:rsid w:val="00B856EF"/>
    <w:rsid w:val="00B85785"/>
    <w:rsid w:val="00B857D2"/>
    <w:rsid w:val="00B85AB2"/>
    <w:rsid w:val="00B85DBD"/>
    <w:rsid w:val="00B85E4D"/>
    <w:rsid w:val="00B860CB"/>
    <w:rsid w:val="00B860D0"/>
    <w:rsid w:val="00B8627E"/>
    <w:rsid w:val="00B8676D"/>
    <w:rsid w:val="00B86A28"/>
    <w:rsid w:val="00B86A9F"/>
    <w:rsid w:val="00B86B2E"/>
    <w:rsid w:val="00B86C60"/>
    <w:rsid w:val="00B86DA3"/>
    <w:rsid w:val="00B86E08"/>
    <w:rsid w:val="00B86E4B"/>
    <w:rsid w:val="00B86EC1"/>
    <w:rsid w:val="00B8725B"/>
    <w:rsid w:val="00B8744E"/>
    <w:rsid w:val="00B8749B"/>
    <w:rsid w:val="00B87509"/>
    <w:rsid w:val="00B87605"/>
    <w:rsid w:val="00B87866"/>
    <w:rsid w:val="00B87C93"/>
    <w:rsid w:val="00B87FFC"/>
    <w:rsid w:val="00B90120"/>
    <w:rsid w:val="00B901BF"/>
    <w:rsid w:val="00B90279"/>
    <w:rsid w:val="00B906CC"/>
    <w:rsid w:val="00B90719"/>
    <w:rsid w:val="00B9085F"/>
    <w:rsid w:val="00B90941"/>
    <w:rsid w:val="00B90D08"/>
    <w:rsid w:val="00B90D88"/>
    <w:rsid w:val="00B90EFE"/>
    <w:rsid w:val="00B90F21"/>
    <w:rsid w:val="00B90F63"/>
    <w:rsid w:val="00B911FF"/>
    <w:rsid w:val="00B91493"/>
    <w:rsid w:val="00B917B1"/>
    <w:rsid w:val="00B918CD"/>
    <w:rsid w:val="00B91F6A"/>
    <w:rsid w:val="00B9216A"/>
    <w:rsid w:val="00B92413"/>
    <w:rsid w:val="00B924F0"/>
    <w:rsid w:val="00B92530"/>
    <w:rsid w:val="00B92ABC"/>
    <w:rsid w:val="00B92BDF"/>
    <w:rsid w:val="00B92C3D"/>
    <w:rsid w:val="00B93273"/>
    <w:rsid w:val="00B9353E"/>
    <w:rsid w:val="00B9362C"/>
    <w:rsid w:val="00B938D2"/>
    <w:rsid w:val="00B942D0"/>
    <w:rsid w:val="00B9444A"/>
    <w:rsid w:val="00B9461E"/>
    <w:rsid w:val="00B94756"/>
    <w:rsid w:val="00B94870"/>
    <w:rsid w:val="00B94A3D"/>
    <w:rsid w:val="00B94B00"/>
    <w:rsid w:val="00B94C2A"/>
    <w:rsid w:val="00B94CAE"/>
    <w:rsid w:val="00B94CDD"/>
    <w:rsid w:val="00B94F21"/>
    <w:rsid w:val="00B9502B"/>
    <w:rsid w:val="00B950A3"/>
    <w:rsid w:val="00B9538D"/>
    <w:rsid w:val="00B954F0"/>
    <w:rsid w:val="00B9579C"/>
    <w:rsid w:val="00B95BC9"/>
    <w:rsid w:val="00B95BD1"/>
    <w:rsid w:val="00B95E18"/>
    <w:rsid w:val="00B95EBF"/>
    <w:rsid w:val="00B95FAA"/>
    <w:rsid w:val="00B96176"/>
    <w:rsid w:val="00B96183"/>
    <w:rsid w:val="00B96657"/>
    <w:rsid w:val="00B9668D"/>
    <w:rsid w:val="00B9669F"/>
    <w:rsid w:val="00B966EF"/>
    <w:rsid w:val="00B9694F"/>
    <w:rsid w:val="00B96AA2"/>
    <w:rsid w:val="00B96B18"/>
    <w:rsid w:val="00B96BC8"/>
    <w:rsid w:val="00B97207"/>
    <w:rsid w:val="00B97246"/>
    <w:rsid w:val="00B97496"/>
    <w:rsid w:val="00B9767E"/>
    <w:rsid w:val="00B976DC"/>
    <w:rsid w:val="00B97742"/>
    <w:rsid w:val="00B97753"/>
    <w:rsid w:val="00B97870"/>
    <w:rsid w:val="00B979A4"/>
    <w:rsid w:val="00B97FB4"/>
    <w:rsid w:val="00BA0249"/>
    <w:rsid w:val="00BA0306"/>
    <w:rsid w:val="00BA046E"/>
    <w:rsid w:val="00BA0777"/>
    <w:rsid w:val="00BA0864"/>
    <w:rsid w:val="00BA0A07"/>
    <w:rsid w:val="00BA0C2D"/>
    <w:rsid w:val="00BA1136"/>
    <w:rsid w:val="00BA1424"/>
    <w:rsid w:val="00BA182F"/>
    <w:rsid w:val="00BA1CA4"/>
    <w:rsid w:val="00BA1E60"/>
    <w:rsid w:val="00BA1E99"/>
    <w:rsid w:val="00BA1F1F"/>
    <w:rsid w:val="00BA1F2D"/>
    <w:rsid w:val="00BA1FA6"/>
    <w:rsid w:val="00BA20D9"/>
    <w:rsid w:val="00BA213A"/>
    <w:rsid w:val="00BA2341"/>
    <w:rsid w:val="00BA2451"/>
    <w:rsid w:val="00BA26FF"/>
    <w:rsid w:val="00BA2710"/>
    <w:rsid w:val="00BA27BA"/>
    <w:rsid w:val="00BA27CD"/>
    <w:rsid w:val="00BA2924"/>
    <w:rsid w:val="00BA2A37"/>
    <w:rsid w:val="00BA2A66"/>
    <w:rsid w:val="00BA2A96"/>
    <w:rsid w:val="00BA2C74"/>
    <w:rsid w:val="00BA2D05"/>
    <w:rsid w:val="00BA2E7A"/>
    <w:rsid w:val="00BA2FB8"/>
    <w:rsid w:val="00BA3458"/>
    <w:rsid w:val="00BA359A"/>
    <w:rsid w:val="00BA35AE"/>
    <w:rsid w:val="00BA3870"/>
    <w:rsid w:val="00BA3E5B"/>
    <w:rsid w:val="00BA3F6C"/>
    <w:rsid w:val="00BA4496"/>
    <w:rsid w:val="00BA4A10"/>
    <w:rsid w:val="00BA4B78"/>
    <w:rsid w:val="00BA4DC0"/>
    <w:rsid w:val="00BA4EAB"/>
    <w:rsid w:val="00BA5077"/>
    <w:rsid w:val="00BA50AB"/>
    <w:rsid w:val="00BA52AF"/>
    <w:rsid w:val="00BA52F6"/>
    <w:rsid w:val="00BA53D6"/>
    <w:rsid w:val="00BA548C"/>
    <w:rsid w:val="00BA5877"/>
    <w:rsid w:val="00BA5BAE"/>
    <w:rsid w:val="00BA5BD3"/>
    <w:rsid w:val="00BA5DEB"/>
    <w:rsid w:val="00BA5FD3"/>
    <w:rsid w:val="00BA60ED"/>
    <w:rsid w:val="00BA664D"/>
    <w:rsid w:val="00BA6693"/>
    <w:rsid w:val="00BA691D"/>
    <w:rsid w:val="00BA6A34"/>
    <w:rsid w:val="00BA6BB6"/>
    <w:rsid w:val="00BA6BF3"/>
    <w:rsid w:val="00BA6DD0"/>
    <w:rsid w:val="00BA7118"/>
    <w:rsid w:val="00BA7259"/>
    <w:rsid w:val="00BA7269"/>
    <w:rsid w:val="00BA75D4"/>
    <w:rsid w:val="00BA7787"/>
    <w:rsid w:val="00BA7907"/>
    <w:rsid w:val="00BA7C7A"/>
    <w:rsid w:val="00BA7D7A"/>
    <w:rsid w:val="00BA7E93"/>
    <w:rsid w:val="00BA7E9B"/>
    <w:rsid w:val="00BA7F6E"/>
    <w:rsid w:val="00BA7FBE"/>
    <w:rsid w:val="00BA7FEE"/>
    <w:rsid w:val="00BA8E51"/>
    <w:rsid w:val="00BAB652"/>
    <w:rsid w:val="00BAF463"/>
    <w:rsid w:val="00BB0282"/>
    <w:rsid w:val="00BB0339"/>
    <w:rsid w:val="00BB03CA"/>
    <w:rsid w:val="00BB04EE"/>
    <w:rsid w:val="00BB0591"/>
    <w:rsid w:val="00BB066C"/>
    <w:rsid w:val="00BB082B"/>
    <w:rsid w:val="00BB08FE"/>
    <w:rsid w:val="00BB0979"/>
    <w:rsid w:val="00BB0AEE"/>
    <w:rsid w:val="00BB0C48"/>
    <w:rsid w:val="00BB0C55"/>
    <w:rsid w:val="00BB0CC3"/>
    <w:rsid w:val="00BB0E5E"/>
    <w:rsid w:val="00BB13DC"/>
    <w:rsid w:val="00BB1421"/>
    <w:rsid w:val="00BB17EC"/>
    <w:rsid w:val="00BB183D"/>
    <w:rsid w:val="00BB1A80"/>
    <w:rsid w:val="00BB1E56"/>
    <w:rsid w:val="00BB1F39"/>
    <w:rsid w:val="00BB20D4"/>
    <w:rsid w:val="00BB2539"/>
    <w:rsid w:val="00BB261B"/>
    <w:rsid w:val="00BB2902"/>
    <w:rsid w:val="00BB2A13"/>
    <w:rsid w:val="00BB2A6D"/>
    <w:rsid w:val="00BB2D44"/>
    <w:rsid w:val="00BB2F74"/>
    <w:rsid w:val="00BB2F8E"/>
    <w:rsid w:val="00BB303A"/>
    <w:rsid w:val="00BB31CA"/>
    <w:rsid w:val="00BB3238"/>
    <w:rsid w:val="00BB3286"/>
    <w:rsid w:val="00BB339F"/>
    <w:rsid w:val="00BB3410"/>
    <w:rsid w:val="00BB3790"/>
    <w:rsid w:val="00BB38FE"/>
    <w:rsid w:val="00BB3A16"/>
    <w:rsid w:val="00BB3B27"/>
    <w:rsid w:val="00BB3BA9"/>
    <w:rsid w:val="00BB3E1A"/>
    <w:rsid w:val="00BB41FD"/>
    <w:rsid w:val="00BB43C8"/>
    <w:rsid w:val="00BB476D"/>
    <w:rsid w:val="00BB4C0F"/>
    <w:rsid w:val="00BB4D8A"/>
    <w:rsid w:val="00BB4DE1"/>
    <w:rsid w:val="00BB5728"/>
    <w:rsid w:val="00BB5911"/>
    <w:rsid w:val="00BB5BE9"/>
    <w:rsid w:val="00BB5D4B"/>
    <w:rsid w:val="00BB5E8D"/>
    <w:rsid w:val="00BB5EE7"/>
    <w:rsid w:val="00BB5F00"/>
    <w:rsid w:val="00BB5F04"/>
    <w:rsid w:val="00BB6315"/>
    <w:rsid w:val="00BB65F3"/>
    <w:rsid w:val="00BB68FE"/>
    <w:rsid w:val="00BB697A"/>
    <w:rsid w:val="00BB6AAE"/>
    <w:rsid w:val="00BB6B79"/>
    <w:rsid w:val="00BB6D32"/>
    <w:rsid w:val="00BB6F6F"/>
    <w:rsid w:val="00BB6F99"/>
    <w:rsid w:val="00BB709A"/>
    <w:rsid w:val="00BB72FD"/>
    <w:rsid w:val="00BB75CA"/>
    <w:rsid w:val="00BB75DD"/>
    <w:rsid w:val="00BB7624"/>
    <w:rsid w:val="00BB776A"/>
    <w:rsid w:val="00BB7BB8"/>
    <w:rsid w:val="00BB7CDB"/>
    <w:rsid w:val="00BB7ED7"/>
    <w:rsid w:val="00BC0443"/>
    <w:rsid w:val="00BC0593"/>
    <w:rsid w:val="00BC05EB"/>
    <w:rsid w:val="00BC06FC"/>
    <w:rsid w:val="00BC074D"/>
    <w:rsid w:val="00BC0773"/>
    <w:rsid w:val="00BC0A9F"/>
    <w:rsid w:val="00BC0D27"/>
    <w:rsid w:val="00BC0D51"/>
    <w:rsid w:val="00BC0DA2"/>
    <w:rsid w:val="00BC0F36"/>
    <w:rsid w:val="00BC1079"/>
    <w:rsid w:val="00BC123A"/>
    <w:rsid w:val="00BC13AB"/>
    <w:rsid w:val="00BC19F9"/>
    <w:rsid w:val="00BC1DB1"/>
    <w:rsid w:val="00BC1F74"/>
    <w:rsid w:val="00BC21C1"/>
    <w:rsid w:val="00BC22A5"/>
    <w:rsid w:val="00BC22E0"/>
    <w:rsid w:val="00BC2474"/>
    <w:rsid w:val="00BC2533"/>
    <w:rsid w:val="00BC270A"/>
    <w:rsid w:val="00BC2932"/>
    <w:rsid w:val="00BC2E4A"/>
    <w:rsid w:val="00BC30F1"/>
    <w:rsid w:val="00BC34C1"/>
    <w:rsid w:val="00BC350B"/>
    <w:rsid w:val="00BC35C9"/>
    <w:rsid w:val="00BC3DE4"/>
    <w:rsid w:val="00BC3DFA"/>
    <w:rsid w:val="00BC3F77"/>
    <w:rsid w:val="00BC40F0"/>
    <w:rsid w:val="00BC414B"/>
    <w:rsid w:val="00BC4303"/>
    <w:rsid w:val="00BC4334"/>
    <w:rsid w:val="00BC45F5"/>
    <w:rsid w:val="00BC4DEA"/>
    <w:rsid w:val="00BC4ECA"/>
    <w:rsid w:val="00BC4EED"/>
    <w:rsid w:val="00BC5235"/>
    <w:rsid w:val="00BC5331"/>
    <w:rsid w:val="00BC5AE0"/>
    <w:rsid w:val="00BC5EBD"/>
    <w:rsid w:val="00BC6009"/>
    <w:rsid w:val="00BC648C"/>
    <w:rsid w:val="00BC648F"/>
    <w:rsid w:val="00BC6FDB"/>
    <w:rsid w:val="00BC7256"/>
    <w:rsid w:val="00BC72CE"/>
    <w:rsid w:val="00BC74AB"/>
    <w:rsid w:val="00BC7554"/>
    <w:rsid w:val="00BC77BE"/>
    <w:rsid w:val="00BC7E64"/>
    <w:rsid w:val="00BCA269"/>
    <w:rsid w:val="00BD0050"/>
    <w:rsid w:val="00BD049B"/>
    <w:rsid w:val="00BD05F6"/>
    <w:rsid w:val="00BD06BC"/>
    <w:rsid w:val="00BD070C"/>
    <w:rsid w:val="00BD0929"/>
    <w:rsid w:val="00BD0A11"/>
    <w:rsid w:val="00BD0B1A"/>
    <w:rsid w:val="00BD0C34"/>
    <w:rsid w:val="00BD0F41"/>
    <w:rsid w:val="00BD14D4"/>
    <w:rsid w:val="00BD156A"/>
    <w:rsid w:val="00BD16BF"/>
    <w:rsid w:val="00BD17F1"/>
    <w:rsid w:val="00BD1961"/>
    <w:rsid w:val="00BD1976"/>
    <w:rsid w:val="00BD197E"/>
    <w:rsid w:val="00BD1E5E"/>
    <w:rsid w:val="00BD1E8D"/>
    <w:rsid w:val="00BD20D8"/>
    <w:rsid w:val="00BD2183"/>
    <w:rsid w:val="00BD235B"/>
    <w:rsid w:val="00BD2749"/>
    <w:rsid w:val="00BD2796"/>
    <w:rsid w:val="00BD27D6"/>
    <w:rsid w:val="00BD27F3"/>
    <w:rsid w:val="00BD2881"/>
    <w:rsid w:val="00BD304D"/>
    <w:rsid w:val="00BD3130"/>
    <w:rsid w:val="00BD34DC"/>
    <w:rsid w:val="00BD3620"/>
    <w:rsid w:val="00BD3ADA"/>
    <w:rsid w:val="00BD3DCD"/>
    <w:rsid w:val="00BD3DE9"/>
    <w:rsid w:val="00BD3EEB"/>
    <w:rsid w:val="00BD4118"/>
    <w:rsid w:val="00BD41FB"/>
    <w:rsid w:val="00BD45FB"/>
    <w:rsid w:val="00BD4741"/>
    <w:rsid w:val="00BD478D"/>
    <w:rsid w:val="00BD51BE"/>
    <w:rsid w:val="00BD5215"/>
    <w:rsid w:val="00BD5394"/>
    <w:rsid w:val="00BD5435"/>
    <w:rsid w:val="00BD5716"/>
    <w:rsid w:val="00BD5A19"/>
    <w:rsid w:val="00BD5BDA"/>
    <w:rsid w:val="00BD5D57"/>
    <w:rsid w:val="00BD60FB"/>
    <w:rsid w:val="00BD6508"/>
    <w:rsid w:val="00BD6884"/>
    <w:rsid w:val="00BD6E82"/>
    <w:rsid w:val="00BD7041"/>
    <w:rsid w:val="00BD704E"/>
    <w:rsid w:val="00BD709E"/>
    <w:rsid w:val="00BD70CA"/>
    <w:rsid w:val="00BD7393"/>
    <w:rsid w:val="00BD743E"/>
    <w:rsid w:val="00BD75EB"/>
    <w:rsid w:val="00BD7651"/>
    <w:rsid w:val="00BD7774"/>
    <w:rsid w:val="00BD79FA"/>
    <w:rsid w:val="00BD7DA4"/>
    <w:rsid w:val="00BD7F06"/>
    <w:rsid w:val="00BDE5C3"/>
    <w:rsid w:val="00BE024E"/>
    <w:rsid w:val="00BE0259"/>
    <w:rsid w:val="00BE0607"/>
    <w:rsid w:val="00BE0652"/>
    <w:rsid w:val="00BE06C7"/>
    <w:rsid w:val="00BE0A40"/>
    <w:rsid w:val="00BE0FEC"/>
    <w:rsid w:val="00BE198E"/>
    <w:rsid w:val="00BE1ACA"/>
    <w:rsid w:val="00BE1EB0"/>
    <w:rsid w:val="00BE1F3A"/>
    <w:rsid w:val="00BE1F55"/>
    <w:rsid w:val="00BE1F95"/>
    <w:rsid w:val="00BE203C"/>
    <w:rsid w:val="00BE2344"/>
    <w:rsid w:val="00BE24DF"/>
    <w:rsid w:val="00BE2B69"/>
    <w:rsid w:val="00BE2FF1"/>
    <w:rsid w:val="00BE30D6"/>
    <w:rsid w:val="00BE328C"/>
    <w:rsid w:val="00BE3493"/>
    <w:rsid w:val="00BE3AD3"/>
    <w:rsid w:val="00BE3B94"/>
    <w:rsid w:val="00BE3D83"/>
    <w:rsid w:val="00BE3E59"/>
    <w:rsid w:val="00BE3ED3"/>
    <w:rsid w:val="00BE44C5"/>
    <w:rsid w:val="00BE4664"/>
    <w:rsid w:val="00BE4D59"/>
    <w:rsid w:val="00BE4E78"/>
    <w:rsid w:val="00BE4F96"/>
    <w:rsid w:val="00BE5132"/>
    <w:rsid w:val="00BE530E"/>
    <w:rsid w:val="00BE53B7"/>
    <w:rsid w:val="00BE53C4"/>
    <w:rsid w:val="00BE5605"/>
    <w:rsid w:val="00BE56FD"/>
    <w:rsid w:val="00BE5705"/>
    <w:rsid w:val="00BE5E7B"/>
    <w:rsid w:val="00BE63AB"/>
    <w:rsid w:val="00BE6519"/>
    <w:rsid w:val="00BE67A1"/>
    <w:rsid w:val="00BE67FC"/>
    <w:rsid w:val="00BE68B8"/>
    <w:rsid w:val="00BE6A4E"/>
    <w:rsid w:val="00BE6B00"/>
    <w:rsid w:val="00BE6B5F"/>
    <w:rsid w:val="00BE6FE7"/>
    <w:rsid w:val="00BE7164"/>
    <w:rsid w:val="00BE71A5"/>
    <w:rsid w:val="00BE7273"/>
    <w:rsid w:val="00BE742A"/>
    <w:rsid w:val="00BE76FD"/>
    <w:rsid w:val="00BE771D"/>
    <w:rsid w:val="00BE78BB"/>
    <w:rsid w:val="00BE798E"/>
    <w:rsid w:val="00BE7A77"/>
    <w:rsid w:val="00BE7C5C"/>
    <w:rsid w:val="00BF0829"/>
    <w:rsid w:val="00BF0AB0"/>
    <w:rsid w:val="00BF0ABE"/>
    <w:rsid w:val="00BF0CAE"/>
    <w:rsid w:val="00BF0D78"/>
    <w:rsid w:val="00BF1011"/>
    <w:rsid w:val="00BF106B"/>
    <w:rsid w:val="00BF1127"/>
    <w:rsid w:val="00BF125C"/>
    <w:rsid w:val="00BF1378"/>
    <w:rsid w:val="00BF1391"/>
    <w:rsid w:val="00BF14BE"/>
    <w:rsid w:val="00BF17DF"/>
    <w:rsid w:val="00BF19E9"/>
    <w:rsid w:val="00BF1CA7"/>
    <w:rsid w:val="00BF1F8C"/>
    <w:rsid w:val="00BF2291"/>
    <w:rsid w:val="00BF231F"/>
    <w:rsid w:val="00BF24B4"/>
    <w:rsid w:val="00BF2530"/>
    <w:rsid w:val="00BF2708"/>
    <w:rsid w:val="00BF277F"/>
    <w:rsid w:val="00BF2833"/>
    <w:rsid w:val="00BF286D"/>
    <w:rsid w:val="00BF2C24"/>
    <w:rsid w:val="00BF2D61"/>
    <w:rsid w:val="00BF2E4C"/>
    <w:rsid w:val="00BF3269"/>
    <w:rsid w:val="00BF330F"/>
    <w:rsid w:val="00BF33A4"/>
    <w:rsid w:val="00BF33AA"/>
    <w:rsid w:val="00BF3472"/>
    <w:rsid w:val="00BF3504"/>
    <w:rsid w:val="00BF352F"/>
    <w:rsid w:val="00BF37E0"/>
    <w:rsid w:val="00BF3A83"/>
    <w:rsid w:val="00BF3AFC"/>
    <w:rsid w:val="00BF3BE7"/>
    <w:rsid w:val="00BF3C48"/>
    <w:rsid w:val="00BF4681"/>
    <w:rsid w:val="00BF492F"/>
    <w:rsid w:val="00BF4C55"/>
    <w:rsid w:val="00BF4C62"/>
    <w:rsid w:val="00BF4D1B"/>
    <w:rsid w:val="00BF4DCF"/>
    <w:rsid w:val="00BF4E52"/>
    <w:rsid w:val="00BF52CD"/>
    <w:rsid w:val="00BF541B"/>
    <w:rsid w:val="00BF5629"/>
    <w:rsid w:val="00BF56F6"/>
    <w:rsid w:val="00BF5713"/>
    <w:rsid w:val="00BF575E"/>
    <w:rsid w:val="00BF5946"/>
    <w:rsid w:val="00BF5A07"/>
    <w:rsid w:val="00BF5A65"/>
    <w:rsid w:val="00BF5D3B"/>
    <w:rsid w:val="00BF5D9D"/>
    <w:rsid w:val="00BF5DD8"/>
    <w:rsid w:val="00BF5FEC"/>
    <w:rsid w:val="00BF6018"/>
    <w:rsid w:val="00BF603B"/>
    <w:rsid w:val="00BF6070"/>
    <w:rsid w:val="00BF6236"/>
    <w:rsid w:val="00BF664E"/>
    <w:rsid w:val="00BF66AC"/>
    <w:rsid w:val="00BF69B2"/>
    <w:rsid w:val="00BF6D18"/>
    <w:rsid w:val="00BF6F7D"/>
    <w:rsid w:val="00BF7189"/>
    <w:rsid w:val="00BF7512"/>
    <w:rsid w:val="00BF7698"/>
    <w:rsid w:val="00BF78DE"/>
    <w:rsid w:val="00BF78F9"/>
    <w:rsid w:val="00BF7A04"/>
    <w:rsid w:val="00BF7A59"/>
    <w:rsid w:val="00BF7CC0"/>
    <w:rsid w:val="00C0009C"/>
    <w:rsid w:val="00C000C7"/>
    <w:rsid w:val="00C00171"/>
    <w:rsid w:val="00C00566"/>
    <w:rsid w:val="00C0063C"/>
    <w:rsid w:val="00C007BD"/>
    <w:rsid w:val="00C00B08"/>
    <w:rsid w:val="00C00B83"/>
    <w:rsid w:val="00C00C1E"/>
    <w:rsid w:val="00C00CEC"/>
    <w:rsid w:val="00C00DA4"/>
    <w:rsid w:val="00C011FE"/>
    <w:rsid w:val="00C01674"/>
    <w:rsid w:val="00C01700"/>
    <w:rsid w:val="00C0174F"/>
    <w:rsid w:val="00C017FF"/>
    <w:rsid w:val="00C018E8"/>
    <w:rsid w:val="00C0209C"/>
    <w:rsid w:val="00C021EF"/>
    <w:rsid w:val="00C025DC"/>
    <w:rsid w:val="00C027C7"/>
    <w:rsid w:val="00C02CB9"/>
    <w:rsid w:val="00C02F0C"/>
    <w:rsid w:val="00C0316E"/>
    <w:rsid w:val="00C0338B"/>
    <w:rsid w:val="00C033C7"/>
    <w:rsid w:val="00C03759"/>
    <w:rsid w:val="00C037CB"/>
    <w:rsid w:val="00C03867"/>
    <w:rsid w:val="00C038D3"/>
    <w:rsid w:val="00C03AD5"/>
    <w:rsid w:val="00C03B8F"/>
    <w:rsid w:val="00C03ED6"/>
    <w:rsid w:val="00C03EE5"/>
    <w:rsid w:val="00C03F46"/>
    <w:rsid w:val="00C03F98"/>
    <w:rsid w:val="00C040A6"/>
    <w:rsid w:val="00C04159"/>
    <w:rsid w:val="00C041B2"/>
    <w:rsid w:val="00C042D8"/>
    <w:rsid w:val="00C0435B"/>
    <w:rsid w:val="00C043E5"/>
    <w:rsid w:val="00C04505"/>
    <w:rsid w:val="00C04531"/>
    <w:rsid w:val="00C04809"/>
    <w:rsid w:val="00C04901"/>
    <w:rsid w:val="00C04A28"/>
    <w:rsid w:val="00C04A75"/>
    <w:rsid w:val="00C04A80"/>
    <w:rsid w:val="00C04CA6"/>
    <w:rsid w:val="00C05059"/>
    <w:rsid w:val="00C05070"/>
    <w:rsid w:val="00C050F1"/>
    <w:rsid w:val="00C052C3"/>
    <w:rsid w:val="00C0555D"/>
    <w:rsid w:val="00C05673"/>
    <w:rsid w:val="00C0586D"/>
    <w:rsid w:val="00C05AFE"/>
    <w:rsid w:val="00C05CAD"/>
    <w:rsid w:val="00C061F2"/>
    <w:rsid w:val="00C0665A"/>
    <w:rsid w:val="00C06786"/>
    <w:rsid w:val="00C06C18"/>
    <w:rsid w:val="00C07182"/>
    <w:rsid w:val="00C073DA"/>
    <w:rsid w:val="00C0755D"/>
    <w:rsid w:val="00C075C0"/>
    <w:rsid w:val="00C0766E"/>
    <w:rsid w:val="00C077E8"/>
    <w:rsid w:val="00C077FB"/>
    <w:rsid w:val="00C0798A"/>
    <w:rsid w:val="00C07A6E"/>
    <w:rsid w:val="00C07AFE"/>
    <w:rsid w:val="00C07B5B"/>
    <w:rsid w:val="00C07B76"/>
    <w:rsid w:val="00C07BA8"/>
    <w:rsid w:val="00C07DEF"/>
    <w:rsid w:val="00C1008C"/>
    <w:rsid w:val="00C100CB"/>
    <w:rsid w:val="00C10152"/>
    <w:rsid w:val="00C102CC"/>
    <w:rsid w:val="00C1055D"/>
    <w:rsid w:val="00C10600"/>
    <w:rsid w:val="00C1066A"/>
    <w:rsid w:val="00C10708"/>
    <w:rsid w:val="00C10742"/>
    <w:rsid w:val="00C1084C"/>
    <w:rsid w:val="00C10B4D"/>
    <w:rsid w:val="00C10BEB"/>
    <w:rsid w:val="00C10D1E"/>
    <w:rsid w:val="00C11381"/>
    <w:rsid w:val="00C11383"/>
    <w:rsid w:val="00C11A35"/>
    <w:rsid w:val="00C11A91"/>
    <w:rsid w:val="00C11B41"/>
    <w:rsid w:val="00C11BDE"/>
    <w:rsid w:val="00C11DE0"/>
    <w:rsid w:val="00C120D2"/>
    <w:rsid w:val="00C121E5"/>
    <w:rsid w:val="00C121F6"/>
    <w:rsid w:val="00C12256"/>
    <w:rsid w:val="00C1238A"/>
    <w:rsid w:val="00C1252D"/>
    <w:rsid w:val="00C125C1"/>
    <w:rsid w:val="00C1261D"/>
    <w:rsid w:val="00C12712"/>
    <w:rsid w:val="00C12874"/>
    <w:rsid w:val="00C12ACF"/>
    <w:rsid w:val="00C12DF3"/>
    <w:rsid w:val="00C12FC9"/>
    <w:rsid w:val="00C1340F"/>
    <w:rsid w:val="00C13832"/>
    <w:rsid w:val="00C13940"/>
    <w:rsid w:val="00C139BE"/>
    <w:rsid w:val="00C14015"/>
    <w:rsid w:val="00C140A9"/>
    <w:rsid w:val="00C142A1"/>
    <w:rsid w:val="00C143A4"/>
    <w:rsid w:val="00C145FE"/>
    <w:rsid w:val="00C146AE"/>
    <w:rsid w:val="00C1490D"/>
    <w:rsid w:val="00C1492D"/>
    <w:rsid w:val="00C14975"/>
    <w:rsid w:val="00C14B4D"/>
    <w:rsid w:val="00C14C87"/>
    <w:rsid w:val="00C14EE9"/>
    <w:rsid w:val="00C14EFF"/>
    <w:rsid w:val="00C15122"/>
    <w:rsid w:val="00C152C4"/>
    <w:rsid w:val="00C1577A"/>
    <w:rsid w:val="00C15A71"/>
    <w:rsid w:val="00C15BCB"/>
    <w:rsid w:val="00C15BD8"/>
    <w:rsid w:val="00C15BEA"/>
    <w:rsid w:val="00C15C02"/>
    <w:rsid w:val="00C15D2F"/>
    <w:rsid w:val="00C15F28"/>
    <w:rsid w:val="00C165B3"/>
    <w:rsid w:val="00C165CD"/>
    <w:rsid w:val="00C1671D"/>
    <w:rsid w:val="00C16729"/>
    <w:rsid w:val="00C1673A"/>
    <w:rsid w:val="00C167A4"/>
    <w:rsid w:val="00C169C8"/>
    <w:rsid w:val="00C169F0"/>
    <w:rsid w:val="00C16A61"/>
    <w:rsid w:val="00C16F34"/>
    <w:rsid w:val="00C170CB"/>
    <w:rsid w:val="00C17811"/>
    <w:rsid w:val="00C1787A"/>
    <w:rsid w:val="00C17979"/>
    <w:rsid w:val="00C17B4C"/>
    <w:rsid w:val="00C17D00"/>
    <w:rsid w:val="00C17E06"/>
    <w:rsid w:val="00C17EBF"/>
    <w:rsid w:val="00C17FAC"/>
    <w:rsid w:val="00C200A3"/>
    <w:rsid w:val="00C201C0"/>
    <w:rsid w:val="00C208D4"/>
    <w:rsid w:val="00C20B41"/>
    <w:rsid w:val="00C20BA9"/>
    <w:rsid w:val="00C20BE2"/>
    <w:rsid w:val="00C20CB0"/>
    <w:rsid w:val="00C20DDC"/>
    <w:rsid w:val="00C20FB9"/>
    <w:rsid w:val="00C213C5"/>
    <w:rsid w:val="00C215BC"/>
    <w:rsid w:val="00C21965"/>
    <w:rsid w:val="00C2196D"/>
    <w:rsid w:val="00C21B85"/>
    <w:rsid w:val="00C21CAE"/>
    <w:rsid w:val="00C21CEA"/>
    <w:rsid w:val="00C22191"/>
    <w:rsid w:val="00C2222B"/>
    <w:rsid w:val="00C22257"/>
    <w:rsid w:val="00C229AF"/>
    <w:rsid w:val="00C22A36"/>
    <w:rsid w:val="00C22CAC"/>
    <w:rsid w:val="00C22D46"/>
    <w:rsid w:val="00C22DC2"/>
    <w:rsid w:val="00C22F0C"/>
    <w:rsid w:val="00C230BE"/>
    <w:rsid w:val="00C232B9"/>
    <w:rsid w:val="00C2345E"/>
    <w:rsid w:val="00C23491"/>
    <w:rsid w:val="00C23836"/>
    <w:rsid w:val="00C238E5"/>
    <w:rsid w:val="00C23995"/>
    <w:rsid w:val="00C23BEA"/>
    <w:rsid w:val="00C23CD2"/>
    <w:rsid w:val="00C23E26"/>
    <w:rsid w:val="00C2452E"/>
    <w:rsid w:val="00C24702"/>
    <w:rsid w:val="00C24920"/>
    <w:rsid w:val="00C24947"/>
    <w:rsid w:val="00C249DA"/>
    <w:rsid w:val="00C24E25"/>
    <w:rsid w:val="00C24EC1"/>
    <w:rsid w:val="00C25029"/>
    <w:rsid w:val="00C25081"/>
    <w:rsid w:val="00C250C5"/>
    <w:rsid w:val="00C25B8F"/>
    <w:rsid w:val="00C25D54"/>
    <w:rsid w:val="00C25EAA"/>
    <w:rsid w:val="00C26238"/>
    <w:rsid w:val="00C264FE"/>
    <w:rsid w:val="00C268FD"/>
    <w:rsid w:val="00C26960"/>
    <w:rsid w:val="00C26AC7"/>
    <w:rsid w:val="00C26C95"/>
    <w:rsid w:val="00C26D82"/>
    <w:rsid w:val="00C27459"/>
    <w:rsid w:val="00C27725"/>
    <w:rsid w:val="00C278BC"/>
    <w:rsid w:val="00C279CB"/>
    <w:rsid w:val="00C27BAB"/>
    <w:rsid w:val="00C27D85"/>
    <w:rsid w:val="00C27E02"/>
    <w:rsid w:val="00C27E27"/>
    <w:rsid w:val="00C27F1C"/>
    <w:rsid w:val="00C30077"/>
    <w:rsid w:val="00C30164"/>
    <w:rsid w:val="00C3093A"/>
    <w:rsid w:val="00C30B5B"/>
    <w:rsid w:val="00C30BBC"/>
    <w:rsid w:val="00C30C43"/>
    <w:rsid w:val="00C31010"/>
    <w:rsid w:val="00C31125"/>
    <w:rsid w:val="00C3121F"/>
    <w:rsid w:val="00C31267"/>
    <w:rsid w:val="00C31272"/>
    <w:rsid w:val="00C31338"/>
    <w:rsid w:val="00C3134E"/>
    <w:rsid w:val="00C313E2"/>
    <w:rsid w:val="00C3147C"/>
    <w:rsid w:val="00C31798"/>
    <w:rsid w:val="00C3188D"/>
    <w:rsid w:val="00C319C7"/>
    <w:rsid w:val="00C321F5"/>
    <w:rsid w:val="00C3268B"/>
    <w:rsid w:val="00C32804"/>
    <w:rsid w:val="00C329EA"/>
    <w:rsid w:val="00C32CC1"/>
    <w:rsid w:val="00C32FEB"/>
    <w:rsid w:val="00C3316A"/>
    <w:rsid w:val="00C33245"/>
    <w:rsid w:val="00C335F0"/>
    <w:rsid w:val="00C33960"/>
    <w:rsid w:val="00C3397B"/>
    <w:rsid w:val="00C33A19"/>
    <w:rsid w:val="00C33BD7"/>
    <w:rsid w:val="00C33C25"/>
    <w:rsid w:val="00C33E26"/>
    <w:rsid w:val="00C33FE5"/>
    <w:rsid w:val="00C34106"/>
    <w:rsid w:val="00C34223"/>
    <w:rsid w:val="00C3426F"/>
    <w:rsid w:val="00C34387"/>
    <w:rsid w:val="00C3457F"/>
    <w:rsid w:val="00C34670"/>
    <w:rsid w:val="00C34A02"/>
    <w:rsid w:val="00C34A06"/>
    <w:rsid w:val="00C34B19"/>
    <w:rsid w:val="00C35021"/>
    <w:rsid w:val="00C35079"/>
    <w:rsid w:val="00C351C9"/>
    <w:rsid w:val="00C3530A"/>
    <w:rsid w:val="00C354BD"/>
    <w:rsid w:val="00C355E1"/>
    <w:rsid w:val="00C355E6"/>
    <w:rsid w:val="00C355EF"/>
    <w:rsid w:val="00C356B5"/>
    <w:rsid w:val="00C358E2"/>
    <w:rsid w:val="00C35A20"/>
    <w:rsid w:val="00C36487"/>
    <w:rsid w:val="00C364DF"/>
    <w:rsid w:val="00C3668E"/>
    <w:rsid w:val="00C367A9"/>
    <w:rsid w:val="00C36810"/>
    <w:rsid w:val="00C36C73"/>
    <w:rsid w:val="00C36D76"/>
    <w:rsid w:val="00C36D83"/>
    <w:rsid w:val="00C36E5E"/>
    <w:rsid w:val="00C36E72"/>
    <w:rsid w:val="00C37033"/>
    <w:rsid w:val="00C37345"/>
    <w:rsid w:val="00C37466"/>
    <w:rsid w:val="00C3771F"/>
    <w:rsid w:val="00C3781A"/>
    <w:rsid w:val="00C37868"/>
    <w:rsid w:val="00C37997"/>
    <w:rsid w:val="00C3799B"/>
    <w:rsid w:val="00C37A93"/>
    <w:rsid w:val="00C37B4C"/>
    <w:rsid w:val="00C37D83"/>
    <w:rsid w:val="00C37E31"/>
    <w:rsid w:val="00C37F46"/>
    <w:rsid w:val="00C40001"/>
    <w:rsid w:val="00C4025B"/>
    <w:rsid w:val="00C40336"/>
    <w:rsid w:val="00C40373"/>
    <w:rsid w:val="00C4045B"/>
    <w:rsid w:val="00C40724"/>
    <w:rsid w:val="00C407BA"/>
    <w:rsid w:val="00C4090A"/>
    <w:rsid w:val="00C40A81"/>
    <w:rsid w:val="00C40BB9"/>
    <w:rsid w:val="00C40D63"/>
    <w:rsid w:val="00C40FAD"/>
    <w:rsid w:val="00C412C4"/>
    <w:rsid w:val="00C41513"/>
    <w:rsid w:val="00C41566"/>
    <w:rsid w:val="00C4173D"/>
    <w:rsid w:val="00C41870"/>
    <w:rsid w:val="00C418F9"/>
    <w:rsid w:val="00C41951"/>
    <w:rsid w:val="00C41B9B"/>
    <w:rsid w:val="00C41D9B"/>
    <w:rsid w:val="00C41E63"/>
    <w:rsid w:val="00C427B7"/>
    <w:rsid w:val="00C42B04"/>
    <w:rsid w:val="00C42CA3"/>
    <w:rsid w:val="00C43519"/>
    <w:rsid w:val="00C43524"/>
    <w:rsid w:val="00C43547"/>
    <w:rsid w:val="00C4359A"/>
    <w:rsid w:val="00C43791"/>
    <w:rsid w:val="00C43858"/>
    <w:rsid w:val="00C4385F"/>
    <w:rsid w:val="00C439CA"/>
    <w:rsid w:val="00C43AA8"/>
    <w:rsid w:val="00C43BA4"/>
    <w:rsid w:val="00C43E48"/>
    <w:rsid w:val="00C4414D"/>
    <w:rsid w:val="00C445B0"/>
    <w:rsid w:val="00C445CF"/>
    <w:rsid w:val="00C44954"/>
    <w:rsid w:val="00C44A0D"/>
    <w:rsid w:val="00C44D45"/>
    <w:rsid w:val="00C44D7F"/>
    <w:rsid w:val="00C44DEB"/>
    <w:rsid w:val="00C44FDF"/>
    <w:rsid w:val="00C45343"/>
    <w:rsid w:val="00C45440"/>
    <w:rsid w:val="00C457C8"/>
    <w:rsid w:val="00C45A64"/>
    <w:rsid w:val="00C45A90"/>
    <w:rsid w:val="00C45B6E"/>
    <w:rsid w:val="00C45C8F"/>
    <w:rsid w:val="00C45E16"/>
    <w:rsid w:val="00C4606A"/>
    <w:rsid w:val="00C460F1"/>
    <w:rsid w:val="00C46137"/>
    <w:rsid w:val="00C461F1"/>
    <w:rsid w:val="00C462F5"/>
    <w:rsid w:val="00C4647C"/>
    <w:rsid w:val="00C464C7"/>
    <w:rsid w:val="00C464E0"/>
    <w:rsid w:val="00C465E7"/>
    <w:rsid w:val="00C46759"/>
    <w:rsid w:val="00C4686C"/>
    <w:rsid w:val="00C46974"/>
    <w:rsid w:val="00C4698E"/>
    <w:rsid w:val="00C46C9B"/>
    <w:rsid w:val="00C46CD2"/>
    <w:rsid w:val="00C47469"/>
    <w:rsid w:val="00C47A98"/>
    <w:rsid w:val="00C47D57"/>
    <w:rsid w:val="00C47E8F"/>
    <w:rsid w:val="00C47EE4"/>
    <w:rsid w:val="00C47F03"/>
    <w:rsid w:val="00C47FC7"/>
    <w:rsid w:val="00C50884"/>
    <w:rsid w:val="00C508A4"/>
    <w:rsid w:val="00C5098B"/>
    <w:rsid w:val="00C50A27"/>
    <w:rsid w:val="00C50EB3"/>
    <w:rsid w:val="00C51005"/>
    <w:rsid w:val="00C5108D"/>
    <w:rsid w:val="00C51278"/>
    <w:rsid w:val="00C512F7"/>
    <w:rsid w:val="00C514D3"/>
    <w:rsid w:val="00C517F2"/>
    <w:rsid w:val="00C519C9"/>
    <w:rsid w:val="00C51C4F"/>
    <w:rsid w:val="00C51CC5"/>
    <w:rsid w:val="00C51D0B"/>
    <w:rsid w:val="00C51E76"/>
    <w:rsid w:val="00C51EB8"/>
    <w:rsid w:val="00C52011"/>
    <w:rsid w:val="00C5211D"/>
    <w:rsid w:val="00C522BF"/>
    <w:rsid w:val="00C52411"/>
    <w:rsid w:val="00C52628"/>
    <w:rsid w:val="00C526A0"/>
    <w:rsid w:val="00C5273E"/>
    <w:rsid w:val="00C52894"/>
    <w:rsid w:val="00C5289C"/>
    <w:rsid w:val="00C528B2"/>
    <w:rsid w:val="00C52958"/>
    <w:rsid w:val="00C529DD"/>
    <w:rsid w:val="00C52AC2"/>
    <w:rsid w:val="00C52B9A"/>
    <w:rsid w:val="00C52C65"/>
    <w:rsid w:val="00C533D4"/>
    <w:rsid w:val="00C5349C"/>
    <w:rsid w:val="00C539D0"/>
    <w:rsid w:val="00C53A2C"/>
    <w:rsid w:val="00C53C04"/>
    <w:rsid w:val="00C53E75"/>
    <w:rsid w:val="00C53ED0"/>
    <w:rsid w:val="00C54034"/>
    <w:rsid w:val="00C5442E"/>
    <w:rsid w:val="00C54440"/>
    <w:rsid w:val="00C54471"/>
    <w:rsid w:val="00C545E6"/>
    <w:rsid w:val="00C546B6"/>
    <w:rsid w:val="00C5485C"/>
    <w:rsid w:val="00C54DAA"/>
    <w:rsid w:val="00C54E53"/>
    <w:rsid w:val="00C54E74"/>
    <w:rsid w:val="00C54E8F"/>
    <w:rsid w:val="00C54FAD"/>
    <w:rsid w:val="00C55032"/>
    <w:rsid w:val="00C5510B"/>
    <w:rsid w:val="00C5524C"/>
    <w:rsid w:val="00C5525C"/>
    <w:rsid w:val="00C5564B"/>
    <w:rsid w:val="00C5570C"/>
    <w:rsid w:val="00C55847"/>
    <w:rsid w:val="00C55888"/>
    <w:rsid w:val="00C55903"/>
    <w:rsid w:val="00C55ADC"/>
    <w:rsid w:val="00C55BA8"/>
    <w:rsid w:val="00C55C38"/>
    <w:rsid w:val="00C55E09"/>
    <w:rsid w:val="00C55E0E"/>
    <w:rsid w:val="00C56234"/>
    <w:rsid w:val="00C564C9"/>
    <w:rsid w:val="00C565AA"/>
    <w:rsid w:val="00C569AB"/>
    <w:rsid w:val="00C56F14"/>
    <w:rsid w:val="00C56FC8"/>
    <w:rsid w:val="00C574A6"/>
    <w:rsid w:val="00C5752C"/>
    <w:rsid w:val="00C575CF"/>
    <w:rsid w:val="00C575FE"/>
    <w:rsid w:val="00C577AD"/>
    <w:rsid w:val="00C57EAB"/>
    <w:rsid w:val="00C600B4"/>
    <w:rsid w:val="00C6010C"/>
    <w:rsid w:val="00C601E9"/>
    <w:rsid w:val="00C601ED"/>
    <w:rsid w:val="00C604A3"/>
    <w:rsid w:val="00C6061D"/>
    <w:rsid w:val="00C60646"/>
    <w:rsid w:val="00C60999"/>
    <w:rsid w:val="00C60C14"/>
    <w:rsid w:val="00C60D5D"/>
    <w:rsid w:val="00C60F5F"/>
    <w:rsid w:val="00C6101B"/>
    <w:rsid w:val="00C61134"/>
    <w:rsid w:val="00C61577"/>
    <w:rsid w:val="00C61621"/>
    <w:rsid w:val="00C6163A"/>
    <w:rsid w:val="00C61651"/>
    <w:rsid w:val="00C616B7"/>
    <w:rsid w:val="00C616B8"/>
    <w:rsid w:val="00C617B6"/>
    <w:rsid w:val="00C61B07"/>
    <w:rsid w:val="00C61DC6"/>
    <w:rsid w:val="00C61EB1"/>
    <w:rsid w:val="00C6212F"/>
    <w:rsid w:val="00C6223B"/>
    <w:rsid w:val="00C62271"/>
    <w:rsid w:val="00C62551"/>
    <w:rsid w:val="00C6276D"/>
    <w:rsid w:val="00C628BF"/>
    <w:rsid w:val="00C629B0"/>
    <w:rsid w:val="00C629EC"/>
    <w:rsid w:val="00C62A04"/>
    <w:rsid w:val="00C62ABC"/>
    <w:rsid w:val="00C62F16"/>
    <w:rsid w:val="00C6321D"/>
    <w:rsid w:val="00C632C0"/>
    <w:rsid w:val="00C633DF"/>
    <w:rsid w:val="00C6354F"/>
    <w:rsid w:val="00C6366F"/>
    <w:rsid w:val="00C636C8"/>
    <w:rsid w:val="00C6373D"/>
    <w:rsid w:val="00C6375F"/>
    <w:rsid w:val="00C63A24"/>
    <w:rsid w:val="00C63A85"/>
    <w:rsid w:val="00C63B05"/>
    <w:rsid w:val="00C63B7C"/>
    <w:rsid w:val="00C63D7E"/>
    <w:rsid w:val="00C63EA4"/>
    <w:rsid w:val="00C63F63"/>
    <w:rsid w:val="00C6413D"/>
    <w:rsid w:val="00C64310"/>
    <w:rsid w:val="00C64320"/>
    <w:rsid w:val="00C643B0"/>
    <w:rsid w:val="00C64536"/>
    <w:rsid w:val="00C64663"/>
    <w:rsid w:val="00C646CA"/>
    <w:rsid w:val="00C649E2"/>
    <w:rsid w:val="00C64BA7"/>
    <w:rsid w:val="00C64DA6"/>
    <w:rsid w:val="00C64E14"/>
    <w:rsid w:val="00C650A7"/>
    <w:rsid w:val="00C656E4"/>
    <w:rsid w:val="00C65821"/>
    <w:rsid w:val="00C65AB6"/>
    <w:rsid w:val="00C65BB9"/>
    <w:rsid w:val="00C65CCD"/>
    <w:rsid w:val="00C65D1D"/>
    <w:rsid w:val="00C6604A"/>
    <w:rsid w:val="00C661F3"/>
    <w:rsid w:val="00C6662B"/>
    <w:rsid w:val="00C66808"/>
    <w:rsid w:val="00C66816"/>
    <w:rsid w:val="00C66B41"/>
    <w:rsid w:val="00C66B8C"/>
    <w:rsid w:val="00C66B9B"/>
    <w:rsid w:val="00C6703C"/>
    <w:rsid w:val="00C67130"/>
    <w:rsid w:val="00C67138"/>
    <w:rsid w:val="00C6722B"/>
    <w:rsid w:val="00C6731A"/>
    <w:rsid w:val="00C673D0"/>
    <w:rsid w:val="00C675B9"/>
    <w:rsid w:val="00C67852"/>
    <w:rsid w:val="00C67A67"/>
    <w:rsid w:val="00C67B03"/>
    <w:rsid w:val="00C67EFB"/>
    <w:rsid w:val="00C700F3"/>
    <w:rsid w:val="00C70141"/>
    <w:rsid w:val="00C701DC"/>
    <w:rsid w:val="00C7026D"/>
    <w:rsid w:val="00C70358"/>
    <w:rsid w:val="00C709B2"/>
    <w:rsid w:val="00C70AA9"/>
    <w:rsid w:val="00C70AEC"/>
    <w:rsid w:val="00C70E36"/>
    <w:rsid w:val="00C70EA8"/>
    <w:rsid w:val="00C7117A"/>
    <w:rsid w:val="00C713A6"/>
    <w:rsid w:val="00C714CE"/>
    <w:rsid w:val="00C71543"/>
    <w:rsid w:val="00C71586"/>
    <w:rsid w:val="00C7163D"/>
    <w:rsid w:val="00C71698"/>
    <w:rsid w:val="00C71BFC"/>
    <w:rsid w:val="00C71DE1"/>
    <w:rsid w:val="00C71E3F"/>
    <w:rsid w:val="00C71E9E"/>
    <w:rsid w:val="00C71FD2"/>
    <w:rsid w:val="00C72199"/>
    <w:rsid w:val="00C7227B"/>
    <w:rsid w:val="00C723EA"/>
    <w:rsid w:val="00C72593"/>
    <w:rsid w:val="00C728B4"/>
    <w:rsid w:val="00C72A64"/>
    <w:rsid w:val="00C72C22"/>
    <w:rsid w:val="00C72DFA"/>
    <w:rsid w:val="00C73025"/>
    <w:rsid w:val="00C7304E"/>
    <w:rsid w:val="00C73746"/>
    <w:rsid w:val="00C73777"/>
    <w:rsid w:val="00C737AB"/>
    <w:rsid w:val="00C73D83"/>
    <w:rsid w:val="00C73E23"/>
    <w:rsid w:val="00C73ED9"/>
    <w:rsid w:val="00C73F60"/>
    <w:rsid w:val="00C73F78"/>
    <w:rsid w:val="00C74591"/>
    <w:rsid w:val="00C74768"/>
    <w:rsid w:val="00C748F0"/>
    <w:rsid w:val="00C74A8A"/>
    <w:rsid w:val="00C74A98"/>
    <w:rsid w:val="00C74B6B"/>
    <w:rsid w:val="00C74B7C"/>
    <w:rsid w:val="00C75243"/>
    <w:rsid w:val="00C75287"/>
    <w:rsid w:val="00C75300"/>
    <w:rsid w:val="00C75A6C"/>
    <w:rsid w:val="00C75DB3"/>
    <w:rsid w:val="00C75F5E"/>
    <w:rsid w:val="00C75FD4"/>
    <w:rsid w:val="00C7602B"/>
    <w:rsid w:val="00C76117"/>
    <w:rsid w:val="00C761DF"/>
    <w:rsid w:val="00C763B5"/>
    <w:rsid w:val="00C764E7"/>
    <w:rsid w:val="00C766EE"/>
    <w:rsid w:val="00C766F4"/>
    <w:rsid w:val="00C767F9"/>
    <w:rsid w:val="00C76CB5"/>
    <w:rsid w:val="00C770A7"/>
    <w:rsid w:val="00C771A7"/>
    <w:rsid w:val="00C7751B"/>
    <w:rsid w:val="00C77610"/>
    <w:rsid w:val="00C77906"/>
    <w:rsid w:val="00C77939"/>
    <w:rsid w:val="00C77FC6"/>
    <w:rsid w:val="00C800F1"/>
    <w:rsid w:val="00C801BD"/>
    <w:rsid w:val="00C80540"/>
    <w:rsid w:val="00C807A5"/>
    <w:rsid w:val="00C808B0"/>
    <w:rsid w:val="00C80910"/>
    <w:rsid w:val="00C80911"/>
    <w:rsid w:val="00C81508"/>
    <w:rsid w:val="00C81593"/>
    <w:rsid w:val="00C81726"/>
    <w:rsid w:val="00C81A4F"/>
    <w:rsid w:val="00C81C12"/>
    <w:rsid w:val="00C81E2A"/>
    <w:rsid w:val="00C81F8D"/>
    <w:rsid w:val="00C8209F"/>
    <w:rsid w:val="00C824D9"/>
    <w:rsid w:val="00C8252A"/>
    <w:rsid w:val="00C8259B"/>
    <w:rsid w:val="00C826D7"/>
    <w:rsid w:val="00C82886"/>
    <w:rsid w:val="00C82BE1"/>
    <w:rsid w:val="00C82BE4"/>
    <w:rsid w:val="00C832A6"/>
    <w:rsid w:val="00C832CE"/>
    <w:rsid w:val="00C833A5"/>
    <w:rsid w:val="00C83404"/>
    <w:rsid w:val="00C834FB"/>
    <w:rsid w:val="00C83506"/>
    <w:rsid w:val="00C8352C"/>
    <w:rsid w:val="00C83544"/>
    <w:rsid w:val="00C835CE"/>
    <w:rsid w:val="00C835FD"/>
    <w:rsid w:val="00C83928"/>
    <w:rsid w:val="00C8398D"/>
    <w:rsid w:val="00C83D18"/>
    <w:rsid w:val="00C840C6"/>
    <w:rsid w:val="00C84993"/>
    <w:rsid w:val="00C84B78"/>
    <w:rsid w:val="00C84D71"/>
    <w:rsid w:val="00C84E6E"/>
    <w:rsid w:val="00C85208"/>
    <w:rsid w:val="00C85566"/>
    <w:rsid w:val="00C85793"/>
    <w:rsid w:val="00C85CD0"/>
    <w:rsid w:val="00C85E8F"/>
    <w:rsid w:val="00C86047"/>
    <w:rsid w:val="00C863EF"/>
    <w:rsid w:val="00C86637"/>
    <w:rsid w:val="00C867B5"/>
    <w:rsid w:val="00C8697E"/>
    <w:rsid w:val="00C86AF8"/>
    <w:rsid w:val="00C86BC6"/>
    <w:rsid w:val="00C86C07"/>
    <w:rsid w:val="00C86C8B"/>
    <w:rsid w:val="00C86DAF"/>
    <w:rsid w:val="00C86E9C"/>
    <w:rsid w:val="00C86F8B"/>
    <w:rsid w:val="00C870C4"/>
    <w:rsid w:val="00C87259"/>
    <w:rsid w:val="00C8736F"/>
    <w:rsid w:val="00C873DF"/>
    <w:rsid w:val="00C8760E"/>
    <w:rsid w:val="00C87A1C"/>
    <w:rsid w:val="00C87A5A"/>
    <w:rsid w:val="00C900DC"/>
    <w:rsid w:val="00C90160"/>
    <w:rsid w:val="00C906D3"/>
    <w:rsid w:val="00C9086D"/>
    <w:rsid w:val="00C909CE"/>
    <w:rsid w:val="00C909DE"/>
    <w:rsid w:val="00C90A5B"/>
    <w:rsid w:val="00C90D63"/>
    <w:rsid w:val="00C90E02"/>
    <w:rsid w:val="00C90F90"/>
    <w:rsid w:val="00C91260"/>
    <w:rsid w:val="00C91389"/>
    <w:rsid w:val="00C91406"/>
    <w:rsid w:val="00C914C7"/>
    <w:rsid w:val="00C91C63"/>
    <w:rsid w:val="00C91D3C"/>
    <w:rsid w:val="00C91DE1"/>
    <w:rsid w:val="00C91E7B"/>
    <w:rsid w:val="00C9217C"/>
    <w:rsid w:val="00C923A1"/>
    <w:rsid w:val="00C923A7"/>
    <w:rsid w:val="00C92502"/>
    <w:rsid w:val="00C927AE"/>
    <w:rsid w:val="00C928C0"/>
    <w:rsid w:val="00C92F80"/>
    <w:rsid w:val="00C92FE5"/>
    <w:rsid w:val="00C93239"/>
    <w:rsid w:val="00C93635"/>
    <w:rsid w:val="00C93641"/>
    <w:rsid w:val="00C93954"/>
    <w:rsid w:val="00C93970"/>
    <w:rsid w:val="00C93A83"/>
    <w:rsid w:val="00C93ED8"/>
    <w:rsid w:val="00C94145"/>
    <w:rsid w:val="00C94BEA"/>
    <w:rsid w:val="00C94DC1"/>
    <w:rsid w:val="00C94E12"/>
    <w:rsid w:val="00C94E36"/>
    <w:rsid w:val="00C94F92"/>
    <w:rsid w:val="00C951E3"/>
    <w:rsid w:val="00C9561C"/>
    <w:rsid w:val="00C9571F"/>
    <w:rsid w:val="00C959AE"/>
    <w:rsid w:val="00C95B3B"/>
    <w:rsid w:val="00C95DB4"/>
    <w:rsid w:val="00C95DD4"/>
    <w:rsid w:val="00C95F57"/>
    <w:rsid w:val="00C96086"/>
    <w:rsid w:val="00C96105"/>
    <w:rsid w:val="00C963A3"/>
    <w:rsid w:val="00C9659C"/>
    <w:rsid w:val="00C9694E"/>
    <w:rsid w:val="00C96993"/>
    <w:rsid w:val="00C96A38"/>
    <w:rsid w:val="00C96A86"/>
    <w:rsid w:val="00C96AD3"/>
    <w:rsid w:val="00C96C0F"/>
    <w:rsid w:val="00C96CA4"/>
    <w:rsid w:val="00C96D19"/>
    <w:rsid w:val="00C96E5A"/>
    <w:rsid w:val="00C9702D"/>
    <w:rsid w:val="00C971DC"/>
    <w:rsid w:val="00C97252"/>
    <w:rsid w:val="00C972C2"/>
    <w:rsid w:val="00C972D4"/>
    <w:rsid w:val="00C97422"/>
    <w:rsid w:val="00C97445"/>
    <w:rsid w:val="00C9748D"/>
    <w:rsid w:val="00C97D4E"/>
    <w:rsid w:val="00C97ED6"/>
    <w:rsid w:val="00CA0220"/>
    <w:rsid w:val="00CA02B9"/>
    <w:rsid w:val="00CA0302"/>
    <w:rsid w:val="00CA0514"/>
    <w:rsid w:val="00CA0856"/>
    <w:rsid w:val="00CA09E4"/>
    <w:rsid w:val="00CA0AAC"/>
    <w:rsid w:val="00CA0AFB"/>
    <w:rsid w:val="00CA0BA6"/>
    <w:rsid w:val="00CA0BD6"/>
    <w:rsid w:val="00CA0BE2"/>
    <w:rsid w:val="00CA0E4B"/>
    <w:rsid w:val="00CA11BE"/>
    <w:rsid w:val="00CA1203"/>
    <w:rsid w:val="00CA15EE"/>
    <w:rsid w:val="00CA1650"/>
    <w:rsid w:val="00CA1738"/>
    <w:rsid w:val="00CA1BA1"/>
    <w:rsid w:val="00CA1D3B"/>
    <w:rsid w:val="00CA1F38"/>
    <w:rsid w:val="00CA2509"/>
    <w:rsid w:val="00CA25A3"/>
    <w:rsid w:val="00CA266A"/>
    <w:rsid w:val="00CA2AD4"/>
    <w:rsid w:val="00CA2D37"/>
    <w:rsid w:val="00CA2E09"/>
    <w:rsid w:val="00CA30E0"/>
    <w:rsid w:val="00CA30EE"/>
    <w:rsid w:val="00CA3248"/>
    <w:rsid w:val="00CA32F2"/>
    <w:rsid w:val="00CA38E4"/>
    <w:rsid w:val="00CA39AD"/>
    <w:rsid w:val="00CA3BF0"/>
    <w:rsid w:val="00CA3C03"/>
    <w:rsid w:val="00CA3D77"/>
    <w:rsid w:val="00CA3FB4"/>
    <w:rsid w:val="00CA3FBD"/>
    <w:rsid w:val="00CA3FFD"/>
    <w:rsid w:val="00CA40A5"/>
    <w:rsid w:val="00CA4370"/>
    <w:rsid w:val="00CA4719"/>
    <w:rsid w:val="00CA4933"/>
    <w:rsid w:val="00CA4A4D"/>
    <w:rsid w:val="00CA4AA9"/>
    <w:rsid w:val="00CA4BEB"/>
    <w:rsid w:val="00CA4EF5"/>
    <w:rsid w:val="00CA4FB8"/>
    <w:rsid w:val="00CA5725"/>
    <w:rsid w:val="00CA57D2"/>
    <w:rsid w:val="00CA5DF2"/>
    <w:rsid w:val="00CA5E83"/>
    <w:rsid w:val="00CA5EF0"/>
    <w:rsid w:val="00CA608B"/>
    <w:rsid w:val="00CA61CE"/>
    <w:rsid w:val="00CA67E8"/>
    <w:rsid w:val="00CA7057"/>
    <w:rsid w:val="00CA7069"/>
    <w:rsid w:val="00CA70DC"/>
    <w:rsid w:val="00CA7922"/>
    <w:rsid w:val="00CA79D7"/>
    <w:rsid w:val="00CA7AA6"/>
    <w:rsid w:val="00CA7DDA"/>
    <w:rsid w:val="00CB035B"/>
    <w:rsid w:val="00CB0541"/>
    <w:rsid w:val="00CB0607"/>
    <w:rsid w:val="00CB0823"/>
    <w:rsid w:val="00CB0A09"/>
    <w:rsid w:val="00CB0A53"/>
    <w:rsid w:val="00CB10B8"/>
    <w:rsid w:val="00CB1142"/>
    <w:rsid w:val="00CB13BF"/>
    <w:rsid w:val="00CB16C3"/>
    <w:rsid w:val="00CB1A91"/>
    <w:rsid w:val="00CB1C5D"/>
    <w:rsid w:val="00CB1D8B"/>
    <w:rsid w:val="00CB1D95"/>
    <w:rsid w:val="00CB2521"/>
    <w:rsid w:val="00CB25A7"/>
    <w:rsid w:val="00CB268A"/>
    <w:rsid w:val="00CB26E0"/>
    <w:rsid w:val="00CB2981"/>
    <w:rsid w:val="00CB2B31"/>
    <w:rsid w:val="00CB2C3B"/>
    <w:rsid w:val="00CB2D04"/>
    <w:rsid w:val="00CB2E2F"/>
    <w:rsid w:val="00CB2FE9"/>
    <w:rsid w:val="00CB326D"/>
    <w:rsid w:val="00CB3709"/>
    <w:rsid w:val="00CB38C3"/>
    <w:rsid w:val="00CB38C5"/>
    <w:rsid w:val="00CB3C34"/>
    <w:rsid w:val="00CB3D04"/>
    <w:rsid w:val="00CB3D84"/>
    <w:rsid w:val="00CB4268"/>
    <w:rsid w:val="00CB458D"/>
    <w:rsid w:val="00CB466D"/>
    <w:rsid w:val="00CB4D7D"/>
    <w:rsid w:val="00CB4E39"/>
    <w:rsid w:val="00CB4E9D"/>
    <w:rsid w:val="00CB5222"/>
    <w:rsid w:val="00CB53AF"/>
    <w:rsid w:val="00CB53CF"/>
    <w:rsid w:val="00CB564A"/>
    <w:rsid w:val="00CB57B3"/>
    <w:rsid w:val="00CB59D0"/>
    <w:rsid w:val="00CB5A4E"/>
    <w:rsid w:val="00CB5B14"/>
    <w:rsid w:val="00CB5B4D"/>
    <w:rsid w:val="00CB5B72"/>
    <w:rsid w:val="00CB5DD8"/>
    <w:rsid w:val="00CB605E"/>
    <w:rsid w:val="00CB60D2"/>
    <w:rsid w:val="00CB6252"/>
    <w:rsid w:val="00CB63DB"/>
    <w:rsid w:val="00CB63FA"/>
    <w:rsid w:val="00CB6456"/>
    <w:rsid w:val="00CB64C7"/>
    <w:rsid w:val="00CB64E6"/>
    <w:rsid w:val="00CB65DD"/>
    <w:rsid w:val="00CB660C"/>
    <w:rsid w:val="00CB66B0"/>
    <w:rsid w:val="00CB6707"/>
    <w:rsid w:val="00CB6A0B"/>
    <w:rsid w:val="00CB6CA0"/>
    <w:rsid w:val="00CB6CA5"/>
    <w:rsid w:val="00CB6E16"/>
    <w:rsid w:val="00CB73F2"/>
    <w:rsid w:val="00CB73F5"/>
    <w:rsid w:val="00CB7980"/>
    <w:rsid w:val="00CB7989"/>
    <w:rsid w:val="00CB79C0"/>
    <w:rsid w:val="00CB7AFD"/>
    <w:rsid w:val="00CB7C48"/>
    <w:rsid w:val="00CB7C56"/>
    <w:rsid w:val="00CC00F0"/>
    <w:rsid w:val="00CC0139"/>
    <w:rsid w:val="00CC0241"/>
    <w:rsid w:val="00CC0452"/>
    <w:rsid w:val="00CC05EE"/>
    <w:rsid w:val="00CC0620"/>
    <w:rsid w:val="00CC09DB"/>
    <w:rsid w:val="00CC0ADC"/>
    <w:rsid w:val="00CC0AE4"/>
    <w:rsid w:val="00CC0B0C"/>
    <w:rsid w:val="00CC0C5F"/>
    <w:rsid w:val="00CC0C84"/>
    <w:rsid w:val="00CC0D1F"/>
    <w:rsid w:val="00CC0EA5"/>
    <w:rsid w:val="00CC0F1F"/>
    <w:rsid w:val="00CC17B8"/>
    <w:rsid w:val="00CC182C"/>
    <w:rsid w:val="00CC1D06"/>
    <w:rsid w:val="00CC1F1A"/>
    <w:rsid w:val="00CC1F61"/>
    <w:rsid w:val="00CC1F65"/>
    <w:rsid w:val="00CC2112"/>
    <w:rsid w:val="00CC22ED"/>
    <w:rsid w:val="00CC240E"/>
    <w:rsid w:val="00CC2444"/>
    <w:rsid w:val="00CC24D0"/>
    <w:rsid w:val="00CC2528"/>
    <w:rsid w:val="00CC2553"/>
    <w:rsid w:val="00CC2A3F"/>
    <w:rsid w:val="00CC2C54"/>
    <w:rsid w:val="00CC2D11"/>
    <w:rsid w:val="00CC3013"/>
    <w:rsid w:val="00CC30C4"/>
    <w:rsid w:val="00CC325E"/>
    <w:rsid w:val="00CC365E"/>
    <w:rsid w:val="00CC3A98"/>
    <w:rsid w:val="00CC3BF0"/>
    <w:rsid w:val="00CC3C35"/>
    <w:rsid w:val="00CC3E81"/>
    <w:rsid w:val="00CC3F44"/>
    <w:rsid w:val="00CC409B"/>
    <w:rsid w:val="00CC411D"/>
    <w:rsid w:val="00CC41A9"/>
    <w:rsid w:val="00CC4203"/>
    <w:rsid w:val="00CC4229"/>
    <w:rsid w:val="00CC4522"/>
    <w:rsid w:val="00CC489C"/>
    <w:rsid w:val="00CC4B09"/>
    <w:rsid w:val="00CC4B32"/>
    <w:rsid w:val="00CC4C27"/>
    <w:rsid w:val="00CC4C53"/>
    <w:rsid w:val="00CC4F4C"/>
    <w:rsid w:val="00CC5131"/>
    <w:rsid w:val="00CC534A"/>
    <w:rsid w:val="00CC54E2"/>
    <w:rsid w:val="00CC5551"/>
    <w:rsid w:val="00CC59C0"/>
    <w:rsid w:val="00CC59CF"/>
    <w:rsid w:val="00CC5BED"/>
    <w:rsid w:val="00CC5C41"/>
    <w:rsid w:val="00CC5E6F"/>
    <w:rsid w:val="00CC5F5A"/>
    <w:rsid w:val="00CC6389"/>
    <w:rsid w:val="00CC6570"/>
    <w:rsid w:val="00CC680B"/>
    <w:rsid w:val="00CC689F"/>
    <w:rsid w:val="00CC69AD"/>
    <w:rsid w:val="00CC741F"/>
    <w:rsid w:val="00CC764B"/>
    <w:rsid w:val="00CC7985"/>
    <w:rsid w:val="00CC7B1E"/>
    <w:rsid w:val="00CC7B2F"/>
    <w:rsid w:val="00CC7C02"/>
    <w:rsid w:val="00CC7EBB"/>
    <w:rsid w:val="00CD01EF"/>
    <w:rsid w:val="00CD02E0"/>
    <w:rsid w:val="00CD0574"/>
    <w:rsid w:val="00CD078D"/>
    <w:rsid w:val="00CD09C7"/>
    <w:rsid w:val="00CD0DC3"/>
    <w:rsid w:val="00CD0FDB"/>
    <w:rsid w:val="00CD124A"/>
    <w:rsid w:val="00CD17CF"/>
    <w:rsid w:val="00CD183B"/>
    <w:rsid w:val="00CD18C1"/>
    <w:rsid w:val="00CD1939"/>
    <w:rsid w:val="00CD1A26"/>
    <w:rsid w:val="00CD1C19"/>
    <w:rsid w:val="00CD1F03"/>
    <w:rsid w:val="00CD2005"/>
    <w:rsid w:val="00CD2054"/>
    <w:rsid w:val="00CD24A7"/>
    <w:rsid w:val="00CD24C6"/>
    <w:rsid w:val="00CD259B"/>
    <w:rsid w:val="00CD28E1"/>
    <w:rsid w:val="00CD2B20"/>
    <w:rsid w:val="00CD2E43"/>
    <w:rsid w:val="00CD300E"/>
    <w:rsid w:val="00CD306B"/>
    <w:rsid w:val="00CD30FC"/>
    <w:rsid w:val="00CD31E2"/>
    <w:rsid w:val="00CD32F5"/>
    <w:rsid w:val="00CD33B5"/>
    <w:rsid w:val="00CD33FC"/>
    <w:rsid w:val="00CD347E"/>
    <w:rsid w:val="00CD36DB"/>
    <w:rsid w:val="00CD38A9"/>
    <w:rsid w:val="00CD3AE0"/>
    <w:rsid w:val="00CD417C"/>
    <w:rsid w:val="00CD45F5"/>
    <w:rsid w:val="00CD4638"/>
    <w:rsid w:val="00CD490D"/>
    <w:rsid w:val="00CD4ABF"/>
    <w:rsid w:val="00CD4C35"/>
    <w:rsid w:val="00CD4E14"/>
    <w:rsid w:val="00CD4E55"/>
    <w:rsid w:val="00CD4EAA"/>
    <w:rsid w:val="00CD5074"/>
    <w:rsid w:val="00CD516F"/>
    <w:rsid w:val="00CD5233"/>
    <w:rsid w:val="00CD52A8"/>
    <w:rsid w:val="00CD5DD4"/>
    <w:rsid w:val="00CD5ED9"/>
    <w:rsid w:val="00CD6043"/>
    <w:rsid w:val="00CD61CE"/>
    <w:rsid w:val="00CD6249"/>
    <w:rsid w:val="00CD6270"/>
    <w:rsid w:val="00CD6568"/>
    <w:rsid w:val="00CD6CB2"/>
    <w:rsid w:val="00CD6FAF"/>
    <w:rsid w:val="00CD6FEE"/>
    <w:rsid w:val="00CD716B"/>
    <w:rsid w:val="00CD7273"/>
    <w:rsid w:val="00CD7355"/>
    <w:rsid w:val="00CD768D"/>
    <w:rsid w:val="00CD7725"/>
    <w:rsid w:val="00CD77E9"/>
    <w:rsid w:val="00CD77F5"/>
    <w:rsid w:val="00CD7BE0"/>
    <w:rsid w:val="00CD7D47"/>
    <w:rsid w:val="00CD7F68"/>
    <w:rsid w:val="00CE0231"/>
    <w:rsid w:val="00CE0476"/>
    <w:rsid w:val="00CE0581"/>
    <w:rsid w:val="00CE072E"/>
    <w:rsid w:val="00CE0899"/>
    <w:rsid w:val="00CE0B36"/>
    <w:rsid w:val="00CE0D95"/>
    <w:rsid w:val="00CE0FF0"/>
    <w:rsid w:val="00CE117A"/>
    <w:rsid w:val="00CE12D5"/>
    <w:rsid w:val="00CE1393"/>
    <w:rsid w:val="00CE1792"/>
    <w:rsid w:val="00CE1840"/>
    <w:rsid w:val="00CE1EC0"/>
    <w:rsid w:val="00CE1F42"/>
    <w:rsid w:val="00CE21F4"/>
    <w:rsid w:val="00CE229F"/>
    <w:rsid w:val="00CE26D8"/>
    <w:rsid w:val="00CE2724"/>
    <w:rsid w:val="00CE284D"/>
    <w:rsid w:val="00CE2A45"/>
    <w:rsid w:val="00CE2AD0"/>
    <w:rsid w:val="00CE301E"/>
    <w:rsid w:val="00CE33EF"/>
    <w:rsid w:val="00CE3402"/>
    <w:rsid w:val="00CE3419"/>
    <w:rsid w:val="00CE3702"/>
    <w:rsid w:val="00CE376F"/>
    <w:rsid w:val="00CE37B6"/>
    <w:rsid w:val="00CE3A0C"/>
    <w:rsid w:val="00CE3AA8"/>
    <w:rsid w:val="00CE3BFF"/>
    <w:rsid w:val="00CE3D35"/>
    <w:rsid w:val="00CE3F05"/>
    <w:rsid w:val="00CE3F29"/>
    <w:rsid w:val="00CE42FD"/>
    <w:rsid w:val="00CE4340"/>
    <w:rsid w:val="00CE447C"/>
    <w:rsid w:val="00CE45A2"/>
    <w:rsid w:val="00CE478A"/>
    <w:rsid w:val="00CE4CC2"/>
    <w:rsid w:val="00CE4D1C"/>
    <w:rsid w:val="00CE4D6A"/>
    <w:rsid w:val="00CE4DCB"/>
    <w:rsid w:val="00CE4E61"/>
    <w:rsid w:val="00CE4F47"/>
    <w:rsid w:val="00CE4FD2"/>
    <w:rsid w:val="00CE5326"/>
    <w:rsid w:val="00CE587A"/>
    <w:rsid w:val="00CE58CA"/>
    <w:rsid w:val="00CE5954"/>
    <w:rsid w:val="00CE59E0"/>
    <w:rsid w:val="00CE5D8C"/>
    <w:rsid w:val="00CE6020"/>
    <w:rsid w:val="00CE6178"/>
    <w:rsid w:val="00CE62DF"/>
    <w:rsid w:val="00CE63DC"/>
    <w:rsid w:val="00CE6616"/>
    <w:rsid w:val="00CE677A"/>
    <w:rsid w:val="00CE6879"/>
    <w:rsid w:val="00CE68B2"/>
    <w:rsid w:val="00CE6B13"/>
    <w:rsid w:val="00CE6B35"/>
    <w:rsid w:val="00CE6B5E"/>
    <w:rsid w:val="00CE6EFC"/>
    <w:rsid w:val="00CE708D"/>
    <w:rsid w:val="00CE71EA"/>
    <w:rsid w:val="00CE7395"/>
    <w:rsid w:val="00CE7466"/>
    <w:rsid w:val="00CE7713"/>
    <w:rsid w:val="00CE7925"/>
    <w:rsid w:val="00CE7C06"/>
    <w:rsid w:val="00CE7DDA"/>
    <w:rsid w:val="00CED590"/>
    <w:rsid w:val="00CF00AE"/>
    <w:rsid w:val="00CF018B"/>
    <w:rsid w:val="00CF0301"/>
    <w:rsid w:val="00CF0365"/>
    <w:rsid w:val="00CF07ED"/>
    <w:rsid w:val="00CF0814"/>
    <w:rsid w:val="00CF084B"/>
    <w:rsid w:val="00CF0859"/>
    <w:rsid w:val="00CF0E31"/>
    <w:rsid w:val="00CF0EE8"/>
    <w:rsid w:val="00CF1058"/>
    <w:rsid w:val="00CF126B"/>
    <w:rsid w:val="00CF170E"/>
    <w:rsid w:val="00CF1A70"/>
    <w:rsid w:val="00CF1B5B"/>
    <w:rsid w:val="00CF1D7A"/>
    <w:rsid w:val="00CF1D85"/>
    <w:rsid w:val="00CF1FBC"/>
    <w:rsid w:val="00CF203D"/>
    <w:rsid w:val="00CF227A"/>
    <w:rsid w:val="00CF2417"/>
    <w:rsid w:val="00CF2581"/>
    <w:rsid w:val="00CF2860"/>
    <w:rsid w:val="00CF28FF"/>
    <w:rsid w:val="00CF2992"/>
    <w:rsid w:val="00CF2AC3"/>
    <w:rsid w:val="00CF2D1A"/>
    <w:rsid w:val="00CF3015"/>
    <w:rsid w:val="00CF33C9"/>
    <w:rsid w:val="00CF35A1"/>
    <w:rsid w:val="00CF3D07"/>
    <w:rsid w:val="00CF3E1B"/>
    <w:rsid w:val="00CF3F6D"/>
    <w:rsid w:val="00CF406F"/>
    <w:rsid w:val="00CF4724"/>
    <w:rsid w:val="00CF4731"/>
    <w:rsid w:val="00CF4C2C"/>
    <w:rsid w:val="00CF4E2F"/>
    <w:rsid w:val="00CF4E8E"/>
    <w:rsid w:val="00CF50A2"/>
    <w:rsid w:val="00CF540B"/>
    <w:rsid w:val="00CF5D37"/>
    <w:rsid w:val="00CF5D77"/>
    <w:rsid w:val="00CF5E3C"/>
    <w:rsid w:val="00CF5F93"/>
    <w:rsid w:val="00CF6057"/>
    <w:rsid w:val="00CF6626"/>
    <w:rsid w:val="00CF6767"/>
    <w:rsid w:val="00CF6AA6"/>
    <w:rsid w:val="00CF6B46"/>
    <w:rsid w:val="00CF6CFC"/>
    <w:rsid w:val="00CF6DBB"/>
    <w:rsid w:val="00CF6F5F"/>
    <w:rsid w:val="00CF70DF"/>
    <w:rsid w:val="00CF71C5"/>
    <w:rsid w:val="00CF7914"/>
    <w:rsid w:val="00CF7CB5"/>
    <w:rsid w:val="00CF7E4B"/>
    <w:rsid w:val="00CF7F49"/>
    <w:rsid w:val="00D001C9"/>
    <w:rsid w:val="00D0048B"/>
    <w:rsid w:val="00D00FE0"/>
    <w:rsid w:val="00D010A7"/>
    <w:rsid w:val="00D01181"/>
    <w:rsid w:val="00D011F3"/>
    <w:rsid w:val="00D01462"/>
    <w:rsid w:val="00D014D1"/>
    <w:rsid w:val="00D01743"/>
    <w:rsid w:val="00D01797"/>
    <w:rsid w:val="00D01819"/>
    <w:rsid w:val="00D018BD"/>
    <w:rsid w:val="00D01A19"/>
    <w:rsid w:val="00D01CCE"/>
    <w:rsid w:val="00D01CFE"/>
    <w:rsid w:val="00D02170"/>
    <w:rsid w:val="00D027A9"/>
    <w:rsid w:val="00D027BB"/>
    <w:rsid w:val="00D02851"/>
    <w:rsid w:val="00D029B5"/>
    <w:rsid w:val="00D029C8"/>
    <w:rsid w:val="00D02A24"/>
    <w:rsid w:val="00D02A31"/>
    <w:rsid w:val="00D02A4D"/>
    <w:rsid w:val="00D02AAB"/>
    <w:rsid w:val="00D02BCA"/>
    <w:rsid w:val="00D02CA0"/>
    <w:rsid w:val="00D02EF6"/>
    <w:rsid w:val="00D03001"/>
    <w:rsid w:val="00D0325A"/>
    <w:rsid w:val="00D0329E"/>
    <w:rsid w:val="00D033D0"/>
    <w:rsid w:val="00D033ED"/>
    <w:rsid w:val="00D03725"/>
    <w:rsid w:val="00D03928"/>
    <w:rsid w:val="00D03A8E"/>
    <w:rsid w:val="00D03CA3"/>
    <w:rsid w:val="00D03E7A"/>
    <w:rsid w:val="00D03F88"/>
    <w:rsid w:val="00D0405B"/>
    <w:rsid w:val="00D04148"/>
    <w:rsid w:val="00D0421E"/>
    <w:rsid w:val="00D0432E"/>
    <w:rsid w:val="00D0460C"/>
    <w:rsid w:val="00D04A18"/>
    <w:rsid w:val="00D04B41"/>
    <w:rsid w:val="00D04E5D"/>
    <w:rsid w:val="00D052F3"/>
    <w:rsid w:val="00D053A5"/>
    <w:rsid w:val="00D0547E"/>
    <w:rsid w:val="00D056A6"/>
    <w:rsid w:val="00D0570A"/>
    <w:rsid w:val="00D057C5"/>
    <w:rsid w:val="00D057D4"/>
    <w:rsid w:val="00D05858"/>
    <w:rsid w:val="00D05978"/>
    <w:rsid w:val="00D05A95"/>
    <w:rsid w:val="00D05E02"/>
    <w:rsid w:val="00D05E07"/>
    <w:rsid w:val="00D05ECC"/>
    <w:rsid w:val="00D05ED8"/>
    <w:rsid w:val="00D05FE1"/>
    <w:rsid w:val="00D05FF6"/>
    <w:rsid w:val="00D0608A"/>
    <w:rsid w:val="00D06229"/>
    <w:rsid w:val="00D0642D"/>
    <w:rsid w:val="00D06446"/>
    <w:rsid w:val="00D06494"/>
    <w:rsid w:val="00D06581"/>
    <w:rsid w:val="00D06771"/>
    <w:rsid w:val="00D06C9F"/>
    <w:rsid w:val="00D06DBB"/>
    <w:rsid w:val="00D06E5E"/>
    <w:rsid w:val="00D06EE0"/>
    <w:rsid w:val="00D06FD3"/>
    <w:rsid w:val="00D0722E"/>
    <w:rsid w:val="00D0725D"/>
    <w:rsid w:val="00D072EE"/>
    <w:rsid w:val="00D07317"/>
    <w:rsid w:val="00D073E3"/>
    <w:rsid w:val="00D074B5"/>
    <w:rsid w:val="00D07A26"/>
    <w:rsid w:val="00D07BF5"/>
    <w:rsid w:val="00D07CA3"/>
    <w:rsid w:val="00D07D61"/>
    <w:rsid w:val="00D07D63"/>
    <w:rsid w:val="00D07ED5"/>
    <w:rsid w:val="00D1004C"/>
    <w:rsid w:val="00D10098"/>
    <w:rsid w:val="00D1016F"/>
    <w:rsid w:val="00D1025C"/>
    <w:rsid w:val="00D102C0"/>
    <w:rsid w:val="00D10549"/>
    <w:rsid w:val="00D10571"/>
    <w:rsid w:val="00D105EF"/>
    <w:rsid w:val="00D10C27"/>
    <w:rsid w:val="00D10F0C"/>
    <w:rsid w:val="00D110FA"/>
    <w:rsid w:val="00D11264"/>
    <w:rsid w:val="00D11316"/>
    <w:rsid w:val="00D11BAC"/>
    <w:rsid w:val="00D11C2F"/>
    <w:rsid w:val="00D11D69"/>
    <w:rsid w:val="00D120FE"/>
    <w:rsid w:val="00D1232F"/>
    <w:rsid w:val="00D123AB"/>
    <w:rsid w:val="00D123B9"/>
    <w:rsid w:val="00D1244B"/>
    <w:rsid w:val="00D127FB"/>
    <w:rsid w:val="00D128BA"/>
    <w:rsid w:val="00D12E54"/>
    <w:rsid w:val="00D12F37"/>
    <w:rsid w:val="00D12FCA"/>
    <w:rsid w:val="00D1306D"/>
    <w:rsid w:val="00D13192"/>
    <w:rsid w:val="00D135BE"/>
    <w:rsid w:val="00D136D9"/>
    <w:rsid w:val="00D136FE"/>
    <w:rsid w:val="00D13895"/>
    <w:rsid w:val="00D13A45"/>
    <w:rsid w:val="00D13DC3"/>
    <w:rsid w:val="00D13E3B"/>
    <w:rsid w:val="00D14011"/>
    <w:rsid w:val="00D14173"/>
    <w:rsid w:val="00D14271"/>
    <w:rsid w:val="00D1431B"/>
    <w:rsid w:val="00D1441D"/>
    <w:rsid w:val="00D14741"/>
    <w:rsid w:val="00D14A0D"/>
    <w:rsid w:val="00D14A76"/>
    <w:rsid w:val="00D14BE1"/>
    <w:rsid w:val="00D14C63"/>
    <w:rsid w:val="00D14E17"/>
    <w:rsid w:val="00D15209"/>
    <w:rsid w:val="00D1575A"/>
    <w:rsid w:val="00D15931"/>
    <w:rsid w:val="00D159CF"/>
    <w:rsid w:val="00D16178"/>
    <w:rsid w:val="00D1636D"/>
    <w:rsid w:val="00D163AE"/>
    <w:rsid w:val="00D164DB"/>
    <w:rsid w:val="00D16565"/>
    <w:rsid w:val="00D16588"/>
    <w:rsid w:val="00D16A59"/>
    <w:rsid w:val="00D16CBB"/>
    <w:rsid w:val="00D16DEE"/>
    <w:rsid w:val="00D17376"/>
    <w:rsid w:val="00D17398"/>
    <w:rsid w:val="00D173AD"/>
    <w:rsid w:val="00D17897"/>
    <w:rsid w:val="00D178E0"/>
    <w:rsid w:val="00D17C66"/>
    <w:rsid w:val="00D17E58"/>
    <w:rsid w:val="00D20147"/>
    <w:rsid w:val="00D202BE"/>
    <w:rsid w:val="00D204D7"/>
    <w:rsid w:val="00D20530"/>
    <w:rsid w:val="00D2098D"/>
    <w:rsid w:val="00D20B61"/>
    <w:rsid w:val="00D20B6A"/>
    <w:rsid w:val="00D20BFC"/>
    <w:rsid w:val="00D20D0A"/>
    <w:rsid w:val="00D20EC6"/>
    <w:rsid w:val="00D2106F"/>
    <w:rsid w:val="00D2109E"/>
    <w:rsid w:val="00D210B1"/>
    <w:rsid w:val="00D2125F"/>
    <w:rsid w:val="00D21297"/>
    <w:rsid w:val="00D21741"/>
    <w:rsid w:val="00D21747"/>
    <w:rsid w:val="00D21A86"/>
    <w:rsid w:val="00D21B89"/>
    <w:rsid w:val="00D21BCE"/>
    <w:rsid w:val="00D21C93"/>
    <w:rsid w:val="00D21EB0"/>
    <w:rsid w:val="00D22114"/>
    <w:rsid w:val="00D221C9"/>
    <w:rsid w:val="00D22445"/>
    <w:rsid w:val="00D2287C"/>
    <w:rsid w:val="00D2288E"/>
    <w:rsid w:val="00D22A05"/>
    <w:rsid w:val="00D22A0F"/>
    <w:rsid w:val="00D22F6B"/>
    <w:rsid w:val="00D230CA"/>
    <w:rsid w:val="00D232AE"/>
    <w:rsid w:val="00D23377"/>
    <w:rsid w:val="00D23387"/>
    <w:rsid w:val="00D235A2"/>
    <w:rsid w:val="00D23663"/>
    <w:rsid w:val="00D23798"/>
    <w:rsid w:val="00D23B20"/>
    <w:rsid w:val="00D2409C"/>
    <w:rsid w:val="00D24338"/>
    <w:rsid w:val="00D2452E"/>
    <w:rsid w:val="00D2458A"/>
    <w:rsid w:val="00D24628"/>
    <w:rsid w:val="00D24764"/>
    <w:rsid w:val="00D24A04"/>
    <w:rsid w:val="00D24B41"/>
    <w:rsid w:val="00D250DB"/>
    <w:rsid w:val="00D252FA"/>
    <w:rsid w:val="00D25484"/>
    <w:rsid w:val="00D25517"/>
    <w:rsid w:val="00D25520"/>
    <w:rsid w:val="00D256CD"/>
    <w:rsid w:val="00D2575C"/>
    <w:rsid w:val="00D2576E"/>
    <w:rsid w:val="00D25B8B"/>
    <w:rsid w:val="00D25F22"/>
    <w:rsid w:val="00D25FCC"/>
    <w:rsid w:val="00D260F3"/>
    <w:rsid w:val="00D26448"/>
    <w:rsid w:val="00D264E5"/>
    <w:rsid w:val="00D26510"/>
    <w:rsid w:val="00D26789"/>
    <w:rsid w:val="00D26AA2"/>
    <w:rsid w:val="00D26B0A"/>
    <w:rsid w:val="00D26B7A"/>
    <w:rsid w:val="00D26CB6"/>
    <w:rsid w:val="00D26DB9"/>
    <w:rsid w:val="00D26E25"/>
    <w:rsid w:val="00D26F10"/>
    <w:rsid w:val="00D271EB"/>
    <w:rsid w:val="00D2772D"/>
    <w:rsid w:val="00D27BD1"/>
    <w:rsid w:val="00D27D04"/>
    <w:rsid w:val="00D27DF7"/>
    <w:rsid w:val="00D27FF2"/>
    <w:rsid w:val="00D3025F"/>
    <w:rsid w:val="00D302CF"/>
    <w:rsid w:val="00D3062F"/>
    <w:rsid w:val="00D306C6"/>
    <w:rsid w:val="00D306EE"/>
    <w:rsid w:val="00D30798"/>
    <w:rsid w:val="00D309BA"/>
    <w:rsid w:val="00D30A74"/>
    <w:rsid w:val="00D30C4D"/>
    <w:rsid w:val="00D30C60"/>
    <w:rsid w:val="00D30F75"/>
    <w:rsid w:val="00D30F7E"/>
    <w:rsid w:val="00D31307"/>
    <w:rsid w:val="00D313B1"/>
    <w:rsid w:val="00D313C5"/>
    <w:rsid w:val="00D31537"/>
    <w:rsid w:val="00D3160A"/>
    <w:rsid w:val="00D3180B"/>
    <w:rsid w:val="00D3180D"/>
    <w:rsid w:val="00D3183C"/>
    <w:rsid w:val="00D31AB7"/>
    <w:rsid w:val="00D31B44"/>
    <w:rsid w:val="00D31CF0"/>
    <w:rsid w:val="00D31E3B"/>
    <w:rsid w:val="00D320E5"/>
    <w:rsid w:val="00D3226C"/>
    <w:rsid w:val="00D326BD"/>
    <w:rsid w:val="00D326D8"/>
    <w:rsid w:val="00D327FC"/>
    <w:rsid w:val="00D32823"/>
    <w:rsid w:val="00D328D1"/>
    <w:rsid w:val="00D32B8A"/>
    <w:rsid w:val="00D32B8C"/>
    <w:rsid w:val="00D32C48"/>
    <w:rsid w:val="00D32D46"/>
    <w:rsid w:val="00D33075"/>
    <w:rsid w:val="00D3333A"/>
    <w:rsid w:val="00D33612"/>
    <w:rsid w:val="00D33746"/>
    <w:rsid w:val="00D337A6"/>
    <w:rsid w:val="00D33869"/>
    <w:rsid w:val="00D3387E"/>
    <w:rsid w:val="00D33A95"/>
    <w:rsid w:val="00D33BE1"/>
    <w:rsid w:val="00D33C3E"/>
    <w:rsid w:val="00D33CEB"/>
    <w:rsid w:val="00D33E1D"/>
    <w:rsid w:val="00D34379"/>
    <w:rsid w:val="00D344AB"/>
    <w:rsid w:val="00D344E1"/>
    <w:rsid w:val="00D345B8"/>
    <w:rsid w:val="00D3464C"/>
    <w:rsid w:val="00D348B7"/>
    <w:rsid w:val="00D34C91"/>
    <w:rsid w:val="00D34F98"/>
    <w:rsid w:val="00D35007"/>
    <w:rsid w:val="00D351C1"/>
    <w:rsid w:val="00D35648"/>
    <w:rsid w:val="00D356DF"/>
    <w:rsid w:val="00D35737"/>
    <w:rsid w:val="00D357CD"/>
    <w:rsid w:val="00D35969"/>
    <w:rsid w:val="00D35AF4"/>
    <w:rsid w:val="00D35B01"/>
    <w:rsid w:val="00D36136"/>
    <w:rsid w:val="00D364AC"/>
    <w:rsid w:val="00D36682"/>
    <w:rsid w:val="00D36916"/>
    <w:rsid w:val="00D3692B"/>
    <w:rsid w:val="00D36EF0"/>
    <w:rsid w:val="00D36F52"/>
    <w:rsid w:val="00D37125"/>
    <w:rsid w:val="00D37126"/>
    <w:rsid w:val="00D3715F"/>
    <w:rsid w:val="00D372F3"/>
    <w:rsid w:val="00D3736D"/>
    <w:rsid w:val="00D3755B"/>
    <w:rsid w:val="00D3779F"/>
    <w:rsid w:val="00D37877"/>
    <w:rsid w:val="00D37E77"/>
    <w:rsid w:val="00D3B27E"/>
    <w:rsid w:val="00D40006"/>
    <w:rsid w:val="00D40061"/>
    <w:rsid w:val="00D4012E"/>
    <w:rsid w:val="00D4018B"/>
    <w:rsid w:val="00D401B0"/>
    <w:rsid w:val="00D405A2"/>
    <w:rsid w:val="00D40653"/>
    <w:rsid w:val="00D40662"/>
    <w:rsid w:val="00D407E2"/>
    <w:rsid w:val="00D40811"/>
    <w:rsid w:val="00D408E8"/>
    <w:rsid w:val="00D40EBE"/>
    <w:rsid w:val="00D40F17"/>
    <w:rsid w:val="00D40FEF"/>
    <w:rsid w:val="00D4139A"/>
    <w:rsid w:val="00D41654"/>
    <w:rsid w:val="00D41D07"/>
    <w:rsid w:val="00D41DA9"/>
    <w:rsid w:val="00D41EC7"/>
    <w:rsid w:val="00D41FCE"/>
    <w:rsid w:val="00D420A6"/>
    <w:rsid w:val="00D4214C"/>
    <w:rsid w:val="00D421AF"/>
    <w:rsid w:val="00D422D6"/>
    <w:rsid w:val="00D425FA"/>
    <w:rsid w:val="00D42797"/>
    <w:rsid w:val="00D42931"/>
    <w:rsid w:val="00D429E7"/>
    <w:rsid w:val="00D42F0A"/>
    <w:rsid w:val="00D42FE5"/>
    <w:rsid w:val="00D430B0"/>
    <w:rsid w:val="00D430D3"/>
    <w:rsid w:val="00D43123"/>
    <w:rsid w:val="00D4315A"/>
    <w:rsid w:val="00D43314"/>
    <w:rsid w:val="00D43624"/>
    <w:rsid w:val="00D437D9"/>
    <w:rsid w:val="00D43827"/>
    <w:rsid w:val="00D43C28"/>
    <w:rsid w:val="00D43CAC"/>
    <w:rsid w:val="00D43E8F"/>
    <w:rsid w:val="00D442FD"/>
    <w:rsid w:val="00D44314"/>
    <w:rsid w:val="00D4440A"/>
    <w:rsid w:val="00D4446F"/>
    <w:rsid w:val="00D44A89"/>
    <w:rsid w:val="00D45127"/>
    <w:rsid w:val="00D45143"/>
    <w:rsid w:val="00D45163"/>
    <w:rsid w:val="00D45193"/>
    <w:rsid w:val="00D45539"/>
    <w:rsid w:val="00D45588"/>
    <w:rsid w:val="00D4559C"/>
    <w:rsid w:val="00D455E7"/>
    <w:rsid w:val="00D457C1"/>
    <w:rsid w:val="00D45860"/>
    <w:rsid w:val="00D45B27"/>
    <w:rsid w:val="00D45BAD"/>
    <w:rsid w:val="00D45BB3"/>
    <w:rsid w:val="00D45DAD"/>
    <w:rsid w:val="00D46069"/>
    <w:rsid w:val="00D4637E"/>
    <w:rsid w:val="00D46653"/>
    <w:rsid w:val="00D467CA"/>
    <w:rsid w:val="00D468C8"/>
    <w:rsid w:val="00D46943"/>
    <w:rsid w:val="00D46A8C"/>
    <w:rsid w:val="00D4700D"/>
    <w:rsid w:val="00D4712D"/>
    <w:rsid w:val="00D4745E"/>
    <w:rsid w:val="00D474B9"/>
    <w:rsid w:val="00D478B7"/>
    <w:rsid w:val="00D47A97"/>
    <w:rsid w:val="00D47BAD"/>
    <w:rsid w:val="00D47EBB"/>
    <w:rsid w:val="00D500F2"/>
    <w:rsid w:val="00D5034E"/>
    <w:rsid w:val="00D50423"/>
    <w:rsid w:val="00D5053A"/>
    <w:rsid w:val="00D507C6"/>
    <w:rsid w:val="00D50AA1"/>
    <w:rsid w:val="00D50C7D"/>
    <w:rsid w:val="00D50CBF"/>
    <w:rsid w:val="00D50FC9"/>
    <w:rsid w:val="00D50FEA"/>
    <w:rsid w:val="00D510B8"/>
    <w:rsid w:val="00D511D4"/>
    <w:rsid w:val="00D51253"/>
    <w:rsid w:val="00D51264"/>
    <w:rsid w:val="00D5130D"/>
    <w:rsid w:val="00D51474"/>
    <w:rsid w:val="00D51489"/>
    <w:rsid w:val="00D517B9"/>
    <w:rsid w:val="00D517FE"/>
    <w:rsid w:val="00D51838"/>
    <w:rsid w:val="00D51A64"/>
    <w:rsid w:val="00D51C2D"/>
    <w:rsid w:val="00D51E13"/>
    <w:rsid w:val="00D51ED7"/>
    <w:rsid w:val="00D51FE3"/>
    <w:rsid w:val="00D5200B"/>
    <w:rsid w:val="00D52013"/>
    <w:rsid w:val="00D520A3"/>
    <w:rsid w:val="00D52198"/>
    <w:rsid w:val="00D525CC"/>
    <w:rsid w:val="00D52958"/>
    <w:rsid w:val="00D52A5A"/>
    <w:rsid w:val="00D52B42"/>
    <w:rsid w:val="00D52C6E"/>
    <w:rsid w:val="00D52C7B"/>
    <w:rsid w:val="00D52D75"/>
    <w:rsid w:val="00D52FBA"/>
    <w:rsid w:val="00D53118"/>
    <w:rsid w:val="00D5329E"/>
    <w:rsid w:val="00D5332A"/>
    <w:rsid w:val="00D53355"/>
    <w:rsid w:val="00D53542"/>
    <w:rsid w:val="00D53A1E"/>
    <w:rsid w:val="00D53FA0"/>
    <w:rsid w:val="00D540E1"/>
    <w:rsid w:val="00D544DA"/>
    <w:rsid w:val="00D546CA"/>
    <w:rsid w:val="00D5480E"/>
    <w:rsid w:val="00D54875"/>
    <w:rsid w:val="00D549BC"/>
    <w:rsid w:val="00D54A10"/>
    <w:rsid w:val="00D54B7D"/>
    <w:rsid w:val="00D54CCA"/>
    <w:rsid w:val="00D54CE6"/>
    <w:rsid w:val="00D54FF0"/>
    <w:rsid w:val="00D5503E"/>
    <w:rsid w:val="00D550DB"/>
    <w:rsid w:val="00D5554A"/>
    <w:rsid w:val="00D555BA"/>
    <w:rsid w:val="00D555D6"/>
    <w:rsid w:val="00D55664"/>
    <w:rsid w:val="00D5592F"/>
    <w:rsid w:val="00D55959"/>
    <w:rsid w:val="00D55CBD"/>
    <w:rsid w:val="00D56213"/>
    <w:rsid w:val="00D563CD"/>
    <w:rsid w:val="00D5653D"/>
    <w:rsid w:val="00D5678B"/>
    <w:rsid w:val="00D567E1"/>
    <w:rsid w:val="00D569C9"/>
    <w:rsid w:val="00D56C6C"/>
    <w:rsid w:val="00D56F33"/>
    <w:rsid w:val="00D56F57"/>
    <w:rsid w:val="00D570F6"/>
    <w:rsid w:val="00D571FE"/>
    <w:rsid w:val="00D572BC"/>
    <w:rsid w:val="00D575C4"/>
    <w:rsid w:val="00D576CD"/>
    <w:rsid w:val="00D5774B"/>
    <w:rsid w:val="00D57B08"/>
    <w:rsid w:val="00D60081"/>
    <w:rsid w:val="00D600C6"/>
    <w:rsid w:val="00D60132"/>
    <w:rsid w:val="00D60278"/>
    <w:rsid w:val="00D60439"/>
    <w:rsid w:val="00D604A7"/>
    <w:rsid w:val="00D608AE"/>
    <w:rsid w:val="00D608C5"/>
    <w:rsid w:val="00D60C1E"/>
    <w:rsid w:val="00D60D26"/>
    <w:rsid w:val="00D60E58"/>
    <w:rsid w:val="00D60F09"/>
    <w:rsid w:val="00D60F51"/>
    <w:rsid w:val="00D6180E"/>
    <w:rsid w:val="00D6191E"/>
    <w:rsid w:val="00D61B41"/>
    <w:rsid w:val="00D62041"/>
    <w:rsid w:val="00D6241C"/>
    <w:rsid w:val="00D62783"/>
    <w:rsid w:val="00D62E61"/>
    <w:rsid w:val="00D63062"/>
    <w:rsid w:val="00D6309C"/>
    <w:rsid w:val="00D63736"/>
    <w:rsid w:val="00D638CA"/>
    <w:rsid w:val="00D63963"/>
    <w:rsid w:val="00D63C67"/>
    <w:rsid w:val="00D63D91"/>
    <w:rsid w:val="00D63DC9"/>
    <w:rsid w:val="00D63F30"/>
    <w:rsid w:val="00D6419C"/>
    <w:rsid w:val="00D643B0"/>
    <w:rsid w:val="00D64500"/>
    <w:rsid w:val="00D64690"/>
    <w:rsid w:val="00D64D3F"/>
    <w:rsid w:val="00D64D5F"/>
    <w:rsid w:val="00D64DB3"/>
    <w:rsid w:val="00D64E22"/>
    <w:rsid w:val="00D64F3A"/>
    <w:rsid w:val="00D64FD9"/>
    <w:rsid w:val="00D650BE"/>
    <w:rsid w:val="00D65438"/>
    <w:rsid w:val="00D654D9"/>
    <w:rsid w:val="00D656A9"/>
    <w:rsid w:val="00D657E7"/>
    <w:rsid w:val="00D658B4"/>
    <w:rsid w:val="00D659A5"/>
    <w:rsid w:val="00D659CB"/>
    <w:rsid w:val="00D65C8A"/>
    <w:rsid w:val="00D65F07"/>
    <w:rsid w:val="00D660CE"/>
    <w:rsid w:val="00D661DB"/>
    <w:rsid w:val="00D66479"/>
    <w:rsid w:val="00D66933"/>
    <w:rsid w:val="00D66D36"/>
    <w:rsid w:val="00D66EF2"/>
    <w:rsid w:val="00D67013"/>
    <w:rsid w:val="00D67198"/>
    <w:rsid w:val="00D671E5"/>
    <w:rsid w:val="00D67217"/>
    <w:rsid w:val="00D67649"/>
    <w:rsid w:val="00D67779"/>
    <w:rsid w:val="00D6790B"/>
    <w:rsid w:val="00D6794D"/>
    <w:rsid w:val="00D67A53"/>
    <w:rsid w:val="00D67AD0"/>
    <w:rsid w:val="00D67D80"/>
    <w:rsid w:val="00D67FD3"/>
    <w:rsid w:val="00D701E9"/>
    <w:rsid w:val="00D70239"/>
    <w:rsid w:val="00D704DD"/>
    <w:rsid w:val="00D70585"/>
    <w:rsid w:val="00D70671"/>
    <w:rsid w:val="00D70768"/>
    <w:rsid w:val="00D70915"/>
    <w:rsid w:val="00D70BE1"/>
    <w:rsid w:val="00D7126B"/>
    <w:rsid w:val="00D712B3"/>
    <w:rsid w:val="00D7134E"/>
    <w:rsid w:val="00D713C3"/>
    <w:rsid w:val="00D7148A"/>
    <w:rsid w:val="00D71587"/>
    <w:rsid w:val="00D71604"/>
    <w:rsid w:val="00D71737"/>
    <w:rsid w:val="00D71C59"/>
    <w:rsid w:val="00D71C5A"/>
    <w:rsid w:val="00D71D8E"/>
    <w:rsid w:val="00D71F56"/>
    <w:rsid w:val="00D71FE0"/>
    <w:rsid w:val="00D72098"/>
    <w:rsid w:val="00D720AB"/>
    <w:rsid w:val="00D7211B"/>
    <w:rsid w:val="00D726CF"/>
    <w:rsid w:val="00D72748"/>
    <w:rsid w:val="00D72896"/>
    <w:rsid w:val="00D7297C"/>
    <w:rsid w:val="00D729B5"/>
    <w:rsid w:val="00D72A33"/>
    <w:rsid w:val="00D72A36"/>
    <w:rsid w:val="00D72B16"/>
    <w:rsid w:val="00D72B7C"/>
    <w:rsid w:val="00D72C6A"/>
    <w:rsid w:val="00D72DB6"/>
    <w:rsid w:val="00D72DBD"/>
    <w:rsid w:val="00D72EAE"/>
    <w:rsid w:val="00D7309A"/>
    <w:rsid w:val="00D73114"/>
    <w:rsid w:val="00D73146"/>
    <w:rsid w:val="00D732E3"/>
    <w:rsid w:val="00D733C7"/>
    <w:rsid w:val="00D7350C"/>
    <w:rsid w:val="00D735FF"/>
    <w:rsid w:val="00D737BA"/>
    <w:rsid w:val="00D738DC"/>
    <w:rsid w:val="00D73C07"/>
    <w:rsid w:val="00D73C31"/>
    <w:rsid w:val="00D73C40"/>
    <w:rsid w:val="00D73CBA"/>
    <w:rsid w:val="00D73F56"/>
    <w:rsid w:val="00D740FC"/>
    <w:rsid w:val="00D744B8"/>
    <w:rsid w:val="00D74A0C"/>
    <w:rsid w:val="00D74A40"/>
    <w:rsid w:val="00D74C0D"/>
    <w:rsid w:val="00D74C9A"/>
    <w:rsid w:val="00D74CC9"/>
    <w:rsid w:val="00D74F44"/>
    <w:rsid w:val="00D74F90"/>
    <w:rsid w:val="00D751BE"/>
    <w:rsid w:val="00D75211"/>
    <w:rsid w:val="00D7573F"/>
    <w:rsid w:val="00D757C1"/>
    <w:rsid w:val="00D75955"/>
    <w:rsid w:val="00D759CA"/>
    <w:rsid w:val="00D75E73"/>
    <w:rsid w:val="00D760EF"/>
    <w:rsid w:val="00D762E8"/>
    <w:rsid w:val="00D76316"/>
    <w:rsid w:val="00D76622"/>
    <w:rsid w:val="00D76718"/>
    <w:rsid w:val="00D76733"/>
    <w:rsid w:val="00D76767"/>
    <w:rsid w:val="00D7680C"/>
    <w:rsid w:val="00D76DEE"/>
    <w:rsid w:val="00D77209"/>
    <w:rsid w:val="00D77399"/>
    <w:rsid w:val="00D775ED"/>
    <w:rsid w:val="00D77630"/>
    <w:rsid w:val="00D77777"/>
    <w:rsid w:val="00D777B7"/>
    <w:rsid w:val="00D777DE"/>
    <w:rsid w:val="00D77B06"/>
    <w:rsid w:val="00D77EEE"/>
    <w:rsid w:val="00D77F91"/>
    <w:rsid w:val="00D77FAC"/>
    <w:rsid w:val="00D80527"/>
    <w:rsid w:val="00D8063D"/>
    <w:rsid w:val="00D808F0"/>
    <w:rsid w:val="00D80FBF"/>
    <w:rsid w:val="00D812BF"/>
    <w:rsid w:val="00D8139C"/>
    <w:rsid w:val="00D8139E"/>
    <w:rsid w:val="00D81515"/>
    <w:rsid w:val="00D815ED"/>
    <w:rsid w:val="00D815F6"/>
    <w:rsid w:val="00D81604"/>
    <w:rsid w:val="00D8164A"/>
    <w:rsid w:val="00D8170B"/>
    <w:rsid w:val="00D81DA5"/>
    <w:rsid w:val="00D81E3E"/>
    <w:rsid w:val="00D81EA1"/>
    <w:rsid w:val="00D82030"/>
    <w:rsid w:val="00D82111"/>
    <w:rsid w:val="00D822A9"/>
    <w:rsid w:val="00D827CF"/>
    <w:rsid w:val="00D827E3"/>
    <w:rsid w:val="00D828A6"/>
    <w:rsid w:val="00D8293F"/>
    <w:rsid w:val="00D829CE"/>
    <w:rsid w:val="00D82AA2"/>
    <w:rsid w:val="00D83110"/>
    <w:rsid w:val="00D8311C"/>
    <w:rsid w:val="00D832FD"/>
    <w:rsid w:val="00D8346A"/>
    <w:rsid w:val="00D83530"/>
    <w:rsid w:val="00D83699"/>
    <w:rsid w:val="00D83A62"/>
    <w:rsid w:val="00D83CA9"/>
    <w:rsid w:val="00D83FC6"/>
    <w:rsid w:val="00D83FE8"/>
    <w:rsid w:val="00D84293"/>
    <w:rsid w:val="00D84342"/>
    <w:rsid w:val="00D84386"/>
    <w:rsid w:val="00D84912"/>
    <w:rsid w:val="00D8498E"/>
    <w:rsid w:val="00D84A63"/>
    <w:rsid w:val="00D84B5F"/>
    <w:rsid w:val="00D84C82"/>
    <w:rsid w:val="00D84CF0"/>
    <w:rsid w:val="00D84CF6"/>
    <w:rsid w:val="00D84E41"/>
    <w:rsid w:val="00D84ECE"/>
    <w:rsid w:val="00D84F5D"/>
    <w:rsid w:val="00D84FC6"/>
    <w:rsid w:val="00D85196"/>
    <w:rsid w:val="00D851D6"/>
    <w:rsid w:val="00D85227"/>
    <w:rsid w:val="00D852D6"/>
    <w:rsid w:val="00D855BA"/>
    <w:rsid w:val="00D856E9"/>
    <w:rsid w:val="00D858F8"/>
    <w:rsid w:val="00D85AB7"/>
    <w:rsid w:val="00D85AE2"/>
    <w:rsid w:val="00D85B2A"/>
    <w:rsid w:val="00D85BF3"/>
    <w:rsid w:val="00D85F28"/>
    <w:rsid w:val="00D861BE"/>
    <w:rsid w:val="00D86514"/>
    <w:rsid w:val="00D86AD4"/>
    <w:rsid w:val="00D86F71"/>
    <w:rsid w:val="00D870DC"/>
    <w:rsid w:val="00D870E0"/>
    <w:rsid w:val="00D8715A"/>
    <w:rsid w:val="00D872B7"/>
    <w:rsid w:val="00D87414"/>
    <w:rsid w:val="00D8743D"/>
    <w:rsid w:val="00D874FB"/>
    <w:rsid w:val="00D8768D"/>
    <w:rsid w:val="00D877F8"/>
    <w:rsid w:val="00D878F9"/>
    <w:rsid w:val="00D87B55"/>
    <w:rsid w:val="00D87BB8"/>
    <w:rsid w:val="00D87EE5"/>
    <w:rsid w:val="00D87EE8"/>
    <w:rsid w:val="00D9002D"/>
    <w:rsid w:val="00D905BF"/>
    <w:rsid w:val="00D9078D"/>
    <w:rsid w:val="00D908AE"/>
    <w:rsid w:val="00D90A07"/>
    <w:rsid w:val="00D90E48"/>
    <w:rsid w:val="00D91040"/>
    <w:rsid w:val="00D91411"/>
    <w:rsid w:val="00D914E8"/>
    <w:rsid w:val="00D91B2D"/>
    <w:rsid w:val="00D91CF2"/>
    <w:rsid w:val="00D91D07"/>
    <w:rsid w:val="00D92074"/>
    <w:rsid w:val="00D922E1"/>
    <w:rsid w:val="00D9243A"/>
    <w:rsid w:val="00D9256C"/>
    <w:rsid w:val="00D92714"/>
    <w:rsid w:val="00D9271A"/>
    <w:rsid w:val="00D927F9"/>
    <w:rsid w:val="00D92808"/>
    <w:rsid w:val="00D9280D"/>
    <w:rsid w:val="00D92824"/>
    <w:rsid w:val="00D92A18"/>
    <w:rsid w:val="00D92C59"/>
    <w:rsid w:val="00D92DB2"/>
    <w:rsid w:val="00D92FB9"/>
    <w:rsid w:val="00D934CF"/>
    <w:rsid w:val="00D935BE"/>
    <w:rsid w:val="00D93689"/>
    <w:rsid w:val="00D9393B"/>
    <w:rsid w:val="00D93AF4"/>
    <w:rsid w:val="00D93B74"/>
    <w:rsid w:val="00D93C12"/>
    <w:rsid w:val="00D93C95"/>
    <w:rsid w:val="00D93ECA"/>
    <w:rsid w:val="00D94099"/>
    <w:rsid w:val="00D94278"/>
    <w:rsid w:val="00D945B2"/>
    <w:rsid w:val="00D94AB2"/>
    <w:rsid w:val="00D95154"/>
    <w:rsid w:val="00D954BE"/>
    <w:rsid w:val="00D95654"/>
    <w:rsid w:val="00D9579B"/>
    <w:rsid w:val="00D959B0"/>
    <w:rsid w:val="00D95BB4"/>
    <w:rsid w:val="00D95DD1"/>
    <w:rsid w:val="00D96163"/>
    <w:rsid w:val="00D9637D"/>
    <w:rsid w:val="00D963E0"/>
    <w:rsid w:val="00D964C5"/>
    <w:rsid w:val="00D96578"/>
    <w:rsid w:val="00D9678A"/>
    <w:rsid w:val="00D96893"/>
    <w:rsid w:val="00D96981"/>
    <w:rsid w:val="00D96AA7"/>
    <w:rsid w:val="00D96C4F"/>
    <w:rsid w:val="00D96D60"/>
    <w:rsid w:val="00D96DD7"/>
    <w:rsid w:val="00D96E23"/>
    <w:rsid w:val="00D96F1E"/>
    <w:rsid w:val="00D972D6"/>
    <w:rsid w:val="00D9766D"/>
    <w:rsid w:val="00D97917"/>
    <w:rsid w:val="00D97920"/>
    <w:rsid w:val="00D97A53"/>
    <w:rsid w:val="00D97B22"/>
    <w:rsid w:val="00D97C9C"/>
    <w:rsid w:val="00D97E7A"/>
    <w:rsid w:val="00DA0442"/>
    <w:rsid w:val="00DA047E"/>
    <w:rsid w:val="00DA0957"/>
    <w:rsid w:val="00DA0ACF"/>
    <w:rsid w:val="00DA0EC8"/>
    <w:rsid w:val="00DA1135"/>
    <w:rsid w:val="00DA1279"/>
    <w:rsid w:val="00DA1293"/>
    <w:rsid w:val="00DA1375"/>
    <w:rsid w:val="00DA14E3"/>
    <w:rsid w:val="00DA167A"/>
    <w:rsid w:val="00DA1C54"/>
    <w:rsid w:val="00DA2378"/>
    <w:rsid w:val="00DA2528"/>
    <w:rsid w:val="00DA2E0C"/>
    <w:rsid w:val="00DA3045"/>
    <w:rsid w:val="00DA308E"/>
    <w:rsid w:val="00DA33F8"/>
    <w:rsid w:val="00DA38E1"/>
    <w:rsid w:val="00DA3A99"/>
    <w:rsid w:val="00DA3D48"/>
    <w:rsid w:val="00DA3DEF"/>
    <w:rsid w:val="00DA3E58"/>
    <w:rsid w:val="00DA4173"/>
    <w:rsid w:val="00DA433D"/>
    <w:rsid w:val="00DA451C"/>
    <w:rsid w:val="00DA47CB"/>
    <w:rsid w:val="00DA4805"/>
    <w:rsid w:val="00DA4C33"/>
    <w:rsid w:val="00DA5056"/>
    <w:rsid w:val="00DA50A1"/>
    <w:rsid w:val="00DA510F"/>
    <w:rsid w:val="00DA52AB"/>
    <w:rsid w:val="00DA53D5"/>
    <w:rsid w:val="00DA5A97"/>
    <w:rsid w:val="00DA5AA2"/>
    <w:rsid w:val="00DA60E4"/>
    <w:rsid w:val="00DA62EE"/>
    <w:rsid w:val="00DA671A"/>
    <w:rsid w:val="00DA691D"/>
    <w:rsid w:val="00DA692A"/>
    <w:rsid w:val="00DA6BC7"/>
    <w:rsid w:val="00DA6C44"/>
    <w:rsid w:val="00DA6E38"/>
    <w:rsid w:val="00DA6EB6"/>
    <w:rsid w:val="00DA6F83"/>
    <w:rsid w:val="00DA74CD"/>
    <w:rsid w:val="00DA751F"/>
    <w:rsid w:val="00DA7643"/>
    <w:rsid w:val="00DA7843"/>
    <w:rsid w:val="00DA7E9F"/>
    <w:rsid w:val="00DB0296"/>
    <w:rsid w:val="00DB0332"/>
    <w:rsid w:val="00DB0360"/>
    <w:rsid w:val="00DB0574"/>
    <w:rsid w:val="00DB05D1"/>
    <w:rsid w:val="00DB0792"/>
    <w:rsid w:val="00DB0856"/>
    <w:rsid w:val="00DB089F"/>
    <w:rsid w:val="00DB0ACD"/>
    <w:rsid w:val="00DB0BBF"/>
    <w:rsid w:val="00DB0D02"/>
    <w:rsid w:val="00DB11B8"/>
    <w:rsid w:val="00DB12BE"/>
    <w:rsid w:val="00DB1570"/>
    <w:rsid w:val="00DB1790"/>
    <w:rsid w:val="00DB18C5"/>
    <w:rsid w:val="00DB199B"/>
    <w:rsid w:val="00DB1A61"/>
    <w:rsid w:val="00DB1BD5"/>
    <w:rsid w:val="00DB1CB2"/>
    <w:rsid w:val="00DB1CF8"/>
    <w:rsid w:val="00DB214D"/>
    <w:rsid w:val="00DB21C6"/>
    <w:rsid w:val="00DB2221"/>
    <w:rsid w:val="00DB22CA"/>
    <w:rsid w:val="00DB24EA"/>
    <w:rsid w:val="00DB2CB0"/>
    <w:rsid w:val="00DB2D90"/>
    <w:rsid w:val="00DB325B"/>
    <w:rsid w:val="00DB3402"/>
    <w:rsid w:val="00DB354A"/>
    <w:rsid w:val="00DB3720"/>
    <w:rsid w:val="00DB3726"/>
    <w:rsid w:val="00DB3794"/>
    <w:rsid w:val="00DB3B8C"/>
    <w:rsid w:val="00DB3ED5"/>
    <w:rsid w:val="00DB4436"/>
    <w:rsid w:val="00DB44B0"/>
    <w:rsid w:val="00DB4538"/>
    <w:rsid w:val="00DB45C0"/>
    <w:rsid w:val="00DB4838"/>
    <w:rsid w:val="00DB4E61"/>
    <w:rsid w:val="00DB504D"/>
    <w:rsid w:val="00DB50E3"/>
    <w:rsid w:val="00DB5329"/>
    <w:rsid w:val="00DB58E8"/>
    <w:rsid w:val="00DB5A39"/>
    <w:rsid w:val="00DB5A67"/>
    <w:rsid w:val="00DB5AEC"/>
    <w:rsid w:val="00DB5F81"/>
    <w:rsid w:val="00DB6066"/>
    <w:rsid w:val="00DB607E"/>
    <w:rsid w:val="00DB61AE"/>
    <w:rsid w:val="00DB648E"/>
    <w:rsid w:val="00DB6578"/>
    <w:rsid w:val="00DB67ED"/>
    <w:rsid w:val="00DB6CAD"/>
    <w:rsid w:val="00DB6D0D"/>
    <w:rsid w:val="00DB6EF9"/>
    <w:rsid w:val="00DB6F4D"/>
    <w:rsid w:val="00DB725E"/>
    <w:rsid w:val="00DB7452"/>
    <w:rsid w:val="00DB7670"/>
    <w:rsid w:val="00DB7856"/>
    <w:rsid w:val="00DB78D0"/>
    <w:rsid w:val="00DB7A1B"/>
    <w:rsid w:val="00DB7ADA"/>
    <w:rsid w:val="00DB7C6F"/>
    <w:rsid w:val="00DB7D21"/>
    <w:rsid w:val="00DB7DC5"/>
    <w:rsid w:val="00DB7F17"/>
    <w:rsid w:val="00DB7F1C"/>
    <w:rsid w:val="00DC02A2"/>
    <w:rsid w:val="00DC02CD"/>
    <w:rsid w:val="00DC0BAC"/>
    <w:rsid w:val="00DC0C24"/>
    <w:rsid w:val="00DC0CEF"/>
    <w:rsid w:val="00DC0D56"/>
    <w:rsid w:val="00DC0E7B"/>
    <w:rsid w:val="00DC111F"/>
    <w:rsid w:val="00DC12B8"/>
    <w:rsid w:val="00DC170B"/>
    <w:rsid w:val="00DC1773"/>
    <w:rsid w:val="00DC1A6F"/>
    <w:rsid w:val="00DC20B9"/>
    <w:rsid w:val="00DC237B"/>
    <w:rsid w:val="00DC24FF"/>
    <w:rsid w:val="00DC2541"/>
    <w:rsid w:val="00DC25C7"/>
    <w:rsid w:val="00DC29A3"/>
    <w:rsid w:val="00DC2A20"/>
    <w:rsid w:val="00DC2B3D"/>
    <w:rsid w:val="00DC2CDC"/>
    <w:rsid w:val="00DC2DAD"/>
    <w:rsid w:val="00DC2E5B"/>
    <w:rsid w:val="00DC2FD4"/>
    <w:rsid w:val="00DC3649"/>
    <w:rsid w:val="00DC37D0"/>
    <w:rsid w:val="00DC3E43"/>
    <w:rsid w:val="00DC4064"/>
    <w:rsid w:val="00DC427A"/>
    <w:rsid w:val="00DC4285"/>
    <w:rsid w:val="00DC42E0"/>
    <w:rsid w:val="00DC44FA"/>
    <w:rsid w:val="00DC46C1"/>
    <w:rsid w:val="00DC46EE"/>
    <w:rsid w:val="00DC4A2E"/>
    <w:rsid w:val="00DC4B6F"/>
    <w:rsid w:val="00DC4B77"/>
    <w:rsid w:val="00DC4C0B"/>
    <w:rsid w:val="00DC4EEC"/>
    <w:rsid w:val="00DC52E7"/>
    <w:rsid w:val="00DC54C2"/>
    <w:rsid w:val="00DC5501"/>
    <w:rsid w:val="00DC55D8"/>
    <w:rsid w:val="00DC566C"/>
    <w:rsid w:val="00DC5A2C"/>
    <w:rsid w:val="00DC5D15"/>
    <w:rsid w:val="00DC5E2E"/>
    <w:rsid w:val="00DC5F22"/>
    <w:rsid w:val="00DC5F32"/>
    <w:rsid w:val="00DC5F77"/>
    <w:rsid w:val="00DC6278"/>
    <w:rsid w:val="00DC64AE"/>
    <w:rsid w:val="00DC6503"/>
    <w:rsid w:val="00DC650D"/>
    <w:rsid w:val="00DC6584"/>
    <w:rsid w:val="00DC692B"/>
    <w:rsid w:val="00DC6959"/>
    <w:rsid w:val="00DC6ABD"/>
    <w:rsid w:val="00DC6BC0"/>
    <w:rsid w:val="00DC6CD3"/>
    <w:rsid w:val="00DC6D12"/>
    <w:rsid w:val="00DC6E39"/>
    <w:rsid w:val="00DC70EC"/>
    <w:rsid w:val="00DC73E4"/>
    <w:rsid w:val="00DC744A"/>
    <w:rsid w:val="00DC766E"/>
    <w:rsid w:val="00DC779D"/>
    <w:rsid w:val="00DC77E5"/>
    <w:rsid w:val="00DC7AA5"/>
    <w:rsid w:val="00DC7C99"/>
    <w:rsid w:val="00DC7D60"/>
    <w:rsid w:val="00DC7F4A"/>
    <w:rsid w:val="00DD000A"/>
    <w:rsid w:val="00DD00A7"/>
    <w:rsid w:val="00DD00DF"/>
    <w:rsid w:val="00DD0273"/>
    <w:rsid w:val="00DD0384"/>
    <w:rsid w:val="00DD066A"/>
    <w:rsid w:val="00DD0A20"/>
    <w:rsid w:val="00DD0B7C"/>
    <w:rsid w:val="00DD0C0C"/>
    <w:rsid w:val="00DD0CB8"/>
    <w:rsid w:val="00DD0CF9"/>
    <w:rsid w:val="00DD0D96"/>
    <w:rsid w:val="00DD0DD4"/>
    <w:rsid w:val="00DD0E28"/>
    <w:rsid w:val="00DD125F"/>
    <w:rsid w:val="00DD137B"/>
    <w:rsid w:val="00DD1763"/>
    <w:rsid w:val="00DD187E"/>
    <w:rsid w:val="00DD1963"/>
    <w:rsid w:val="00DD1A4D"/>
    <w:rsid w:val="00DD1B22"/>
    <w:rsid w:val="00DD1BCF"/>
    <w:rsid w:val="00DD1D49"/>
    <w:rsid w:val="00DD1EAF"/>
    <w:rsid w:val="00DD22DF"/>
    <w:rsid w:val="00DD23A6"/>
    <w:rsid w:val="00DD24EA"/>
    <w:rsid w:val="00DD2782"/>
    <w:rsid w:val="00DD28E7"/>
    <w:rsid w:val="00DD2A74"/>
    <w:rsid w:val="00DD2E24"/>
    <w:rsid w:val="00DD30A6"/>
    <w:rsid w:val="00DD30A9"/>
    <w:rsid w:val="00DD30DE"/>
    <w:rsid w:val="00DD327D"/>
    <w:rsid w:val="00DD3318"/>
    <w:rsid w:val="00DD34C8"/>
    <w:rsid w:val="00DD3824"/>
    <w:rsid w:val="00DD3BF0"/>
    <w:rsid w:val="00DD3C0D"/>
    <w:rsid w:val="00DD3D23"/>
    <w:rsid w:val="00DD3DC9"/>
    <w:rsid w:val="00DD3E66"/>
    <w:rsid w:val="00DD40C8"/>
    <w:rsid w:val="00DD4155"/>
    <w:rsid w:val="00DD4665"/>
    <w:rsid w:val="00DD48DB"/>
    <w:rsid w:val="00DD491A"/>
    <w:rsid w:val="00DD4923"/>
    <w:rsid w:val="00DD4995"/>
    <w:rsid w:val="00DD49E7"/>
    <w:rsid w:val="00DD4B3F"/>
    <w:rsid w:val="00DD4D49"/>
    <w:rsid w:val="00DD4DA0"/>
    <w:rsid w:val="00DD4E18"/>
    <w:rsid w:val="00DD4E32"/>
    <w:rsid w:val="00DD522A"/>
    <w:rsid w:val="00DD535F"/>
    <w:rsid w:val="00DD569C"/>
    <w:rsid w:val="00DD5700"/>
    <w:rsid w:val="00DD5973"/>
    <w:rsid w:val="00DD5999"/>
    <w:rsid w:val="00DD59AE"/>
    <w:rsid w:val="00DD5EE6"/>
    <w:rsid w:val="00DD62DA"/>
    <w:rsid w:val="00DD62ED"/>
    <w:rsid w:val="00DD6591"/>
    <w:rsid w:val="00DD65AB"/>
    <w:rsid w:val="00DD67D7"/>
    <w:rsid w:val="00DD695C"/>
    <w:rsid w:val="00DD6ACD"/>
    <w:rsid w:val="00DD6ED1"/>
    <w:rsid w:val="00DD7117"/>
    <w:rsid w:val="00DD72B6"/>
    <w:rsid w:val="00DD72D2"/>
    <w:rsid w:val="00DD737D"/>
    <w:rsid w:val="00DD73BB"/>
    <w:rsid w:val="00DD753E"/>
    <w:rsid w:val="00DD7549"/>
    <w:rsid w:val="00DD7669"/>
    <w:rsid w:val="00DD776B"/>
    <w:rsid w:val="00DD7A93"/>
    <w:rsid w:val="00DD7F5F"/>
    <w:rsid w:val="00DD7FD5"/>
    <w:rsid w:val="00DE015E"/>
    <w:rsid w:val="00DE046D"/>
    <w:rsid w:val="00DE084F"/>
    <w:rsid w:val="00DE0972"/>
    <w:rsid w:val="00DE0A46"/>
    <w:rsid w:val="00DE0D63"/>
    <w:rsid w:val="00DE1063"/>
    <w:rsid w:val="00DE1118"/>
    <w:rsid w:val="00DE1453"/>
    <w:rsid w:val="00DE1BB2"/>
    <w:rsid w:val="00DE20DF"/>
    <w:rsid w:val="00DE23CD"/>
    <w:rsid w:val="00DE257C"/>
    <w:rsid w:val="00DE27DD"/>
    <w:rsid w:val="00DE2B65"/>
    <w:rsid w:val="00DE2CF3"/>
    <w:rsid w:val="00DE30F9"/>
    <w:rsid w:val="00DE3415"/>
    <w:rsid w:val="00DE34BA"/>
    <w:rsid w:val="00DE3801"/>
    <w:rsid w:val="00DE390E"/>
    <w:rsid w:val="00DE39B6"/>
    <w:rsid w:val="00DE39ED"/>
    <w:rsid w:val="00DE3C7D"/>
    <w:rsid w:val="00DE3CA4"/>
    <w:rsid w:val="00DE3CB0"/>
    <w:rsid w:val="00DE3E8D"/>
    <w:rsid w:val="00DE3F39"/>
    <w:rsid w:val="00DE408F"/>
    <w:rsid w:val="00DE4104"/>
    <w:rsid w:val="00DE43A3"/>
    <w:rsid w:val="00DE43A9"/>
    <w:rsid w:val="00DE4406"/>
    <w:rsid w:val="00DE44DA"/>
    <w:rsid w:val="00DE455B"/>
    <w:rsid w:val="00DE4727"/>
    <w:rsid w:val="00DE4750"/>
    <w:rsid w:val="00DE48F1"/>
    <w:rsid w:val="00DE4DFE"/>
    <w:rsid w:val="00DE4E66"/>
    <w:rsid w:val="00DE4FA4"/>
    <w:rsid w:val="00DE50EC"/>
    <w:rsid w:val="00DE54E3"/>
    <w:rsid w:val="00DE54ED"/>
    <w:rsid w:val="00DE58C3"/>
    <w:rsid w:val="00DE5AA4"/>
    <w:rsid w:val="00DE5C2D"/>
    <w:rsid w:val="00DE5C7C"/>
    <w:rsid w:val="00DE5EC8"/>
    <w:rsid w:val="00DE603F"/>
    <w:rsid w:val="00DE630C"/>
    <w:rsid w:val="00DE63A5"/>
    <w:rsid w:val="00DE6434"/>
    <w:rsid w:val="00DE6BB8"/>
    <w:rsid w:val="00DE6BD8"/>
    <w:rsid w:val="00DE6C17"/>
    <w:rsid w:val="00DE7025"/>
    <w:rsid w:val="00DE7053"/>
    <w:rsid w:val="00DE70EA"/>
    <w:rsid w:val="00DE721C"/>
    <w:rsid w:val="00DE7234"/>
    <w:rsid w:val="00DE7567"/>
    <w:rsid w:val="00DE75C0"/>
    <w:rsid w:val="00DE76E4"/>
    <w:rsid w:val="00DE7732"/>
    <w:rsid w:val="00DE77EC"/>
    <w:rsid w:val="00DE79D1"/>
    <w:rsid w:val="00DE7A7C"/>
    <w:rsid w:val="00DE7E1E"/>
    <w:rsid w:val="00DE7E54"/>
    <w:rsid w:val="00DF09E3"/>
    <w:rsid w:val="00DF0C66"/>
    <w:rsid w:val="00DF0F80"/>
    <w:rsid w:val="00DF121A"/>
    <w:rsid w:val="00DF15B1"/>
    <w:rsid w:val="00DF15FE"/>
    <w:rsid w:val="00DF19C4"/>
    <w:rsid w:val="00DF1B4C"/>
    <w:rsid w:val="00DF1BA0"/>
    <w:rsid w:val="00DF1DAF"/>
    <w:rsid w:val="00DF1E14"/>
    <w:rsid w:val="00DF20A7"/>
    <w:rsid w:val="00DF2197"/>
    <w:rsid w:val="00DF223C"/>
    <w:rsid w:val="00DF2394"/>
    <w:rsid w:val="00DF2442"/>
    <w:rsid w:val="00DF2578"/>
    <w:rsid w:val="00DF25A0"/>
    <w:rsid w:val="00DF265D"/>
    <w:rsid w:val="00DF278E"/>
    <w:rsid w:val="00DF2A2D"/>
    <w:rsid w:val="00DF2A61"/>
    <w:rsid w:val="00DF2A75"/>
    <w:rsid w:val="00DF2AFE"/>
    <w:rsid w:val="00DF2E80"/>
    <w:rsid w:val="00DF2FBA"/>
    <w:rsid w:val="00DF2FBD"/>
    <w:rsid w:val="00DF30F7"/>
    <w:rsid w:val="00DF34D5"/>
    <w:rsid w:val="00DF35E2"/>
    <w:rsid w:val="00DF38A0"/>
    <w:rsid w:val="00DF3993"/>
    <w:rsid w:val="00DF3C8E"/>
    <w:rsid w:val="00DF3F1C"/>
    <w:rsid w:val="00DF442C"/>
    <w:rsid w:val="00DF453B"/>
    <w:rsid w:val="00DF471C"/>
    <w:rsid w:val="00DF50EC"/>
    <w:rsid w:val="00DF5150"/>
    <w:rsid w:val="00DF5494"/>
    <w:rsid w:val="00DF5512"/>
    <w:rsid w:val="00DF5538"/>
    <w:rsid w:val="00DF56CB"/>
    <w:rsid w:val="00DF573E"/>
    <w:rsid w:val="00DF57BB"/>
    <w:rsid w:val="00DF5A1E"/>
    <w:rsid w:val="00DF5CDD"/>
    <w:rsid w:val="00DF5D7B"/>
    <w:rsid w:val="00DF5E84"/>
    <w:rsid w:val="00DF614B"/>
    <w:rsid w:val="00DF6975"/>
    <w:rsid w:val="00DF69CA"/>
    <w:rsid w:val="00DF6C3E"/>
    <w:rsid w:val="00DF6C8D"/>
    <w:rsid w:val="00DF6D41"/>
    <w:rsid w:val="00DF6D50"/>
    <w:rsid w:val="00DF73F4"/>
    <w:rsid w:val="00DF75FB"/>
    <w:rsid w:val="00DF76FA"/>
    <w:rsid w:val="00DF77DE"/>
    <w:rsid w:val="00DF7AD1"/>
    <w:rsid w:val="00DF7BCB"/>
    <w:rsid w:val="00DF7C80"/>
    <w:rsid w:val="00E0002C"/>
    <w:rsid w:val="00E00145"/>
    <w:rsid w:val="00E0029D"/>
    <w:rsid w:val="00E003E1"/>
    <w:rsid w:val="00E004F2"/>
    <w:rsid w:val="00E006D4"/>
    <w:rsid w:val="00E007C7"/>
    <w:rsid w:val="00E0087F"/>
    <w:rsid w:val="00E00952"/>
    <w:rsid w:val="00E00A96"/>
    <w:rsid w:val="00E00B6F"/>
    <w:rsid w:val="00E00C5D"/>
    <w:rsid w:val="00E00CAE"/>
    <w:rsid w:val="00E00D12"/>
    <w:rsid w:val="00E00EBA"/>
    <w:rsid w:val="00E01021"/>
    <w:rsid w:val="00E01077"/>
    <w:rsid w:val="00E012AE"/>
    <w:rsid w:val="00E01455"/>
    <w:rsid w:val="00E0150C"/>
    <w:rsid w:val="00E019E4"/>
    <w:rsid w:val="00E022D6"/>
    <w:rsid w:val="00E023B6"/>
    <w:rsid w:val="00E024F0"/>
    <w:rsid w:val="00E02632"/>
    <w:rsid w:val="00E026EE"/>
    <w:rsid w:val="00E0280D"/>
    <w:rsid w:val="00E02937"/>
    <w:rsid w:val="00E02B77"/>
    <w:rsid w:val="00E02C8A"/>
    <w:rsid w:val="00E02F68"/>
    <w:rsid w:val="00E03128"/>
    <w:rsid w:val="00E03154"/>
    <w:rsid w:val="00E032A9"/>
    <w:rsid w:val="00E03378"/>
    <w:rsid w:val="00E03544"/>
    <w:rsid w:val="00E0363B"/>
    <w:rsid w:val="00E0377F"/>
    <w:rsid w:val="00E038D6"/>
    <w:rsid w:val="00E0390D"/>
    <w:rsid w:val="00E0390F"/>
    <w:rsid w:val="00E03975"/>
    <w:rsid w:val="00E03B1A"/>
    <w:rsid w:val="00E03B70"/>
    <w:rsid w:val="00E03D23"/>
    <w:rsid w:val="00E03D3A"/>
    <w:rsid w:val="00E03DC6"/>
    <w:rsid w:val="00E04113"/>
    <w:rsid w:val="00E041C7"/>
    <w:rsid w:val="00E0429C"/>
    <w:rsid w:val="00E042E4"/>
    <w:rsid w:val="00E04302"/>
    <w:rsid w:val="00E0459A"/>
    <w:rsid w:val="00E045A5"/>
    <w:rsid w:val="00E0476A"/>
    <w:rsid w:val="00E0476E"/>
    <w:rsid w:val="00E048F4"/>
    <w:rsid w:val="00E04DAA"/>
    <w:rsid w:val="00E05215"/>
    <w:rsid w:val="00E052F1"/>
    <w:rsid w:val="00E0530C"/>
    <w:rsid w:val="00E0540E"/>
    <w:rsid w:val="00E05642"/>
    <w:rsid w:val="00E05655"/>
    <w:rsid w:val="00E05805"/>
    <w:rsid w:val="00E05B8E"/>
    <w:rsid w:val="00E05CA1"/>
    <w:rsid w:val="00E05D48"/>
    <w:rsid w:val="00E05F3F"/>
    <w:rsid w:val="00E05FCB"/>
    <w:rsid w:val="00E0630B"/>
    <w:rsid w:val="00E064F7"/>
    <w:rsid w:val="00E0663D"/>
    <w:rsid w:val="00E06952"/>
    <w:rsid w:val="00E0714A"/>
    <w:rsid w:val="00E07199"/>
    <w:rsid w:val="00E07335"/>
    <w:rsid w:val="00E073C1"/>
    <w:rsid w:val="00E0756D"/>
    <w:rsid w:val="00E07783"/>
    <w:rsid w:val="00E077C5"/>
    <w:rsid w:val="00E078D0"/>
    <w:rsid w:val="00E07928"/>
    <w:rsid w:val="00E079AF"/>
    <w:rsid w:val="00E07B1A"/>
    <w:rsid w:val="00E07CFF"/>
    <w:rsid w:val="00E07E00"/>
    <w:rsid w:val="00E07E25"/>
    <w:rsid w:val="00E07EDF"/>
    <w:rsid w:val="00E07EFD"/>
    <w:rsid w:val="00E1004C"/>
    <w:rsid w:val="00E10375"/>
    <w:rsid w:val="00E10437"/>
    <w:rsid w:val="00E10944"/>
    <w:rsid w:val="00E109B9"/>
    <w:rsid w:val="00E10B03"/>
    <w:rsid w:val="00E10B72"/>
    <w:rsid w:val="00E10D31"/>
    <w:rsid w:val="00E10FCB"/>
    <w:rsid w:val="00E11027"/>
    <w:rsid w:val="00E117C9"/>
    <w:rsid w:val="00E11880"/>
    <w:rsid w:val="00E11BD0"/>
    <w:rsid w:val="00E11C9A"/>
    <w:rsid w:val="00E11DBD"/>
    <w:rsid w:val="00E11DCE"/>
    <w:rsid w:val="00E11DFF"/>
    <w:rsid w:val="00E11E6F"/>
    <w:rsid w:val="00E11F9E"/>
    <w:rsid w:val="00E12086"/>
    <w:rsid w:val="00E124C1"/>
    <w:rsid w:val="00E12569"/>
    <w:rsid w:val="00E1262E"/>
    <w:rsid w:val="00E1265B"/>
    <w:rsid w:val="00E1279C"/>
    <w:rsid w:val="00E12868"/>
    <w:rsid w:val="00E12B14"/>
    <w:rsid w:val="00E12D5F"/>
    <w:rsid w:val="00E12DC5"/>
    <w:rsid w:val="00E12FBF"/>
    <w:rsid w:val="00E1300F"/>
    <w:rsid w:val="00E131F4"/>
    <w:rsid w:val="00E131FB"/>
    <w:rsid w:val="00E1374B"/>
    <w:rsid w:val="00E137E9"/>
    <w:rsid w:val="00E13871"/>
    <w:rsid w:val="00E1390B"/>
    <w:rsid w:val="00E139A4"/>
    <w:rsid w:val="00E13A63"/>
    <w:rsid w:val="00E140DD"/>
    <w:rsid w:val="00E142F6"/>
    <w:rsid w:val="00E143FC"/>
    <w:rsid w:val="00E144E2"/>
    <w:rsid w:val="00E144F5"/>
    <w:rsid w:val="00E14951"/>
    <w:rsid w:val="00E14CC7"/>
    <w:rsid w:val="00E14D67"/>
    <w:rsid w:val="00E14DCB"/>
    <w:rsid w:val="00E14F9E"/>
    <w:rsid w:val="00E1526F"/>
    <w:rsid w:val="00E154D1"/>
    <w:rsid w:val="00E154D2"/>
    <w:rsid w:val="00E155BB"/>
    <w:rsid w:val="00E156CD"/>
    <w:rsid w:val="00E1588F"/>
    <w:rsid w:val="00E158DD"/>
    <w:rsid w:val="00E15AAE"/>
    <w:rsid w:val="00E15ADD"/>
    <w:rsid w:val="00E15BD5"/>
    <w:rsid w:val="00E15BFB"/>
    <w:rsid w:val="00E15C22"/>
    <w:rsid w:val="00E15DA2"/>
    <w:rsid w:val="00E15F66"/>
    <w:rsid w:val="00E160CD"/>
    <w:rsid w:val="00E16225"/>
    <w:rsid w:val="00E16607"/>
    <w:rsid w:val="00E16995"/>
    <w:rsid w:val="00E16ACA"/>
    <w:rsid w:val="00E16BB2"/>
    <w:rsid w:val="00E16C24"/>
    <w:rsid w:val="00E16D28"/>
    <w:rsid w:val="00E17028"/>
    <w:rsid w:val="00E1711C"/>
    <w:rsid w:val="00E171C1"/>
    <w:rsid w:val="00E1773B"/>
    <w:rsid w:val="00E179B5"/>
    <w:rsid w:val="00E17D0D"/>
    <w:rsid w:val="00E17E46"/>
    <w:rsid w:val="00E20951"/>
    <w:rsid w:val="00E209DB"/>
    <w:rsid w:val="00E20F8C"/>
    <w:rsid w:val="00E20FA5"/>
    <w:rsid w:val="00E211B7"/>
    <w:rsid w:val="00E2161B"/>
    <w:rsid w:val="00E21629"/>
    <w:rsid w:val="00E21748"/>
    <w:rsid w:val="00E21A05"/>
    <w:rsid w:val="00E21A69"/>
    <w:rsid w:val="00E21B45"/>
    <w:rsid w:val="00E2207D"/>
    <w:rsid w:val="00E221D3"/>
    <w:rsid w:val="00E223AD"/>
    <w:rsid w:val="00E225DF"/>
    <w:rsid w:val="00E22975"/>
    <w:rsid w:val="00E22B4F"/>
    <w:rsid w:val="00E2314C"/>
    <w:rsid w:val="00E23230"/>
    <w:rsid w:val="00E2361E"/>
    <w:rsid w:val="00E24051"/>
    <w:rsid w:val="00E24275"/>
    <w:rsid w:val="00E246C6"/>
    <w:rsid w:val="00E24701"/>
    <w:rsid w:val="00E24936"/>
    <w:rsid w:val="00E24A06"/>
    <w:rsid w:val="00E24AAB"/>
    <w:rsid w:val="00E24E9F"/>
    <w:rsid w:val="00E24EEA"/>
    <w:rsid w:val="00E24F03"/>
    <w:rsid w:val="00E24F53"/>
    <w:rsid w:val="00E250E7"/>
    <w:rsid w:val="00E2557B"/>
    <w:rsid w:val="00E256B9"/>
    <w:rsid w:val="00E25711"/>
    <w:rsid w:val="00E25746"/>
    <w:rsid w:val="00E25A2D"/>
    <w:rsid w:val="00E25B2C"/>
    <w:rsid w:val="00E25CD8"/>
    <w:rsid w:val="00E25FDD"/>
    <w:rsid w:val="00E260F9"/>
    <w:rsid w:val="00E261E2"/>
    <w:rsid w:val="00E26232"/>
    <w:rsid w:val="00E2637C"/>
    <w:rsid w:val="00E264EC"/>
    <w:rsid w:val="00E26501"/>
    <w:rsid w:val="00E26720"/>
    <w:rsid w:val="00E26782"/>
    <w:rsid w:val="00E26859"/>
    <w:rsid w:val="00E268D6"/>
    <w:rsid w:val="00E26BB9"/>
    <w:rsid w:val="00E26CFE"/>
    <w:rsid w:val="00E26E27"/>
    <w:rsid w:val="00E27069"/>
    <w:rsid w:val="00E270A5"/>
    <w:rsid w:val="00E27673"/>
    <w:rsid w:val="00E27964"/>
    <w:rsid w:val="00E27A58"/>
    <w:rsid w:val="00E27B9E"/>
    <w:rsid w:val="00E27D07"/>
    <w:rsid w:val="00E27D4C"/>
    <w:rsid w:val="00E27EAD"/>
    <w:rsid w:val="00E27F47"/>
    <w:rsid w:val="00E3003D"/>
    <w:rsid w:val="00E3048B"/>
    <w:rsid w:val="00E30689"/>
    <w:rsid w:val="00E3111B"/>
    <w:rsid w:val="00E311FA"/>
    <w:rsid w:val="00E31233"/>
    <w:rsid w:val="00E312E7"/>
    <w:rsid w:val="00E315A4"/>
    <w:rsid w:val="00E31620"/>
    <w:rsid w:val="00E31811"/>
    <w:rsid w:val="00E3183A"/>
    <w:rsid w:val="00E318E2"/>
    <w:rsid w:val="00E31950"/>
    <w:rsid w:val="00E31AE9"/>
    <w:rsid w:val="00E31B1F"/>
    <w:rsid w:val="00E31BC6"/>
    <w:rsid w:val="00E31C7E"/>
    <w:rsid w:val="00E31D1F"/>
    <w:rsid w:val="00E320BE"/>
    <w:rsid w:val="00E322AD"/>
    <w:rsid w:val="00E32430"/>
    <w:rsid w:val="00E325AE"/>
    <w:rsid w:val="00E32BCE"/>
    <w:rsid w:val="00E32C21"/>
    <w:rsid w:val="00E32C22"/>
    <w:rsid w:val="00E32E12"/>
    <w:rsid w:val="00E32E13"/>
    <w:rsid w:val="00E32FD4"/>
    <w:rsid w:val="00E33001"/>
    <w:rsid w:val="00E3308D"/>
    <w:rsid w:val="00E3312C"/>
    <w:rsid w:val="00E332BE"/>
    <w:rsid w:val="00E33533"/>
    <w:rsid w:val="00E33537"/>
    <w:rsid w:val="00E3369A"/>
    <w:rsid w:val="00E337D4"/>
    <w:rsid w:val="00E337E9"/>
    <w:rsid w:val="00E3380D"/>
    <w:rsid w:val="00E338E5"/>
    <w:rsid w:val="00E33AB9"/>
    <w:rsid w:val="00E33C79"/>
    <w:rsid w:val="00E33F55"/>
    <w:rsid w:val="00E34638"/>
    <w:rsid w:val="00E349CF"/>
    <w:rsid w:val="00E34C15"/>
    <w:rsid w:val="00E34F9F"/>
    <w:rsid w:val="00E35008"/>
    <w:rsid w:val="00E3526F"/>
    <w:rsid w:val="00E3529E"/>
    <w:rsid w:val="00E352A0"/>
    <w:rsid w:val="00E35323"/>
    <w:rsid w:val="00E35876"/>
    <w:rsid w:val="00E35C84"/>
    <w:rsid w:val="00E35C86"/>
    <w:rsid w:val="00E35D50"/>
    <w:rsid w:val="00E35E1D"/>
    <w:rsid w:val="00E360A3"/>
    <w:rsid w:val="00E36C8A"/>
    <w:rsid w:val="00E36D78"/>
    <w:rsid w:val="00E36F54"/>
    <w:rsid w:val="00E3704E"/>
    <w:rsid w:val="00E370EF"/>
    <w:rsid w:val="00E3716E"/>
    <w:rsid w:val="00E379BE"/>
    <w:rsid w:val="00E37DBC"/>
    <w:rsid w:val="00E4004F"/>
    <w:rsid w:val="00E40082"/>
    <w:rsid w:val="00E402CC"/>
    <w:rsid w:val="00E40335"/>
    <w:rsid w:val="00E40A6B"/>
    <w:rsid w:val="00E40BDC"/>
    <w:rsid w:val="00E40DB8"/>
    <w:rsid w:val="00E40E8F"/>
    <w:rsid w:val="00E40F06"/>
    <w:rsid w:val="00E41084"/>
    <w:rsid w:val="00E410B3"/>
    <w:rsid w:val="00E411C7"/>
    <w:rsid w:val="00E41213"/>
    <w:rsid w:val="00E41643"/>
    <w:rsid w:val="00E41991"/>
    <w:rsid w:val="00E419A4"/>
    <w:rsid w:val="00E41D98"/>
    <w:rsid w:val="00E41DF1"/>
    <w:rsid w:val="00E41EC1"/>
    <w:rsid w:val="00E42006"/>
    <w:rsid w:val="00E42109"/>
    <w:rsid w:val="00E4239F"/>
    <w:rsid w:val="00E4245B"/>
    <w:rsid w:val="00E424F5"/>
    <w:rsid w:val="00E426F5"/>
    <w:rsid w:val="00E4289D"/>
    <w:rsid w:val="00E428DF"/>
    <w:rsid w:val="00E428FB"/>
    <w:rsid w:val="00E429E3"/>
    <w:rsid w:val="00E4315E"/>
    <w:rsid w:val="00E4325C"/>
    <w:rsid w:val="00E433F5"/>
    <w:rsid w:val="00E43480"/>
    <w:rsid w:val="00E43529"/>
    <w:rsid w:val="00E4353B"/>
    <w:rsid w:val="00E435FE"/>
    <w:rsid w:val="00E43692"/>
    <w:rsid w:val="00E436C9"/>
    <w:rsid w:val="00E43A23"/>
    <w:rsid w:val="00E43D29"/>
    <w:rsid w:val="00E43F6A"/>
    <w:rsid w:val="00E44144"/>
    <w:rsid w:val="00E442E4"/>
    <w:rsid w:val="00E4455A"/>
    <w:rsid w:val="00E4473F"/>
    <w:rsid w:val="00E4486C"/>
    <w:rsid w:val="00E4488B"/>
    <w:rsid w:val="00E449BA"/>
    <w:rsid w:val="00E44BEB"/>
    <w:rsid w:val="00E44D2C"/>
    <w:rsid w:val="00E44F84"/>
    <w:rsid w:val="00E453D7"/>
    <w:rsid w:val="00E453E6"/>
    <w:rsid w:val="00E45407"/>
    <w:rsid w:val="00E454A3"/>
    <w:rsid w:val="00E454FD"/>
    <w:rsid w:val="00E4560F"/>
    <w:rsid w:val="00E45894"/>
    <w:rsid w:val="00E458A6"/>
    <w:rsid w:val="00E45B9A"/>
    <w:rsid w:val="00E45BBE"/>
    <w:rsid w:val="00E4617A"/>
    <w:rsid w:val="00E4631D"/>
    <w:rsid w:val="00E4651B"/>
    <w:rsid w:val="00E4664E"/>
    <w:rsid w:val="00E46771"/>
    <w:rsid w:val="00E469AE"/>
    <w:rsid w:val="00E46A47"/>
    <w:rsid w:val="00E46AB6"/>
    <w:rsid w:val="00E46BAE"/>
    <w:rsid w:val="00E46C74"/>
    <w:rsid w:val="00E46CA4"/>
    <w:rsid w:val="00E46DA1"/>
    <w:rsid w:val="00E46DBE"/>
    <w:rsid w:val="00E46E95"/>
    <w:rsid w:val="00E46F49"/>
    <w:rsid w:val="00E472F8"/>
    <w:rsid w:val="00E47457"/>
    <w:rsid w:val="00E475C6"/>
    <w:rsid w:val="00E475E7"/>
    <w:rsid w:val="00E4775C"/>
    <w:rsid w:val="00E478CD"/>
    <w:rsid w:val="00E478F1"/>
    <w:rsid w:val="00E47B0B"/>
    <w:rsid w:val="00E47CB5"/>
    <w:rsid w:val="00E47E6B"/>
    <w:rsid w:val="00E47ECE"/>
    <w:rsid w:val="00E50467"/>
    <w:rsid w:val="00E50875"/>
    <w:rsid w:val="00E508E3"/>
    <w:rsid w:val="00E50B1A"/>
    <w:rsid w:val="00E50BA0"/>
    <w:rsid w:val="00E50D95"/>
    <w:rsid w:val="00E50EC5"/>
    <w:rsid w:val="00E510E1"/>
    <w:rsid w:val="00E51112"/>
    <w:rsid w:val="00E51276"/>
    <w:rsid w:val="00E5130E"/>
    <w:rsid w:val="00E51348"/>
    <w:rsid w:val="00E514FF"/>
    <w:rsid w:val="00E516C2"/>
    <w:rsid w:val="00E518E5"/>
    <w:rsid w:val="00E51952"/>
    <w:rsid w:val="00E51A37"/>
    <w:rsid w:val="00E51B2A"/>
    <w:rsid w:val="00E522E5"/>
    <w:rsid w:val="00E525A2"/>
    <w:rsid w:val="00E526F9"/>
    <w:rsid w:val="00E52770"/>
    <w:rsid w:val="00E52796"/>
    <w:rsid w:val="00E52AA4"/>
    <w:rsid w:val="00E52CCE"/>
    <w:rsid w:val="00E52FEA"/>
    <w:rsid w:val="00E5302A"/>
    <w:rsid w:val="00E530DD"/>
    <w:rsid w:val="00E5337E"/>
    <w:rsid w:val="00E539C4"/>
    <w:rsid w:val="00E53A73"/>
    <w:rsid w:val="00E53E21"/>
    <w:rsid w:val="00E53E7C"/>
    <w:rsid w:val="00E53EE2"/>
    <w:rsid w:val="00E53F8A"/>
    <w:rsid w:val="00E54001"/>
    <w:rsid w:val="00E5405E"/>
    <w:rsid w:val="00E54077"/>
    <w:rsid w:val="00E5429F"/>
    <w:rsid w:val="00E545DB"/>
    <w:rsid w:val="00E54788"/>
    <w:rsid w:val="00E5484A"/>
    <w:rsid w:val="00E54869"/>
    <w:rsid w:val="00E5489A"/>
    <w:rsid w:val="00E548F0"/>
    <w:rsid w:val="00E54C51"/>
    <w:rsid w:val="00E54F96"/>
    <w:rsid w:val="00E550BB"/>
    <w:rsid w:val="00E55489"/>
    <w:rsid w:val="00E5568A"/>
    <w:rsid w:val="00E5580E"/>
    <w:rsid w:val="00E559F8"/>
    <w:rsid w:val="00E55D13"/>
    <w:rsid w:val="00E5622B"/>
    <w:rsid w:val="00E56328"/>
    <w:rsid w:val="00E563E0"/>
    <w:rsid w:val="00E564A6"/>
    <w:rsid w:val="00E5654B"/>
    <w:rsid w:val="00E565BB"/>
    <w:rsid w:val="00E5673A"/>
    <w:rsid w:val="00E56894"/>
    <w:rsid w:val="00E56919"/>
    <w:rsid w:val="00E56A49"/>
    <w:rsid w:val="00E56B75"/>
    <w:rsid w:val="00E571D1"/>
    <w:rsid w:val="00E574E8"/>
    <w:rsid w:val="00E57591"/>
    <w:rsid w:val="00E5763D"/>
    <w:rsid w:val="00E576B4"/>
    <w:rsid w:val="00E5776D"/>
    <w:rsid w:val="00E5781F"/>
    <w:rsid w:val="00E5790C"/>
    <w:rsid w:val="00E57BCE"/>
    <w:rsid w:val="00E57C96"/>
    <w:rsid w:val="00E57D61"/>
    <w:rsid w:val="00E57ECE"/>
    <w:rsid w:val="00E57FE2"/>
    <w:rsid w:val="00E60008"/>
    <w:rsid w:val="00E6003B"/>
    <w:rsid w:val="00E600FA"/>
    <w:rsid w:val="00E60324"/>
    <w:rsid w:val="00E6043C"/>
    <w:rsid w:val="00E60657"/>
    <w:rsid w:val="00E60681"/>
    <w:rsid w:val="00E60AF6"/>
    <w:rsid w:val="00E60D8E"/>
    <w:rsid w:val="00E60DA6"/>
    <w:rsid w:val="00E60E5B"/>
    <w:rsid w:val="00E610AE"/>
    <w:rsid w:val="00E61295"/>
    <w:rsid w:val="00E61345"/>
    <w:rsid w:val="00E61549"/>
    <w:rsid w:val="00E615FC"/>
    <w:rsid w:val="00E61756"/>
    <w:rsid w:val="00E617D4"/>
    <w:rsid w:val="00E618B1"/>
    <w:rsid w:val="00E6207B"/>
    <w:rsid w:val="00E62090"/>
    <w:rsid w:val="00E620B9"/>
    <w:rsid w:val="00E622F6"/>
    <w:rsid w:val="00E6282A"/>
    <w:rsid w:val="00E629F9"/>
    <w:rsid w:val="00E62A06"/>
    <w:rsid w:val="00E62AFF"/>
    <w:rsid w:val="00E62BFD"/>
    <w:rsid w:val="00E62C6F"/>
    <w:rsid w:val="00E62DBE"/>
    <w:rsid w:val="00E63836"/>
    <w:rsid w:val="00E63887"/>
    <w:rsid w:val="00E63919"/>
    <w:rsid w:val="00E63A2B"/>
    <w:rsid w:val="00E63E99"/>
    <w:rsid w:val="00E63F26"/>
    <w:rsid w:val="00E64083"/>
    <w:rsid w:val="00E645BC"/>
    <w:rsid w:val="00E64673"/>
    <w:rsid w:val="00E646E2"/>
    <w:rsid w:val="00E647B0"/>
    <w:rsid w:val="00E648FD"/>
    <w:rsid w:val="00E64B0D"/>
    <w:rsid w:val="00E64C7A"/>
    <w:rsid w:val="00E64E0F"/>
    <w:rsid w:val="00E65014"/>
    <w:rsid w:val="00E650C5"/>
    <w:rsid w:val="00E65139"/>
    <w:rsid w:val="00E651D1"/>
    <w:rsid w:val="00E65289"/>
    <w:rsid w:val="00E65333"/>
    <w:rsid w:val="00E656DE"/>
    <w:rsid w:val="00E659EC"/>
    <w:rsid w:val="00E65C4A"/>
    <w:rsid w:val="00E66099"/>
    <w:rsid w:val="00E6615A"/>
    <w:rsid w:val="00E662A6"/>
    <w:rsid w:val="00E665AD"/>
    <w:rsid w:val="00E66998"/>
    <w:rsid w:val="00E66AE7"/>
    <w:rsid w:val="00E66B17"/>
    <w:rsid w:val="00E66BE4"/>
    <w:rsid w:val="00E66C0D"/>
    <w:rsid w:val="00E66C86"/>
    <w:rsid w:val="00E66ED9"/>
    <w:rsid w:val="00E670A1"/>
    <w:rsid w:val="00E67165"/>
    <w:rsid w:val="00E671F3"/>
    <w:rsid w:val="00E67244"/>
    <w:rsid w:val="00E673F6"/>
    <w:rsid w:val="00E67457"/>
    <w:rsid w:val="00E67472"/>
    <w:rsid w:val="00E675FB"/>
    <w:rsid w:val="00E676C4"/>
    <w:rsid w:val="00E67817"/>
    <w:rsid w:val="00E6790F"/>
    <w:rsid w:val="00E67918"/>
    <w:rsid w:val="00E67AE8"/>
    <w:rsid w:val="00E67BA6"/>
    <w:rsid w:val="00E67C59"/>
    <w:rsid w:val="00E67D83"/>
    <w:rsid w:val="00E67E75"/>
    <w:rsid w:val="00E67EAA"/>
    <w:rsid w:val="00E67F85"/>
    <w:rsid w:val="00E67FEE"/>
    <w:rsid w:val="00E700AA"/>
    <w:rsid w:val="00E701F2"/>
    <w:rsid w:val="00E70475"/>
    <w:rsid w:val="00E705FA"/>
    <w:rsid w:val="00E70706"/>
    <w:rsid w:val="00E7071A"/>
    <w:rsid w:val="00E70831"/>
    <w:rsid w:val="00E7088A"/>
    <w:rsid w:val="00E70D27"/>
    <w:rsid w:val="00E70E29"/>
    <w:rsid w:val="00E71032"/>
    <w:rsid w:val="00E71A60"/>
    <w:rsid w:val="00E71D2B"/>
    <w:rsid w:val="00E71DD0"/>
    <w:rsid w:val="00E71DFD"/>
    <w:rsid w:val="00E71E5B"/>
    <w:rsid w:val="00E71EE7"/>
    <w:rsid w:val="00E71FCE"/>
    <w:rsid w:val="00E72386"/>
    <w:rsid w:val="00E7272F"/>
    <w:rsid w:val="00E72820"/>
    <w:rsid w:val="00E729DB"/>
    <w:rsid w:val="00E72DCD"/>
    <w:rsid w:val="00E72FB1"/>
    <w:rsid w:val="00E72FB2"/>
    <w:rsid w:val="00E73167"/>
    <w:rsid w:val="00E7343F"/>
    <w:rsid w:val="00E73464"/>
    <w:rsid w:val="00E73867"/>
    <w:rsid w:val="00E73A2D"/>
    <w:rsid w:val="00E73AE2"/>
    <w:rsid w:val="00E73B48"/>
    <w:rsid w:val="00E73B6D"/>
    <w:rsid w:val="00E73B9F"/>
    <w:rsid w:val="00E73BFE"/>
    <w:rsid w:val="00E73F26"/>
    <w:rsid w:val="00E740C1"/>
    <w:rsid w:val="00E74193"/>
    <w:rsid w:val="00E742D7"/>
    <w:rsid w:val="00E7448C"/>
    <w:rsid w:val="00E747B7"/>
    <w:rsid w:val="00E74BF9"/>
    <w:rsid w:val="00E74C26"/>
    <w:rsid w:val="00E74C4D"/>
    <w:rsid w:val="00E74DE6"/>
    <w:rsid w:val="00E74E5C"/>
    <w:rsid w:val="00E74E98"/>
    <w:rsid w:val="00E74F04"/>
    <w:rsid w:val="00E74F0E"/>
    <w:rsid w:val="00E750D5"/>
    <w:rsid w:val="00E75262"/>
    <w:rsid w:val="00E75530"/>
    <w:rsid w:val="00E755A7"/>
    <w:rsid w:val="00E75743"/>
    <w:rsid w:val="00E757B1"/>
    <w:rsid w:val="00E7585B"/>
    <w:rsid w:val="00E75982"/>
    <w:rsid w:val="00E75A45"/>
    <w:rsid w:val="00E75FB5"/>
    <w:rsid w:val="00E7627C"/>
    <w:rsid w:val="00E7639C"/>
    <w:rsid w:val="00E7647E"/>
    <w:rsid w:val="00E765C1"/>
    <w:rsid w:val="00E76659"/>
    <w:rsid w:val="00E76976"/>
    <w:rsid w:val="00E76C0E"/>
    <w:rsid w:val="00E76C4C"/>
    <w:rsid w:val="00E76F8C"/>
    <w:rsid w:val="00E7706D"/>
    <w:rsid w:val="00E772F9"/>
    <w:rsid w:val="00E77569"/>
    <w:rsid w:val="00E77669"/>
    <w:rsid w:val="00E77816"/>
    <w:rsid w:val="00E779EF"/>
    <w:rsid w:val="00E77AD3"/>
    <w:rsid w:val="00E77BC3"/>
    <w:rsid w:val="00E801C8"/>
    <w:rsid w:val="00E8032E"/>
    <w:rsid w:val="00E805FB"/>
    <w:rsid w:val="00E80A58"/>
    <w:rsid w:val="00E80B0B"/>
    <w:rsid w:val="00E80B34"/>
    <w:rsid w:val="00E80B93"/>
    <w:rsid w:val="00E80E43"/>
    <w:rsid w:val="00E8107C"/>
    <w:rsid w:val="00E81387"/>
    <w:rsid w:val="00E813DA"/>
    <w:rsid w:val="00E8173A"/>
    <w:rsid w:val="00E81AC6"/>
    <w:rsid w:val="00E81BDD"/>
    <w:rsid w:val="00E81BFD"/>
    <w:rsid w:val="00E81EF0"/>
    <w:rsid w:val="00E81F65"/>
    <w:rsid w:val="00E81FB6"/>
    <w:rsid w:val="00E82384"/>
    <w:rsid w:val="00E823E8"/>
    <w:rsid w:val="00E8247F"/>
    <w:rsid w:val="00E825F5"/>
    <w:rsid w:val="00E827BC"/>
    <w:rsid w:val="00E82817"/>
    <w:rsid w:val="00E82D3A"/>
    <w:rsid w:val="00E83211"/>
    <w:rsid w:val="00E83316"/>
    <w:rsid w:val="00E834FE"/>
    <w:rsid w:val="00E83505"/>
    <w:rsid w:val="00E836E2"/>
    <w:rsid w:val="00E83F81"/>
    <w:rsid w:val="00E83FAE"/>
    <w:rsid w:val="00E84374"/>
    <w:rsid w:val="00E846F2"/>
    <w:rsid w:val="00E84A0F"/>
    <w:rsid w:val="00E84B4A"/>
    <w:rsid w:val="00E84EFA"/>
    <w:rsid w:val="00E84FFA"/>
    <w:rsid w:val="00E85231"/>
    <w:rsid w:val="00E8544B"/>
    <w:rsid w:val="00E85929"/>
    <w:rsid w:val="00E85AE8"/>
    <w:rsid w:val="00E85B12"/>
    <w:rsid w:val="00E85C9A"/>
    <w:rsid w:val="00E8600F"/>
    <w:rsid w:val="00E86225"/>
    <w:rsid w:val="00E8640B"/>
    <w:rsid w:val="00E86422"/>
    <w:rsid w:val="00E86884"/>
    <w:rsid w:val="00E869CF"/>
    <w:rsid w:val="00E869E3"/>
    <w:rsid w:val="00E86A8B"/>
    <w:rsid w:val="00E86B6C"/>
    <w:rsid w:val="00E86BBF"/>
    <w:rsid w:val="00E8748C"/>
    <w:rsid w:val="00E87AC7"/>
    <w:rsid w:val="00E87BC6"/>
    <w:rsid w:val="00E87CBA"/>
    <w:rsid w:val="00E87DC6"/>
    <w:rsid w:val="00E8A382"/>
    <w:rsid w:val="00E9018E"/>
    <w:rsid w:val="00E90327"/>
    <w:rsid w:val="00E904F9"/>
    <w:rsid w:val="00E9056E"/>
    <w:rsid w:val="00E905B7"/>
    <w:rsid w:val="00E9095F"/>
    <w:rsid w:val="00E90C14"/>
    <w:rsid w:val="00E90D3F"/>
    <w:rsid w:val="00E90DF4"/>
    <w:rsid w:val="00E90E72"/>
    <w:rsid w:val="00E90F2D"/>
    <w:rsid w:val="00E90FDA"/>
    <w:rsid w:val="00E9111E"/>
    <w:rsid w:val="00E912CD"/>
    <w:rsid w:val="00E913A3"/>
    <w:rsid w:val="00E9176A"/>
    <w:rsid w:val="00E91EDA"/>
    <w:rsid w:val="00E9203E"/>
    <w:rsid w:val="00E920EF"/>
    <w:rsid w:val="00E9230B"/>
    <w:rsid w:val="00E9234B"/>
    <w:rsid w:val="00E9253C"/>
    <w:rsid w:val="00E9291D"/>
    <w:rsid w:val="00E929F0"/>
    <w:rsid w:val="00E929F3"/>
    <w:rsid w:val="00E92DAA"/>
    <w:rsid w:val="00E930A9"/>
    <w:rsid w:val="00E9358B"/>
    <w:rsid w:val="00E93629"/>
    <w:rsid w:val="00E938BC"/>
    <w:rsid w:val="00E93A15"/>
    <w:rsid w:val="00E93C1C"/>
    <w:rsid w:val="00E93CA8"/>
    <w:rsid w:val="00E93E2A"/>
    <w:rsid w:val="00E93E82"/>
    <w:rsid w:val="00E93EDB"/>
    <w:rsid w:val="00E94072"/>
    <w:rsid w:val="00E94268"/>
    <w:rsid w:val="00E9483E"/>
    <w:rsid w:val="00E94A0C"/>
    <w:rsid w:val="00E94A6D"/>
    <w:rsid w:val="00E94B5A"/>
    <w:rsid w:val="00E94D4C"/>
    <w:rsid w:val="00E94E3C"/>
    <w:rsid w:val="00E94E70"/>
    <w:rsid w:val="00E95185"/>
    <w:rsid w:val="00E9519D"/>
    <w:rsid w:val="00E955E0"/>
    <w:rsid w:val="00E9561F"/>
    <w:rsid w:val="00E95972"/>
    <w:rsid w:val="00E95A39"/>
    <w:rsid w:val="00E95A67"/>
    <w:rsid w:val="00E95D2C"/>
    <w:rsid w:val="00E95EB9"/>
    <w:rsid w:val="00E96203"/>
    <w:rsid w:val="00E96276"/>
    <w:rsid w:val="00E96693"/>
    <w:rsid w:val="00E966B2"/>
    <w:rsid w:val="00E9691C"/>
    <w:rsid w:val="00E96979"/>
    <w:rsid w:val="00E96A3E"/>
    <w:rsid w:val="00E96B38"/>
    <w:rsid w:val="00E96EA6"/>
    <w:rsid w:val="00E97062"/>
    <w:rsid w:val="00E97103"/>
    <w:rsid w:val="00E97496"/>
    <w:rsid w:val="00E9756C"/>
    <w:rsid w:val="00E9771E"/>
    <w:rsid w:val="00E9776A"/>
    <w:rsid w:val="00E9777B"/>
    <w:rsid w:val="00E977CA"/>
    <w:rsid w:val="00E97B01"/>
    <w:rsid w:val="00E97CAF"/>
    <w:rsid w:val="00E97DF2"/>
    <w:rsid w:val="00EA0252"/>
    <w:rsid w:val="00EA0399"/>
    <w:rsid w:val="00EA045D"/>
    <w:rsid w:val="00EA052A"/>
    <w:rsid w:val="00EA05B7"/>
    <w:rsid w:val="00EA0606"/>
    <w:rsid w:val="00EA066F"/>
    <w:rsid w:val="00EA07AB"/>
    <w:rsid w:val="00EA086C"/>
    <w:rsid w:val="00EA0AB7"/>
    <w:rsid w:val="00EA0B02"/>
    <w:rsid w:val="00EA0BE5"/>
    <w:rsid w:val="00EA0F94"/>
    <w:rsid w:val="00EA1013"/>
    <w:rsid w:val="00EA112A"/>
    <w:rsid w:val="00EA1332"/>
    <w:rsid w:val="00EA14D3"/>
    <w:rsid w:val="00EA152F"/>
    <w:rsid w:val="00EA1614"/>
    <w:rsid w:val="00EA168A"/>
    <w:rsid w:val="00EA16D0"/>
    <w:rsid w:val="00EA1840"/>
    <w:rsid w:val="00EA19AA"/>
    <w:rsid w:val="00EA1A7D"/>
    <w:rsid w:val="00EA1AAC"/>
    <w:rsid w:val="00EA1E75"/>
    <w:rsid w:val="00EA2088"/>
    <w:rsid w:val="00EA2388"/>
    <w:rsid w:val="00EA240F"/>
    <w:rsid w:val="00EA263D"/>
    <w:rsid w:val="00EA295F"/>
    <w:rsid w:val="00EA2992"/>
    <w:rsid w:val="00EA2A49"/>
    <w:rsid w:val="00EA2DD6"/>
    <w:rsid w:val="00EA2E9B"/>
    <w:rsid w:val="00EA3128"/>
    <w:rsid w:val="00EA323C"/>
    <w:rsid w:val="00EA32A9"/>
    <w:rsid w:val="00EA33EF"/>
    <w:rsid w:val="00EA3532"/>
    <w:rsid w:val="00EA3923"/>
    <w:rsid w:val="00EA39F6"/>
    <w:rsid w:val="00EA3DE1"/>
    <w:rsid w:val="00EA3F91"/>
    <w:rsid w:val="00EA402F"/>
    <w:rsid w:val="00EA423D"/>
    <w:rsid w:val="00EA44E4"/>
    <w:rsid w:val="00EA455B"/>
    <w:rsid w:val="00EA4719"/>
    <w:rsid w:val="00EA4857"/>
    <w:rsid w:val="00EA4878"/>
    <w:rsid w:val="00EA48D3"/>
    <w:rsid w:val="00EA4A4E"/>
    <w:rsid w:val="00EA4A57"/>
    <w:rsid w:val="00EA4D4D"/>
    <w:rsid w:val="00EA4DF5"/>
    <w:rsid w:val="00EA50E6"/>
    <w:rsid w:val="00EA519D"/>
    <w:rsid w:val="00EA52EA"/>
    <w:rsid w:val="00EA53A4"/>
    <w:rsid w:val="00EA54AD"/>
    <w:rsid w:val="00EA569D"/>
    <w:rsid w:val="00EA5773"/>
    <w:rsid w:val="00EA57D5"/>
    <w:rsid w:val="00EA597C"/>
    <w:rsid w:val="00EA5AAB"/>
    <w:rsid w:val="00EA5CDD"/>
    <w:rsid w:val="00EA5E2B"/>
    <w:rsid w:val="00EA5EF3"/>
    <w:rsid w:val="00EA60B1"/>
    <w:rsid w:val="00EA666A"/>
    <w:rsid w:val="00EA670E"/>
    <w:rsid w:val="00EA6754"/>
    <w:rsid w:val="00EA6794"/>
    <w:rsid w:val="00EA6888"/>
    <w:rsid w:val="00EA69B1"/>
    <w:rsid w:val="00EA6AE9"/>
    <w:rsid w:val="00EA6B4F"/>
    <w:rsid w:val="00EA70C4"/>
    <w:rsid w:val="00EA71C4"/>
    <w:rsid w:val="00EA731E"/>
    <w:rsid w:val="00EA736A"/>
    <w:rsid w:val="00EA7445"/>
    <w:rsid w:val="00EA767C"/>
    <w:rsid w:val="00EA78AC"/>
    <w:rsid w:val="00EA7951"/>
    <w:rsid w:val="00EA79DB"/>
    <w:rsid w:val="00EA7B77"/>
    <w:rsid w:val="00EA7CA6"/>
    <w:rsid w:val="00EA7D33"/>
    <w:rsid w:val="00EB00C7"/>
    <w:rsid w:val="00EB0556"/>
    <w:rsid w:val="00EB067A"/>
    <w:rsid w:val="00EB07F8"/>
    <w:rsid w:val="00EB0B66"/>
    <w:rsid w:val="00EB0D3C"/>
    <w:rsid w:val="00EB0DC3"/>
    <w:rsid w:val="00EB0EB4"/>
    <w:rsid w:val="00EB10F3"/>
    <w:rsid w:val="00EB1197"/>
    <w:rsid w:val="00EB119D"/>
    <w:rsid w:val="00EB12B7"/>
    <w:rsid w:val="00EB1935"/>
    <w:rsid w:val="00EB1CD8"/>
    <w:rsid w:val="00EB1CF8"/>
    <w:rsid w:val="00EB1FD5"/>
    <w:rsid w:val="00EB203B"/>
    <w:rsid w:val="00EB217E"/>
    <w:rsid w:val="00EB23C9"/>
    <w:rsid w:val="00EB2738"/>
    <w:rsid w:val="00EB27D5"/>
    <w:rsid w:val="00EB2BE8"/>
    <w:rsid w:val="00EB2BFD"/>
    <w:rsid w:val="00EB2D37"/>
    <w:rsid w:val="00EB2D5C"/>
    <w:rsid w:val="00EB2F43"/>
    <w:rsid w:val="00EB2FB3"/>
    <w:rsid w:val="00EB30F3"/>
    <w:rsid w:val="00EB3191"/>
    <w:rsid w:val="00EB31CC"/>
    <w:rsid w:val="00EB3248"/>
    <w:rsid w:val="00EB33F7"/>
    <w:rsid w:val="00EB34B2"/>
    <w:rsid w:val="00EB3A0F"/>
    <w:rsid w:val="00EB3B37"/>
    <w:rsid w:val="00EB3CE7"/>
    <w:rsid w:val="00EB3D7D"/>
    <w:rsid w:val="00EB4202"/>
    <w:rsid w:val="00EB489D"/>
    <w:rsid w:val="00EB4B97"/>
    <w:rsid w:val="00EB4C60"/>
    <w:rsid w:val="00EB5224"/>
    <w:rsid w:val="00EB52BC"/>
    <w:rsid w:val="00EB534B"/>
    <w:rsid w:val="00EB5370"/>
    <w:rsid w:val="00EB56A8"/>
    <w:rsid w:val="00EB5776"/>
    <w:rsid w:val="00EB5934"/>
    <w:rsid w:val="00EB59FA"/>
    <w:rsid w:val="00EB5A80"/>
    <w:rsid w:val="00EB5DAC"/>
    <w:rsid w:val="00EB5E61"/>
    <w:rsid w:val="00EB5EDA"/>
    <w:rsid w:val="00EB622E"/>
    <w:rsid w:val="00EB660A"/>
    <w:rsid w:val="00EB6751"/>
    <w:rsid w:val="00EB6757"/>
    <w:rsid w:val="00EB6915"/>
    <w:rsid w:val="00EB6AE7"/>
    <w:rsid w:val="00EB7280"/>
    <w:rsid w:val="00EB7801"/>
    <w:rsid w:val="00EB7ABD"/>
    <w:rsid w:val="00EB7B72"/>
    <w:rsid w:val="00EB7C48"/>
    <w:rsid w:val="00EB7CF0"/>
    <w:rsid w:val="00EB7EFC"/>
    <w:rsid w:val="00EB7FB7"/>
    <w:rsid w:val="00EC012C"/>
    <w:rsid w:val="00EC0191"/>
    <w:rsid w:val="00EC0793"/>
    <w:rsid w:val="00EC07AD"/>
    <w:rsid w:val="00EC095B"/>
    <w:rsid w:val="00EC0D0C"/>
    <w:rsid w:val="00EC0E55"/>
    <w:rsid w:val="00EC0F5D"/>
    <w:rsid w:val="00EC0F8B"/>
    <w:rsid w:val="00EC107F"/>
    <w:rsid w:val="00EC10DD"/>
    <w:rsid w:val="00EC1211"/>
    <w:rsid w:val="00EC15FA"/>
    <w:rsid w:val="00EC1A7C"/>
    <w:rsid w:val="00EC1D52"/>
    <w:rsid w:val="00EC1D92"/>
    <w:rsid w:val="00EC1EA7"/>
    <w:rsid w:val="00EC21BF"/>
    <w:rsid w:val="00EC2485"/>
    <w:rsid w:val="00EC2570"/>
    <w:rsid w:val="00EC2988"/>
    <w:rsid w:val="00EC2B0F"/>
    <w:rsid w:val="00EC2C4A"/>
    <w:rsid w:val="00EC2DB9"/>
    <w:rsid w:val="00EC2F5F"/>
    <w:rsid w:val="00EC3081"/>
    <w:rsid w:val="00EC3115"/>
    <w:rsid w:val="00EC3303"/>
    <w:rsid w:val="00EC3460"/>
    <w:rsid w:val="00EC34D2"/>
    <w:rsid w:val="00EC35C1"/>
    <w:rsid w:val="00EC35FB"/>
    <w:rsid w:val="00EC38D4"/>
    <w:rsid w:val="00EC3A53"/>
    <w:rsid w:val="00EC3A96"/>
    <w:rsid w:val="00EC3BEA"/>
    <w:rsid w:val="00EC3DA3"/>
    <w:rsid w:val="00EC4540"/>
    <w:rsid w:val="00EC459F"/>
    <w:rsid w:val="00EC45D1"/>
    <w:rsid w:val="00EC4750"/>
    <w:rsid w:val="00EC4CC5"/>
    <w:rsid w:val="00EC4CFC"/>
    <w:rsid w:val="00EC4D7D"/>
    <w:rsid w:val="00EC4FEE"/>
    <w:rsid w:val="00EC5035"/>
    <w:rsid w:val="00EC5262"/>
    <w:rsid w:val="00EC529B"/>
    <w:rsid w:val="00EC5305"/>
    <w:rsid w:val="00EC5432"/>
    <w:rsid w:val="00EC5456"/>
    <w:rsid w:val="00EC5A2A"/>
    <w:rsid w:val="00EC5AFC"/>
    <w:rsid w:val="00EC5F66"/>
    <w:rsid w:val="00EC601D"/>
    <w:rsid w:val="00EC6101"/>
    <w:rsid w:val="00EC62F1"/>
    <w:rsid w:val="00EC63B7"/>
    <w:rsid w:val="00EC6409"/>
    <w:rsid w:val="00EC6791"/>
    <w:rsid w:val="00EC67C1"/>
    <w:rsid w:val="00EC6A92"/>
    <w:rsid w:val="00EC6B00"/>
    <w:rsid w:val="00EC6CD7"/>
    <w:rsid w:val="00EC6CED"/>
    <w:rsid w:val="00EC6CFA"/>
    <w:rsid w:val="00EC6EA4"/>
    <w:rsid w:val="00EC6FEE"/>
    <w:rsid w:val="00EC72F0"/>
    <w:rsid w:val="00EC73AC"/>
    <w:rsid w:val="00EC75CC"/>
    <w:rsid w:val="00EC7C97"/>
    <w:rsid w:val="00EC7EB7"/>
    <w:rsid w:val="00ED00B2"/>
    <w:rsid w:val="00ED00F9"/>
    <w:rsid w:val="00ED00FE"/>
    <w:rsid w:val="00ED0123"/>
    <w:rsid w:val="00ED01CA"/>
    <w:rsid w:val="00ED0313"/>
    <w:rsid w:val="00ED05CF"/>
    <w:rsid w:val="00ED05E0"/>
    <w:rsid w:val="00ED083B"/>
    <w:rsid w:val="00ED08AB"/>
    <w:rsid w:val="00ED0BBD"/>
    <w:rsid w:val="00ED0DCC"/>
    <w:rsid w:val="00ED0DFD"/>
    <w:rsid w:val="00ED0F1E"/>
    <w:rsid w:val="00ED110B"/>
    <w:rsid w:val="00ED11B1"/>
    <w:rsid w:val="00ED130C"/>
    <w:rsid w:val="00ED1697"/>
    <w:rsid w:val="00ED1C69"/>
    <w:rsid w:val="00ED1D31"/>
    <w:rsid w:val="00ED1EAD"/>
    <w:rsid w:val="00ED1F05"/>
    <w:rsid w:val="00ED2057"/>
    <w:rsid w:val="00ED2157"/>
    <w:rsid w:val="00ED23C8"/>
    <w:rsid w:val="00ED241F"/>
    <w:rsid w:val="00ED2788"/>
    <w:rsid w:val="00ED2789"/>
    <w:rsid w:val="00ED2882"/>
    <w:rsid w:val="00ED29DB"/>
    <w:rsid w:val="00ED2A5D"/>
    <w:rsid w:val="00ED2A8E"/>
    <w:rsid w:val="00ED2AD0"/>
    <w:rsid w:val="00ED2AF0"/>
    <w:rsid w:val="00ED2C75"/>
    <w:rsid w:val="00ED2E8C"/>
    <w:rsid w:val="00ED2FA1"/>
    <w:rsid w:val="00ED3177"/>
    <w:rsid w:val="00ED3206"/>
    <w:rsid w:val="00ED33C5"/>
    <w:rsid w:val="00ED3520"/>
    <w:rsid w:val="00ED35F5"/>
    <w:rsid w:val="00ED36FD"/>
    <w:rsid w:val="00ED381C"/>
    <w:rsid w:val="00ED3A26"/>
    <w:rsid w:val="00ED3B6E"/>
    <w:rsid w:val="00ED3BDF"/>
    <w:rsid w:val="00ED403C"/>
    <w:rsid w:val="00ED40AB"/>
    <w:rsid w:val="00ED4995"/>
    <w:rsid w:val="00ED4C24"/>
    <w:rsid w:val="00ED4D00"/>
    <w:rsid w:val="00ED4E17"/>
    <w:rsid w:val="00ED5317"/>
    <w:rsid w:val="00ED537C"/>
    <w:rsid w:val="00ED544C"/>
    <w:rsid w:val="00ED54F1"/>
    <w:rsid w:val="00ED5584"/>
    <w:rsid w:val="00ED57AF"/>
    <w:rsid w:val="00ED5E1B"/>
    <w:rsid w:val="00ED6366"/>
    <w:rsid w:val="00ED664A"/>
    <w:rsid w:val="00ED6729"/>
    <w:rsid w:val="00ED68F2"/>
    <w:rsid w:val="00ED6B03"/>
    <w:rsid w:val="00ED6C30"/>
    <w:rsid w:val="00ED6F4A"/>
    <w:rsid w:val="00ED7028"/>
    <w:rsid w:val="00ED70A8"/>
    <w:rsid w:val="00ED7395"/>
    <w:rsid w:val="00ED7407"/>
    <w:rsid w:val="00ED7583"/>
    <w:rsid w:val="00ED75C5"/>
    <w:rsid w:val="00ED77E2"/>
    <w:rsid w:val="00ED7B62"/>
    <w:rsid w:val="00ED7D1F"/>
    <w:rsid w:val="00ED7D33"/>
    <w:rsid w:val="00ED7EF1"/>
    <w:rsid w:val="00ED7F0E"/>
    <w:rsid w:val="00EE01D6"/>
    <w:rsid w:val="00EE0200"/>
    <w:rsid w:val="00EE052F"/>
    <w:rsid w:val="00EE06C2"/>
    <w:rsid w:val="00EE0715"/>
    <w:rsid w:val="00EE08D8"/>
    <w:rsid w:val="00EE0932"/>
    <w:rsid w:val="00EE0A36"/>
    <w:rsid w:val="00EE0ADB"/>
    <w:rsid w:val="00EE0BF3"/>
    <w:rsid w:val="00EE0C54"/>
    <w:rsid w:val="00EE0D00"/>
    <w:rsid w:val="00EE0DC1"/>
    <w:rsid w:val="00EE0DF7"/>
    <w:rsid w:val="00EE10F8"/>
    <w:rsid w:val="00EE13D0"/>
    <w:rsid w:val="00EE1409"/>
    <w:rsid w:val="00EE142C"/>
    <w:rsid w:val="00EE1603"/>
    <w:rsid w:val="00EE18DD"/>
    <w:rsid w:val="00EE199D"/>
    <w:rsid w:val="00EE1A10"/>
    <w:rsid w:val="00EE1D21"/>
    <w:rsid w:val="00EE2593"/>
    <w:rsid w:val="00EE25C9"/>
    <w:rsid w:val="00EE2A72"/>
    <w:rsid w:val="00EE2C31"/>
    <w:rsid w:val="00EE31A6"/>
    <w:rsid w:val="00EE328A"/>
    <w:rsid w:val="00EE3439"/>
    <w:rsid w:val="00EE349A"/>
    <w:rsid w:val="00EE3525"/>
    <w:rsid w:val="00EE3649"/>
    <w:rsid w:val="00EE39C9"/>
    <w:rsid w:val="00EE3A53"/>
    <w:rsid w:val="00EE3A77"/>
    <w:rsid w:val="00EE3C6B"/>
    <w:rsid w:val="00EE3E95"/>
    <w:rsid w:val="00EE431F"/>
    <w:rsid w:val="00EE4471"/>
    <w:rsid w:val="00EE455C"/>
    <w:rsid w:val="00EE4CAC"/>
    <w:rsid w:val="00EE4DC2"/>
    <w:rsid w:val="00EE51F5"/>
    <w:rsid w:val="00EE56CA"/>
    <w:rsid w:val="00EE570B"/>
    <w:rsid w:val="00EE5723"/>
    <w:rsid w:val="00EE5BF7"/>
    <w:rsid w:val="00EE5C35"/>
    <w:rsid w:val="00EE5EEC"/>
    <w:rsid w:val="00EE5FA7"/>
    <w:rsid w:val="00EE6035"/>
    <w:rsid w:val="00EE6037"/>
    <w:rsid w:val="00EE61D7"/>
    <w:rsid w:val="00EE62E4"/>
    <w:rsid w:val="00EE6406"/>
    <w:rsid w:val="00EE6755"/>
    <w:rsid w:val="00EE69F2"/>
    <w:rsid w:val="00EE6D74"/>
    <w:rsid w:val="00EE6E6B"/>
    <w:rsid w:val="00EE70BE"/>
    <w:rsid w:val="00EE71FE"/>
    <w:rsid w:val="00EE723C"/>
    <w:rsid w:val="00EE7432"/>
    <w:rsid w:val="00EE74A6"/>
    <w:rsid w:val="00EE7635"/>
    <w:rsid w:val="00EE7985"/>
    <w:rsid w:val="00EE7AB0"/>
    <w:rsid w:val="00EF01F2"/>
    <w:rsid w:val="00EF05DC"/>
    <w:rsid w:val="00EF069A"/>
    <w:rsid w:val="00EF08A7"/>
    <w:rsid w:val="00EF0B19"/>
    <w:rsid w:val="00EF0E98"/>
    <w:rsid w:val="00EF0F99"/>
    <w:rsid w:val="00EF1270"/>
    <w:rsid w:val="00EF1368"/>
    <w:rsid w:val="00EF138A"/>
    <w:rsid w:val="00EF17E1"/>
    <w:rsid w:val="00EF1850"/>
    <w:rsid w:val="00EF1CF9"/>
    <w:rsid w:val="00EF1E2C"/>
    <w:rsid w:val="00EF1EB0"/>
    <w:rsid w:val="00EF242C"/>
    <w:rsid w:val="00EF26C5"/>
    <w:rsid w:val="00EF2A3F"/>
    <w:rsid w:val="00EF2A70"/>
    <w:rsid w:val="00EF2B46"/>
    <w:rsid w:val="00EF2B56"/>
    <w:rsid w:val="00EF2EA3"/>
    <w:rsid w:val="00EF2F64"/>
    <w:rsid w:val="00EF2FDA"/>
    <w:rsid w:val="00EF30DD"/>
    <w:rsid w:val="00EF3778"/>
    <w:rsid w:val="00EF38C8"/>
    <w:rsid w:val="00EF39AB"/>
    <w:rsid w:val="00EF3ECA"/>
    <w:rsid w:val="00EF3EE3"/>
    <w:rsid w:val="00EF3FD0"/>
    <w:rsid w:val="00EF4121"/>
    <w:rsid w:val="00EF42D8"/>
    <w:rsid w:val="00EF4318"/>
    <w:rsid w:val="00EF4589"/>
    <w:rsid w:val="00EF4777"/>
    <w:rsid w:val="00EF49D8"/>
    <w:rsid w:val="00EF49EA"/>
    <w:rsid w:val="00EF4A1E"/>
    <w:rsid w:val="00EF4A4D"/>
    <w:rsid w:val="00EF4C71"/>
    <w:rsid w:val="00EF4C81"/>
    <w:rsid w:val="00EF4E8D"/>
    <w:rsid w:val="00EF4F95"/>
    <w:rsid w:val="00EF527F"/>
    <w:rsid w:val="00EF53E0"/>
    <w:rsid w:val="00EF5486"/>
    <w:rsid w:val="00EF561B"/>
    <w:rsid w:val="00EF5744"/>
    <w:rsid w:val="00EF57F0"/>
    <w:rsid w:val="00EF57F2"/>
    <w:rsid w:val="00EF5CB4"/>
    <w:rsid w:val="00EF62A7"/>
    <w:rsid w:val="00EF62FD"/>
    <w:rsid w:val="00EF6C03"/>
    <w:rsid w:val="00EF6C57"/>
    <w:rsid w:val="00EF6CCB"/>
    <w:rsid w:val="00EF713B"/>
    <w:rsid w:val="00EF71F6"/>
    <w:rsid w:val="00EF721C"/>
    <w:rsid w:val="00EF76A0"/>
    <w:rsid w:val="00EF76E8"/>
    <w:rsid w:val="00EF7B63"/>
    <w:rsid w:val="00F001F8"/>
    <w:rsid w:val="00F0035F"/>
    <w:rsid w:val="00F0051B"/>
    <w:rsid w:val="00F007FB"/>
    <w:rsid w:val="00F00A80"/>
    <w:rsid w:val="00F00BE8"/>
    <w:rsid w:val="00F00C8A"/>
    <w:rsid w:val="00F00F24"/>
    <w:rsid w:val="00F01054"/>
    <w:rsid w:val="00F01120"/>
    <w:rsid w:val="00F0112B"/>
    <w:rsid w:val="00F01170"/>
    <w:rsid w:val="00F015A1"/>
    <w:rsid w:val="00F018E6"/>
    <w:rsid w:val="00F018FA"/>
    <w:rsid w:val="00F01EB7"/>
    <w:rsid w:val="00F02026"/>
    <w:rsid w:val="00F02126"/>
    <w:rsid w:val="00F0230C"/>
    <w:rsid w:val="00F0231D"/>
    <w:rsid w:val="00F023CA"/>
    <w:rsid w:val="00F0254D"/>
    <w:rsid w:val="00F02619"/>
    <w:rsid w:val="00F0267D"/>
    <w:rsid w:val="00F0285D"/>
    <w:rsid w:val="00F02AF2"/>
    <w:rsid w:val="00F02E0F"/>
    <w:rsid w:val="00F02EE6"/>
    <w:rsid w:val="00F02F36"/>
    <w:rsid w:val="00F030C9"/>
    <w:rsid w:val="00F030ED"/>
    <w:rsid w:val="00F03171"/>
    <w:rsid w:val="00F031E2"/>
    <w:rsid w:val="00F0345C"/>
    <w:rsid w:val="00F03624"/>
    <w:rsid w:val="00F03751"/>
    <w:rsid w:val="00F03CB4"/>
    <w:rsid w:val="00F03CBA"/>
    <w:rsid w:val="00F03CDD"/>
    <w:rsid w:val="00F03EA0"/>
    <w:rsid w:val="00F03ED9"/>
    <w:rsid w:val="00F0427E"/>
    <w:rsid w:val="00F042D8"/>
    <w:rsid w:val="00F0455F"/>
    <w:rsid w:val="00F04AF8"/>
    <w:rsid w:val="00F04E00"/>
    <w:rsid w:val="00F04F5B"/>
    <w:rsid w:val="00F05177"/>
    <w:rsid w:val="00F0524F"/>
    <w:rsid w:val="00F052A9"/>
    <w:rsid w:val="00F0556A"/>
    <w:rsid w:val="00F059E4"/>
    <w:rsid w:val="00F05D3C"/>
    <w:rsid w:val="00F05D53"/>
    <w:rsid w:val="00F05F44"/>
    <w:rsid w:val="00F05FDB"/>
    <w:rsid w:val="00F068C7"/>
    <w:rsid w:val="00F06B33"/>
    <w:rsid w:val="00F06BFB"/>
    <w:rsid w:val="00F06F03"/>
    <w:rsid w:val="00F070C5"/>
    <w:rsid w:val="00F0741E"/>
    <w:rsid w:val="00F076A0"/>
    <w:rsid w:val="00F07776"/>
    <w:rsid w:val="00F07C9D"/>
    <w:rsid w:val="00F07E4C"/>
    <w:rsid w:val="00F07E5A"/>
    <w:rsid w:val="00F1026D"/>
    <w:rsid w:val="00F10431"/>
    <w:rsid w:val="00F1062E"/>
    <w:rsid w:val="00F10735"/>
    <w:rsid w:val="00F1085F"/>
    <w:rsid w:val="00F108ED"/>
    <w:rsid w:val="00F10AC5"/>
    <w:rsid w:val="00F10BC7"/>
    <w:rsid w:val="00F11601"/>
    <w:rsid w:val="00F1175F"/>
    <w:rsid w:val="00F11AF1"/>
    <w:rsid w:val="00F11D47"/>
    <w:rsid w:val="00F12085"/>
    <w:rsid w:val="00F1222C"/>
    <w:rsid w:val="00F122D1"/>
    <w:rsid w:val="00F122DB"/>
    <w:rsid w:val="00F1230E"/>
    <w:rsid w:val="00F124F6"/>
    <w:rsid w:val="00F12AA7"/>
    <w:rsid w:val="00F12B10"/>
    <w:rsid w:val="00F12FCA"/>
    <w:rsid w:val="00F132BF"/>
    <w:rsid w:val="00F13312"/>
    <w:rsid w:val="00F13365"/>
    <w:rsid w:val="00F1346C"/>
    <w:rsid w:val="00F134E5"/>
    <w:rsid w:val="00F1368E"/>
    <w:rsid w:val="00F138E7"/>
    <w:rsid w:val="00F13906"/>
    <w:rsid w:val="00F13983"/>
    <w:rsid w:val="00F13BFB"/>
    <w:rsid w:val="00F13D0E"/>
    <w:rsid w:val="00F13E35"/>
    <w:rsid w:val="00F13E85"/>
    <w:rsid w:val="00F1424A"/>
    <w:rsid w:val="00F1461A"/>
    <w:rsid w:val="00F146BD"/>
    <w:rsid w:val="00F146CD"/>
    <w:rsid w:val="00F14704"/>
    <w:rsid w:val="00F1484A"/>
    <w:rsid w:val="00F14904"/>
    <w:rsid w:val="00F14A50"/>
    <w:rsid w:val="00F14A71"/>
    <w:rsid w:val="00F14A9E"/>
    <w:rsid w:val="00F14E42"/>
    <w:rsid w:val="00F14E5F"/>
    <w:rsid w:val="00F1501C"/>
    <w:rsid w:val="00F150D8"/>
    <w:rsid w:val="00F1543B"/>
    <w:rsid w:val="00F15529"/>
    <w:rsid w:val="00F157F6"/>
    <w:rsid w:val="00F1583A"/>
    <w:rsid w:val="00F159E4"/>
    <w:rsid w:val="00F15CB0"/>
    <w:rsid w:val="00F15E37"/>
    <w:rsid w:val="00F15FA4"/>
    <w:rsid w:val="00F15FF5"/>
    <w:rsid w:val="00F16017"/>
    <w:rsid w:val="00F16052"/>
    <w:rsid w:val="00F1610E"/>
    <w:rsid w:val="00F1613D"/>
    <w:rsid w:val="00F16249"/>
    <w:rsid w:val="00F1654D"/>
    <w:rsid w:val="00F166FA"/>
    <w:rsid w:val="00F16C6C"/>
    <w:rsid w:val="00F16D5B"/>
    <w:rsid w:val="00F16F93"/>
    <w:rsid w:val="00F1719F"/>
    <w:rsid w:val="00F17414"/>
    <w:rsid w:val="00F1756B"/>
    <w:rsid w:val="00F1759B"/>
    <w:rsid w:val="00F176F0"/>
    <w:rsid w:val="00F17A16"/>
    <w:rsid w:val="00F17DD5"/>
    <w:rsid w:val="00F17E72"/>
    <w:rsid w:val="00F17FBF"/>
    <w:rsid w:val="00F1C765"/>
    <w:rsid w:val="00F202D5"/>
    <w:rsid w:val="00F20468"/>
    <w:rsid w:val="00F2050A"/>
    <w:rsid w:val="00F20725"/>
    <w:rsid w:val="00F20769"/>
    <w:rsid w:val="00F208BA"/>
    <w:rsid w:val="00F20D52"/>
    <w:rsid w:val="00F20EFD"/>
    <w:rsid w:val="00F2110E"/>
    <w:rsid w:val="00F211B0"/>
    <w:rsid w:val="00F2150B"/>
    <w:rsid w:val="00F216C3"/>
    <w:rsid w:val="00F219FA"/>
    <w:rsid w:val="00F21CE2"/>
    <w:rsid w:val="00F21CF1"/>
    <w:rsid w:val="00F21D32"/>
    <w:rsid w:val="00F21DB6"/>
    <w:rsid w:val="00F223C3"/>
    <w:rsid w:val="00F223CD"/>
    <w:rsid w:val="00F2243C"/>
    <w:rsid w:val="00F2296B"/>
    <w:rsid w:val="00F22BEF"/>
    <w:rsid w:val="00F22E40"/>
    <w:rsid w:val="00F2301B"/>
    <w:rsid w:val="00F2312C"/>
    <w:rsid w:val="00F23300"/>
    <w:rsid w:val="00F23708"/>
    <w:rsid w:val="00F2380B"/>
    <w:rsid w:val="00F239FF"/>
    <w:rsid w:val="00F23A6C"/>
    <w:rsid w:val="00F23C25"/>
    <w:rsid w:val="00F23DB4"/>
    <w:rsid w:val="00F23F79"/>
    <w:rsid w:val="00F23FE4"/>
    <w:rsid w:val="00F240AB"/>
    <w:rsid w:val="00F240D3"/>
    <w:rsid w:val="00F240EA"/>
    <w:rsid w:val="00F24198"/>
    <w:rsid w:val="00F242D1"/>
    <w:rsid w:val="00F24620"/>
    <w:rsid w:val="00F24665"/>
    <w:rsid w:val="00F24701"/>
    <w:rsid w:val="00F24711"/>
    <w:rsid w:val="00F249E8"/>
    <w:rsid w:val="00F249EF"/>
    <w:rsid w:val="00F24B04"/>
    <w:rsid w:val="00F24C75"/>
    <w:rsid w:val="00F24DA4"/>
    <w:rsid w:val="00F25029"/>
    <w:rsid w:val="00F2519A"/>
    <w:rsid w:val="00F2553C"/>
    <w:rsid w:val="00F25581"/>
    <w:rsid w:val="00F255D7"/>
    <w:rsid w:val="00F25937"/>
    <w:rsid w:val="00F25DF5"/>
    <w:rsid w:val="00F26052"/>
    <w:rsid w:val="00F263DF"/>
    <w:rsid w:val="00F267CB"/>
    <w:rsid w:val="00F268E4"/>
    <w:rsid w:val="00F26A89"/>
    <w:rsid w:val="00F26BD2"/>
    <w:rsid w:val="00F26C50"/>
    <w:rsid w:val="00F26CEA"/>
    <w:rsid w:val="00F26DB7"/>
    <w:rsid w:val="00F26E38"/>
    <w:rsid w:val="00F26EEB"/>
    <w:rsid w:val="00F26F8A"/>
    <w:rsid w:val="00F26FDA"/>
    <w:rsid w:val="00F27030"/>
    <w:rsid w:val="00F27271"/>
    <w:rsid w:val="00F272A2"/>
    <w:rsid w:val="00F27301"/>
    <w:rsid w:val="00F2761E"/>
    <w:rsid w:val="00F276D5"/>
    <w:rsid w:val="00F277F7"/>
    <w:rsid w:val="00F2786F"/>
    <w:rsid w:val="00F279DC"/>
    <w:rsid w:val="00F279FA"/>
    <w:rsid w:val="00F27AEA"/>
    <w:rsid w:val="00F27EDF"/>
    <w:rsid w:val="00F304E2"/>
    <w:rsid w:val="00F3093E"/>
    <w:rsid w:val="00F30B6B"/>
    <w:rsid w:val="00F30C58"/>
    <w:rsid w:val="00F30D01"/>
    <w:rsid w:val="00F30E80"/>
    <w:rsid w:val="00F30E9A"/>
    <w:rsid w:val="00F31097"/>
    <w:rsid w:val="00F311C2"/>
    <w:rsid w:val="00F312AB"/>
    <w:rsid w:val="00F3150A"/>
    <w:rsid w:val="00F315BC"/>
    <w:rsid w:val="00F31911"/>
    <w:rsid w:val="00F31991"/>
    <w:rsid w:val="00F31ADE"/>
    <w:rsid w:val="00F31E93"/>
    <w:rsid w:val="00F31F5D"/>
    <w:rsid w:val="00F32126"/>
    <w:rsid w:val="00F321F6"/>
    <w:rsid w:val="00F32495"/>
    <w:rsid w:val="00F32A36"/>
    <w:rsid w:val="00F32B57"/>
    <w:rsid w:val="00F32DBD"/>
    <w:rsid w:val="00F32F3E"/>
    <w:rsid w:val="00F33100"/>
    <w:rsid w:val="00F33305"/>
    <w:rsid w:val="00F334D8"/>
    <w:rsid w:val="00F335D0"/>
    <w:rsid w:val="00F33FA2"/>
    <w:rsid w:val="00F3403C"/>
    <w:rsid w:val="00F3403D"/>
    <w:rsid w:val="00F34412"/>
    <w:rsid w:val="00F34F2D"/>
    <w:rsid w:val="00F35D67"/>
    <w:rsid w:val="00F35E07"/>
    <w:rsid w:val="00F35F3C"/>
    <w:rsid w:val="00F35FEE"/>
    <w:rsid w:val="00F36104"/>
    <w:rsid w:val="00F363F5"/>
    <w:rsid w:val="00F3650A"/>
    <w:rsid w:val="00F365FD"/>
    <w:rsid w:val="00F36A9A"/>
    <w:rsid w:val="00F36D05"/>
    <w:rsid w:val="00F36D1D"/>
    <w:rsid w:val="00F36D95"/>
    <w:rsid w:val="00F36EC0"/>
    <w:rsid w:val="00F37075"/>
    <w:rsid w:val="00F3707F"/>
    <w:rsid w:val="00F374D1"/>
    <w:rsid w:val="00F3753F"/>
    <w:rsid w:val="00F37768"/>
    <w:rsid w:val="00F378E4"/>
    <w:rsid w:val="00F37B88"/>
    <w:rsid w:val="00F37B8C"/>
    <w:rsid w:val="00F37DE6"/>
    <w:rsid w:val="00F37FB8"/>
    <w:rsid w:val="00F4012B"/>
    <w:rsid w:val="00F4025E"/>
    <w:rsid w:val="00F402CB"/>
    <w:rsid w:val="00F403E8"/>
    <w:rsid w:val="00F40601"/>
    <w:rsid w:val="00F406E5"/>
    <w:rsid w:val="00F4092C"/>
    <w:rsid w:val="00F4096B"/>
    <w:rsid w:val="00F40A48"/>
    <w:rsid w:val="00F40B09"/>
    <w:rsid w:val="00F40D88"/>
    <w:rsid w:val="00F41006"/>
    <w:rsid w:val="00F410C2"/>
    <w:rsid w:val="00F41197"/>
    <w:rsid w:val="00F4120F"/>
    <w:rsid w:val="00F41283"/>
    <w:rsid w:val="00F4132A"/>
    <w:rsid w:val="00F415DC"/>
    <w:rsid w:val="00F416A2"/>
    <w:rsid w:val="00F41744"/>
    <w:rsid w:val="00F4194A"/>
    <w:rsid w:val="00F41D22"/>
    <w:rsid w:val="00F41DE1"/>
    <w:rsid w:val="00F41E43"/>
    <w:rsid w:val="00F423BC"/>
    <w:rsid w:val="00F4240F"/>
    <w:rsid w:val="00F4249D"/>
    <w:rsid w:val="00F42B87"/>
    <w:rsid w:val="00F42E05"/>
    <w:rsid w:val="00F42E66"/>
    <w:rsid w:val="00F42FBD"/>
    <w:rsid w:val="00F43191"/>
    <w:rsid w:val="00F43280"/>
    <w:rsid w:val="00F43324"/>
    <w:rsid w:val="00F43361"/>
    <w:rsid w:val="00F43419"/>
    <w:rsid w:val="00F4343C"/>
    <w:rsid w:val="00F4348C"/>
    <w:rsid w:val="00F43500"/>
    <w:rsid w:val="00F4351F"/>
    <w:rsid w:val="00F436C6"/>
    <w:rsid w:val="00F43CAA"/>
    <w:rsid w:val="00F43DCA"/>
    <w:rsid w:val="00F43E0D"/>
    <w:rsid w:val="00F441DC"/>
    <w:rsid w:val="00F4440B"/>
    <w:rsid w:val="00F4445C"/>
    <w:rsid w:val="00F444AD"/>
    <w:rsid w:val="00F446E4"/>
    <w:rsid w:val="00F4472C"/>
    <w:rsid w:val="00F4478A"/>
    <w:rsid w:val="00F44836"/>
    <w:rsid w:val="00F44AC4"/>
    <w:rsid w:val="00F44BBD"/>
    <w:rsid w:val="00F44E30"/>
    <w:rsid w:val="00F44F1E"/>
    <w:rsid w:val="00F45068"/>
    <w:rsid w:val="00F4521A"/>
    <w:rsid w:val="00F45259"/>
    <w:rsid w:val="00F452B6"/>
    <w:rsid w:val="00F453CD"/>
    <w:rsid w:val="00F45904"/>
    <w:rsid w:val="00F45ADB"/>
    <w:rsid w:val="00F45C8C"/>
    <w:rsid w:val="00F46005"/>
    <w:rsid w:val="00F4604F"/>
    <w:rsid w:val="00F46212"/>
    <w:rsid w:val="00F46347"/>
    <w:rsid w:val="00F46556"/>
    <w:rsid w:val="00F46602"/>
    <w:rsid w:val="00F466AE"/>
    <w:rsid w:val="00F466BE"/>
    <w:rsid w:val="00F46843"/>
    <w:rsid w:val="00F46949"/>
    <w:rsid w:val="00F469F3"/>
    <w:rsid w:val="00F46A7D"/>
    <w:rsid w:val="00F46BC5"/>
    <w:rsid w:val="00F46D0F"/>
    <w:rsid w:val="00F46D3D"/>
    <w:rsid w:val="00F46D77"/>
    <w:rsid w:val="00F46DA7"/>
    <w:rsid w:val="00F46FD7"/>
    <w:rsid w:val="00F471FD"/>
    <w:rsid w:val="00F4723B"/>
    <w:rsid w:val="00F47329"/>
    <w:rsid w:val="00F473C4"/>
    <w:rsid w:val="00F474CD"/>
    <w:rsid w:val="00F47838"/>
    <w:rsid w:val="00F47A5D"/>
    <w:rsid w:val="00F47A7B"/>
    <w:rsid w:val="00F47CEB"/>
    <w:rsid w:val="00F47EEB"/>
    <w:rsid w:val="00F50081"/>
    <w:rsid w:val="00F501AB"/>
    <w:rsid w:val="00F50663"/>
    <w:rsid w:val="00F50842"/>
    <w:rsid w:val="00F50928"/>
    <w:rsid w:val="00F5096B"/>
    <w:rsid w:val="00F509D1"/>
    <w:rsid w:val="00F509D9"/>
    <w:rsid w:val="00F50A10"/>
    <w:rsid w:val="00F50B1A"/>
    <w:rsid w:val="00F50BFD"/>
    <w:rsid w:val="00F50D99"/>
    <w:rsid w:val="00F50DAF"/>
    <w:rsid w:val="00F50E1A"/>
    <w:rsid w:val="00F50E30"/>
    <w:rsid w:val="00F50E8B"/>
    <w:rsid w:val="00F510C2"/>
    <w:rsid w:val="00F51208"/>
    <w:rsid w:val="00F51525"/>
    <w:rsid w:val="00F51551"/>
    <w:rsid w:val="00F518DA"/>
    <w:rsid w:val="00F51CB0"/>
    <w:rsid w:val="00F51D8A"/>
    <w:rsid w:val="00F5244D"/>
    <w:rsid w:val="00F52682"/>
    <w:rsid w:val="00F52770"/>
    <w:rsid w:val="00F528C1"/>
    <w:rsid w:val="00F52A35"/>
    <w:rsid w:val="00F52AB4"/>
    <w:rsid w:val="00F52C56"/>
    <w:rsid w:val="00F53015"/>
    <w:rsid w:val="00F53051"/>
    <w:rsid w:val="00F5314D"/>
    <w:rsid w:val="00F533BA"/>
    <w:rsid w:val="00F5349F"/>
    <w:rsid w:val="00F53547"/>
    <w:rsid w:val="00F53553"/>
    <w:rsid w:val="00F53758"/>
    <w:rsid w:val="00F5387D"/>
    <w:rsid w:val="00F53ADE"/>
    <w:rsid w:val="00F53E48"/>
    <w:rsid w:val="00F53E5B"/>
    <w:rsid w:val="00F541B3"/>
    <w:rsid w:val="00F541D0"/>
    <w:rsid w:val="00F54446"/>
    <w:rsid w:val="00F545C8"/>
    <w:rsid w:val="00F5460A"/>
    <w:rsid w:val="00F548C7"/>
    <w:rsid w:val="00F549F2"/>
    <w:rsid w:val="00F54A15"/>
    <w:rsid w:val="00F54B1B"/>
    <w:rsid w:val="00F54B65"/>
    <w:rsid w:val="00F551A2"/>
    <w:rsid w:val="00F553F9"/>
    <w:rsid w:val="00F5549F"/>
    <w:rsid w:val="00F55600"/>
    <w:rsid w:val="00F557E1"/>
    <w:rsid w:val="00F55B6D"/>
    <w:rsid w:val="00F55DB7"/>
    <w:rsid w:val="00F55E43"/>
    <w:rsid w:val="00F55F03"/>
    <w:rsid w:val="00F55FBC"/>
    <w:rsid w:val="00F56170"/>
    <w:rsid w:val="00F56226"/>
    <w:rsid w:val="00F5623E"/>
    <w:rsid w:val="00F56270"/>
    <w:rsid w:val="00F56827"/>
    <w:rsid w:val="00F56992"/>
    <w:rsid w:val="00F56C40"/>
    <w:rsid w:val="00F56D26"/>
    <w:rsid w:val="00F56FD7"/>
    <w:rsid w:val="00F5705E"/>
    <w:rsid w:val="00F57173"/>
    <w:rsid w:val="00F572FE"/>
    <w:rsid w:val="00F5779F"/>
    <w:rsid w:val="00F57A6F"/>
    <w:rsid w:val="00F60071"/>
    <w:rsid w:val="00F60299"/>
    <w:rsid w:val="00F604F9"/>
    <w:rsid w:val="00F60586"/>
    <w:rsid w:val="00F60782"/>
    <w:rsid w:val="00F60B4F"/>
    <w:rsid w:val="00F60D61"/>
    <w:rsid w:val="00F60DE1"/>
    <w:rsid w:val="00F61002"/>
    <w:rsid w:val="00F6125A"/>
    <w:rsid w:val="00F615CF"/>
    <w:rsid w:val="00F61800"/>
    <w:rsid w:val="00F61856"/>
    <w:rsid w:val="00F61958"/>
    <w:rsid w:val="00F61AE4"/>
    <w:rsid w:val="00F61B4E"/>
    <w:rsid w:val="00F61B65"/>
    <w:rsid w:val="00F61B81"/>
    <w:rsid w:val="00F61F4D"/>
    <w:rsid w:val="00F61FB9"/>
    <w:rsid w:val="00F62109"/>
    <w:rsid w:val="00F625FF"/>
    <w:rsid w:val="00F62967"/>
    <w:rsid w:val="00F629AF"/>
    <w:rsid w:val="00F62A33"/>
    <w:rsid w:val="00F62B09"/>
    <w:rsid w:val="00F62EC6"/>
    <w:rsid w:val="00F63233"/>
    <w:rsid w:val="00F633CD"/>
    <w:rsid w:val="00F6356C"/>
    <w:rsid w:val="00F635FA"/>
    <w:rsid w:val="00F637FE"/>
    <w:rsid w:val="00F63991"/>
    <w:rsid w:val="00F63BBD"/>
    <w:rsid w:val="00F6404A"/>
    <w:rsid w:val="00F6404B"/>
    <w:rsid w:val="00F64612"/>
    <w:rsid w:val="00F647A9"/>
    <w:rsid w:val="00F64819"/>
    <w:rsid w:val="00F64AC3"/>
    <w:rsid w:val="00F64AE5"/>
    <w:rsid w:val="00F64E75"/>
    <w:rsid w:val="00F651AF"/>
    <w:rsid w:val="00F6524E"/>
    <w:rsid w:val="00F6553F"/>
    <w:rsid w:val="00F6597A"/>
    <w:rsid w:val="00F65E5A"/>
    <w:rsid w:val="00F65EE0"/>
    <w:rsid w:val="00F660BB"/>
    <w:rsid w:val="00F66125"/>
    <w:rsid w:val="00F66161"/>
    <w:rsid w:val="00F661F8"/>
    <w:rsid w:val="00F66644"/>
    <w:rsid w:val="00F66720"/>
    <w:rsid w:val="00F669B4"/>
    <w:rsid w:val="00F669E3"/>
    <w:rsid w:val="00F66A70"/>
    <w:rsid w:val="00F66BED"/>
    <w:rsid w:val="00F66F70"/>
    <w:rsid w:val="00F6705E"/>
    <w:rsid w:val="00F67178"/>
    <w:rsid w:val="00F67291"/>
    <w:rsid w:val="00F67566"/>
    <w:rsid w:val="00F67639"/>
    <w:rsid w:val="00F6773E"/>
    <w:rsid w:val="00F677CE"/>
    <w:rsid w:val="00F678DC"/>
    <w:rsid w:val="00F67AE6"/>
    <w:rsid w:val="00F67D03"/>
    <w:rsid w:val="00F67D16"/>
    <w:rsid w:val="00F67F3D"/>
    <w:rsid w:val="00F67F83"/>
    <w:rsid w:val="00F70204"/>
    <w:rsid w:val="00F704E7"/>
    <w:rsid w:val="00F70631"/>
    <w:rsid w:val="00F7080A"/>
    <w:rsid w:val="00F70C47"/>
    <w:rsid w:val="00F70C8A"/>
    <w:rsid w:val="00F70D5D"/>
    <w:rsid w:val="00F70DEF"/>
    <w:rsid w:val="00F70E21"/>
    <w:rsid w:val="00F70E53"/>
    <w:rsid w:val="00F711D1"/>
    <w:rsid w:val="00F712D8"/>
    <w:rsid w:val="00F71593"/>
    <w:rsid w:val="00F716AE"/>
    <w:rsid w:val="00F716B8"/>
    <w:rsid w:val="00F71B70"/>
    <w:rsid w:val="00F71B72"/>
    <w:rsid w:val="00F71C4D"/>
    <w:rsid w:val="00F71FFC"/>
    <w:rsid w:val="00F7205A"/>
    <w:rsid w:val="00F7208A"/>
    <w:rsid w:val="00F7237F"/>
    <w:rsid w:val="00F72608"/>
    <w:rsid w:val="00F72859"/>
    <w:rsid w:val="00F728FB"/>
    <w:rsid w:val="00F72E4D"/>
    <w:rsid w:val="00F7320C"/>
    <w:rsid w:val="00F733FA"/>
    <w:rsid w:val="00F7346E"/>
    <w:rsid w:val="00F734AC"/>
    <w:rsid w:val="00F734DF"/>
    <w:rsid w:val="00F737F2"/>
    <w:rsid w:val="00F73856"/>
    <w:rsid w:val="00F73AC1"/>
    <w:rsid w:val="00F73DD9"/>
    <w:rsid w:val="00F73ED5"/>
    <w:rsid w:val="00F73F5C"/>
    <w:rsid w:val="00F74018"/>
    <w:rsid w:val="00F7416C"/>
    <w:rsid w:val="00F741DC"/>
    <w:rsid w:val="00F74433"/>
    <w:rsid w:val="00F7469E"/>
    <w:rsid w:val="00F747B5"/>
    <w:rsid w:val="00F74822"/>
    <w:rsid w:val="00F7487F"/>
    <w:rsid w:val="00F74AB1"/>
    <w:rsid w:val="00F74BC8"/>
    <w:rsid w:val="00F74E1B"/>
    <w:rsid w:val="00F74E8C"/>
    <w:rsid w:val="00F751D0"/>
    <w:rsid w:val="00F7529B"/>
    <w:rsid w:val="00F752A5"/>
    <w:rsid w:val="00F7536A"/>
    <w:rsid w:val="00F7569B"/>
    <w:rsid w:val="00F75917"/>
    <w:rsid w:val="00F75AF2"/>
    <w:rsid w:val="00F75B10"/>
    <w:rsid w:val="00F75BB0"/>
    <w:rsid w:val="00F75C54"/>
    <w:rsid w:val="00F75CAF"/>
    <w:rsid w:val="00F75D07"/>
    <w:rsid w:val="00F75D73"/>
    <w:rsid w:val="00F75DDC"/>
    <w:rsid w:val="00F75E87"/>
    <w:rsid w:val="00F76090"/>
    <w:rsid w:val="00F76131"/>
    <w:rsid w:val="00F7662D"/>
    <w:rsid w:val="00F7684E"/>
    <w:rsid w:val="00F76851"/>
    <w:rsid w:val="00F76B7A"/>
    <w:rsid w:val="00F76D38"/>
    <w:rsid w:val="00F76E54"/>
    <w:rsid w:val="00F76F40"/>
    <w:rsid w:val="00F7739D"/>
    <w:rsid w:val="00F774E2"/>
    <w:rsid w:val="00F77880"/>
    <w:rsid w:val="00F77B17"/>
    <w:rsid w:val="00F77BCF"/>
    <w:rsid w:val="00F80143"/>
    <w:rsid w:val="00F80449"/>
    <w:rsid w:val="00F80470"/>
    <w:rsid w:val="00F806CE"/>
    <w:rsid w:val="00F806D3"/>
    <w:rsid w:val="00F8097F"/>
    <w:rsid w:val="00F81316"/>
    <w:rsid w:val="00F81433"/>
    <w:rsid w:val="00F81482"/>
    <w:rsid w:val="00F81641"/>
    <w:rsid w:val="00F81749"/>
    <w:rsid w:val="00F818AE"/>
    <w:rsid w:val="00F819A2"/>
    <w:rsid w:val="00F819EF"/>
    <w:rsid w:val="00F81A4D"/>
    <w:rsid w:val="00F81FEC"/>
    <w:rsid w:val="00F8204F"/>
    <w:rsid w:val="00F82298"/>
    <w:rsid w:val="00F82319"/>
    <w:rsid w:val="00F824D3"/>
    <w:rsid w:val="00F82702"/>
    <w:rsid w:val="00F82B3C"/>
    <w:rsid w:val="00F833F8"/>
    <w:rsid w:val="00F8340A"/>
    <w:rsid w:val="00F83465"/>
    <w:rsid w:val="00F836CC"/>
    <w:rsid w:val="00F8370E"/>
    <w:rsid w:val="00F839D5"/>
    <w:rsid w:val="00F83B54"/>
    <w:rsid w:val="00F83BB0"/>
    <w:rsid w:val="00F83FBD"/>
    <w:rsid w:val="00F840C2"/>
    <w:rsid w:val="00F84231"/>
    <w:rsid w:val="00F84534"/>
    <w:rsid w:val="00F84742"/>
    <w:rsid w:val="00F84EB1"/>
    <w:rsid w:val="00F84EFA"/>
    <w:rsid w:val="00F84F70"/>
    <w:rsid w:val="00F850AF"/>
    <w:rsid w:val="00F85289"/>
    <w:rsid w:val="00F8530C"/>
    <w:rsid w:val="00F85329"/>
    <w:rsid w:val="00F85429"/>
    <w:rsid w:val="00F85607"/>
    <w:rsid w:val="00F859F3"/>
    <w:rsid w:val="00F85AC8"/>
    <w:rsid w:val="00F85AFE"/>
    <w:rsid w:val="00F860A7"/>
    <w:rsid w:val="00F8623B"/>
    <w:rsid w:val="00F86292"/>
    <w:rsid w:val="00F86596"/>
    <w:rsid w:val="00F865A8"/>
    <w:rsid w:val="00F86677"/>
    <w:rsid w:val="00F8670E"/>
    <w:rsid w:val="00F86863"/>
    <w:rsid w:val="00F86994"/>
    <w:rsid w:val="00F86B43"/>
    <w:rsid w:val="00F86FAA"/>
    <w:rsid w:val="00F8707D"/>
    <w:rsid w:val="00F871C8"/>
    <w:rsid w:val="00F87319"/>
    <w:rsid w:val="00F8732E"/>
    <w:rsid w:val="00F875BD"/>
    <w:rsid w:val="00F876D9"/>
    <w:rsid w:val="00F87729"/>
    <w:rsid w:val="00F877B7"/>
    <w:rsid w:val="00F87932"/>
    <w:rsid w:val="00F87E27"/>
    <w:rsid w:val="00F9003B"/>
    <w:rsid w:val="00F9004D"/>
    <w:rsid w:val="00F901A3"/>
    <w:rsid w:val="00F903FE"/>
    <w:rsid w:val="00F905B6"/>
    <w:rsid w:val="00F90DAA"/>
    <w:rsid w:val="00F90F34"/>
    <w:rsid w:val="00F91045"/>
    <w:rsid w:val="00F91185"/>
    <w:rsid w:val="00F91312"/>
    <w:rsid w:val="00F91454"/>
    <w:rsid w:val="00F9187A"/>
    <w:rsid w:val="00F918CA"/>
    <w:rsid w:val="00F91903"/>
    <w:rsid w:val="00F91B09"/>
    <w:rsid w:val="00F91C19"/>
    <w:rsid w:val="00F91CE6"/>
    <w:rsid w:val="00F91DCF"/>
    <w:rsid w:val="00F9204E"/>
    <w:rsid w:val="00F92138"/>
    <w:rsid w:val="00F921D0"/>
    <w:rsid w:val="00F92352"/>
    <w:rsid w:val="00F92449"/>
    <w:rsid w:val="00F924DE"/>
    <w:rsid w:val="00F929EB"/>
    <w:rsid w:val="00F92BD5"/>
    <w:rsid w:val="00F92DDD"/>
    <w:rsid w:val="00F92E44"/>
    <w:rsid w:val="00F9328D"/>
    <w:rsid w:val="00F935B6"/>
    <w:rsid w:val="00F936C1"/>
    <w:rsid w:val="00F938EF"/>
    <w:rsid w:val="00F938F1"/>
    <w:rsid w:val="00F93BDE"/>
    <w:rsid w:val="00F93DAC"/>
    <w:rsid w:val="00F93F16"/>
    <w:rsid w:val="00F9441F"/>
    <w:rsid w:val="00F94853"/>
    <w:rsid w:val="00F948B1"/>
    <w:rsid w:val="00F94D09"/>
    <w:rsid w:val="00F94DE5"/>
    <w:rsid w:val="00F94EF1"/>
    <w:rsid w:val="00F95135"/>
    <w:rsid w:val="00F95197"/>
    <w:rsid w:val="00F951F5"/>
    <w:rsid w:val="00F95212"/>
    <w:rsid w:val="00F95313"/>
    <w:rsid w:val="00F957EA"/>
    <w:rsid w:val="00F95AE0"/>
    <w:rsid w:val="00F95B32"/>
    <w:rsid w:val="00F95D63"/>
    <w:rsid w:val="00F95F55"/>
    <w:rsid w:val="00F962F6"/>
    <w:rsid w:val="00F96337"/>
    <w:rsid w:val="00F963DB"/>
    <w:rsid w:val="00F9652A"/>
    <w:rsid w:val="00F96569"/>
    <w:rsid w:val="00F96692"/>
    <w:rsid w:val="00F9688B"/>
    <w:rsid w:val="00F96A87"/>
    <w:rsid w:val="00F96B5F"/>
    <w:rsid w:val="00F96C31"/>
    <w:rsid w:val="00F96D08"/>
    <w:rsid w:val="00F96DC6"/>
    <w:rsid w:val="00F96F0E"/>
    <w:rsid w:val="00F97491"/>
    <w:rsid w:val="00F97860"/>
    <w:rsid w:val="00F97AA7"/>
    <w:rsid w:val="00F97F71"/>
    <w:rsid w:val="00FA01C1"/>
    <w:rsid w:val="00FA05F9"/>
    <w:rsid w:val="00FA0825"/>
    <w:rsid w:val="00FA08F7"/>
    <w:rsid w:val="00FA09B1"/>
    <w:rsid w:val="00FA09DF"/>
    <w:rsid w:val="00FA0A55"/>
    <w:rsid w:val="00FA0B6F"/>
    <w:rsid w:val="00FA0B8F"/>
    <w:rsid w:val="00FA1419"/>
    <w:rsid w:val="00FA16EC"/>
    <w:rsid w:val="00FA170A"/>
    <w:rsid w:val="00FA1913"/>
    <w:rsid w:val="00FA1B9C"/>
    <w:rsid w:val="00FA1E7E"/>
    <w:rsid w:val="00FA2075"/>
    <w:rsid w:val="00FA23B2"/>
    <w:rsid w:val="00FA24F6"/>
    <w:rsid w:val="00FA262C"/>
    <w:rsid w:val="00FA2A90"/>
    <w:rsid w:val="00FA2D50"/>
    <w:rsid w:val="00FA2F40"/>
    <w:rsid w:val="00FA2F70"/>
    <w:rsid w:val="00FA310A"/>
    <w:rsid w:val="00FA3376"/>
    <w:rsid w:val="00FA35A5"/>
    <w:rsid w:val="00FA3725"/>
    <w:rsid w:val="00FA37A2"/>
    <w:rsid w:val="00FA38B3"/>
    <w:rsid w:val="00FA4140"/>
    <w:rsid w:val="00FA454F"/>
    <w:rsid w:val="00FA4765"/>
    <w:rsid w:val="00FA486F"/>
    <w:rsid w:val="00FA4953"/>
    <w:rsid w:val="00FA49FE"/>
    <w:rsid w:val="00FA4A0A"/>
    <w:rsid w:val="00FA4FDD"/>
    <w:rsid w:val="00FA50DE"/>
    <w:rsid w:val="00FA51E5"/>
    <w:rsid w:val="00FA5376"/>
    <w:rsid w:val="00FA5384"/>
    <w:rsid w:val="00FA5495"/>
    <w:rsid w:val="00FA5574"/>
    <w:rsid w:val="00FA562A"/>
    <w:rsid w:val="00FA57C6"/>
    <w:rsid w:val="00FA58A9"/>
    <w:rsid w:val="00FA592B"/>
    <w:rsid w:val="00FA5B32"/>
    <w:rsid w:val="00FA5C72"/>
    <w:rsid w:val="00FA5E71"/>
    <w:rsid w:val="00FA5FB7"/>
    <w:rsid w:val="00FA6323"/>
    <w:rsid w:val="00FA644E"/>
    <w:rsid w:val="00FA64E9"/>
    <w:rsid w:val="00FA650A"/>
    <w:rsid w:val="00FA65D0"/>
    <w:rsid w:val="00FA66E4"/>
    <w:rsid w:val="00FA6911"/>
    <w:rsid w:val="00FA6AEC"/>
    <w:rsid w:val="00FA6C50"/>
    <w:rsid w:val="00FA708C"/>
    <w:rsid w:val="00FA7149"/>
    <w:rsid w:val="00FA7202"/>
    <w:rsid w:val="00FA737D"/>
    <w:rsid w:val="00FA75F2"/>
    <w:rsid w:val="00FA78C8"/>
    <w:rsid w:val="00FA7C3C"/>
    <w:rsid w:val="00FA7FDD"/>
    <w:rsid w:val="00FB05C0"/>
    <w:rsid w:val="00FB0A2E"/>
    <w:rsid w:val="00FB0B0D"/>
    <w:rsid w:val="00FB0B13"/>
    <w:rsid w:val="00FB0F0F"/>
    <w:rsid w:val="00FB1342"/>
    <w:rsid w:val="00FB13EE"/>
    <w:rsid w:val="00FB188F"/>
    <w:rsid w:val="00FB1A92"/>
    <w:rsid w:val="00FB1DCC"/>
    <w:rsid w:val="00FB1EAB"/>
    <w:rsid w:val="00FB1EFB"/>
    <w:rsid w:val="00FB20E9"/>
    <w:rsid w:val="00FB226E"/>
    <w:rsid w:val="00FB244A"/>
    <w:rsid w:val="00FB24C1"/>
    <w:rsid w:val="00FB2585"/>
    <w:rsid w:val="00FB2774"/>
    <w:rsid w:val="00FB28B6"/>
    <w:rsid w:val="00FB2E05"/>
    <w:rsid w:val="00FB2F80"/>
    <w:rsid w:val="00FB316F"/>
    <w:rsid w:val="00FB355F"/>
    <w:rsid w:val="00FB359A"/>
    <w:rsid w:val="00FB359E"/>
    <w:rsid w:val="00FB3845"/>
    <w:rsid w:val="00FB3989"/>
    <w:rsid w:val="00FB399C"/>
    <w:rsid w:val="00FB3AF3"/>
    <w:rsid w:val="00FB3BE5"/>
    <w:rsid w:val="00FB3C35"/>
    <w:rsid w:val="00FB3FDE"/>
    <w:rsid w:val="00FB4395"/>
    <w:rsid w:val="00FB43F4"/>
    <w:rsid w:val="00FB4654"/>
    <w:rsid w:val="00FB4B6F"/>
    <w:rsid w:val="00FB4B84"/>
    <w:rsid w:val="00FB4BFB"/>
    <w:rsid w:val="00FB5135"/>
    <w:rsid w:val="00FB53F1"/>
    <w:rsid w:val="00FB5450"/>
    <w:rsid w:val="00FB54A9"/>
    <w:rsid w:val="00FB572E"/>
    <w:rsid w:val="00FB5A5C"/>
    <w:rsid w:val="00FB5CE4"/>
    <w:rsid w:val="00FB5D87"/>
    <w:rsid w:val="00FB60C2"/>
    <w:rsid w:val="00FB613E"/>
    <w:rsid w:val="00FB61DF"/>
    <w:rsid w:val="00FB6344"/>
    <w:rsid w:val="00FB6367"/>
    <w:rsid w:val="00FB6560"/>
    <w:rsid w:val="00FB6744"/>
    <w:rsid w:val="00FB6844"/>
    <w:rsid w:val="00FB69A9"/>
    <w:rsid w:val="00FB6D73"/>
    <w:rsid w:val="00FB6E57"/>
    <w:rsid w:val="00FB70BF"/>
    <w:rsid w:val="00FB7229"/>
    <w:rsid w:val="00FB7245"/>
    <w:rsid w:val="00FB72AF"/>
    <w:rsid w:val="00FB7346"/>
    <w:rsid w:val="00FB7377"/>
    <w:rsid w:val="00FB73B5"/>
    <w:rsid w:val="00FB7485"/>
    <w:rsid w:val="00FB7812"/>
    <w:rsid w:val="00FB7AEA"/>
    <w:rsid w:val="00FB7B12"/>
    <w:rsid w:val="00FB7E9B"/>
    <w:rsid w:val="00FB7FF0"/>
    <w:rsid w:val="00FC0057"/>
    <w:rsid w:val="00FC01BC"/>
    <w:rsid w:val="00FC0250"/>
    <w:rsid w:val="00FC0345"/>
    <w:rsid w:val="00FC0355"/>
    <w:rsid w:val="00FC0380"/>
    <w:rsid w:val="00FC040C"/>
    <w:rsid w:val="00FC04A0"/>
    <w:rsid w:val="00FC0682"/>
    <w:rsid w:val="00FC07A1"/>
    <w:rsid w:val="00FC09A1"/>
    <w:rsid w:val="00FC0C57"/>
    <w:rsid w:val="00FC0EB6"/>
    <w:rsid w:val="00FC1109"/>
    <w:rsid w:val="00FC1117"/>
    <w:rsid w:val="00FC152A"/>
    <w:rsid w:val="00FC1672"/>
    <w:rsid w:val="00FC17B0"/>
    <w:rsid w:val="00FC1926"/>
    <w:rsid w:val="00FC1984"/>
    <w:rsid w:val="00FC1AA9"/>
    <w:rsid w:val="00FC1D70"/>
    <w:rsid w:val="00FC1F6C"/>
    <w:rsid w:val="00FC22B9"/>
    <w:rsid w:val="00FC27E1"/>
    <w:rsid w:val="00FC29DC"/>
    <w:rsid w:val="00FC2C19"/>
    <w:rsid w:val="00FC2DA2"/>
    <w:rsid w:val="00FC2F7E"/>
    <w:rsid w:val="00FC309E"/>
    <w:rsid w:val="00FC34B9"/>
    <w:rsid w:val="00FC36FE"/>
    <w:rsid w:val="00FC3888"/>
    <w:rsid w:val="00FC3C25"/>
    <w:rsid w:val="00FC3E91"/>
    <w:rsid w:val="00FC4004"/>
    <w:rsid w:val="00FC4055"/>
    <w:rsid w:val="00FC42FF"/>
    <w:rsid w:val="00FC43B2"/>
    <w:rsid w:val="00FC4619"/>
    <w:rsid w:val="00FC47EF"/>
    <w:rsid w:val="00FC4C03"/>
    <w:rsid w:val="00FC52D9"/>
    <w:rsid w:val="00FC531F"/>
    <w:rsid w:val="00FC5916"/>
    <w:rsid w:val="00FC5980"/>
    <w:rsid w:val="00FC5A24"/>
    <w:rsid w:val="00FC5C56"/>
    <w:rsid w:val="00FC5DC1"/>
    <w:rsid w:val="00FC5F99"/>
    <w:rsid w:val="00FC61CE"/>
    <w:rsid w:val="00FC627F"/>
    <w:rsid w:val="00FC633D"/>
    <w:rsid w:val="00FC6ABA"/>
    <w:rsid w:val="00FC6CEA"/>
    <w:rsid w:val="00FC6DD5"/>
    <w:rsid w:val="00FC6DF6"/>
    <w:rsid w:val="00FC6E69"/>
    <w:rsid w:val="00FC6F55"/>
    <w:rsid w:val="00FC7195"/>
    <w:rsid w:val="00FC71C7"/>
    <w:rsid w:val="00FC765C"/>
    <w:rsid w:val="00FC76CB"/>
    <w:rsid w:val="00FC77D0"/>
    <w:rsid w:val="00FC79EB"/>
    <w:rsid w:val="00FC7C70"/>
    <w:rsid w:val="00FC7EF5"/>
    <w:rsid w:val="00FC7F3B"/>
    <w:rsid w:val="00FD04F4"/>
    <w:rsid w:val="00FD06ED"/>
    <w:rsid w:val="00FD0895"/>
    <w:rsid w:val="00FD08D6"/>
    <w:rsid w:val="00FD08FE"/>
    <w:rsid w:val="00FD0B1B"/>
    <w:rsid w:val="00FD0D26"/>
    <w:rsid w:val="00FD0D97"/>
    <w:rsid w:val="00FD0E87"/>
    <w:rsid w:val="00FD0F0A"/>
    <w:rsid w:val="00FD1180"/>
    <w:rsid w:val="00FD1237"/>
    <w:rsid w:val="00FD1392"/>
    <w:rsid w:val="00FD1664"/>
    <w:rsid w:val="00FD17AE"/>
    <w:rsid w:val="00FD194A"/>
    <w:rsid w:val="00FD1D55"/>
    <w:rsid w:val="00FD1E9B"/>
    <w:rsid w:val="00FD1EAA"/>
    <w:rsid w:val="00FD2178"/>
    <w:rsid w:val="00FD2688"/>
    <w:rsid w:val="00FD26DB"/>
    <w:rsid w:val="00FD28AB"/>
    <w:rsid w:val="00FD28DA"/>
    <w:rsid w:val="00FD2A87"/>
    <w:rsid w:val="00FD2AF3"/>
    <w:rsid w:val="00FD2E90"/>
    <w:rsid w:val="00FD2FD7"/>
    <w:rsid w:val="00FD3004"/>
    <w:rsid w:val="00FD3096"/>
    <w:rsid w:val="00FD3424"/>
    <w:rsid w:val="00FD3482"/>
    <w:rsid w:val="00FD34A9"/>
    <w:rsid w:val="00FD3783"/>
    <w:rsid w:val="00FD3A6A"/>
    <w:rsid w:val="00FD3B92"/>
    <w:rsid w:val="00FD3BC6"/>
    <w:rsid w:val="00FD3C0A"/>
    <w:rsid w:val="00FD3C17"/>
    <w:rsid w:val="00FD3C29"/>
    <w:rsid w:val="00FD3CCB"/>
    <w:rsid w:val="00FD3CFD"/>
    <w:rsid w:val="00FD4716"/>
    <w:rsid w:val="00FD4A14"/>
    <w:rsid w:val="00FD4ADA"/>
    <w:rsid w:val="00FD4B59"/>
    <w:rsid w:val="00FD4DAE"/>
    <w:rsid w:val="00FD4F8B"/>
    <w:rsid w:val="00FD515F"/>
    <w:rsid w:val="00FD5299"/>
    <w:rsid w:val="00FD542A"/>
    <w:rsid w:val="00FD5501"/>
    <w:rsid w:val="00FD5504"/>
    <w:rsid w:val="00FD5511"/>
    <w:rsid w:val="00FD56CF"/>
    <w:rsid w:val="00FD56DE"/>
    <w:rsid w:val="00FD576B"/>
    <w:rsid w:val="00FD58A1"/>
    <w:rsid w:val="00FD5903"/>
    <w:rsid w:val="00FD59D2"/>
    <w:rsid w:val="00FD5F30"/>
    <w:rsid w:val="00FD6367"/>
    <w:rsid w:val="00FD65EA"/>
    <w:rsid w:val="00FD66CB"/>
    <w:rsid w:val="00FD6806"/>
    <w:rsid w:val="00FD68B2"/>
    <w:rsid w:val="00FD6AD9"/>
    <w:rsid w:val="00FD6C9E"/>
    <w:rsid w:val="00FD6E3A"/>
    <w:rsid w:val="00FD6E90"/>
    <w:rsid w:val="00FD6EEC"/>
    <w:rsid w:val="00FD76A2"/>
    <w:rsid w:val="00FD77FC"/>
    <w:rsid w:val="00FD783B"/>
    <w:rsid w:val="00FD7902"/>
    <w:rsid w:val="00FD7A68"/>
    <w:rsid w:val="00FD7F14"/>
    <w:rsid w:val="00FE0343"/>
    <w:rsid w:val="00FE0763"/>
    <w:rsid w:val="00FE087B"/>
    <w:rsid w:val="00FE087C"/>
    <w:rsid w:val="00FE09AE"/>
    <w:rsid w:val="00FE09C8"/>
    <w:rsid w:val="00FE0DDE"/>
    <w:rsid w:val="00FE0EAA"/>
    <w:rsid w:val="00FE128F"/>
    <w:rsid w:val="00FE19C5"/>
    <w:rsid w:val="00FE1C41"/>
    <w:rsid w:val="00FE1D43"/>
    <w:rsid w:val="00FE1F96"/>
    <w:rsid w:val="00FE1FB0"/>
    <w:rsid w:val="00FE20BC"/>
    <w:rsid w:val="00FE2181"/>
    <w:rsid w:val="00FE2534"/>
    <w:rsid w:val="00FE2575"/>
    <w:rsid w:val="00FE2766"/>
    <w:rsid w:val="00FE2839"/>
    <w:rsid w:val="00FE2873"/>
    <w:rsid w:val="00FE29E7"/>
    <w:rsid w:val="00FE2BE7"/>
    <w:rsid w:val="00FE2D96"/>
    <w:rsid w:val="00FE2F8A"/>
    <w:rsid w:val="00FE3177"/>
    <w:rsid w:val="00FE318A"/>
    <w:rsid w:val="00FE327D"/>
    <w:rsid w:val="00FE33C6"/>
    <w:rsid w:val="00FE3835"/>
    <w:rsid w:val="00FE384F"/>
    <w:rsid w:val="00FE3903"/>
    <w:rsid w:val="00FE39F1"/>
    <w:rsid w:val="00FE3B01"/>
    <w:rsid w:val="00FE3D37"/>
    <w:rsid w:val="00FE3D45"/>
    <w:rsid w:val="00FE3EBD"/>
    <w:rsid w:val="00FE3F99"/>
    <w:rsid w:val="00FE41A2"/>
    <w:rsid w:val="00FE46E1"/>
    <w:rsid w:val="00FE474B"/>
    <w:rsid w:val="00FE4777"/>
    <w:rsid w:val="00FE47B5"/>
    <w:rsid w:val="00FE48AD"/>
    <w:rsid w:val="00FE4E9B"/>
    <w:rsid w:val="00FE50DD"/>
    <w:rsid w:val="00FE5224"/>
    <w:rsid w:val="00FE525A"/>
    <w:rsid w:val="00FE5333"/>
    <w:rsid w:val="00FE55CF"/>
    <w:rsid w:val="00FE5681"/>
    <w:rsid w:val="00FE56DF"/>
    <w:rsid w:val="00FE57AC"/>
    <w:rsid w:val="00FE5B1A"/>
    <w:rsid w:val="00FE5B7A"/>
    <w:rsid w:val="00FE5E42"/>
    <w:rsid w:val="00FE6358"/>
    <w:rsid w:val="00FE6E15"/>
    <w:rsid w:val="00FE75CA"/>
    <w:rsid w:val="00FE7668"/>
    <w:rsid w:val="00FE77D5"/>
    <w:rsid w:val="00FE791E"/>
    <w:rsid w:val="00FE7BC7"/>
    <w:rsid w:val="00FE7C58"/>
    <w:rsid w:val="00FE7DDE"/>
    <w:rsid w:val="00FE7F9A"/>
    <w:rsid w:val="00FF01E0"/>
    <w:rsid w:val="00FF0231"/>
    <w:rsid w:val="00FF0236"/>
    <w:rsid w:val="00FF02EF"/>
    <w:rsid w:val="00FF036C"/>
    <w:rsid w:val="00FF0430"/>
    <w:rsid w:val="00FF04F6"/>
    <w:rsid w:val="00FF08EE"/>
    <w:rsid w:val="00FF09CB"/>
    <w:rsid w:val="00FF0C89"/>
    <w:rsid w:val="00FF0EE8"/>
    <w:rsid w:val="00FF126F"/>
    <w:rsid w:val="00FF129F"/>
    <w:rsid w:val="00FF156C"/>
    <w:rsid w:val="00FF17C8"/>
    <w:rsid w:val="00FF1A95"/>
    <w:rsid w:val="00FF1AAE"/>
    <w:rsid w:val="00FF1AFB"/>
    <w:rsid w:val="00FF1EDA"/>
    <w:rsid w:val="00FF1FF0"/>
    <w:rsid w:val="00FF20A9"/>
    <w:rsid w:val="00FF2362"/>
    <w:rsid w:val="00FF23DF"/>
    <w:rsid w:val="00FF2458"/>
    <w:rsid w:val="00FF24BC"/>
    <w:rsid w:val="00FF2803"/>
    <w:rsid w:val="00FF292D"/>
    <w:rsid w:val="00FF2C31"/>
    <w:rsid w:val="00FF2E11"/>
    <w:rsid w:val="00FF2E43"/>
    <w:rsid w:val="00FF2F8B"/>
    <w:rsid w:val="00FF3256"/>
    <w:rsid w:val="00FF3332"/>
    <w:rsid w:val="00FF3380"/>
    <w:rsid w:val="00FF3437"/>
    <w:rsid w:val="00FF38E6"/>
    <w:rsid w:val="00FF399D"/>
    <w:rsid w:val="00FF3D1F"/>
    <w:rsid w:val="00FF3D6F"/>
    <w:rsid w:val="00FF3DD8"/>
    <w:rsid w:val="00FF3EB2"/>
    <w:rsid w:val="00FF3FE8"/>
    <w:rsid w:val="00FF4011"/>
    <w:rsid w:val="00FF40CD"/>
    <w:rsid w:val="00FF4246"/>
    <w:rsid w:val="00FF42F4"/>
    <w:rsid w:val="00FF4392"/>
    <w:rsid w:val="00FF43A4"/>
    <w:rsid w:val="00FF47C4"/>
    <w:rsid w:val="00FF481F"/>
    <w:rsid w:val="00FF4847"/>
    <w:rsid w:val="00FF48CB"/>
    <w:rsid w:val="00FF494B"/>
    <w:rsid w:val="00FF53DC"/>
    <w:rsid w:val="00FF5624"/>
    <w:rsid w:val="00FF5772"/>
    <w:rsid w:val="00FF598F"/>
    <w:rsid w:val="00FF5C71"/>
    <w:rsid w:val="00FF5F69"/>
    <w:rsid w:val="00FF608E"/>
    <w:rsid w:val="00FF6133"/>
    <w:rsid w:val="00FF6148"/>
    <w:rsid w:val="00FF615E"/>
    <w:rsid w:val="00FF6536"/>
    <w:rsid w:val="00FF67C3"/>
    <w:rsid w:val="00FF6993"/>
    <w:rsid w:val="00FF6C63"/>
    <w:rsid w:val="00FF6DC4"/>
    <w:rsid w:val="00FF70B3"/>
    <w:rsid w:val="00FF78F0"/>
    <w:rsid w:val="00FF79A3"/>
    <w:rsid w:val="00FF7DE6"/>
    <w:rsid w:val="00FF7E64"/>
    <w:rsid w:val="01065638"/>
    <w:rsid w:val="010671D2"/>
    <w:rsid w:val="010EF410"/>
    <w:rsid w:val="01121A52"/>
    <w:rsid w:val="01195163"/>
    <w:rsid w:val="01195CE5"/>
    <w:rsid w:val="0125FD79"/>
    <w:rsid w:val="012BEA7E"/>
    <w:rsid w:val="01342E4D"/>
    <w:rsid w:val="013AE652"/>
    <w:rsid w:val="01427E2F"/>
    <w:rsid w:val="014350AF"/>
    <w:rsid w:val="0146FB6C"/>
    <w:rsid w:val="01483C05"/>
    <w:rsid w:val="014C240E"/>
    <w:rsid w:val="014D08C8"/>
    <w:rsid w:val="014D8CFE"/>
    <w:rsid w:val="014E52B9"/>
    <w:rsid w:val="01504AA8"/>
    <w:rsid w:val="015203FC"/>
    <w:rsid w:val="0155E74A"/>
    <w:rsid w:val="015A008F"/>
    <w:rsid w:val="017AAA8B"/>
    <w:rsid w:val="017C2026"/>
    <w:rsid w:val="0180FC54"/>
    <w:rsid w:val="01827D71"/>
    <w:rsid w:val="01845B92"/>
    <w:rsid w:val="01991694"/>
    <w:rsid w:val="019DE80E"/>
    <w:rsid w:val="01A2A243"/>
    <w:rsid w:val="01A36337"/>
    <w:rsid w:val="01A9155F"/>
    <w:rsid w:val="01A9705A"/>
    <w:rsid w:val="01AD1B73"/>
    <w:rsid w:val="01B383E9"/>
    <w:rsid w:val="01B78EF4"/>
    <w:rsid w:val="01C345EC"/>
    <w:rsid w:val="01C6DF44"/>
    <w:rsid w:val="01CBBF87"/>
    <w:rsid w:val="01CDD5D8"/>
    <w:rsid w:val="01D09DC3"/>
    <w:rsid w:val="01D37F1F"/>
    <w:rsid w:val="01D6BB88"/>
    <w:rsid w:val="01E1976B"/>
    <w:rsid w:val="01E864BE"/>
    <w:rsid w:val="01EBA5C8"/>
    <w:rsid w:val="01F10D21"/>
    <w:rsid w:val="01F5E0EF"/>
    <w:rsid w:val="01F91202"/>
    <w:rsid w:val="01FB4EF0"/>
    <w:rsid w:val="01FCC1FA"/>
    <w:rsid w:val="01FEE93C"/>
    <w:rsid w:val="020077A4"/>
    <w:rsid w:val="020401CF"/>
    <w:rsid w:val="0205DCDB"/>
    <w:rsid w:val="0211A5DB"/>
    <w:rsid w:val="021B99C0"/>
    <w:rsid w:val="02220E90"/>
    <w:rsid w:val="0223A024"/>
    <w:rsid w:val="022FAECE"/>
    <w:rsid w:val="0230A3DC"/>
    <w:rsid w:val="0234F688"/>
    <w:rsid w:val="023A8245"/>
    <w:rsid w:val="02468B13"/>
    <w:rsid w:val="024F43C8"/>
    <w:rsid w:val="025287DF"/>
    <w:rsid w:val="0257E540"/>
    <w:rsid w:val="0266ED62"/>
    <w:rsid w:val="02687A8B"/>
    <w:rsid w:val="026ABDA5"/>
    <w:rsid w:val="026CC990"/>
    <w:rsid w:val="026DB55C"/>
    <w:rsid w:val="026E5862"/>
    <w:rsid w:val="026FC314"/>
    <w:rsid w:val="02750C9D"/>
    <w:rsid w:val="0276632F"/>
    <w:rsid w:val="0277D775"/>
    <w:rsid w:val="0279DA80"/>
    <w:rsid w:val="027CE82E"/>
    <w:rsid w:val="0280245A"/>
    <w:rsid w:val="028183CE"/>
    <w:rsid w:val="02891186"/>
    <w:rsid w:val="029C3710"/>
    <w:rsid w:val="029F6982"/>
    <w:rsid w:val="02A436FD"/>
    <w:rsid w:val="02AB3EA4"/>
    <w:rsid w:val="02B60F08"/>
    <w:rsid w:val="02B9439E"/>
    <w:rsid w:val="02BC328B"/>
    <w:rsid w:val="02BDD4F3"/>
    <w:rsid w:val="02BE6390"/>
    <w:rsid w:val="02C3911E"/>
    <w:rsid w:val="02CB5098"/>
    <w:rsid w:val="02D935B6"/>
    <w:rsid w:val="02E3E377"/>
    <w:rsid w:val="02E7C3D9"/>
    <w:rsid w:val="02FC76AA"/>
    <w:rsid w:val="0306451E"/>
    <w:rsid w:val="030CE5DB"/>
    <w:rsid w:val="030DC2DA"/>
    <w:rsid w:val="030E3434"/>
    <w:rsid w:val="030F2521"/>
    <w:rsid w:val="0312AB57"/>
    <w:rsid w:val="03285085"/>
    <w:rsid w:val="032D23E0"/>
    <w:rsid w:val="033786E5"/>
    <w:rsid w:val="033CFD5A"/>
    <w:rsid w:val="0344BCC4"/>
    <w:rsid w:val="0348CE18"/>
    <w:rsid w:val="035602E5"/>
    <w:rsid w:val="03670E10"/>
    <w:rsid w:val="036B2B19"/>
    <w:rsid w:val="0370CF46"/>
    <w:rsid w:val="037DDDEA"/>
    <w:rsid w:val="03832A34"/>
    <w:rsid w:val="0383FA44"/>
    <w:rsid w:val="039758E0"/>
    <w:rsid w:val="0398E64B"/>
    <w:rsid w:val="03A206DF"/>
    <w:rsid w:val="03A2558A"/>
    <w:rsid w:val="03A4C15A"/>
    <w:rsid w:val="03A57FAD"/>
    <w:rsid w:val="03AC4B86"/>
    <w:rsid w:val="03AEE272"/>
    <w:rsid w:val="03AF2916"/>
    <w:rsid w:val="03B0B9D1"/>
    <w:rsid w:val="03B136CD"/>
    <w:rsid w:val="03B3AF7C"/>
    <w:rsid w:val="03BE9D2B"/>
    <w:rsid w:val="03C2CDFF"/>
    <w:rsid w:val="03C662A4"/>
    <w:rsid w:val="03CA16A1"/>
    <w:rsid w:val="03D5A7CA"/>
    <w:rsid w:val="03D6062F"/>
    <w:rsid w:val="03DB328A"/>
    <w:rsid w:val="03DCD4A1"/>
    <w:rsid w:val="03DD6E5D"/>
    <w:rsid w:val="03E44B8C"/>
    <w:rsid w:val="03E769A4"/>
    <w:rsid w:val="03E93DD7"/>
    <w:rsid w:val="03EEBA38"/>
    <w:rsid w:val="03F02340"/>
    <w:rsid w:val="03F0B863"/>
    <w:rsid w:val="03F4432B"/>
    <w:rsid w:val="04063B6C"/>
    <w:rsid w:val="040AAB23"/>
    <w:rsid w:val="040C0CEC"/>
    <w:rsid w:val="040C7874"/>
    <w:rsid w:val="041227F6"/>
    <w:rsid w:val="0417F57B"/>
    <w:rsid w:val="041C36A6"/>
    <w:rsid w:val="041D5E52"/>
    <w:rsid w:val="042BA07D"/>
    <w:rsid w:val="043F2306"/>
    <w:rsid w:val="0442B078"/>
    <w:rsid w:val="044D6F79"/>
    <w:rsid w:val="044F4B93"/>
    <w:rsid w:val="04539DE9"/>
    <w:rsid w:val="0453DC0F"/>
    <w:rsid w:val="04544791"/>
    <w:rsid w:val="0457771D"/>
    <w:rsid w:val="046882A8"/>
    <w:rsid w:val="046CE15C"/>
    <w:rsid w:val="0471EF9C"/>
    <w:rsid w:val="0472F24C"/>
    <w:rsid w:val="047638F6"/>
    <w:rsid w:val="047BA0C6"/>
    <w:rsid w:val="04832D15"/>
    <w:rsid w:val="04850DEE"/>
    <w:rsid w:val="0485E54F"/>
    <w:rsid w:val="048A0529"/>
    <w:rsid w:val="048ADB33"/>
    <w:rsid w:val="048D06B7"/>
    <w:rsid w:val="0490B691"/>
    <w:rsid w:val="0491F23E"/>
    <w:rsid w:val="04953FE0"/>
    <w:rsid w:val="0495802A"/>
    <w:rsid w:val="04961961"/>
    <w:rsid w:val="049D4F5C"/>
    <w:rsid w:val="04A263E7"/>
    <w:rsid w:val="04A2FC5B"/>
    <w:rsid w:val="04A33322"/>
    <w:rsid w:val="04A43E1F"/>
    <w:rsid w:val="04A4FCC3"/>
    <w:rsid w:val="04AA1EE5"/>
    <w:rsid w:val="04AF0A84"/>
    <w:rsid w:val="04B0189C"/>
    <w:rsid w:val="04BCE36E"/>
    <w:rsid w:val="04C4CE63"/>
    <w:rsid w:val="04C4CFF9"/>
    <w:rsid w:val="04CD0CC9"/>
    <w:rsid w:val="04D053EC"/>
    <w:rsid w:val="04D64835"/>
    <w:rsid w:val="04DC311B"/>
    <w:rsid w:val="04E009B5"/>
    <w:rsid w:val="04E99A81"/>
    <w:rsid w:val="04EC1B87"/>
    <w:rsid w:val="05021B30"/>
    <w:rsid w:val="05025727"/>
    <w:rsid w:val="0503655E"/>
    <w:rsid w:val="0514F78B"/>
    <w:rsid w:val="0516CE99"/>
    <w:rsid w:val="0517E049"/>
    <w:rsid w:val="0519D0CA"/>
    <w:rsid w:val="0521816C"/>
    <w:rsid w:val="05251F37"/>
    <w:rsid w:val="052796F9"/>
    <w:rsid w:val="0534721D"/>
    <w:rsid w:val="053E04FE"/>
    <w:rsid w:val="0542F6C6"/>
    <w:rsid w:val="0545013D"/>
    <w:rsid w:val="0548390A"/>
    <w:rsid w:val="05510917"/>
    <w:rsid w:val="055992C5"/>
    <w:rsid w:val="055A120C"/>
    <w:rsid w:val="055EC4E2"/>
    <w:rsid w:val="0562A1DE"/>
    <w:rsid w:val="0568CC21"/>
    <w:rsid w:val="056C390F"/>
    <w:rsid w:val="0570A558"/>
    <w:rsid w:val="0570C224"/>
    <w:rsid w:val="05722995"/>
    <w:rsid w:val="057344AA"/>
    <w:rsid w:val="0578A596"/>
    <w:rsid w:val="057C4ED1"/>
    <w:rsid w:val="057D1717"/>
    <w:rsid w:val="0583B23B"/>
    <w:rsid w:val="0586226A"/>
    <w:rsid w:val="0589A48E"/>
    <w:rsid w:val="058D832F"/>
    <w:rsid w:val="058FC1D6"/>
    <w:rsid w:val="05916279"/>
    <w:rsid w:val="0592B480"/>
    <w:rsid w:val="059468E1"/>
    <w:rsid w:val="059A7FF9"/>
    <w:rsid w:val="059AC111"/>
    <w:rsid w:val="059D4D53"/>
    <w:rsid w:val="05A17042"/>
    <w:rsid w:val="05A6668E"/>
    <w:rsid w:val="05A66A56"/>
    <w:rsid w:val="05ACE6B9"/>
    <w:rsid w:val="05AD0219"/>
    <w:rsid w:val="05AF1390"/>
    <w:rsid w:val="05AFAC72"/>
    <w:rsid w:val="05B0BAD9"/>
    <w:rsid w:val="05BB94F4"/>
    <w:rsid w:val="05BBFD33"/>
    <w:rsid w:val="05BE7860"/>
    <w:rsid w:val="05C3D3F7"/>
    <w:rsid w:val="05C7222D"/>
    <w:rsid w:val="05CF0973"/>
    <w:rsid w:val="05CFD641"/>
    <w:rsid w:val="05D21289"/>
    <w:rsid w:val="05D52374"/>
    <w:rsid w:val="05D82568"/>
    <w:rsid w:val="05D8C613"/>
    <w:rsid w:val="05D9CFCC"/>
    <w:rsid w:val="05DAA251"/>
    <w:rsid w:val="05E80D8B"/>
    <w:rsid w:val="05EB2CDE"/>
    <w:rsid w:val="05EEE10C"/>
    <w:rsid w:val="05EF9090"/>
    <w:rsid w:val="05FE00ED"/>
    <w:rsid w:val="060112DE"/>
    <w:rsid w:val="0602A586"/>
    <w:rsid w:val="060BD26D"/>
    <w:rsid w:val="060D98DD"/>
    <w:rsid w:val="060F5BD3"/>
    <w:rsid w:val="06118951"/>
    <w:rsid w:val="061D5D01"/>
    <w:rsid w:val="0624CD7F"/>
    <w:rsid w:val="0625092B"/>
    <w:rsid w:val="0628EB46"/>
    <w:rsid w:val="06336558"/>
    <w:rsid w:val="06338A65"/>
    <w:rsid w:val="0634158F"/>
    <w:rsid w:val="0634D1ED"/>
    <w:rsid w:val="0640E1E0"/>
    <w:rsid w:val="06423830"/>
    <w:rsid w:val="06430F15"/>
    <w:rsid w:val="064408FE"/>
    <w:rsid w:val="0658C5DF"/>
    <w:rsid w:val="06625AB8"/>
    <w:rsid w:val="0663BAEE"/>
    <w:rsid w:val="0664897A"/>
    <w:rsid w:val="06659BD9"/>
    <w:rsid w:val="066773A1"/>
    <w:rsid w:val="067B4C9C"/>
    <w:rsid w:val="068C5B36"/>
    <w:rsid w:val="068FD2F4"/>
    <w:rsid w:val="0690269F"/>
    <w:rsid w:val="06984553"/>
    <w:rsid w:val="06A58B9C"/>
    <w:rsid w:val="06A7B6DA"/>
    <w:rsid w:val="06A88083"/>
    <w:rsid w:val="06B89AA0"/>
    <w:rsid w:val="06BE7BE0"/>
    <w:rsid w:val="06C0DD51"/>
    <w:rsid w:val="06C3BDB7"/>
    <w:rsid w:val="06C6E104"/>
    <w:rsid w:val="06CAD27B"/>
    <w:rsid w:val="06CB225F"/>
    <w:rsid w:val="06CC8405"/>
    <w:rsid w:val="06D2B15A"/>
    <w:rsid w:val="06D3B9E9"/>
    <w:rsid w:val="06DCB56E"/>
    <w:rsid w:val="06E09DF5"/>
    <w:rsid w:val="06E61029"/>
    <w:rsid w:val="06E76CF2"/>
    <w:rsid w:val="06F045E2"/>
    <w:rsid w:val="06F7D47D"/>
    <w:rsid w:val="06FAA36A"/>
    <w:rsid w:val="06FBF3A4"/>
    <w:rsid w:val="06FD1861"/>
    <w:rsid w:val="06FDD62D"/>
    <w:rsid w:val="07083D45"/>
    <w:rsid w:val="070A1FC2"/>
    <w:rsid w:val="070E4901"/>
    <w:rsid w:val="071003D6"/>
    <w:rsid w:val="071091F4"/>
    <w:rsid w:val="07272563"/>
    <w:rsid w:val="072905E5"/>
    <w:rsid w:val="072DA101"/>
    <w:rsid w:val="072EEB18"/>
    <w:rsid w:val="07306AE6"/>
    <w:rsid w:val="0731B886"/>
    <w:rsid w:val="074514A0"/>
    <w:rsid w:val="07486446"/>
    <w:rsid w:val="074B7F8B"/>
    <w:rsid w:val="0753F0CB"/>
    <w:rsid w:val="0757689B"/>
    <w:rsid w:val="075847EA"/>
    <w:rsid w:val="0769C8C6"/>
    <w:rsid w:val="076BCA25"/>
    <w:rsid w:val="0772AFF9"/>
    <w:rsid w:val="07753AE5"/>
    <w:rsid w:val="077DA4CB"/>
    <w:rsid w:val="0781E2FC"/>
    <w:rsid w:val="078ABBC2"/>
    <w:rsid w:val="078DE91E"/>
    <w:rsid w:val="07927B9A"/>
    <w:rsid w:val="07969F93"/>
    <w:rsid w:val="0799A3F0"/>
    <w:rsid w:val="079C0AC7"/>
    <w:rsid w:val="07A19C34"/>
    <w:rsid w:val="07A3BD9C"/>
    <w:rsid w:val="07A4CEDB"/>
    <w:rsid w:val="07A8AB19"/>
    <w:rsid w:val="07AD20DD"/>
    <w:rsid w:val="07B76CEC"/>
    <w:rsid w:val="07B85167"/>
    <w:rsid w:val="07BEE514"/>
    <w:rsid w:val="07BF0AFB"/>
    <w:rsid w:val="07CCFA29"/>
    <w:rsid w:val="07D2DAAB"/>
    <w:rsid w:val="07D7A155"/>
    <w:rsid w:val="07D7B854"/>
    <w:rsid w:val="07D8CF1A"/>
    <w:rsid w:val="07D8D6BE"/>
    <w:rsid w:val="07DA2D2E"/>
    <w:rsid w:val="07DB68B7"/>
    <w:rsid w:val="07E154A0"/>
    <w:rsid w:val="07E4EE5F"/>
    <w:rsid w:val="07E56C75"/>
    <w:rsid w:val="07E75F94"/>
    <w:rsid w:val="07EA7D0A"/>
    <w:rsid w:val="07EE3E83"/>
    <w:rsid w:val="07EE9D90"/>
    <w:rsid w:val="07F45E1B"/>
    <w:rsid w:val="07F7F2AC"/>
    <w:rsid w:val="07FE1129"/>
    <w:rsid w:val="08003E8A"/>
    <w:rsid w:val="080B5525"/>
    <w:rsid w:val="080B619E"/>
    <w:rsid w:val="080DE7E4"/>
    <w:rsid w:val="080E60CB"/>
    <w:rsid w:val="08123955"/>
    <w:rsid w:val="0819B104"/>
    <w:rsid w:val="0822ACDB"/>
    <w:rsid w:val="082CC26A"/>
    <w:rsid w:val="082CE7FA"/>
    <w:rsid w:val="0843F9FC"/>
    <w:rsid w:val="08493985"/>
    <w:rsid w:val="084FC457"/>
    <w:rsid w:val="08543A61"/>
    <w:rsid w:val="085599F1"/>
    <w:rsid w:val="0858D3C7"/>
    <w:rsid w:val="0864D8EA"/>
    <w:rsid w:val="087F6597"/>
    <w:rsid w:val="087FD2D4"/>
    <w:rsid w:val="08836F1F"/>
    <w:rsid w:val="08857A05"/>
    <w:rsid w:val="088DF37D"/>
    <w:rsid w:val="089002D4"/>
    <w:rsid w:val="089154F9"/>
    <w:rsid w:val="0891E4D6"/>
    <w:rsid w:val="089224ED"/>
    <w:rsid w:val="0894AA5E"/>
    <w:rsid w:val="0897D4DB"/>
    <w:rsid w:val="08A3C26C"/>
    <w:rsid w:val="08A53256"/>
    <w:rsid w:val="08A62CB4"/>
    <w:rsid w:val="08ABA164"/>
    <w:rsid w:val="08B1DE04"/>
    <w:rsid w:val="08B292CD"/>
    <w:rsid w:val="08B35194"/>
    <w:rsid w:val="08B43F38"/>
    <w:rsid w:val="08B618F0"/>
    <w:rsid w:val="08BA33DB"/>
    <w:rsid w:val="08D08CDE"/>
    <w:rsid w:val="08D704F9"/>
    <w:rsid w:val="08E60CFA"/>
    <w:rsid w:val="08E9062F"/>
    <w:rsid w:val="08EFED86"/>
    <w:rsid w:val="08F10527"/>
    <w:rsid w:val="08F2AEAB"/>
    <w:rsid w:val="08F534F5"/>
    <w:rsid w:val="08F9BD1E"/>
    <w:rsid w:val="08FAEB11"/>
    <w:rsid w:val="08FD34A9"/>
    <w:rsid w:val="08FEFEDF"/>
    <w:rsid w:val="0900297D"/>
    <w:rsid w:val="090551D0"/>
    <w:rsid w:val="090D1B5C"/>
    <w:rsid w:val="090FCC9E"/>
    <w:rsid w:val="09157776"/>
    <w:rsid w:val="091C8222"/>
    <w:rsid w:val="091D1EAD"/>
    <w:rsid w:val="0921D6C5"/>
    <w:rsid w:val="092887A3"/>
    <w:rsid w:val="092A0790"/>
    <w:rsid w:val="092B809B"/>
    <w:rsid w:val="092CF2F6"/>
    <w:rsid w:val="092D4CF3"/>
    <w:rsid w:val="0932A4CC"/>
    <w:rsid w:val="0934B9F3"/>
    <w:rsid w:val="0935D4D6"/>
    <w:rsid w:val="0936A809"/>
    <w:rsid w:val="0947B5BD"/>
    <w:rsid w:val="094E60C4"/>
    <w:rsid w:val="094FF30E"/>
    <w:rsid w:val="0951AC56"/>
    <w:rsid w:val="09539276"/>
    <w:rsid w:val="095796E3"/>
    <w:rsid w:val="0966F079"/>
    <w:rsid w:val="09689CB2"/>
    <w:rsid w:val="09737F9C"/>
    <w:rsid w:val="09796CBB"/>
    <w:rsid w:val="097CA5C4"/>
    <w:rsid w:val="097EE9E6"/>
    <w:rsid w:val="09828053"/>
    <w:rsid w:val="0994AE9E"/>
    <w:rsid w:val="099A9335"/>
    <w:rsid w:val="09AFE235"/>
    <w:rsid w:val="09B5975E"/>
    <w:rsid w:val="09B9C856"/>
    <w:rsid w:val="09BA9E90"/>
    <w:rsid w:val="09BB646D"/>
    <w:rsid w:val="09CA02AE"/>
    <w:rsid w:val="09CB1592"/>
    <w:rsid w:val="09D5330D"/>
    <w:rsid w:val="09D8F4FA"/>
    <w:rsid w:val="09E33CF2"/>
    <w:rsid w:val="09E5A9B3"/>
    <w:rsid w:val="09E87CBD"/>
    <w:rsid w:val="09E8BBFE"/>
    <w:rsid w:val="09EE4E5E"/>
    <w:rsid w:val="09F64AE8"/>
    <w:rsid w:val="09FA173A"/>
    <w:rsid w:val="09FA6EA0"/>
    <w:rsid w:val="09FC2D97"/>
    <w:rsid w:val="09FF6922"/>
    <w:rsid w:val="0A02ADA9"/>
    <w:rsid w:val="0A043288"/>
    <w:rsid w:val="0A09BFFD"/>
    <w:rsid w:val="0A1103B7"/>
    <w:rsid w:val="0A1F330B"/>
    <w:rsid w:val="0A275580"/>
    <w:rsid w:val="0A290A30"/>
    <w:rsid w:val="0A29D0C7"/>
    <w:rsid w:val="0A2C177D"/>
    <w:rsid w:val="0A2DB2ED"/>
    <w:rsid w:val="0A32A2F6"/>
    <w:rsid w:val="0A362FD5"/>
    <w:rsid w:val="0A3C0BB3"/>
    <w:rsid w:val="0A49E161"/>
    <w:rsid w:val="0A4E5A98"/>
    <w:rsid w:val="0A4F6FC3"/>
    <w:rsid w:val="0A527E73"/>
    <w:rsid w:val="0A563F8A"/>
    <w:rsid w:val="0A5BEB9D"/>
    <w:rsid w:val="0A6299BC"/>
    <w:rsid w:val="0A724FCD"/>
    <w:rsid w:val="0A7B9D66"/>
    <w:rsid w:val="0A8059A4"/>
    <w:rsid w:val="0A88B7A0"/>
    <w:rsid w:val="0A97B848"/>
    <w:rsid w:val="0A9D322E"/>
    <w:rsid w:val="0AA5FB9E"/>
    <w:rsid w:val="0AA8A0B1"/>
    <w:rsid w:val="0AB15027"/>
    <w:rsid w:val="0AB34C82"/>
    <w:rsid w:val="0ABB27C3"/>
    <w:rsid w:val="0ABF7EB7"/>
    <w:rsid w:val="0AC3B75C"/>
    <w:rsid w:val="0AC97426"/>
    <w:rsid w:val="0ACF3310"/>
    <w:rsid w:val="0AD11F65"/>
    <w:rsid w:val="0AD1281A"/>
    <w:rsid w:val="0AD3C47C"/>
    <w:rsid w:val="0AD77118"/>
    <w:rsid w:val="0AD9E78E"/>
    <w:rsid w:val="0ADB27DB"/>
    <w:rsid w:val="0ADBF987"/>
    <w:rsid w:val="0ADD9FA0"/>
    <w:rsid w:val="0AEF196E"/>
    <w:rsid w:val="0AF15FBD"/>
    <w:rsid w:val="0AF1B33D"/>
    <w:rsid w:val="0AFA09FA"/>
    <w:rsid w:val="0AFF4E37"/>
    <w:rsid w:val="0B0E8BBB"/>
    <w:rsid w:val="0B14B889"/>
    <w:rsid w:val="0B1DEE8E"/>
    <w:rsid w:val="0B1F9D20"/>
    <w:rsid w:val="0B25F94E"/>
    <w:rsid w:val="0B2BC111"/>
    <w:rsid w:val="0B2C4D2B"/>
    <w:rsid w:val="0B3055A7"/>
    <w:rsid w:val="0B32B0B7"/>
    <w:rsid w:val="0B34CE19"/>
    <w:rsid w:val="0B3B97DB"/>
    <w:rsid w:val="0B3E6081"/>
    <w:rsid w:val="0B3F03D6"/>
    <w:rsid w:val="0B414BBC"/>
    <w:rsid w:val="0B431C9B"/>
    <w:rsid w:val="0B4C07F8"/>
    <w:rsid w:val="0B4C0D02"/>
    <w:rsid w:val="0B5AF4C6"/>
    <w:rsid w:val="0B5BF168"/>
    <w:rsid w:val="0B5F53A5"/>
    <w:rsid w:val="0B60B1F0"/>
    <w:rsid w:val="0B6B426E"/>
    <w:rsid w:val="0B6F9B79"/>
    <w:rsid w:val="0B72ACD7"/>
    <w:rsid w:val="0B8095BF"/>
    <w:rsid w:val="0B80E82D"/>
    <w:rsid w:val="0B90C25B"/>
    <w:rsid w:val="0B96E678"/>
    <w:rsid w:val="0B9DED4F"/>
    <w:rsid w:val="0BA1D34D"/>
    <w:rsid w:val="0BA3D944"/>
    <w:rsid w:val="0BA6666E"/>
    <w:rsid w:val="0BA86CD8"/>
    <w:rsid w:val="0BA8C9D1"/>
    <w:rsid w:val="0BAB423E"/>
    <w:rsid w:val="0BC0630D"/>
    <w:rsid w:val="0BC3A2FE"/>
    <w:rsid w:val="0BC4D848"/>
    <w:rsid w:val="0BCCD03B"/>
    <w:rsid w:val="0BD8D56D"/>
    <w:rsid w:val="0BDFDEC3"/>
    <w:rsid w:val="0BE4392F"/>
    <w:rsid w:val="0BEBADBD"/>
    <w:rsid w:val="0BEC72BB"/>
    <w:rsid w:val="0BEDDCE7"/>
    <w:rsid w:val="0BEEF3D3"/>
    <w:rsid w:val="0BEFA4B2"/>
    <w:rsid w:val="0C0789D1"/>
    <w:rsid w:val="0C0F84CA"/>
    <w:rsid w:val="0C116008"/>
    <w:rsid w:val="0C1184F1"/>
    <w:rsid w:val="0C14D211"/>
    <w:rsid w:val="0C1D9159"/>
    <w:rsid w:val="0C22DCA4"/>
    <w:rsid w:val="0C2C0552"/>
    <w:rsid w:val="0C362FDF"/>
    <w:rsid w:val="0C39E725"/>
    <w:rsid w:val="0C3D8307"/>
    <w:rsid w:val="0C426EB7"/>
    <w:rsid w:val="0C441F0B"/>
    <w:rsid w:val="0C469F02"/>
    <w:rsid w:val="0C46C8FD"/>
    <w:rsid w:val="0C4A6DED"/>
    <w:rsid w:val="0C4A9971"/>
    <w:rsid w:val="0C4ADAFB"/>
    <w:rsid w:val="0C5289A3"/>
    <w:rsid w:val="0C54429A"/>
    <w:rsid w:val="0C54A925"/>
    <w:rsid w:val="0C54B347"/>
    <w:rsid w:val="0C592838"/>
    <w:rsid w:val="0C5F5B32"/>
    <w:rsid w:val="0C61049C"/>
    <w:rsid w:val="0C6589AF"/>
    <w:rsid w:val="0C676F32"/>
    <w:rsid w:val="0C67D5A2"/>
    <w:rsid w:val="0C69C324"/>
    <w:rsid w:val="0C6F1DB3"/>
    <w:rsid w:val="0C703612"/>
    <w:rsid w:val="0C76775B"/>
    <w:rsid w:val="0C7870E5"/>
    <w:rsid w:val="0C7D4089"/>
    <w:rsid w:val="0C82E4DB"/>
    <w:rsid w:val="0C8B7E07"/>
    <w:rsid w:val="0C8CA124"/>
    <w:rsid w:val="0C923338"/>
    <w:rsid w:val="0C9F8DCF"/>
    <w:rsid w:val="0CA4AF98"/>
    <w:rsid w:val="0CB319AA"/>
    <w:rsid w:val="0CB4292C"/>
    <w:rsid w:val="0CB6B41D"/>
    <w:rsid w:val="0CB73DA1"/>
    <w:rsid w:val="0CBB717E"/>
    <w:rsid w:val="0CBE52AB"/>
    <w:rsid w:val="0CC126DC"/>
    <w:rsid w:val="0CC96A5D"/>
    <w:rsid w:val="0CD269DD"/>
    <w:rsid w:val="0CEEC28C"/>
    <w:rsid w:val="0CF86248"/>
    <w:rsid w:val="0CF92C8D"/>
    <w:rsid w:val="0D02056E"/>
    <w:rsid w:val="0D0734C1"/>
    <w:rsid w:val="0D093473"/>
    <w:rsid w:val="0D0DDBF9"/>
    <w:rsid w:val="0D0F8352"/>
    <w:rsid w:val="0D12B9D1"/>
    <w:rsid w:val="0D183912"/>
    <w:rsid w:val="0D1852EA"/>
    <w:rsid w:val="0D1A1816"/>
    <w:rsid w:val="0D20CD2B"/>
    <w:rsid w:val="0D22BD37"/>
    <w:rsid w:val="0D244E37"/>
    <w:rsid w:val="0D27D97E"/>
    <w:rsid w:val="0D32831B"/>
    <w:rsid w:val="0D33E299"/>
    <w:rsid w:val="0D3A8950"/>
    <w:rsid w:val="0D4648E3"/>
    <w:rsid w:val="0D46F0E2"/>
    <w:rsid w:val="0D4BF989"/>
    <w:rsid w:val="0D514BB9"/>
    <w:rsid w:val="0D53D29C"/>
    <w:rsid w:val="0D603B29"/>
    <w:rsid w:val="0D61B2D3"/>
    <w:rsid w:val="0D626018"/>
    <w:rsid w:val="0D632B9D"/>
    <w:rsid w:val="0D6373F7"/>
    <w:rsid w:val="0D648CCA"/>
    <w:rsid w:val="0D650A9C"/>
    <w:rsid w:val="0D67AD84"/>
    <w:rsid w:val="0D74D69E"/>
    <w:rsid w:val="0D79699B"/>
    <w:rsid w:val="0D7CAF2C"/>
    <w:rsid w:val="0D83E379"/>
    <w:rsid w:val="0D88038A"/>
    <w:rsid w:val="0D8D3BAA"/>
    <w:rsid w:val="0DA5FAE9"/>
    <w:rsid w:val="0DB7240C"/>
    <w:rsid w:val="0DB8BDB7"/>
    <w:rsid w:val="0DC0C9BA"/>
    <w:rsid w:val="0DC3AB7D"/>
    <w:rsid w:val="0DC96B35"/>
    <w:rsid w:val="0DD52603"/>
    <w:rsid w:val="0DD8B7A6"/>
    <w:rsid w:val="0DDB6AC7"/>
    <w:rsid w:val="0DE431B2"/>
    <w:rsid w:val="0DE62EDC"/>
    <w:rsid w:val="0DE75502"/>
    <w:rsid w:val="0DE85BB9"/>
    <w:rsid w:val="0DE9BF3B"/>
    <w:rsid w:val="0DEA3765"/>
    <w:rsid w:val="0DED98ED"/>
    <w:rsid w:val="0DEFC5B0"/>
    <w:rsid w:val="0DF0B351"/>
    <w:rsid w:val="0DF17832"/>
    <w:rsid w:val="0DF5D737"/>
    <w:rsid w:val="0DF99EF2"/>
    <w:rsid w:val="0DFAF1E5"/>
    <w:rsid w:val="0E02D9B8"/>
    <w:rsid w:val="0E07EE9F"/>
    <w:rsid w:val="0E0A2F57"/>
    <w:rsid w:val="0E0C0F26"/>
    <w:rsid w:val="0E0CA32D"/>
    <w:rsid w:val="0E151158"/>
    <w:rsid w:val="0E15882E"/>
    <w:rsid w:val="0E27B86A"/>
    <w:rsid w:val="0E280850"/>
    <w:rsid w:val="0E30B68C"/>
    <w:rsid w:val="0E3FFE8D"/>
    <w:rsid w:val="0E42E79E"/>
    <w:rsid w:val="0E45CB1A"/>
    <w:rsid w:val="0E4C3FEB"/>
    <w:rsid w:val="0E4D7FFD"/>
    <w:rsid w:val="0E4DD9FD"/>
    <w:rsid w:val="0E55C7C0"/>
    <w:rsid w:val="0E5609D2"/>
    <w:rsid w:val="0E575642"/>
    <w:rsid w:val="0E57C98D"/>
    <w:rsid w:val="0E5E3FEA"/>
    <w:rsid w:val="0E5F766D"/>
    <w:rsid w:val="0E694673"/>
    <w:rsid w:val="0E7F4EA7"/>
    <w:rsid w:val="0E7FDF36"/>
    <w:rsid w:val="0E811B03"/>
    <w:rsid w:val="0E83DD12"/>
    <w:rsid w:val="0E873C93"/>
    <w:rsid w:val="0E87A7BB"/>
    <w:rsid w:val="0E88ED9C"/>
    <w:rsid w:val="0E8BF68D"/>
    <w:rsid w:val="0E8C8636"/>
    <w:rsid w:val="0E90ED71"/>
    <w:rsid w:val="0E9431B2"/>
    <w:rsid w:val="0E94E5EE"/>
    <w:rsid w:val="0E94E724"/>
    <w:rsid w:val="0E988C45"/>
    <w:rsid w:val="0E9F3274"/>
    <w:rsid w:val="0EA4AB14"/>
    <w:rsid w:val="0EADD874"/>
    <w:rsid w:val="0EB5F896"/>
    <w:rsid w:val="0EB6D91A"/>
    <w:rsid w:val="0EB7EDED"/>
    <w:rsid w:val="0EB8B1EA"/>
    <w:rsid w:val="0EBA7121"/>
    <w:rsid w:val="0EBB9E3C"/>
    <w:rsid w:val="0ED3A6D1"/>
    <w:rsid w:val="0EDBBF01"/>
    <w:rsid w:val="0EE0647B"/>
    <w:rsid w:val="0EE1B27E"/>
    <w:rsid w:val="0EE50AA4"/>
    <w:rsid w:val="0EE677B9"/>
    <w:rsid w:val="0EE68044"/>
    <w:rsid w:val="0EEC5F23"/>
    <w:rsid w:val="0EF14CFC"/>
    <w:rsid w:val="0EF5EEE5"/>
    <w:rsid w:val="0EFCE708"/>
    <w:rsid w:val="0EFD6109"/>
    <w:rsid w:val="0F00DAFD"/>
    <w:rsid w:val="0F0C8909"/>
    <w:rsid w:val="0F1C9D35"/>
    <w:rsid w:val="0F2139CE"/>
    <w:rsid w:val="0F3E931B"/>
    <w:rsid w:val="0F499BCC"/>
    <w:rsid w:val="0F4D38AE"/>
    <w:rsid w:val="0F503E2C"/>
    <w:rsid w:val="0F565D35"/>
    <w:rsid w:val="0F58F702"/>
    <w:rsid w:val="0F5A80AA"/>
    <w:rsid w:val="0F5F6C98"/>
    <w:rsid w:val="0F653B96"/>
    <w:rsid w:val="0F6C5A32"/>
    <w:rsid w:val="0F6DEE1D"/>
    <w:rsid w:val="0F708845"/>
    <w:rsid w:val="0F7D9EFC"/>
    <w:rsid w:val="0F89C04E"/>
    <w:rsid w:val="0F8AB7DF"/>
    <w:rsid w:val="0F8D517A"/>
    <w:rsid w:val="0F8E39E2"/>
    <w:rsid w:val="0FA06E93"/>
    <w:rsid w:val="0FA48D7B"/>
    <w:rsid w:val="0FA4E7FF"/>
    <w:rsid w:val="0FA5D464"/>
    <w:rsid w:val="0FA60A87"/>
    <w:rsid w:val="0FAFEBCA"/>
    <w:rsid w:val="0FB22925"/>
    <w:rsid w:val="0FB4A3C8"/>
    <w:rsid w:val="0FB7237E"/>
    <w:rsid w:val="0FC52910"/>
    <w:rsid w:val="0FC98D8E"/>
    <w:rsid w:val="0FCB88E0"/>
    <w:rsid w:val="0FCCD564"/>
    <w:rsid w:val="0FCF4649"/>
    <w:rsid w:val="0FDEEEB7"/>
    <w:rsid w:val="0FE11C14"/>
    <w:rsid w:val="0FE5612B"/>
    <w:rsid w:val="0FE70F87"/>
    <w:rsid w:val="0FEAFB9B"/>
    <w:rsid w:val="0FEBEB08"/>
    <w:rsid w:val="0FEF9AB2"/>
    <w:rsid w:val="0FF194E9"/>
    <w:rsid w:val="0FF5957A"/>
    <w:rsid w:val="0FF5A7BB"/>
    <w:rsid w:val="1000CE4E"/>
    <w:rsid w:val="1005F0CA"/>
    <w:rsid w:val="100758A3"/>
    <w:rsid w:val="1019AFB8"/>
    <w:rsid w:val="10230867"/>
    <w:rsid w:val="1026F4A9"/>
    <w:rsid w:val="1027F330"/>
    <w:rsid w:val="102B4207"/>
    <w:rsid w:val="102F1A53"/>
    <w:rsid w:val="10371ECE"/>
    <w:rsid w:val="10514DC7"/>
    <w:rsid w:val="1056A6A1"/>
    <w:rsid w:val="105E221D"/>
    <w:rsid w:val="105F7CD0"/>
    <w:rsid w:val="106293B1"/>
    <w:rsid w:val="10632927"/>
    <w:rsid w:val="10661343"/>
    <w:rsid w:val="106EAD6A"/>
    <w:rsid w:val="10712C03"/>
    <w:rsid w:val="1077AAF5"/>
    <w:rsid w:val="1080A219"/>
    <w:rsid w:val="1081DB15"/>
    <w:rsid w:val="108837AA"/>
    <w:rsid w:val="108DE2BC"/>
    <w:rsid w:val="109606E6"/>
    <w:rsid w:val="109A4217"/>
    <w:rsid w:val="109F8461"/>
    <w:rsid w:val="10A89523"/>
    <w:rsid w:val="10A9E87E"/>
    <w:rsid w:val="10B46CD9"/>
    <w:rsid w:val="10B511C8"/>
    <w:rsid w:val="10BA884E"/>
    <w:rsid w:val="10D30E8A"/>
    <w:rsid w:val="10D31149"/>
    <w:rsid w:val="10D7C626"/>
    <w:rsid w:val="10DED9A9"/>
    <w:rsid w:val="10E08D07"/>
    <w:rsid w:val="10E8C0E7"/>
    <w:rsid w:val="10EA1B14"/>
    <w:rsid w:val="10ECF7AD"/>
    <w:rsid w:val="10ED1491"/>
    <w:rsid w:val="10ED9143"/>
    <w:rsid w:val="10F58C24"/>
    <w:rsid w:val="10F6A681"/>
    <w:rsid w:val="10FA519F"/>
    <w:rsid w:val="10FC9751"/>
    <w:rsid w:val="11007092"/>
    <w:rsid w:val="11010BF7"/>
    <w:rsid w:val="110E988E"/>
    <w:rsid w:val="1119CAC5"/>
    <w:rsid w:val="111B6690"/>
    <w:rsid w:val="111F1296"/>
    <w:rsid w:val="11201873"/>
    <w:rsid w:val="11274141"/>
    <w:rsid w:val="1127F6ED"/>
    <w:rsid w:val="112A0A43"/>
    <w:rsid w:val="112EF07B"/>
    <w:rsid w:val="1135D637"/>
    <w:rsid w:val="114165F4"/>
    <w:rsid w:val="11468896"/>
    <w:rsid w:val="11480C80"/>
    <w:rsid w:val="115401BB"/>
    <w:rsid w:val="1166067C"/>
    <w:rsid w:val="1168C7DB"/>
    <w:rsid w:val="116D738E"/>
    <w:rsid w:val="116F43E1"/>
    <w:rsid w:val="1176F359"/>
    <w:rsid w:val="1178D09E"/>
    <w:rsid w:val="117D1985"/>
    <w:rsid w:val="117EB93E"/>
    <w:rsid w:val="117EF689"/>
    <w:rsid w:val="117F5BCA"/>
    <w:rsid w:val="11886D05"/>
    <w:rsid w:val="11925B7D"/>
    <w:rsid w:val="119377FF"/>
    <w:rsid w:val="119F5D07"/>
    <w:rsid w:val="11AAFEEC"/>
    <w:rsid w:val="11B8229E"/>
    <w:rsid w:val="11BDD942"/>
    <w:rsid w:val="11C89E8A"/>
    <w:rsid w:val="11CD04AA"/>
    <w:rsid w:val="11D97C35"/>
    <w:rsid w:val="11DAE8C2"/>
    <w:rsid w:val="11DDE22C"/>
    <w:rsid w:val="11DE717E"/>
    <w:rsid w:val="11E2C7B2"/>
    <w:rsid w:val="11E35F57"/>
    <w:rsid w:val="11E64942"/>
    <w:rsid w:val="11EB71E4"/>
    <w:rsid w:val="11EB7222"/>
    <w:rsid w:val="11EBA607"/>
    <w:rsid w:val="11F6EB08"/>
    <w:rsid w:val="11FBBCEF"/>
    <w:rsid w:val="11FE98C7"/>
    <w:rsid w:val="11FEA662"/>
    <w:rsid w:val="11FF63E1"/>
    <w:rsid w:val="12089022"/>
    <w:rsid w:val="120A6E03"/>
    <w:rsid w:val="120F8F72"/>
    <w:rsid w:val="120FE5E1"/>
    <w:rsid w:val="121F7782"/>
    <w:rsid w:val="12237AEE"/>
    <w:rsid w:val="1226B62F"/>
    <w:rsid w:val="1229C987"/>
    <w:rsid w:val="122F806B"/>
    <w:rsid w:val="123093C8"/>
    <w:rsid w:val="12309A44"/>
    <w:rsid w:val="1232390D"/>
    <w:rsid w:val="12333ED2"/>
    <w:rsid w:val="12346C0C"/>
    <w:rsid w:val="1238F4C3"/>
    <w:rsid w:val="1241594B"/>
    <w:rsid w:val="12442830"/>
    <w:rsid w:val="124A43E9"/>
    <w:rsid w:val="124D9913"/>
    <w:rsid w:val="1251F9C9"/>
    <w:rsid w:val="1252F668"/>
    <w:rsid w:val="1257D57F"/>
    <w:rsid w:val="125A4262"/>
    <w:rsid w:val="12620AD7"/>
    <w:rsid w:val="1265A683"/>
    <w:rsid w:val="1268C4F9"/>
    <w:rsid w:val="12697139"/>
    <w:rsid w:val="126E5CC2"/>
    <w:rsid w:val="1271DB49"/>
    <w:rsid w:val="1276B494"/>
    <w:rsid w:val="12790A88"/>
    <w:rsid w:val="127E3F85"/>
    <w:rsid w:val="128714E7"/>
    <w:rsid w:val="1289FCA5"/>
    <w:rsid w:val="128D91B2"/>
    <w:rsid w:val="1290C9A8"/>
    <w:rsid w:val="1292B348"/>
    <w:rsid w:val="129F1A38"/>
    <w:rsid w:val="12A1709A"/>
    <w:rsid w:val="12A97A28"/>
    <w:rsid w:val="12AECF8A"/>
    <w:rsid w:val="12B3E26B"/>
    <w:rsid w:val="12BC05A5"/>
    <w:rsid w:val="12BF1211"/>
    <w:rsid w:val="12C1DFD1"/>
    <w:rsid w:val="12C36EF7"/>
    <w:rsid w:val="12C78A1B"/>
    <w:rsid w:val="12C86EB9"/>
    <w:rsid w:val="12D7B593"/>
    <w:rsid w:val="12E176A3"/>
    <w:rsid w:val="12E4726A"/>
    <w:rsid w:val="12F80C82"/>
    <w:rsid w:val="12F9A95C"/>
    <w:rsid w:val="13012E50"/>
    <w:rsid w:val="130A66A3"/>
    <w:rsid w:val="130E6CC8"/>
    <w:rsid w:val="13110485"/>
    <w:rsid w:val="13131559"/>
    <w:rsid w:val="1318ECC7"/>
    <w:rsid w:val="131DAA99"/>
    <w:rsid w:val="131DCEC9"/>
    <w:rsid w:val="13209F2B"/>
    <w:rsid w:val="132656D5"/>
    <w:rsid w:val="132C969B"/>
    <w:rsid w:val="13303890"/>
    <w:rsid w:val="1331AF81"/>
    <w:rsid w:val="1336A7E0"/>
    <w:rsid w:val="133B9158"/>
    <w:rsid w:val="1340443D"/>
    <w:rsid w:val="1343FEE3"/>
    <w:rsid w:val="1346E9C7"/>
    <w:rsid w:val="13475053"/>
    <w:rsid w:val="134AFDA3"/>
    <w:rsid w:val="13527875"/>
    <w:rsid w:val="1355BD31"/>
    <w:rsid w:val="135D08EF"/>
    <w:rsid w:val="135E09AF"/>
    <w:rsid w:val="135F3881"/>
    <w:rsid w:val="13636D7E"/>
    <w:rsid w:val="13643E9F"/>
    <w:rsid w:val="1365961A"/>
    <w:rsid w:val="1372A2D0"/>
    <w:rsid w:val="137D5506"/>
    <w:rsid w:val="1380CE2C"/>
    <w:rsid w:val="13831D14"/>
    <w:rsid w:val="1386CBFB"/>
    <w:rsid w:val="138C80BF"/>
    <w:rsid w:val="1393ED6F"/>
    <w:rsid w:val="13A02EE5"/>
    <w:rsid w:val="13A8D0C7"/>
    <w:rsid w:val="13B89AB0"/>
    <w:rsid w:val="13BDF5BD"/>
    <w:rsid w:val="13C18F67"/>
    <w:rsid w:val="13C1E4C6"/>
    <w:rsid w:val="13C3B788"/>
    <w:rsid w:val="13C77DA9"/>
    <w:rsid w:val="13D6FCAD"/>
    <w:rsid w:val="13DD29AC"/>
    <w:rsid w:val="13E0A4E1"/>
    <w:rsid w:val="13F4CAAF"/>
    <w:rsid w:val="13FCA85D"/>
    <w:rsid w:val="1400F382"/>
    <w:rsid w:val="14068CB8"/>
    <w:rsid w:val="14086A5D"/>
    <w:rsid w:val="140970E7"/>
    <w:rsid w:val="140C4C1E"/>
    <w:rsid w:val="140D9529"/>
    <w:rsid w:val="140FBC23"/>
    <w:rsid w:val="1410BEC8"/>
    <w:rsid w:val="1429949E"/>
    <w:rsid w:val="14336269"/>
    <w:rsid w:val="143E7F86"/>
    <w:rsid w:val="144440AE"/>
    <w:rsid w:val="14553331"/>
    <w:rsid w:val="1462998D"/>
    <w:rsid w:val="146A657D"/>
    <w:rsid w:val="146B2A48"/>
    <w:rsid w:val="146C655F"/>
    <w:rsid w:val="146DF72D"/>
    <w:rsid w:val="14747AAF"/>
    <w:rsid w:val="147C9A0B"/>
    <w:rsid w:val="14853173"/>
    <w:rsid w:val="148D0B3D"/>
    <w:rsid w:val="148E1BDC"/>
    <w:rsid w:val="149181DA"/>
    <w:rsid w:val="1491F5BF"/>
    <w:rsid w:val="14946F1B"/>
    <w:rsid w:val="149882B4"/>
    <w:rsid w:val="14A33A1C"/>
    <w:rsid w:val="14BB6CCC"/>
    <w:rsid w:val="14BBBE3B"/>
    <w:rsid w:val="14BC79AB"/>
    <w:rsid w:val="14BD8D34"/>
    <w:rsid w:val="14CA4BA8"/>
    <w:rsid w:val="14CC0EE1"/>
    <w:rsid w:val="14DC4410"/>
    <w:rsid w:val="14E21892"/>
    <w:rsid w:val="14E407A3"/>
    <w:rsid w:val="14E4352F"/>
    <w:rsid w:val="14E57B0F"/>
    <w:rsid w:val="14E7F2DA"/>
    <w:rsid w:val="14EEC1AE"/>
    <w:rsid w:val="14EEF006"/>
    <w:rsid w:val="14EF6BF3"/>
    <w:rsid w:val="14F2CA5C"/>
    <w:rsid w:val="14F562AF"/>
    <w:rsid w:val="14F5F8A0"/>
    <w:rsid w:val="14FB34F5"/>
    <w:rsid w:val="14FBF4CB"/>
    <w:rsid w:val="14FE00D6"/>
    <w:rsid w:val="15094759"/>
    <w:rsid w:val="150E8464"/>
    <w:rsid w:val="1520A26B"/>
    <w:rsid w:val="152D814C"/>
    <w:rsid w:val="1530C661"/>
    <w:rsid w:val="1534F213"/>
    <w:rsid w:val="153755A3"/>
    <w:rsid w:val="1537694D"/>
    <w:rsid w:val="15388BB2"/>
    <w:rsid w:val="1539C80E"/>
    <w:rsid w:val="153BCD2C"/>
    <w:rsid w:val="153EE124"/>
    <w:rsid w:val="153F2F1C"/>
    <w:rsid w:val="154410B6"/>
    <w:rsid w:val="154557BA"/>
    <w:rsid w:val="15464182"/>
    <w:rsid w:val="1546EC39"/>
    <w:rsid w:val="154E9A03"/>
    <w:rsid w:val="155162DE"/>
    <w:rsid w:val="1552836D"/>
    <w:rsid w:val="155A0B51"/>
    <w:rsid w:val="155FCCCD"/>
    <w:rsid w:val="15633597"/>
    <w:rsid w:val="156E9130"/>
    <w:rsid w:val="15708A95"/>
    <w:rsid w:val="157286D1"/>
    <w:rsid w:val="1574570B"/>
    <w:rsid w:val="1585D078"/>
    <w:rsid w:val="1588F679"/>
    <w:rsid w:val="158A1DD7"/>
    <w:rsid w:val="158A4EA9"/>
    <w:rsid w:val="15918711"/>
    <w:rsid w:val="15918A10"/>
    <w:rsid w:val="1596EFAA"/>
    <w:rsid w:val="159EF8C5"/>
    <w:rsid w:val="15A1548D"/>
    <w:rsid w:val="15A22363"/>
    <w:rsid w:val="15A309AD"/>
    <w:rsid w:val="15B0A8AE"/>
    <w:rsid w:val="15B0E5A2"/>
    <w:rsid w:val="15B28680"/>
    <w:rsid w:val="15B54340"/>
    <w:rsid w:val="15C3EA07"/>
    <w:rsid w:val="15C82AF1"/>
    <w:rsid w:val="15C9064A"/>
    <w:rsid w:val="15C99350"/>
    <w:rsid w:val="15CED8AA"/>
    <w:rsid w:val="15CF9831"/>
    <w:rsid w:val="15DB70F5"/>
    <w:rsid w:val="15DD139B"/>
    <w:rsid w:val="15DFFE4A"/>
    <w:rsid w:val="15E05DF4"/>
    <w:rsid w:val="15E6DF01"/>
    <w:rsid w:val="15F0E892"/>
    <w:rsid w:val="15F1A820"/>
    <w:rsid w:val="15F2A10D"/>
    <w:rsid w:val="15F33518"/>
    <w:rsid w:val="15F4EA3E"/>
    <w:rsid w:val="15F793E8"/>
    <w:rsid w:val="15FFF102"/>
    <w:rsid w:val="160C9D97"/>
    <w:rsid w:val="160D32A7"/>
    <w:rsid w:val="1610127C"/>
    <w:rsid w:val="16131E7D"/>
    <w:rsid w:val="162193F1"/>
    <w:rsid w:val="162849B8"/>
    <w:rsid w:val="1633BDFB"/>
    <w:rsid w:val="163AF289"/>
    <w:rsid w:val="16442194"/>
    <w:rsid w:val="164BFF6F"/>
    <w:rsid w:val="164E28B0"/>
    <w:rsid w:val="1651F7BB"/>
    <w:rsid w:val="16588BEF"/>
    <w:rsid w:val="165EB868"/>
    <w:rsid w:val="166152B5"/>
    <w:rsid w:val="166152B6"/>
    <w:rsid w:val="1665D745"/>
    <w:rsid w:val="16673D0E"/>
    <w:rsid w:val="16689788"/>
    <w:rsid w:val="16785F66"/>
    <w:rsid w:val="1678A732"/>
    <w:rsid w:val="1678D44E"/>
    <w:rsid w:val="167F23E6"/>
    <w:rsid w:val="168296CA"/>
    <w:rsid w:val="168449C8"/>
    <w:rsid w:val="1688D9EA"/>
    <w:rsid w:val="168D34E0"/>
    <w:rsid w:val="168D81C1"/>
    <w:rsid w:val="168E5C84"/>
    <w:rsid w:val="1690B031"/>
    <w:rsid w:val="16AA54C5"/>
    <w:rsid w:val="16ABE09E"/>
    <w:rsid w:val="16AC13D3"/>
    <w:rsid w:val="16AFADBA"/>
    <w:rsid w:val="16BE4C8A"/>
    <w:rsid w:val="16C36A18"/>
    <w:rsid w:val="16D170FE"/>
    <w:rsid w:val="16D7C780"/>
    <w:rsid w:val="16DD4991"/>
    <w:rsid w:val="16E34AF0"/>
    <w:rsid w:val="16F12DE0"/>
    <w:rsid w:val="16F1CF13"/>
    <w:rsid w:val="16F33A22"/>
    <w:rsid w:val="16F43F85"/>
    <w:rsid w:val="16F8754D"/>
    <w:rsid w:val="16F9E9F6"/>
    <w:rsid w:val="16FBE4D8"/>
    <w:rsid w:val="16FF1EF8"/>
    <w:rsid w:val="1705464F"/>
    <w:rsid w:val="170DB40B"/>
    <w:rsid w:val="170E6E2C"/>
    <w:rsid w:val="1717BE64"/>
    <w:rsid w:val="171C2C5F"/>
    <w:rsid w:val="171D4EF1"/>
    <w:rsid w:val="171E0478"/>
    <w:rsid w:val="1728A83A"/>
    <w:rsid w:val="172B671C"/>
    <w:rsid w:val="172C5EE9"/>
    <w:rsid w:val="1730B132"/>
    <w:rsid w:val="173B0886"/>
    <w:rsid w:val="1740F811"/>
    <w:rsid w:val="1748B379"/>
    <w:rsid w:val="174A6F55"/>
    <w:rsid w:val="174B05C6"/>
    <w:rsid w:val="174CACF6"/>
    <w:rsid w:val="174CAE56"/>
    <w:rsid w:val="175007EE"/>
    <w:rsid w:val="1752B0EC"/>
    <w:rsid w:val="175608C0"/>
    <w:rsid w:val="176F0F1B"/>
    <w:rsid w:val="177041B5"/>
    <w:rsid w:val="17708040"/>
    <w:rsid w:val="1775C656"/>
    <w:rsid w:val="178FFCB5"/>
    <w:rsid w:val="17908C62"/>
    <w:rsid w:val="1790F99A"/>
    <w:rsid w:val="179A63C6"/>
    <w:rsid w:val="179D2241"/>
    <w:rsid w:val="17A415CE"/>
    <w:rsid w:val="17A57DDF"/>
    <w:rsid w:val="17A7487F"/>
    <w:rsid w:val="17A84FD2"/>
    <w:rsid w:val="17AA9585"/>
    <w:rsid w:val="17AAD103"/>
    <w:rsid w:val="17B32D4A"/>
    <w:rsid w:val="17B5E353"/>
    <w:rsid w:val="17B818FA"/>
    <w:rsid w:val="17B93D52"/>
    <w:rsid w:val="17B97229"/>
    <w:rsid w:val="17C1E1AE"/>
    <w:rsid w:val="17D13E32"/>
    <w:rsid w:val="17D4A37A"/>
    <w:rsid w:val="17D585A4"/>
    <w:rsid w:val="17D5C63D"/>
    <w:rsid w:val="17E20D26"/>
    <w:rsid w:val="17E99D8E"/>
    <w:rsid w:val="17F8C68E"/>
    <w:rsid w:val="17FD3099"/>
    <w:rsid w:val="17FED6D3"/>
    <w:rsid w:val="18012B0D"/>
    <w:rsid w:val="18066112"/>
    <w:rsid w:val="18072C01"/>
    <w:rsid w:val="180A307C"/>
    <w:rsid w:val="180AD4CD"/>
    <w:rsid w:val="1811C170"/>
    <w:rsid w:val="182BDC41"/>
    <w:rsid w:val="1830C812"/>
    <w:rsid w:val="18317C59"/>
    <w:rsid w:val="183EBAF4"/>
    <w:rsid w:val="18473AA9"/>
    <w:rsid w:val="18499006"/>
    <w:rsid w:val="184BEADB"/>
    <w:rsid w:val="184D475E"/>
    <w:rsid w:val="18574343"/>
    <w:rsid w:val="185D5CFE"/>
    <w:rsid w:val="185EC23B"/>
    <w:rsid w:val="186DD368"/>
    <w:rsid w:val="186E5E4F"/>
    <w:rsid w:val="187211AA"/>
    <w:rsid w:val="18791591"/>
    <w:rsid w:val="187A4AFA"/>
    <w:rsid w:val="18804E9C"/>
    <w:rsid w:val="189B01D7"/>
    <w:rsid w:val="189ECA5E"/>
    <w:rsid w:val="18A285AD"/>
    <w:rsid w:val="18AA2793"/>
    <w:rsid w:val="18ABD291"/>
    <w:rsid w:val="18ABE0F5"/>
    <w:rsid w:val="18ADA848"/>
    <w:rsid w:val="18AE8005"/>
    <w:rsid w:val="18B544E4"/>
    <w:rsid w:val="18BFB47F"/>
    <w:rsid w:val="18D4EFB3"/>
    <w:rsid w:val="18D7D60E"/>
    <w:rsid w:val="18DD8506"/>
    <w:rsid w:val="18DF22E5"/>
    <w:rsid w:val="18E459AB"/>
    <w:rsid w:val="18E487F7"/>
    <w:rsid w:val="18E6EB9F"/>
    <w:rsid w:val="18E70888"/>
    <w:rsid w:val="18E8F393"/>
    <w:rsid w:val="18EF9853"/>
    <w:rsid w:val="18F1F481"/>
    <w:rsid w:val="18FA415F"/>
    <w:rsid w:val="18FF8710"/>
    <w:rsid w:val="1904715A"/>
    <w:rsid w:val="1913082A"/>
    <w:rsid w:val="1915A63B"/>
    <w:rsid w:val="1917C020"/>
    <w:rsid w:val="1917C31B"/>
    <w:rsid w:val="191C4E80"/>
    <w:rsid w:val="191F9F6A"/>
    <w:rsid w:val="1920CF04"/>
    <w:rsid w:val="1922CDBC"/>
    <w:rsid w:val="1922DEB7"/>
    <w:rsid w:val="1929B802"/>
    <w:rsid w:val="192EB3F0"/>
    <w:rsid w:val="193055A9"/>
    <w:rsid w:val="193A3A3A"/>
    <w:rsid w:val="193C66A3"/>
    <w:rsid w:val="193CB023"/>
    <w:rsid w:val="19413A5A"/>
    <w:rsid w:val="1948CE45"/>
    <w:rsid w:val="194CB878"/>
    <w:rsid w:val="194E518A"/>
    <w:rsid w:val="1950DE2B"/>
    <w:rsid w:val="19548F55"/>
    <w:rsid w:val="195EEAED"/>
    <w:rsid w:val="19601865"/>
    <w:rsid w:val="19650BAE"/>
    <w:rsid w:val="19699210"/>
    <w:rsid w:val="19699E15"/>
    <w:rsid w:val="197175DB"/>
    <w:rsid w:val="197580CC"/>
    <w:rsid w:val="197BF2E5"/>
    <w:rsid w:val="1980A933"/>
    <w:rsid w:val="1988E22E"/>
    <w:rsid w:val="198AC9A3"/>
    <w:rsid w:val="1995BC78"/>
    <w:rsid w:val="199639A3"/>
    <w:rsid w:val="199A1D91"/>
    <w:rsid w:val="199ABD42"/>
    <w:rsid w:val="19A2FF1A"/>
    <w:rsid w:val="19ACDC44"/>
    <w:rsid w:val="19AE7E87"/>
    <w:rsid w:val="19BA3153"/>
    <w:rsid w:val="19C33727"/>
    <w:rsid w:val="19C3B221"/>
    <w:rsid w:val="19CCF266"/>
    <w:rsid w:val="19CFC11C"/>
    <w:rsid w:val="19D7C051"/>
    <w:rsid w:val="19DBB70A"/>
    <w:rsid w:val="19DFACE5"/>
    <w:rsid w:val="19E05491"/>
    <w:rsid w:val="19E8D5C2"/>
    <w:rsid w:val="19EA337A"/>
    <w:rsid w:val="19EEE9C6"/>
    <w:rsid w:val="19F08A96"/>
    <w:rsid w:val="19F13C0C"/>
    <w:rsid w:val="1A058F0A"/>
    <w:rsid w:val="1A0B619B"/>
    <w:rsid w:val="1A0CF36A"/>
    <w:rsid w:val="1A0E54D2"/>
    <w:rsid w:val="1A0EA55B"/>
    <w:rsid w:val="1A0F6842"/>
    <w:rsid w:val="1A10DEE0"/>
    <w:rsid w:val="1A147A53"/>
    <w:rsid w:val="1A1742ED"/>
    <w:rsid w:val="1A180A94"/>
    <w:rsid w:val="1A1A2263"/>
    <w:rsid w:val="1A1B52EC"/>
    <w:rsid w:val="1A1ED350"/>
    <w:rsid w:val="1A2075FD"/>
    <w:rsid w:val="1A263D53"/>
    <w:rsid w:val="1A2697E8"/>
    <w:rsid w:val="1A297B4F"/>
    <w:rsid w:val="1A2D3A6D"/>
    <w:rsid w:val="1A2EF240"/>
    <w:rsid w:val="1A2FC31A"/>
    <w:rsid w:val="1A32BACA"/>
    <w:rsid w:val="1A349995"/>
    <w:rsid w:val="1A3BD2D3"/>
    <w:rsid w:val="1A3E66F9"/>
    <w:rsid w:val="1A3F1BC9"/>
    <w:rsid w:val="1A459DB5"/>
    <w:rsid w:val="1A46E360"/>
    <w:rsid w:val="1A4D07AA"/>
    <w:rsid w:val="1A4D962B"/>
    <w:rsid w:val="1A4E6F7E"/>
    <w:rsid w:val="1A53609E"/>
    <w:rsid w:val="1A5445B5"/>
    <w:rsid w:val="1A55AA4A"/>
    <w:rsid w:val="1A5843FB"/>
    <w:rsid w:val="1A5EA405"/>
    <w:rsid w:val="1A6197A3"/>
    <w:rsid w:val="1A646226"/>
    <w:rsid w:val="1A682971"/>
    <w:rsid w:val="1A6B27C5"/>
    <w:rsid w:val="1A6EA99C"/>
    <w:rsid w:val="1A6F691A"/>
    <w:rsid w:val="1A704E15"/>
    <w:rsid w:val="1A7537EC"/>
    <w:rsid w:val="1A78E9F5"/>
    <w:rsid w:val="1A8090D7"/>
    <w:rsid w:val="1A9FE271"/>
    <w:rsid w:val="1AA5F602"/>
    <w:rsid w:val="1AAE83FD"/>
    <w:rsid w:val="1AB62848"/>
    <w:rsid w:val="1AB971B8"/>
    <w:rsid w:val="1ABA232C"/>
    <w:rsid w:val="1ABA2EDB"/>
    <w:rsid w:val="1ABE8C24"/>
    <w:rsid w:val="1AC4B3B2"/>
    <w:rsid w:val="1AC79897"/>
    <w:rsid w:val="1AC8620B"/>
    <w:rsid w:val="1ACB01D2"/>
    <w:rsid w:val="1ACDDA2D"/>
    <w:rsid w:val="1ACF76E6"/>
    <w:rsid w:val="1ACFE3D4"/>
    <w:rsid w:val="1AEB2635"/>
    <w:rsid w:val="1AEC18EF"/>
    <w:rsid w:val="1AEEA0BA"/>
    <w:rsid w:val="1AFA8B1D"/>
    <w:rsid w:val="1AFF541F"/>
    <w:rsid w:val="1B0082C6"/>
    <w:rsid w:val="1B054BED"/>
    <w:rsid w:val="1B10D35D"/>
    <w:rsid w:val="1B18B9B6"/>
    <w:rsid w:val="1B1DFCA7"/>
    <w:rsid w:val="1B22AF5F"/>
    <w:rsid w:val="1B256663"/>
    <w:rsid w:val="1B282C93"/>
    <w:rsid w:val="1B2AD869"/>
    <w:rsid w:val="1B3FD071"/>
    <w:rsid w:val="1B408254"/>
    <w:rsid w:val="1B44DE1A"/>
    <w:rsid w:val="1B4C4340"/>
    <w:rsid w:val="1B583093"/>
    <w:rsid w:val="1B5FC72E"/>
    <w:rsid w:val="1B70660F"/>
    <w:rsid w:val="1B8065D5"/>
    <w:rsid w:val="1B838502"/>
    <w:rsid w:val="1B86C291"/>
    <w:rsid w:val="1B8C7F27"/>
    <w:rsid w:val="1B8D1B85"/>
    <w:rsid w:val="1B8D7363"/>
    <w:rsid w:val="1B963EA0"/>
    <w:rsid w:val="1B9F1B21"/>
    <w:rsid w:val="1BA4E469"/>
    <w:rsid w:val="1BA85375"/>
    <w:rsid w:val="1BAFC24C"/>
    <w:rsid w:val="1BB7D116"/>
    <w:rsid w:val="1BBF655D"/>
    <w:rsid w:val="1BC0DDD9"/>
    <w:rsid w:val="1BD38F1F"/>
    <w:rsid w:val="1BD8B772"/>
    <w:rsid w:val="1BDB6B58"/>
    <w:rsid w:val="1BDBB74B"/>
    <w:rsid w:val="1BE03B80"/>
    <w:rsid w:val="1BE0B8F8"/>
    <w:rsid w:val="1BE7CEA5"/>
    <w:rsid w:val="1BF21D4C"/>
    <w:rsid w:val="1BF31FFA"/>
    <w:rsid w:val="1C06058A"/>
    <w:rsid w:val="1C072087"/>
    <w:rsid w:val="1C245D71"/>
    <w:rsid w:val="1C26D10D"/>
    <w:rsid w:val="1C323F6F"/>
    <w:rsid w:val="1C4387E0"/>
    <w:rsid w:val="1C45F22D"/>
    <w:rsid w:val="1C519B10"/>
    <w:rsid w:val="1C58E243"/>
    <w:rsid w:val="1C625548"/>
    <w:rsid w:val="1C6A1E93"/>
    <w:rsid w:val="1C6DEB14"/>
    <w:rsid w:val="1C6FDB8F"/>
    <w:rsid w:val="1C76B890"/>
    <w:rsid w:val="1C7BE2DD"/>
    <w:rsid w:val="1C84E67A"/>
    <w:rsid w:val="1C86F696"/>
    <w:rsid w:val="1C884BFE"/>
    <w:rsid w:val="1C8BD2B9"/>
    <w:rsid w:val="1C8BEB92"/>
    <w:rsid w:val="1C8C7108"/>
    <w:rsid w:val="1C971394"/>
    <w:rsid w:val="1C9927F2"/>
    <w:rsid w:val="1CA06636"/>
    <w:rsid w:val="1CA0B8EF"/>
    <w:rsid w:val="1CA2033D"/>
    <w:rsid w:val="1CAD1DCA"/>
    <w:rsid w:val="1CAD671D"/>
    <w:rsid w:val="1CAD69EC"/>
    <w:rsid w:val="1CB1B7AE"/>
    <w:rsid w:val="1CB649C5"/>
    <w:rsid w:val="1CB70BDD"/>
    <w:rsid w:val="1CC1DEED"/>
    <w:rsid w:val="1CC3C698"/>
    <w:rsid w:val="1CC6F263"/>
    <w:rsid w:val="1CC9BD38"/>
    <w:rsid w:val="1CCBAE56"/>
    <w:rsid w:val="1CDD8D38"/>
    <w:rsid w:val="1CE9556E"/>
    <w:rsid w:val="1CEB0969"/>
    <w:rsid w:val="1CF604C1"/>
    <w:rsid w:val="1CFD6E62"/>
    <w:rsid w:val="1D00678D"/>
    <w:rsid w:val="1D035666"/>
    <w:rsid w:val="1D08B054"/>
    <w:rsid w:val="1D16E860"/>
    <w:rsid w:val="1D1A3564"/>
    <w:rsid w:val="1D1D5B2A"/>
    <w:rsid w:val="1D237D03"/>
    <w:rsid w:val="1D23A31B"/>
    <w:rsid w:val="1D242D1D"/>
    <w:rsid w:val="1D2BDB5D"/>
    <w:rsid w:val="1D388348"/>
    <w:rsid w:val="1D3DFFD8"/>
    <w:rsid w:val="1D4DF48C"/>
    <w:rsid w:val="1D51E090"/>
    <w:rsid w:val="1D52EDBE"/>
    <w:rsid w:val="1D59D6EC"/>
    <w:rsid w:val="1D5A46F1"/>
    <w:rsid w:val="1D711DBA"/>
    <w:rsid w:val="1D727435"/>
    <w:rsid w:val="1D772A4D"/>
    <w:rsid w:val="1D77D79D"/>
    <w:rsid w:val="1D7B538C"/>
    <w:rsid w:val="1D80D53A"/>
    <w:rsid w:val="1D83184E"/>
    <w:rsid w:val="1D8DB883"/>
    <w:rsid w:val="1D8E3FBC"/>
    <w:rsid w:val="1D920554"/>
    <w:rsid w:val="1D93DA8A"/>
    <w:rsid w:val="1DA5CEA0"/>
    <w:rsid w:val="1DA7D4ED"/>
    <w:rsid w:val="1DABA6F6"/>
    <w:rsid w:val="1DAED0EC"/>
    <w:rsid w:val="1DB6477A"/>
    <w:rsid w:val="1DBAC2E2"/>
    <w:rsid w:val="1DC666F5"/>
    <w:rsid w:val="1DC74D46"/>
    <w:rsid w:val="1DCCA446"/>
    <w:rsid w:val="1DD3D14E"/>
    <w:rsid w:val="1DD7FA98"/>
    <w:rsid w:val="1DE34454"/>
    <w:rsid w:val="1DE66152"/>
    <w:rsid w:val="1DE71C52"/>
    <w:rsid w:val="1DF344CC"/>
    <w:rsid w:val="1DF68765"/>
    <w:rsid w:val="1DFD48F8"/>
    <w:rsid w:val="1DFE3B10"/>
    <w:rsid w:val="1E01182B"/>
    <w:rsid w:val="1E028903"/>
    <w:rsid w:val="1E1CE0AF"/>
    <w:rsid w:val="1E24C94F"/>
    <w:rsid w:val="1E24F934"/>
    <w:rsid w:val="1E2FAF83"/>
    <w:rsid w:val="1E326C34"/>
    <w:rsid w:val="1E3EE2C8"/>
    <w:rsid w:val="1E416A0B"/>
    <w:rsid w:val="1E54AB6B"/>
    <w:rsid w:val="1E57C7E3"/>
    <w:rsid w:val="1E64C36D"/>
    <w:rsid w:val="1E6ECD2F"/>
    <w:rsid w:val="1E752F40"/>
    <w:rsid w:val="1E769B12"/>
    <w:rsid w:val="1E7828E3"/>
    <w:rsid w:val="1E7CC726"/>
    <w:rsid w:val="1E8192FB"/>
    <w:rsid w:val="1E8208E2"/>
    <w:rsid w:val="1E836BB8"/>
    <w:rsid w:val="1E8BA125"/>
    <w:rsid w:val="1E8BC6A8"/>
    <w:rsid w:val="1E90AA29"/>
    <w:rsid w:val="1E9118A2"/>
    <w:rsid w:val="1E958E44"/>
    <w:rsid w:val="1EB87531"/>
    <w:rsid w:val="1EC11113"/>
    <w:rsid w:val="1EC32F2E"/>
    <w:rsid w:val="1ECAA0A5"/>
    <w:rsid w:val="1EDCFFF3"/>
    <w:rsid w:val="1EDFF684"/>
    <w:rsid w:val="1EE061D5"/>
    <w:rsid w:val="1EE151B8"/>
    <w:rsid w:val="1EE82EDD"/>
    <w:rsid w:val="1EED3126"/>
    <w:rsid w:val="1EF21A28"/>
    <w:rsid w:val="1EFA9326"/>
    <w:rsid w:val="1F0809F5"/>
    <w:rsid w:val="1F11140C"/>
    <w:rsid w:val="1F16D05C"/>
    <w:rsid w:val="1F23026A"/>
    <w:rsid w:val="1F2B9E35"/>
    <w:rsid w:val="1F30F463"/>
    <w:rsid w:val="1F33AC95"/>
    <w:rsid w:val="1F348307"/>
    <w:rsid w:val="1F36FF97"/>
    <w:rsid w:val="1F40F5FD"/>
    <w:rsid w:val="1F4360DF"/>
    <w:rsid w:val="1F4568EA"/>
    <w:rsid w:val="1F47B9B9"/>
    <w:rsid w:val="1F4A8B90"/>
    <w:rsid w:val="1F4E12AD"/>
    <w:rsid w:val="1F5074B9"/>
    <w:rsid w:val="1F519BF0"/>
    <w:rsid w:val="1F5B6195"/>
    <w:rsid w:val="1F5DE8A9"/>
    <w:rsid w:val="1F62EE0B"/>
    <w:rsid w:val="1F646C16"/>
    <w:rsid w:val="1F6F29DD"/>
    <w:rsid w:val="1F6FD111"/>
    <w:rsid w:val="1F75BCBD"/>
    <w:rsid w:val="1F77F220"/>
    <w:rsid w:val="1F7C0AD9"/>
    <w:rsid w:val="1F7C28F9"/>
    <w:rsid w:val="1F804F68"/>
    <w:rsid w:val="1F8649F0"/>
    <w:rsid w:val="1F8A7563"/>
    <w:rsid w:val="1F928A97"/>
    <w:rsid w:val="1F9E7002"/>
    <w:rsid w:val="1F9F2783"/>
    <w:rsid w:val="1F9F64F8"/>
    <w:rsid w:val="1FA10719"/>
    <w:rsid w:val="1FA5FB15"/>
    <w:rsid w:val="1FA9B0CA"/>
    <w:rsid w:val="1FAE3D1F"/>
    <w:rsid w:val="1FB4E2EC"/>
    <w:rsid w:val="1FB61C2F"/>
    <w:rsid w:val="1FBC9591"/>
    <w:rsid w:val="1FBD766E"/>
    <w:rsid w:val="1FCDBABA"/>
    <w:rsid w:val="1FD2C8C3"/>
    <w:rsid w:val="1FD3CFC8"/>
    <w:rsid w:val="1FD5B8D6"/>
    <w:rsid w:val="1FE92397"/>
    <w:rsid w:val="1FEAF204"/>
    <w:rsid w:val="1FF0E409"/>
    <w:rsid w:val="1FF1D9F0"/>
    <w:rsid w:val="1FF962EE"/>
    <w:rsid w:val="1FFA5740"/>
    <w:rsid w:val="1FFD0D8D"/>
    <w:rsid w:val="20019F1E"/>
    <w:rsid w:val="200E4BC5"/>
    <w:rsid w:val="200F575C"/>
    <w:rsid w:val="20147072"/>
    <w:rsid w:val="20187A34"/>
    <w:rsid w:val="20258A3F"/>
    <w:rsid w:val="2030030F"/>
    <w:rsid w:val="203DAA83"/>
    <w:rsid w:val="204382E6"/>
    <w:rsid w:val="20491F55"/>
    <w:rsid w:val="204CA4A0"/>
    <w:rsid w:val="205219B1"/>
    <w:rsid w:val="20583CA7"/>
    <w:rsid w:val="205FC379"/>
    <w:rsid w:val="2060271C"/>
    <w:rsid w:val="20693CA8"/>
    <w:rsid w:val="2069C249"/>
    <w:rsid w:val="206D865A"/>
    <w:rsid w:val="20719F4F"/>
    <w:rsid w:val="208A0919"/>
    <w:rsid w:val="20977FCB"/>
    <w:rsid w:val="209DB36C"/>
    <w:rsid w:val="20A0445B"/>
    <w:rsid w:val="20A0E347"/>
    <w:rsid w:val="20A3EC93"/>
    <w:rsid w:val="20A66F80"/>
    <w:rsid w:val="20A71AD2"/>
    <w:rsid w:val="20B40199"/>
    <w:rsid w:val="20BE0648"/>
    <w:rsid w:val="20C3D6C1"/>
    <w:rsid w:val="20C457C4"/>
    <w:rsid w:val="20C63620"/>
    <w:rsid w:val="20D0E163"/>
    <w:rsid w:val="20D23F98"/>
    <w:rsid w:val="20DB1B4A"/>
    <w:rsid w:val="20DDA152"/>
    <w:rsid w:val="20DF60EC"/>
    <w:rsid w:val="20E45B44"/>
    <w:rsid w:val="20ED1323"/>
    <w:rsid w:val="20F9189B"/>
    <w:rsid w:val="20FABB86"/>
    <w:rsid w:val="2102C363"/>
    <w:rsid w:val="210EEF93"/>
    <w:rsid w:val="2124ACD9"/>
    <w:rsid w:val="213260B7"/>
    <w:rsid w:val="213655CC"/>
    <w:rsid w:val="21374787"/>
    <w:rsid w:val="213A0F3C"/>
    <w:rsid w:val="21495D3F"/>
    <w:rsid w:val="214A0D80"/>
    <w:rsid w:val="214E37EA"/>
    <w:rsid w:val="21571F37"/>
    <w:rsid w:val="2159C9C6"/>
    <w:rsid w:val="215B1A9D"/>
    <w:rsid w:val="215F01E9"/>
    <w:rsid w:val="2166AEB3"/>
    <w:rsid w:val="2167E4EC"/>
    <w:rsid w:val="216D8689"/>
    <w:rsid w:val="2173E65F"/>
    <w:rsid w:val="21757460"/>
    <w:rsid w:val="21757D89"/>
    <w:rsid w:val="2178B9F8"/>
    <w:rsid w:val="217C4038"/>
    <w:rsid w:val="217D71D1"/>
    <w:rsid w:val="2182E666"/>
    <w:rsid w:val="2183A21C"/>
    <w:rsid w:val="21858E02"/>
    <w:rsid w:val="218781E1"/>
    <w:rsid w:val="218C3AE7"/>
    <w:rsid w:val="218C86B1"/>
    <w:rsid w:val="2195DC55"/>
    <w:rsid w:val="219AC1DB"/>
    <w:rsid w:val="21A14B88"/>
    <w:rsid w:val="21A2E5C4"/>
    <w:rsid w:val="21A311E5"/>
    <w:rsid w:val="21A7F692"/>
    <w:rsid w:val="21D3DFA3"/>
    <w:rsid w:val="21D4E062"/>
    <w:rsid w:val="21E18123"/>
    <w:rsid w:val="21E43BE8"/>
    <w:rsid w:val="21ECDC0C"/>
    <w:rsid w:val="21ED145C"/>
    <w:rsid w:val="21FDFA39"/>
    <w:rsid w:val="2200FF31"/>
    <w:rsid w:val="220A7078"/>
    <w:rsid w:val="220BB516"/>
    <w:rsid w:val="220D9BC7"/>
    <w:rsid w:val="22163DFB"/>
    <w:rsid w:val="2216B7E0"/>
    <w:rsid w:val="22170DB0"/>
    <w:rsid w:val="22182FA7"/>
    <w:rsid w:val="221AA5B4"/>
    <w:rsid w:val="221D59E8"/>
    <w:rsid w:val="2222EF76"/>
    <w:rsid w:val="2229AAB2"/>
    <w:rsid w:val="222AB66B"/>
    <w:rsid w:val="22330FC6"/>
    <w:rsid w:val="2248A010"/>
    <w:rsid w:val="22497543"/>
    <w:rsid w:val="224C0CA0"/>
    <w:rsid w:val="224E6AFC"/>
    <w:rsid w:val="2255CB1C"/>
    <w:rsid w:val="225667F4"/>
    <w:rsid w:val="2258D780"/>
    <w:rsid w:val="225D39AE"/>
    <w:rsid w:val="225DB3DA"/>
    <w:rsid w:val="225EECE8"/>
    <w:rsid w:val="2262AACF"/>
    <w:rsid w:val="22650AE1"/>
    <w:rsid w:val="2266815D"/>
    <w:rsid w:val="2267230F"/>
    <w:rsid w:val="2269ACC3"/>
    <w:rsid w:val="226E4C94"/>
    <w:rsid w:val="2276280C"/>
    <w:rsid w:val="227F4C8A"/>
    <w:rsid w:val="22879DB0"/>
    <w:rsid w:val="22952E02"/>
    <w:rsid w:val="22991379"/>
    <w:rsid w:val="22A29D3B"/>
    <w:rsid w:val="22A7800E"/>
    <w:rsid w:val="22B17B86"/>
    <w:rsid w:val="22B8C320"/>
    <w:rsid w:val="22BE8886"/>
    <w:rsid w:val="22C03CFF"/>
    <w:rsid w:val="22C69B65"/>
    <w:rsid w:val="22C6DB3F"/>
    <w:rsid w:val="22CC5184"/>
    <w:rsid w:val="22D4E2FE"/>
    <w:rsid w:val="22DCC534"/>
    <w:rsid w:val="22F59A27"/>
    <w:rsid w:val="22F5C437"/>
    <w:rsid w:val="22FA8F47"/>
    <w:rsid w:val="22FB6054"/>
    <w:rsid w:val="2303C56A"/>
    <w:rsid w:val="23077767"/>
    <w:rsid w:val="230A8C1D"/>
    <w:rsid w:val="2313CBEC"/>
    <w:rsid w:val="2314B1EE"/>
    <w:rsid w:val="23158607"/>
    <w:rsid w:val="23239C56"/>
    <w:rsid w:val="232AEA72"/>
    <w:rsid w:val="232D5C36"/>
    <w:rsid w:val="232E0C21"/>
    <w:rsid w:val="232E142E"/>
    <w:rsid w:val="232F4AB5"/>
    <w:rsid w:val="2334EC4F"/>
    <w:rsid w:val="2342D731"/>
    <w:rsid w:val="23449B37"/>
    <w:rsid w:val="2348AA74"/>
    <w:rsid w:val="234B9DC1"/>
    <w:rsid w:val="235577F8"/>
    <w:rsid w:val="235D5DFA"/>
    <w:rsid w:val="2362C9D9"/>
    <w:rsid w:val="2366BF5F"/>
    <w:rsid w:val="236A3F50"/>
    <w:rsid w:val="236D5704"/>
    <w:rsid w:val="236D9EAB"/>
    <w:rsid w:val="237193A4"/>
    <w:rsid w:val="2372E955"/>
    <w:rsid w:val="2377D66F"/>
    <w:rsid w:val="237A04F2"/>
    <w:rsid w:val="23849A61"/>
    <w:rsid w:val="2389CA8D"/>
    <w:rsid w:val="238E27EA"/>
    <w:rsid w:val="238E71C3"/>
    <w:rsid w:val="238F56B0"/>
    <w:rsid w:val="238FE1E8"/>
    <w:rsid w:val="23997D3F"/>
    <w:rsid w:val="2399C166"/>
    <w:rsid w:val="23A5BB82"/>
    <w:rsid w:val="23A6F463"/>
    <w:rsid w:val="23A73210"/>
    <w:rsid w:val="23A9C802"/>
    <w:rsid w:val="23B31701"/>
    <w:rsid w:val="23B7456E"/>
    <w:rsid w:val="23C1B056"/>
    <w:rsid w:val="23C3DF8B"/>
    <w:rsid w:val="23CA3E03"/>
    <w:rsid w:val="23E3787B"/>
    <w:rsid w:val="23E8005B"/>
    <w:rsid w:val="23E98A0D"/>
    <w:rsid w:val="23EA7806"/>
    <w:rsid w:val="23ED0B63"/>
    <w:rsid w:val="23F683FA"/>
    <w:rsid w:val="23FD959F"/>
    <w:rsid w:val="24038F42"/>
    <w:rsid w:val="2405D793"/>
    <w:rsid w:val="2409BB4B"/>
    <w:rsid w:val="240B0061"/>
    <w:rsid w:val="24102605"/>
    <w:rsid w:val="242AC065"/>
    <w:rsid w:val="24331659"/>
    <w:rsid w:val="2435325F"/>
    <w:rsid w:val="243962DF"/>
    <w:rsid w:val="243A4542"/>
    <w:rsid w:val="244572F6"/>
    <w:rsid w:val="244C558E"/>
    <w:rsid w:val="244C6CF7"/>
    <w:rsid w:val="244D3D8D"/>
    <w:rsid w:val="24546AC8"/>
    <w:rsid w:val="2454D980"/>
    <w:rsid w:val="2459E625"/>
    <w:rsid w:val="245E24F4"/>
    <w:rsid w:val="24668502"/>
    <w:rsid w:val="2468A813"/>
    <w:rsid w:val="2468A816"/>
    <w:rsid w:val="246AE940"/>
    <w:rsid w:val="24730AC4"/>
    <w:rsid w:val="247FECF8"/>
    <w:rsid w:val="24863EB6"/>
    <w:rsid w:val="24888996"/>
    <w:rsid w:val="248AF05C"/>
    <w:rsid w:val="248BC2B5"/>
    <w:rsid w:val="24903100"/>
    <w:rsid w:val="2498C42D"/>
    <w:rsid w:val="249ED4DF"/>
    <w:rsid w:val="249EFB6A"/>
    <w:rsid w:val="24A7FD51"/>
    <w:rsid w:val="24B613F7"/>
    <w:rsid w:val="24BC1F51"/>
    <w:rsid w:val="24C2DB55"/>
    <w:rsid w:val="24C4552C"/>
    <w:rsid w:val="24C7A10E"/>
    <w:rsid w:val="24E55698"/>
    <w:rsid w:val="24E91E01"/>
    <w:rsid w:val="24EA59F2"/>
    <w:rsid w:val="24ED923C"/>
    <w:rsid w:val="24EED58E"/>
    <w:rsid w:val="24F97FBE"/>
    <w:rsid w:val="25056AFA"/>
    <w:rsid w:val="25082F39"/>
    <w:rsid w:val="2508B65F"/>
    <w:rsid w:val="250AE1FA"/>
    <w:rsid w:val="25112009"/>
    <w:rsid w:val="2511B925"/>
    <w:rsid w:val="251401EC"/>
    <w:rsid w:val="2514A909"/>
    <w:rsid w:val="2514D752"/>
    <w:rsid w:val="251CE71A"/>
    <w:rsid w:val="251FF62C"/>
    <w:rsid w:val="2526C862"/>
    <w:rsid w:val="253A7AC5"/>
    <w:rsid w:val="253E749D"/>
    <w:rsid w:val="2541AC6A"/>
    <w:rsid w:val="2549B1CB"/>
    <w:rsid w:val="254C79A1"/>
    <w:rsid w:val="2551842A"/>
    <w:rsid w:val="25526965"/>
    <w:rsid w:val="2558C4A6"/>
    <w:rsid w:val="2559FC16"/>
    <w:rsid w:val="255AA623"/>
    <w:rsid w:val="255D50B0"/>
    <w:rsid w:val="255F989F"/>
    <w:rsid w:val="25650D14"/>
    <w:rsid w:val="25694987"/>
    <w:rsid w:val="2569B469"/>
    <w:rsid w:val="256BD59B"/>
    <w:rsid w:val="256CFE72"/>
    <w:rsid w:val="25738C0C"/>
    <w:rsid w:val="25764A5E"/>
    <w:rsid w:val="2584258E"/>
    <w:rsid w:val="2585B001"/>
    <w:rsid w:val="258C8BDF"/>
    <w:rsid w:val="258CEDE5"/>
    <w:rsid w:val="258DFCD0"/>
    <w:rsid w:val="259060C1"/>
    <w:rsid w:val="2593AD8C"/>
    <w:rsid w:val="2593D859"/>
    <w:rsid w:val="259475C9"/>
    <w:rsid w:val="25964616"/>
    <w:rsid w:val="259D2BEA"/>
    <w:rsid w:val="25AFE7DD"/>
    <w:rsid w:val="25B26CD5"/>
    <w:rsid w:val="25B8BA4A"/>
    <w:rsid w:val="25C19DDF"/>
    <w:rsid w:val="25CCFB71"/>
    <w:rsid w:val="25D186A5"/>
    <w:rsid w:val="25D7C03B"/>
    <w:rsid w:val="25D7E525"/>
    <w:rsid w:val="25DBBF05"/>
    <w:rsid w:val="25E0DE58"/>
    <w:rsid w:val="25E1798B"/>
    <w:rsid w:val="25E8994F"/>
    <w:rsid w:val="25EDE63D"/>
    <w:rsid w:val="26068B81"/>
    <w:rsid w:val="2608250F"/>
    <w:rsid w:val="260A32C5"/>
    <w:rsid w:val="260C18F7"/>
    <w:rsid w:val="260E38E3"/>
    <w:rsid w:val="260F3994"/>
    <w:rsid w:val="26260EA9"/>
    <w:rsid w:val="262B1D05"/>
    <w:rsid w:val="26308000"/>
    <w:rsid w:val="263E5196"/>
    <w:rsid w:val="263E7CBC"/>
    <w:rsid w:val="263F9993"/>
    <w:rsid w:val="2640914F"/>
    <w:rsid w:val="26421EB0"/>
    <w:rsid w:val="26472042"/>
    <w:rsid w:val="26524339"/>
    <w:rsid w:val="265D5CF8"/>
    <w:rsid w:val="26752AE7"/>
    <w:rsid w:val="2679414B"/>
    <w:rsid w:val="2679927E"/>
    <w:rsid w:val="267B9A11"/>
    <w:rsid w:val="267E1F74"/>
    <w:rsid w:val="2681D05A"/>
    <w:rsid w:val="26832C65"/>
    <w:rsid w:val="2686A18B"/>
    <w:rsid w:val="26918BE0"/>
    <w:rsid w:val="2694A0C9"/>
    <w:rsid w:val="2696271E"/>
    <w:rsid w:val="269E6B0E"/>
    <w:rsid w:val="26A2CBAA"/>
    <w:rsid w:val="26A848FE"/>
    <w:rsid w:val="26AD7328"/>
    <w:rsid w:val="26B290EF"/>
    <w:rsid w:val="26B34A3A"/>
    <w:rsid w:val="26B5880E"/>
    <w:rsid w:val="26B80970"/>
    <w:rsid w:val="26BA5527"/>
    <w:rsid w:val="26BB19FB"/>
    <w:rsid w:val="26C41222"/>
    <w:rsid w:val="26CA9CF7"/>
    <w:rsid w:val="26CCE602"/>
    <w:rsid w:val="26DB6C3F"/>
    <w:rsid w:val="26E244EC"/>
    <w:rsid w:val="26E7A05B"/>
    <w:rsid w:val="26E94E3A"/>
    <w:rsid w:val="26E95ACE"/>
    <w:rsid w:val="26EE39C6"/>
    <w:rsid w:val="26EEB41D"/>
    <w:rsid w:val="26EF1A3A"/>
    <w:rsid w:val="26EF331A"/>
    <w:rsid w:val="26F47BB2"/>
    <w:rsid w:val="26FAB07C"/>
    <w:rsid w:val="26FAB14D"/>
    <w:rsid w:val="26FD1BD5"/>
    <w:rsid w:val="26FDC2E7"/>
    <w:rsid w:val="26FE66FD"/>
    <w:rsid w:val="26FFEFCD"/>
    <w:rsid w:val="27029485"/>
    <w:rsid w:val="2703B432"/>
    <w:rsid w:val="270946E1"/>
    <w:rsid w:val="270D8F16"/>
    <w:rsid w:val="270E725E"/>
    <w:rsid w:val="270F213E"/>
    <w:rsid w:val="2711DC2A"/>
    <w:rsid w:val="27146074"/>
    <w:rsid w:val="2719DA06"/>
    <w:rsid w:val="2719DAE7"/>
    <w:rsid w:val="271F911B"/>
    <w:rsid w:val="27223440"/>
    <w:rsid w:val="2724852B"/>
    <w:rsid w:val="2727EA6F"/>
    <w:rsid w:val="27293C3F"/>
    <w:rsid w:val="273D9BE3"/>
    <w:rsid w:val="273F28DE"/>
    <w:rsid w:val="27460D56"/>
    <w:rsid w:val="27464604"/>
    <w:rsid w:val="27489039"/>
    <w:rsid w:val="274A39D7"/>
    <w:rsid w:val="2756C36B"/>
    <w:rsid w:val="27609B44"/>
    <w:rsid w:val="27636835"/>
    <w:rsid w:val="2772712F"/>
    <w:rsid w:val="27751299"/>
    <w:rsid w:val="277DCE57"/>
    <w:rsid w:val="2787DBEB"/>
    <w:rsid w:val="2788B81E"/>
    <w:rsid w:val="278B6166"/>
    <w:rsid w:val="278CA71E"/>
    <w:rsid w:val="27948A50"/>
    <w:rsid w:val="27978DC9"/>
    <w:rsid w:val="2799DBD1"/>
    <w:rsid w:val="279AFB40"/>
    <w:rsid w:val="27A2583F"/>
    <w:rsid w:val="27A27BAD"/>
    <w:rsid w:val="27A3FA9E"/>
    <w:rsid w:val="27A57435"/>
    <w:rsid w:val="27A745A7"/>
    <w:rsid w:val="27B393E9"/>
    <w:rsid w:val="27B85A72"/>
    <w:rsid w:val="27CD4139"/>
    <w:rsid w:val="27CD5FD6"/>
    <w:rsid w:val="27D11D2D"/>
    <w:rsid w:val="27DA91C7"/>
    <w:rsid w:val="27E124CA"/>
    <w:rsid w:val="27E2B861"/>
    <w:rsid w:val="27E4607A"/>
    <w:rsid w:val="27E5F24D"/>
    <w:rsid w:val="27E6029A"/>
    <w:rsid w:val="27E9A18A"/>
    <w:rsid w:val="27F8A917"/>
    <w:rsid w:val="27FB9D98"/>
    <w:rsid w:val="27FD5161"/>
    <w:rsid w:val="280116A3"/>
    <w:rsid w:val="28055E98"/>
    <w:rsid w:val="2806E441"/>
    <w:rsid w:val="28103CE2"/>
    <w:rsid w:val="2812600E"/>
    <w:rsid w:val="28191EE2"/>
    <w:rsid w:val="282269F3"/>
    <w:rsid w:val="28319D38"/>
    <w:rsid w:val="2836B012"/>
    <w:rsid w:val="28382928"/>
    <w:rsid w:val="28407341"/>
    <w:rsid w:val="2845C7FF"/>
    <w:rsid w:val="28499B3C"/>
    <w:rsid w:val="284A0D9D"/>
    <w:rsid w:val="284A8F57"/>
    <w:rsid w:val="284BD7BD"/>
    <w:rsid w:val="284F19FF"/>
    <w:rsid w:val="2852EF44"/>
    <w:rsid w:val="285944B9"/>
    <w:rsid w:val="2859C787"/>
    <w:rsid w:val="285BB104"/>
    <w:rsid w:val="286239BF"/>
    <w:rsid w:val="286307D4"/>
    <w:rsid w:val="28639A06"/>
    <w:rsid w:val="28643647"/>
    <w:rsid w:val="2868B979"/>
    <w:rsid w:val="286FAF3A"/>
    <w:rsid w:val="28730E25"/>
    <w:rsid w:val="2879F8C3"/>
    <w:rsid w:val="287F87BB"/>
    <w:rsid w:val="288124A4"/>
    <w:rsid w:val="28828F55"/>
    <w:rsid w:val="2887B666"/>
    <w:rsid w:val="2887D606"/>
    <w:rsid w:val="2888635A"/>
    <w:rsid w:val="28888803"/>
    <w:rsid w:val="288B8AFB"/>
    <w:rsid w:val="289D2D40"/>
    <w:rsid w:val="28A0A208"/>
    <w:rsid w:val="28A1A89F"/>
    <w:rsid w:val="28ABF3F0"/>
    <w:rsid w:val="28B3187F"/>
    <w:rsid w:val="28B9EBFC"/>
    <w:rsid w:val="28BCECC3"/>
    <w:rsid w:val="28C2C0F0"/>
    <w:rsid w:val="28D36A62"/>
    <w:rsid w:val="28D69BBE"/>
    <w:rsid w:val="28D9C626"/>
    <w:rsid w:val="28DE67FA"/>
    <w:rsid w:val="28E5F224"/>
    <w:rsid w:val="28E9A3BF"/>
    <w:rsid w:val="28EA5F79"/>
    <w:rsid w:val="28F05E7E"/>
    <w:rsid w:val="28F87C95"/>
    <w:rsid w:val="29016AD9"/>
    <w:rsid w:val="2901D73A"/>
    <w:rsid w:val="2909281B"/>
    <w:rsid w:val="291C9E74"/>
    <w:rsid w:val="291DEBD3"/>
    <w:rsid w:val="292C5553"/>
    <w:rsid w:val="2930179A"/>
    <w:rsid w:val="2930C778"/>
    <w:rsid w:val="29345669"/>
    <w:rsid w:val="29380C6B"/>
    <w:rsid w:val="293BF1EF"/>
    <w:rsid w:val="293D7384"/>
    <w:rsid w:val="2947BFAE"/>
    <w:rsid w:val="2948E7B1"/>
    <w:rsid w:val="2954BB8D"/>
    <w:rsid w:val="295DECB2"/>
    <w:rsid w:val="297C6710"/>
    <w:rsid w:val="29806BF0"/>
    <w:rsid w:val="29859BF4"/>
    <w:rsid w:val="299C96E6"/>
    <w:rsid w:val="29A056F7"/>
    <w:rsid w:val="29AC6559"/>
    <w:rsid w:val="29B10571"/>
    <w:rsid w:val="29B88084"/>
    <w:rsid w:val="29BA51CF"/>
    <w:rsid w:val="29C0A9F3"/>
    <w:rsid w:val="29C21A5A"/>
    <w:rsid w:val="29CD3A2D"/>
    <w:rsid w:val="29D5BF9D"/>
    <w:rsid w:val="29D948A9"/>
    <w:rsid w:val="29D9B2EE"/>
    <w:rsid w:val="29DC22D8"/>
    <w:rsid w:val="29DD4E68"/>
    <w:rsid w:val="29DFD8EF"/>
    <w:rsid w:val="29E86453"/>
    <w:rsid w:val="29EA6608"/>
    <w:rsid w:val="29F3D3E2"/>
    <w:rsid w:val="29F55283"/>
    <w:rsid w:val="29F6A841"/>
    <w:rsid w:val="2A0D3B25"/>
    <w:rsid w:val="2A0DAD5D"/>
    <w:rsid w:val="2A1D34C5"/>
    <w:rsid w:val="2A22E3FB"/>
    <w:rsid w:val="2A237F13"/>
    <w:rsid w:val="2A2416DE"/>
    <w:rsid w:val="2A2EBE78"/>
    <w:rsid w:val="2A31CB25"/>
    <w:rsid w:val="2A36BB6C"/>
    <w:rsid w:val="2A37579D"/>
    <w:rsid w:val="2A387EB6"/>
    <w:rsid w:val="2A4159A7"/>
    <w:rsid w:val="2A42DD85"/>
    <w:rsid w:val="2A437983"/>
    <w:rsid w:val="2A46DFF2"/>
    <w:rsid w:val="2A48002C"/>
    <w:rsid w:val="2A57EB46"/>
    <w:rsid w:val="2A593D8A"/>
    <w:rsid w:val="2A599E1E"/>
    <w:rsid w:val="2A5A7BCB"/>
    <w:rsid w:val="2A67B41B"/>
    <w:rsid w:val="2A71654A"/>
    <w:rsid w:val="2A87FE1A"/>
    <w:rsid w:val="2A8DB699"/>
    <w:rsid w:val="2A95C86C"/>
    <w:rsid w:val="2A95CC23"/>
    <w:rsid w:val="2A9A38AD"/>
    <w:rsid w:val="2AA71F53"/>
    <w:rsid w:val="2AACAB0A"/>
    <w:rsid w:val="2AB3453A"/>
    <w:rsid w:val="2AB5C955"/>
    <w:rsid w:val="2AB67DA0"/>
    <w:rsid w:val="2AB88C09"/>
    <w:rsid w:val="2ABFB92F"/>
    <w:rsid w:val="2AC00A3B"/>
    <w:rsid w:val="2AC88B14"/>
    <w:rsid w:val="2AC93650"/>
    <w:rsid w:val="2ACA9904"/>
    <w:rsid w:val="2ACB4EE4"/>
    <w:rsid w:val="2ACE0FF8"/>
    <w:rsid w:val="2AD065E4"/>
    <w:rsid w:val="2AD288B9"/>
    <w:rsid w:val="2AD3F0F5"/>
    <w:rsid w:val="2AE1B1EB"/>
    <w:rsid w:val="2AEF2D0F"/>
    <w:rsid w:val="2AF109CE"/>
    <w:rsid w:val="2AF535C5"/>
    <w:rsid w:val="2AFAC9CD"/>
    <w:rsid w:val="2AFC916B"/>
    <w:rsid w:val="2B02A17F"/>
    <w:rsid w:val="2B03AC96"/>
    <w:rsid w:val="2B04FA3A"/>
    <w:rsid w:val="2B053CC8"/>
    <w:rsid w:val="2B0C58F8"/>
    <w:rsid w:val="2B128521"/>
    <w:rsid w:val="2B12F530"/>
    <w:rsid w:val="2B165090"/>
    <w:rsid w:val="2B19E663"/>
    <w:rsid w:val="2B1E3EE4"/>
    <w:rsid w:val="2B20CBDA"/>
    <w:rsid w:val="2B213B41"/>
    <w:rsid w:val="2B23F4B5"/>
    <w:rsid w:val="2B2E5ECE"/>
    <w:rsid w:val="2B2F9453"/>
    <w:rsid w:val="2B36430E"/>
    <w:rsid w:val="2B391E06"/>
    <w:rsid w:val="2B3F9C06"/>
    <w:rsid w:val="2B419578"/>
    <w:rsid w:val="2B41F2BA"/>
    <w:rsid w:val="2B44B3FF"/>
    <w:rsid w:val="2B464E12"/>
    <w:rsid w:val="2B4C60A9"/>
    <w:rsid w:val="2B53BEF2"/>
    <w:rsid w:val="2B551357"/>
    <w:rsid w:val="2B607438"/>
    <w:rsid w:val="2B673930"/>
    <w:rsid w:val="2B69B8F8"/>
    <w:rsid w:val="2B722E9A"/>
    <w:rsid w:val="2B7462FB"/>
    <w:rsid w:val="2B7A3801"/>
    <w:rsid w:val="2B7E60CB"/>
    <w:rsid w:val="2B853532"/>
    <w:rsid w:val="2B8A6549"/>
    <w:rsid w:val="2B8EB91A"/>
    <w:rsid w:val="2BA0606F"/>
    <w:rsid w:val="2BA83DBD"/>
    <w:rsid w:val="2BAADCC7"/>
    <w:rsid w:val="2BB4356F"/>
    <w:rsid w:val="2BB4C2EB"/>
    <w:rsid w:val="2BBC5AE3"/>
    <w:rsid w:val="2BBD1D59"/>
    <w:rsid w:val="2BBE4889"/>
    <w:rsid w:val="2BBF61AA"/>
    <w:rsid w:val="2BC33BB5"/>
    <w:rsid w:val="2BC48A40"/>
    <w:rsid w:val="2BC8B0E3"/>
    <w:rsid w:val="2BCA93C8"/>
    <w:rsid w:val="2BCDC31E"/>
    <w:rsid w:val="2BD09754"/>
    <w:rsid w:val="2BD423B1"/>
    <w:rsid w:val="2BDF0BCA"/>
    <w:rsid w:val="2BEB1D62"/>
    <w:rsid w:val="2BEEFDAF"/>
    <w:rsid w:val="2BF3499F"/>
    <w:rsid w:val="2BFFA65B"/>
    <w:rsid w:val="2C0B86C9"/>
    <w:rsid w:val="2C10E7A7"/>
    <w:rsid w:val="2C16DB0E"/>
    <w:rsid w:val="2C1E812E"/>
    <w:rsid w:val="2C21338A"/>
    <w:rsid w:val="2C2BCC5F"/>
    <w:rsid w:val="2C3451AA"/>
    <w:rsid w:val="2C3C9261"/>
    <w:rsid w:val="2C3DAA13"/>
    <w:rsid w:val="2C42E2EE"/>
    <w:rsid w:val="2C4C1D76"/>
    <w:rsid w:val="2C53A020"/>
    <w:rsid w:val="2C55FD7A"/>
    <w:rsid w:val="2C58595A"/>
    <w:rsid w:val="2C594126"/>
    <w:rsid w:val="2C61FAD7"/>
    <w:rsid w:val="2C6275D0"/>
    <w:rsid w:val="2C6BE87C"/>
    <w:rsid w:val="2C7259AE"/>
    <w:rsid w:val="2C74F8EA"/>
    <w:rsid w:val="2C84C479"/>
    <w:rsid w:val="2C878824"/>
    <w:rsid w:val="2C897F3D"/>
    <w:rsid w:val="2C8BC4D7"/>
    <w:rsid w:val="2C8BE2F3"/>
    <w:rsid w:val="2C8BE3E6"/>
    <w:rsid w:val="2C906C77"/>
    <w:rsid w:val="2C91935F"/>
    <w:rsid w:val="2C983433"/>
    <w:rsid w:val="2C9F5121"/>
    <w:rsid w:val="2CAB8B6A"/>
    <w:rsid w:val="2CAFBCAA"/>
    <w:rsid w:val="2CB03446"/>
    <w:rsid w:val="2CC14FB4"/>
    <w:rsid w:val="2CC21255"/>
    <w:rsid w:val="2CC3493A"/>
    <w:rsid w:val="2CC81CEF"/>
    <w:rsid w:val="2CC9897C"/>
    <w:rsid w:val="2CCD6330"/>
    <w:rsid w:val="2CCEA223"/>
    <w:rsid w:val="2CD25FD4"/>
    <w:rsid w:val="2CD52365"/>
    <w:rsid w:val="2CD704DF"/>
    <w:rsid w:val="2CDACA41"/>
    <w:rsid w:val="2CDD1D73"/>
    <w:rsid w:val="2CE89CB5"/>
    <w:rsid w:val="2CECC298"/>
    <w:rsid w:val="2D022CD5"/>
    <w:rsid w:val="2D06960C"/>
    <w:rsid w:val="2D0A6DE7"/>
    <w:rsid w:val="2D17F7B0"/>
    <w:rsid w:val="2D1C794A"/>
    <w:rsid w:val="2D1FD9A3"/>
    <w:rsid w:val="2D234F60"/>
    <w:rsid w:val="2D26C5C7"/>
    <w:rsid w:val="2D297DD8"/>
    <w:rsid w:val="2D2E58B5"/>
    <w:rsid w:val="2D39705D"/>
    <w:rsid w:val="2D47AA21"/>
    <w:rsid w:val="2D482C07"/>
    <w:rsid w:val="2D54E474"/>
    <w:rsid w:val="2D5A22AD"/>
    <w:rsid w:val="2D6237E5"/>
    <w:rsid w:val="2D6BC90B"/>
    <w:rsid w:val="2D6F1FE0"/>
    <w:rsid w:val="2D70AE38"/>
    <w:rsid w:val="2D7779C4"/>
    <w:rsid w:val="2D7DA3C3"/>
    <w:rsid w:val="2D7FFBC9"/>
    <w:rsid w:val="2D927EEF"/>
    <w:rsid w:val="2D939402"/>
    <w:rsid w:val="2D9621B8"/>
    <w:rsid w:val="2DA83602"/>
    <w:rsid w:val="2DB02AC3"/>
    <w:rsid w:val="2DB93709"/>
    <w:rsid w:val="2DBB3570"/>
    <w:rsid w:val="2DBB7B7C"/>
    <w:rsid w:val="2DC64026"/>
    <w:rsid w:val="2DC9D3D5"/>
    <w:rsid w:val="2DCB98A5"/>
    <w:rsid w:val="2DD1477C"/>
    <w:rsid w:val="2DD2C858"/>
    <w:rsid w:val="2DDC2BBD"/>
    <w:rsid w:val="2DE0DBBE"/>
    <w:rsid w:val="2DE443E4"/>
    <w:rsid w:val="2DE7B4EB"/>
    <w:rsid w:val="2DE98843"/>
    <w:rsid w:val="2DECA81E"/>
    <w:rsid w:val="2DEF48D6"/>
    <w:rsid w:val="2DF3FF65"/>
    <w:rsid w:val="2DF6D05B"/>
    <w:rsid w:val="2DF7A515"/>
    <w:rsid w:val="2E087693"/>
    <w:rsid w:val="2E08788E"/>
    <w:rsid w:val="2E0AF886"/>
    <w:rsid w:val="2E166610"/>
    <w:rsid w:val="2E1A399A"/>
    <w:rsid w:val="2E1A8246"/>
    <w:rsid w:val="2E1D52D9"/>
    <w:rsid w:val="2E257A43"/>
    <w:rsid w:val="2E2E8A36"/>
    <w:rsid w:val="2E369FCE"/>
    <w:rsid w:val="2E3823EF"/>
    <w:rsid w:val="2E3EBA22"/>
    <w:rsid w:val="2E40D095"/>
    <w:rsid w:val="2E46D52A"/>
    <w:rsid w:val="2E51129A"/>
    <w:rsid w:val="2E51DB7E"/>
    <w:rsid w:val="2E5A5F5D"/>
    <w:rsid w:val="2E5DF966"/>
    <w:rsid w:val="2E61FD44"/>
    <w:rsid w:val="2E63FFBC"/>
    <w:rsid w:val="2E754877"/>
    <w:rsid w:val="2E7A9AA3"/>
    <w:rsid w:val="2E95B91A"/>
    <w:rsid w:val="2E995C5A"/>
    <w:rsid w:val="2E9C17E0"/>
    <w:rsid w:val="2EB21074"/>
    <w:rsid w:val="2EB548BD"/>
    <w:rsid w:val="2EBB0CB8"/>
    <w:rsid w:val="2EBD84E9"/>
    <w:rsid w:val="2EC0E386"/>
    <w:rsid w:val="2EC2B8EA"/>
    <w:rsid w:val="2EC44E17"/>
    <w:rsid w:val="2ED19EBE"/>
    <w:rsid w:val="2ED49AD7"/>
    <w:rsid w:val="2EDF19FE"/>
    <w:rsid w:val="2EDFA79F"/>
    <w:rsid w:val="2EE1D07D"/>
    <w:rsid w:val="2EE327C0"/>
    <w:rsid w:val="2EE7BFE4"/>
    <w:rsid w:val="2EE84DBC"/>
    <w:rsid w:val="2EEAF7B4"/>
    <w:rsid w:val="2EF1DECF"/>
    <w:rsid w:val="2EFE3A1C"/>
    <w:rsid w:val="2EFEA23B"/>
    <w:rsid w:val="2F04AA18"/>
    <w:rsid w:val="2F0FE5E7"/>
    <w:rsid w:val="2F166550"/>
    <w:rsid w:val="2F186FDF"/>
    <w:rsid w:val="2F241444"/>
    <w:rsid w:val="2F247794"/>
    <w:rsid w:val="2F2D43D6"/>
    <w:rsid w:val="2F372858"/>
    <w:rsid w:val="2F3D3ACA"/>
    <w:rsid w:val="2F5150A8"/>
    <w:rsid w:val="2F51F7D2"/>
    <w:rsid w:val="2F5217F4"/>
    <w:rsid w:val="2F5973D9"/>
    <w:rsid w:val="2F5A9D84"/>
    <w:rsid w:val="2F5DA5CC"/>
    <w:rsid w:val="2F5F408E"/>
    <w:rsid w:val="2F67951D"/>
    <w:rsid w:val="2F72AEC7"/>
    <w:rsid w:val="2F76B81A"/>
    <w:rsid w:val="2F782629"/>
    <w:rsid w:val="2F78D774"/>
    <w:rsid w:val="2F7F3EB6"/>
    <w:rsid w:val="2F809163"/>
    <w:rsid w:val="2F878CDC"/>
    <w:rsid w:val="2F8FCFC6"/>
    <w:rsid w:val="2F93235F"/>
    <w:rsid w:val="2F9413D6"/>
    <w:rsid w:val="2F97A491"/>
    <w:rsid w:val="2F99828B"/>
    <w:rsid w:val="2F9D9BC9"/>
    <w:rsid w:val="2FA00C0A"/>
    <w:rsid w:val="2FA35316"/>
    <w:rsid w:val="2FA61EAB"/>
    <w:rsid w:val="2FA67577"/>
    <w:rsid w:val="2FA75978"/>
    <w:rsid w:val="2FA884EE"/>
    <w:rsid w:val="2FAAE30A"/>
    <w:rsid w:val="2FAE19AD"/>
    <w:rsid w:val="2FB1DBE0"/>
    <w:rsid w:val="2FB37A16"/>
    <w:rsid w:val="2FB5362D"/>
    <w:rsid w:val="2FBA46A9"/>
    <w:rsid w:val="2FBCB92C"/>
    <w:rsid w:val="2FBE0BCB"/>
    <w:rsid w:val="2FC01056"/>
    <w:rsid w:val="2FC93421"/>
    <w:rsid w:val="2FCD84B4"/>
    <w:rsid w:val="2FD09182"/>
    <w:rsid w:val="2FD4F6E4"/>
    <w:rsid w:val="2FDF0DD4"/>
    <w:rsid w:val="2FE58780"/>
    <w:rsid w:val="2FE9317F"/>
    <w:rsid w:val="2FF89843"/>
    <w:rsid w:val="2FFDA6C6"/>
    <w:rsid w:val="3000F5D4"/>
    <w:rsid w:val="300370AE"/>
    <w:rsid w:val="300528CE"/>
    <w:rsid w:val="3010AB77"/>
    <w:rsid w:val="3011A3D9"/>
    <w:rsid w:val="30125552"/>
    <w:rsid w:val="30228AFD"/>
    <w:rsid w:val="3022B0DE"/>
    <w:rsid w:val="3024C6BD"/>
    <w:rsid w:val="302D037E"/>
    <w:rsid w:val="302FB27A"/>
    <w:rsid w:val="304298ED"/>
    <w:rsid w:val="3044A07D"/>
    <w:rsid w:val="30481856"/>
    <w:rsid w:val="3048785C"/>
    <w:rsid w:val="304FA73D"/>
    <w:rsid w:val="3055AB67"/>
    <w:rsid w:val="30588C59"/>
    <w:rsid w:val="305A9C06"/>
    <w:rsid w:val="305FC515"/>
    <w:rsid w:val="306D6B7E"/>
    <w:rsid w:val="3070BEEF"/>
    <w:rsid w:val="3072202B"/>
    <w:rsid w:val="3076FC22"/>
    <w:rsid w:val="30841823"/>
    <w:rsid w:val="309A718B"/>
    <w:rsid w:val="309C888B"/>
    <w:rsid w:val="309EDED6"/>
    <w:rsid w:val="30A081F0"/>
    <w:rsid w:val="30A200FA"/>
    <w:rsid w:val="30A9E432"/>
    <w:rsid w:val="30ABE5D1"/>
    <w:rsid w:val="30ADDF91"/>
    <w:rsid w:val="30B1DBCB"/>
    <w:rsid w:val="30B2194E"/>
    <w:rsid w:val="30B56415"/>
    <w:rsid w:val="30B5ED2B"/>
    <w:rsid w:val="30B6349C"/>
    <w:rsid w:val="30B759B3"/>
    <w:rsid w:val="30B920D8"/>
    <w:rsid w:val="30B9776C"/>
    <w:rsid w:val="30C3E3BE"/>
    <w:rsid w:val="30D1D81E"/>
    <w:rsid w:val="30DB0735"/>
    <w:rsid w:val="30DB4832"/>
    <w:rsid w:val="30DC0D42"/>
    <w:rsid w:val="30E084F3"/>
    <w:rsid w:val="30E75F47"/>
    <w:rsid w:val="30E7B5BD"/>
    <w:rsid w:val="30E83654"/>
    <w:rsid w:val="30EDC6A9"/>
    <w:rsid w:val="30F66C37"/>
    <w:rsid w:val="30F7D526"/>
    <w:rsid w:val="30FB88DC"/>
    <w:rsid w:val="30FE605E"/>
    <w:rsid w:val="31018DDA"/>
    <w:rsid w:val="3102F702"/>
    <w:rsid w:val="31065808"/>
    <w:rsid w:val="3114A877"/>
    <w:rsid w:val="31194749"/>
    <w:rsid w:val="311BD76D"/>
    <w:rsid w:val="311EB0EA"/>
    <w:rsid w:val="311FCFD5"/>
    <w:rsid w:val="312027AC"/>
    <w:rsid w:val="31208A70"/>
    <w:rsid w:val="312A1DB1"/>
    <w:rsid w:val="312F76CF"/>
    <w:rsid w:val="3130278B"/>
    <w:rsid w:val="31331CAD"/>
    <w:rsid w:val="31373C19"/>
    <w:rsid w:val="313E6E39"/>
    <w:rsid w:val="3141A472"/>
    <w:rsid w:val="3148F7DA"/>
    <w:rsid w:val="31561EA1"/>
    <w:rsid w:val="315E9E94"/>
    <w:rsid w:val="31700E0B"/>
    <w:rsid w:val="3171577F"/>
    <w:rsid w:val="317ADE1A"/>
    <w:rsid w:val="317C79C2"/>
    <w:rsid w:val="317CA1C2"/>
    <w:rsid w:val="317CE98A"/>
    <w:rsid w:val="31804C5B"/>
    <w:rsid w:val="3183D3F2"/>
    <w:rsid w:val="3186280B"/>
    <w:rsid w:val="31868A6D"/>
    <w:rsid w:val="3188DEFF"/>
    <w:rsid w:val="318C19E4"/>
    <w:rsid w:val="318DDB14"/>
    <w:rsid w:val="318ECA33"/>
    <w:rsid w:val="318F372D"/>
    <w:rsid w:val="3194791D"/>
    <w:rsid w:val="319CE6F5"/>
    <w:rsid w:val="31A1AE79"/>
    <w:rsid w:val="31A593C2"/>
    <w:rsid w:val="31A680AF"/>
    <w:rsid w:val="31A7AB1B"/>
    <w:rsid w:val="31BA907E"/>
    <w:rsid w:val="31CFC1EC"/>
    <w:rsid w:val="31D963B3"/>
    <w:rsid w:val="31D9BDC2"/>
    <w:rsid w:val="31DD4792"/>
    <w:rsid w:val="31DED4B2"/>
    <w:rsid w:val="31E060E7"/>
    <w:rsid w:val="31E0D47D"/>
    <w:rsid w:val="31E3B020"/>
    <w:rsid w:val="31F1081B"/>
    <w:rsid w:val="31FB11E8"/>
    <w:rsid w:val="3202D07B"/>
    <w:rsid w:val="3208E519"/>
    <w:rsid w:val="3214179F"/>
    <w:rsid w:val="32152915"/>
    <w:rsid w:val="321750DE"/>
    <w:rsid w:val="3219FE9F"/>
    <w:rsid w:val="32222B8D"/>
    <w:rsid w:val="322BDB05"/>
    <w:rsid w:val="32341837"/>
    <w:rsid w:val="323818E1"/>
    <w:rsid w:val="3238D9F3"/>
    <w:rsid w:val="323F47D8"/>
    <w:rsid w:val="3242DB24"/>
    <w:rsid w:val="324B5824"/>
    <w:rsid w:val="32501A31"/>
    <w:rsid w:val="3250580B"/>
    <w:rsid w:val="32546026"/>
    <w:rsid w:val="3256B90C"/>
    <w:rsid w:val="325B17D8"/>
    <w:rsid w:val="326553B4"/>
    <w:rsid w:val="3269156A"/>
    <w:rsid w:val="3279D821"/>
    <w:rsid w:val="327D84D8"/>
    <w:rsid w:val="3286E68E"/>
    <w:rsid w:val="32871F85"/>
    <w:rsid w:val="328F0241"/>
    <w:rsid w:val="329F5C07"/>
    <w:rsid w:val="32A25433"/>
    <w:rsid w:val="32A52E68"/>
    <w:rsid w:val="32A5544E"/>
    <w:rsid w:val="32A6B7BA"/>
    <w:rsid w:val="32AA6E56"/>
    <w:rsid w:val="32B0DB4E"/>
    <w:rsid w:val="32B6B5C7"/>
    <w:rsid w:val="32BCF69A"/>
    <w:rsid w:val="32CCF22C"/>
    <w:rsid w:val="32D8BEA9"/>
    <w:rsid w:val="32DB8828"/>
    <w:rsid w:val="32DC9B15"/>
    <w:rsid w:val="32DCCDE6"/>
    <w:rsid w:val="32E5AECD"/>
    <w:rsid w:val="32F1BD91"/>
    <w:rsid w:val="32F3F070"/>
    <w:rsid w:val="32F47729"/>
    <w:rsid w:val="32FE31F7"/>
    <w:rsid w:val="32FF67DA"/>
    <w:rsid w:val="33080C73"/>
    <w:rsid w:val="330D564A"/>
    <w:rsid w:val="3314E1DB"/>
    <w:rsid w:val="3315EFE8"/>
    <w:rsid w:val="33163205"/>
    <w:rsid w:val="331EE24A"/>
    <w:rsid w:val="33217C45"/>
    <w:rsid w:val="3325216A"/>
    <w:rsid w:val="332ACDAA"/>
    <w:rsid w:val="332DD7AA"/>
    <w:rsid w:val="332E04C2"/>
    <w:rsid w:val="332F5D26"/>
    <w:rsid w:val="332F7241"/>
    <w:rsid w:val="33371805"/>
    <w:rsid w:val="333CB365"/>
    <w:rsid w:val="333F75EC"/>
    <w:rsid w:val="334BBC76"/>
    <w:rsid w:val="334E0C42"/>
    <w:rsid w:val="334FBDC3"/>
    <w:rsid w:val="335797C9"/>
    <w:rsid w:val="3357CAA4"/>
    <w:rsid w:val="33594DEB"/>
    <w:rsid w:val="335B2E1B"/>
    <w:rsid w:val="33665A6A"/>
    <w:rsid w:val="33769FBA"/>
    <w:rsid w:val="3377E36D"/>
    <w:rsid w:val="337DAFB5"/>
    <w:rsid w:val="33804A0E"/>
    <w:rsid w:val="3382B4F7"/>
    <w:rsid w:val="3388548E"/>
    <w:rsid w:val="33992290"/>
    <w:rsid w:val="339BD968"/>
    <w:rsid w:val="339BE283"/>
    <w:rsid w:val="33A24F02"/>
    <w:rsid w:val="33AE867E"/>
    <w:rsid w:val="33AF86C9"/>
    <w:rsid w:val="33BB1C8A"/>
    <w:rsid w:val="33C4BFDE"/>
    <w:rsid w:val="33D2AF0F"/>
    <w:rsid w:val="33DF6208"/>
    <w:rsid w:val="33E04C41"/>
    <w:rsid w:val="33E0E483"/>
    <w:rsid w:val="33E8F132"/>
    <w:rsid w:val="33ECF6D9"/>
    <w:rsid w:val="33F0FA20"/>
    <w:rsid w:val="33F103A1"/>
    <w:rsid w:val="33FA70DF"/>
    <w:rsid w:val="33FC9016"/>
    <w:rsid w:val="33FD9A48"/>
    <w:rsid w:val="3400A8AF"/>
    <w:rsid w:val="34039F29"/>
    <w:rsid w:val="340903BC"/>
    <w:rsid w:val="34107B71"/>
    <w:rsid w:val="3411022D"/>
    <w:rsid w:val="34138C7B"/>
    <w:rsid w:val="3414F305"/>
    <w:rsid w:val="341EE6D1"/>
    <w:rsid w:val="3424EECB"/>
    <w:rsid w:val="342FA901"/>
    <w:rsid w:val="3438E036"/>
    <w:rsid w:val="34399AF2"/>
    <w:rsid w:val="34515B96"/>
    <w:rsid w:val="3456F3EC"/>
    <w:rsid w:val="3467E413"/>
    <w:rsid w:val="3469AF22"/>
    <w:rsid w:val="346DB61C"/>
    <w:rsid w:val="34705C6D"/>
    <w:rsid w:val="347224F3"/>
    <w:rsid w:val="3473048D"/>
    <w:rsid w:val="347AA42E"/>
    <w:rsid w:val="347C6316"/>
    <w:rsid w:val="347DC0B0"/>
    <w:rsid w:val="3485EF22"/>
    <w:rsid w:val="348A13E6"/>
    <w:rsid w:val="348A1440"/>
    <w:rsid w:val="348B11AF"/>
    <w:rsid w:val="349AD68C"/>
    <w:rsid w:val="34AA5755"/>
    <w:rsid w:val="34AAF903"/>
    <w:rsid w:val="34AF1CE6"/>
    <w:rsid w:val="34B90E3C"/>
    <w:rsid w:val="34BF619D"/>
    <w:rsid w:val="34C52C02"/>
    <w:rsid w:val="34D2CC1C"/>
    <w:rsid w:val="34D6A81D"/>
    <w:rsid w:val="34D71F53"/>
    <w:rsid w:val="34D7A28A"/>
    <w:rsid w:val="34DE9B49"/>
    <w:rsid w:val="34DFCD7B"/>
    <w:rsid w:val="34DFF6B9"/>
    <w:rsid w:val="34E1BD1F"/>
    <w:rsid w:val="34F51E0D"/>
    <w:rsid w:val="34F8056E"/>
    <w:rsid w:val="34F86F78"/>
    <w:rsid w:val="34FC2C2A"/>
    <w:rsid w:val="35139E10"/>
    <w:rsid w:val="351D8BFA"/>
    <w:rsid w:val="3524B566"/>
    <w:rsid w:val="35332BC8"/>
    <w:rsid w:val="3535755E"/>
    <w:rsid w:val="353ABA94"/>
    <w:rsid w:val="3542CC82"/>
    <w:rsid w:val="35434797"/>
    <w:rsid w:val="3543B8DB"/>
    <w:rsid w:val="3544BAD8"/>
    <w:rsid w:val="354987C4"/>
    <w:rsid w:val="354D434A"/>
    <w:rsid w:val="354F6F9F"/>
    <w:rsid w:val="35535196"/>
    <w:rsid w:val="35575A31"/>
    <w:rsid w:val="3567D798"/>
    <w:rsid w:val="3569BE77"/>
    <w:rsid w:val="356C31B0"/>
    <w:rsid w:val="35713294"/>
    <w:rsid w:val="3575E023"/>
    <w:rsid w:val="357696FD"/>
    <w:rsid w:val="358C17CB"/>
    <w:rsid w:val="358FE977"/>
    <w:rsid w:val="35912B4D"/>
    <w:rsid w:val="3594668E"/>
    <w:rsid w:val="359A6A71"/>
    <w:rsid w:val="359B4A16"/>
    <w:rsid w:val="359C8DE1"/>
    <w:rsid w:val="35A7CC8C"/>
    <w:rsid w:val="35A7D0AA"/>
    <w:rsid w:val="35AA0409"/>
    <w:rsid w:val="35B34B73"/>
    <w:rsid w:val="35B9E1B1"/>
    <w:rsid w:val="35C62559"/>
    <w:rsid w:val="35CA1107"/>
    <w:rsid w:val="35CAD104"/>
    <w:rsid w:val="35D08427"/>
    <w:rsid w:val="35D92B32"/>
    <w:rsid w:val="35DF2263"/>
    <w:rsid w:val="35E2AFD2"/>
    <w:rsid w:val="35E47AE1"/>
    <w:rsid w:val="35E906BF"/>
    <w:rsid w:val="35FFC862"/>
    <w:rsid w:val="36012001"/>
    <w:rsid w:val="3606F773"/>
    <w:rsid w:val="360850C2"/>
    <w:rsid w:val="36099284"/>
    <w:rsid w:val="360BC141"/>
    <w:rsid w:val="3613F3C7"/>
    <w:rsid w:val="361C8276"/>
    <w:rsid w:val="361F89DB"/>
    <w:rsid w:val="362464D0"/>
    <w:rsid w:val="3624DCEE"/>
    <w:rsid w:val="3624FED9"/>
    <w:rsid w:val="3628194D"/>
    <w:rsid w:val="3637312F"/>
    <w:rsid w:val="363C8465"/>
    <w:rsid w:val="3642AEA5"/>
    <w:rsid w:val="36465559"/>
    <w:rsid w:val="364C64FC"/>
    <w:rsid w:val="36568249"/>
    <w:rsid w:val="3657997A"/>
    <w:rsid w:val="3659992E"/>
    <w:rsid w:val="365A88F4"/>
    <w:rsid w:val="365CDD02"/>
    <w:rsid w:val="365D5334"/>
    <w:rsid w:val="365EC2AC"/>
    <w:rsid w:val="36641089"/>
    <w:rsid w:val="36671C2D"/>
    <w:rsid w:val="366D9C47"/>
    <w:rsid w:val="366EC5D3"/>
    <w:rsid w:val="36702D78"/>
    <w:rsid w:val="3670B28C"/>
    <w:rsid w:val="3672B532"/>
    <w:rsid w:val="367AC914"/>
    <w:rsid w:val="36802388"/>
    <w:rsid w:val="3683FD9E"/>
    <w:rsid w:val="369287CE"/>
    <w:rsid w:val="36A2CF75"/>
    <w:rsid w:val="36A6A89A"/>
    <w:rsid w:val="36B531F0"/>
    <w:rsid w:val="36B658B4"/>
    <w:rsid w:val="36BA82B5"/>
    <w:rsid w:val="36BEDE67"/>
    <w:rsid w:val="36BFD0CF"/>
    <w:rsid w:val="36C03507"/>
    <w:rsid w:val="36D24A74"/>
    <w:rsid w:val="36D3BDF8"/>
    <w:rsid w:val="36E4EF03"/>
    <w:rsid w:val="36E7B394"/>
    <w:rsid w:val="36EDFC0F"/>
    <w:rsid w:val="36F82296"/>
    <w:rsid w:val="37092AB0"/>
    <w:rsid w:val="370CA0B7"/>
    <w:rsid w:val="370DB949"/>
    <w:rsid w:val="370DBA1A"/>
    <w:rsid w:val="37102B2A"/>
    <w:rsid w:val="37228823"/>
    <w:rsid w:val="37282F26"/>
    <w:rsid w:val="3729E5F2"/>
    <w:rsid w:val="372D2FBC"/>
    <w:rsid w:val="373679D7"/>
    <w:rsid w:val="3736BBBC"/>
    <w:rsid w:val="3739A34D"/>
    <w:rsid w:val="373A4C44"/>
    <w:rsid w:val="373B875E"/>
    <w:rsid w:val="374285D0"/>
    <w:rsid w:val="37435AB0"/>
    <w:rsid w:val="3748B7E1"/>
    <w:rsid w:val="374D21F4"/>
    <w:rsid w:val="3750F88B"/>
    <w:rsid w:val="3753DCBA"/>
    <w:rsid w:val="37654B4D"/>
    <w:rsid w:val="376AA9BC"/>
    <w:rsid w:val="376C109E"/>
    <w:rsid w:val="376E3D72"/>
    <w:rsid w:val="3774610A"/>
    <w:rsid w:val="377F213A"/>
    <w:rsid w:val="378BB236"/>
    <w:rsid w:val="3793B310"/>
    <w:rsid w:val="37954E9E"/>
    <w:rsid w:val="379B056A"/>
    <w:rsid w:val="37A4FA96"/>
    <w:rsid w:val="37A54387"/>
    <w:rsid w:val="37ABCE06"/>
    <w:rsid w:val="37AD0C42"/>
    <w:rsid w:val="37AEA2F2"/>
    <w:rsid w:val="37B54A36"/>
    <w:rsid w:val="37BFACF1"/>
    <w:rsid w:val="37C89285"/>
    <w:rsid w:val="37C99C0F"/>
    <w:rsid w:val="37CAB181"/>
    <w:rsid w:val="37D1C345"/>
    <w:rsid w:val="37E347A5"/>
    <w:rsid w:val="37E68C96"/>
    <w:rsid w:val="37EA759E"/>
    <w:rsid w:val="37ED87F2"/>
    <w:rsid w:val="37F6B661"/>
    <w:rsid w:val="37F8DFE2"/>
    <w:rsid w:val="38032F40"/>
    <w:rsid w:val="38067F9A"/>
    <w:rsid w:val="380AFBC0"/>
    <w:rsid w:val="380C2879"/>
    <w:rsid w:val="38117E58"/>
    <w:rsid w:val="3814D4A6"/>
    <w:rsid w:val="381965DA"/>
    <w:rsid w:val="381C666B"/>
    <w:rsid w:val="381C993C"/>
    <w:rsid w:val="382200A9"/>
    <w:rsid w:val="38224E3F"/>
    <w:rsid w:val="38229B82"/>
    <w:rsid w:val="3826F014"/>
    <w:rsid w:val="3827878C"/>
    <w:rsid w:val="382787B9"/>
    <w:rsid w:val="382E783B"/>
    <w:rsid w:val="38330BC2"/>
    <w:rsid w:val="383924CF"/>
    <w:rsid w:val="384176BC"/>
    <w:rsid w:val="38437671"/>
    <w:rsid w:val="3845515B"/>
    <w:rsid w:val="3846F658"/>
    <w:rsid w:val="384C3F23"/>
    <w:rsid w:val="3854D20E"/>
    <w:rsid w:val="385B3AEB"/>
    <w:rsid w:val="3866141B"/>
    <w:rsid w:val="386B1FD3"/>
    <w:rsid w:val="386C4891"/>
    <w:rsid w:val="387025FC"/>
    <w:rsid w:val="3871E038"/>
    <w:rsid w:val="3875B2CF"/>
    <w:rsid w:val="3884D79A"/>
    <w:rsid w:val="3885DCB5"/>
    <w:rsid w:val="38863A38"/>
    <w:rsid w:val="388A36D9"/>
    <w:rsid w:val="388E9776"/>
    <w:rsid w:val="38968E22"/>
    <w:rsid w:val="38977043"/>
    <w:rsid w:val="38978098"/>
    <w:rsid w:val="389949F6"/>
    <w:rsid w:val="38A02FE1"/>
    <w:rsid w:val="38A136B2"/>
    <w:rsid w:val="38A63A70"/>
    <w:rsid w:val="38AC2158"/>
    <w:rsid w:val="38AD2083"/>
    <w:rsid w:val="38AFE71F"/>
    <w:rsid w:val="38B95792"/>
    <w:rsid w:val="38BE149A"/>
    <w:rsid w:val="38C2E062"/>
    <w:rsid w:val="38C3377E"/>
    <w:rsid w:val="38C43250"/>
    <w:rsid w:val="38C75518"/>
    <w:rsid w:val="38C7D797"/>
    <w:rsid w:val="38D1176A"/>
    <w:rsid w:val="38D81C82"/>
    <w:rsid w:val="38D98EA1"/>
    <w:rsid w:val="38DCAD69"/>
    <w:rsid w:val="38DD4F88"/>
    <w:rsid w:val="38E4B512"/>
    <w:rsid w:val="38E70728"/>
    <w:rsid w:val="38EF7600"/>
    <w:rsid w:val="38F11847"/>
    <w:rsid w:val="38F7B673"/>
    <w:rsid w:val="38F98BFD"/>
    <w:rsid w:val="390691FF"/>
    <w:rsid w:val="3907C883"/>
    <w:rsid w:val="391111AF"/>
    <w:rsid w:val="39181F62"/>
    <w:rsid w:val="3918B2BD"/>
    <w:rsid w:val="392237F7"/>
    <w:rsid w:val="3927EE0B"/>
    <w:rsid w:val="39289E22"/>
    <w:rsid w:val="392C97FE"/>
    <w:rsid w:val="392CA7D0"/>
    <w:rsid w:val="39371038"/>
    <w:rsid w:val="39526623"/>
    <w:rsid w:val="3955A9A7"/>
    <w:rsid w:val="395A24EE"/>
    <w:rsid w:val="395A4A51"/>
    <w:rsid w:val="395B5243"/>
    <w:rsid w:val="3961650E"/>
    <w:rsid w:val="39622883"/>
    <w:rsid w:val="3962D00F"/>
    <w:rsid w:val="3964C78D"/>
    <w:rsid w:val="3968C52E"/>
    <w:rsid w:val="396D6456"/>
    <w:rsid w:val="39772C98"/>
    <w:rsid w:val="398196CD"/>
    <w:rsid w:val="39847A8A"/>
    <w:rsid w:val="3984D4C3"/>
    <w:rsid w:val="39893CBA"/>
    <w:rsid w:val="398BD4C8"/>
    <w:rsid w:val="398C0451"/>
    <w:rsid w:val="398F2F25"/>
    <w:rsid w:val="398F3A3C"/>
    <w:rsid w:val="398F5C27"/>
    <w:rsid w:val="3995C77C"/>
    <w:rsid w:val="3998C772"/>
    <w:rsid w:val="39A49DD9"/>
    <w:rsid w:val="39A7D0D6"/>
    <w:rsid w:val="39A891A4"/>
    <w:rsid w:val="39AC2CAE"/>
    <w:rsid w:val="39ACDB39"/>
    <w:rsid w:val="39B68CF3"/>
    <w:rsid w:val="39B6D6CC"/>
    <w:rsid w:val="39B6E09E"/>
    <w:rsid w:val="39BA39D7"/>
    <w:rsid w:val="39BC4E02"/>
    <w:rsid w:val="39BE2393"/>
    <w:rsid w:val="39C62BD5"/>
    <w:rsid w:val="39CCD937"/>
    <w:rsid w:val="39CD4B70"/>
    <w:rsid w:val="39CD770E"/>
    <w:rsid w:val="39D6DC0E"/>
    <w:rsid w:val="39D6EECF"/>
    <w:rsid w:val="39DE361D"/>
    <w:rsid w:val="39E35CB4"/>
    <w:rsid w:val="39E82CBD"/>
    <w:rsid w:val="39E85977"/>
    <w:rsid w:val="3A026735"/>
    <w:rsid w:val="3A02E79C"/>
    <w:rsid w:val="3A084526"/>
    <w:rsid w:val="3A14E562"/>
    <w:rsid w:val="3A1DAB2B"/>
    <w:rsid w:val="3A20D56C"/>
    <w:rsid w:val="3A276ACE"/>
    <w:rsid w:val="3A288594"/>
    <w:rsid w:val="3A2BFD4A"/>
    <w:rsid w:val="3A2D0741"/>
    <w:rsid w:val="3A327755"/>
    <w:rsid w:val="3A33905D"/>
    <w:rsid w:val="3A377C93"/>
    <w:rsid w:val="3A3CDB5F"/>
    <w:rsid w:val="3A3E4A24"/>
    <w:rsid w:val="3A409C71"/>
    <w:rsid w:val="3A41A850"/>
    <w:rsid w:val="3A435A4F"/>
    <w:rsid w:val="3A436007"/>
    <w:rsid w:val="3A485F60"/>
    <w:rsid w:val="3A4C6514"/>
    <w:rsid w:val="3A4FA2F3"/>
    <w:rsid w:val="3A519AB7"/>
    <w:rsid w:val="3A52CDE7"/>
    <w:rsid w:val="3A55C0FA"/>
    <w:rsid w:val="3A5E350F"/>
    <w:rsid w:val="3A7689FC"/>
    <w:rsid w:val="3A802B2D"/>
    <w:rsid w:val="3A8431D4"/>
    <w:rsid w:val="3A87B3D7"/>
    <w:rsid w:val="3A93A3FB"/>
    <w:rsid w:val="3A9AB9E6"/>
    <w:rsid w:val="3A9DA8ED"/>
    <w:rsid w:val="3AA714E8"/>
    <w:rsid w:val="3AA779CB"/>
    <w:rsid w:val="3AAF20ED"/>
    <w:rsid w:val="3AB0A8E0"/>
    <w:rsid w:val="3ABC84AB"/>
    <w:rsid w:val="3AC46F9C"/>
    <w:rsid w:val="3AC7DBAF"/>
    <w:rsid w:val="3ACAC90E"/>
    <w:rsid w:val="3AE0425B"/>
    <w:rsid w:val="3AE212BC"/>
    <w:rsid w:val="3AE3E843"/>
    <w:rsid w:val="3AE8E8BD"/>
    <w:rsid w:val="3AEC4E6F"/>
    <w:rsid w:val="3AEE5539"/>
    <w:rsid w:val="3AEF3848"/>
    <w:rsid w:val="3AF07921"/>
    <w:rsid w:val="3AF1FC22"/>
    <w:rsid w:val="3AFC5F4E"/>
    <w:rsid w:val="3B045B77"/>
    <w:rsid w:val="3B0A9ACA"/>
    <w:rsid w:val="3B15961C"/>
    <w:rsid w:val="3B1DD06E"/>
    <w:rsid w:val="3B25135E"/>
    <w:rsid w:val="3B26E022"/>
    <w:rsid w:val="3B2709AB"/>
    <w:rsid w:val="3B2B0A9D"/>
    <w:rsid w:val="3B30BFC6"/>
    <w:rsid w:val="3B32D055"/>
    <w:rsid w:val="3B3B465E"/>
    <w:rsid w:val="3B3D4A88"/>
    <w:rsid w:val="3B43A949"/>
    <w:rsid w:val="3B43C93B"/>
    <w:rsid w:val="3B46FD0B"/>
    <w:rsid w:val="3B4A0906"/>
    <w:rsid w:val="3B4B8D52"/>
    <w:rsid w:val="3B5099D4"/>
    <w:rsid w:val="3B536FB5"/>
    <w:rsid w:val="3B578B69"/>
    <w:rsid w:val="3B59156E"/>
    <w:rsid w:val="3B599FC7"/>
    <w:rsid w:val="3B5A1499"/>
    <w:rsid w:val="3B5C010A"/>
    <w:rsid w:val="3B61D082"/>
    <w:rsid w:val="3B629095"/>
    <w:rsid w:val="3B631A72"/>
    <w:rsid w:val="3B63234E"/>
    <w:rsid w:val="3B65D4C0"/>
    <w:rsid w:val="3B67167C"/>
    <w:rsid w:val="3B67E653"/>
    <w:rsid w:val="3B73887E"/>
    <w:rsid w:val="3B7B83E9"/>
    <w:rsid w:val="3B7FB7BD"/>
    <w:rsid w:val="3B806D37"/>
    <w:rsid w:val="3B834A8A"/>
    <w:rsid w:val="3B844155"/>
    <w:rsid w:val="3B850C14"/>
    <w:rsid w:val="3B8CB389"/>
    <w:rsid w:val="3B92B195"/>
    <w:rsid w:val="3B92C6FA"/>
    <w:rsid w:val="3B9540A3"/>
    <w:rsid w:val="3B96F0D8"/>
    <w:rsid w:val="3B9B2350"/>
    <w:rsid w:val="3B9CF7A8"/>
    <w:rsid w:val="3BA0622C"/>
    <w:rsid w:val="3BA5C880"/>
    <w:rsid w:val="3BAB1A2D"/>
    <w:rsid w:val="3BB8E4B9"/>
    <w:rsid w:val="3BBB8942"/>
    <w:rsid w:val="3BC7AF45"/>
    <w:rsid w:val="3BC8046B"/>
    <w:rsid w:val="3BD5A107"/>
    <w:rsid w:val="3BE177F8"/>
    <w:rsid w:val="3BE64E0B"/>
    <w:rsid w:val="3BF791D5"/>
    <w:rsid w:val="3C010EE1"/>
    <w:rsid w:val="3C0C0F6F"/>
    <w:rsid w:val="3C0F8EA5"/>
    <w:rsid w:val="3C13C668"/>
    <w:rsid w:val="3C17F5B2"/>
    <w:rsid w:val="3C1C6E89"/>
    <w:rsid w:val="3C1EAD01"/>
    <w:rsid w:val="3C249FA0"/>
    <w:rsid w:val="3C298AE9"/>
    <w:rsid w:val="3C2A71F1"/>
    <w:rsid w:val="3C3115A3"/>
    <w:rsid w:val="3C314940"/>
    <w:rsid w:val="3C378C2E"/>
    <w:rsid w:val="3C37B37A"/>
    <w:rsid w:val="3C46A0AB"/>
    <w:rsid w:val="3C483D5A"/>
    <w:rsid w:val="3C48AB6E"/>
    <w:rsid w:val="3C4AB683"/>
    <w:rsid w:val="3C4DE8A1"/>
    <w:rsid w:val="3C511E0E"/>
    <w:rsid w:val="3C57A028"/>
    <w:rsid w:val="3C590512"/>
    <w:rsid w:val="3C5A2D39"/>
    <w:rsid w:val="3C5DBB00"/>
    <w:rsid w:val="3C628731"/>
    <w:rsid w:val="3C62A18E"/>
    <w:rsid w:val="3C635278"/>
    <w:rsid w:val="3C63C3E0"/>
    <w:rsid w:val="3C63C8D4"/>
    <w:rsid w:val="3C6BF4FF"/>
    <w:rsid w:val="3C73510F"/>
    <w:rsid w:val="3C787D41"/>
    <w:rsid w:val="3C7EECD1"/>
    <w:rsid w:val="3C7F127F"/>
    <w:rsid w:val="3C8525B4"/>
    <w:rsid w:val="3C8DF407"/>
    <w:rsid w:val="3C92F8B6"/>
    <w:rsid w:val="3C9659B2"/>
    <w:rsid w:val="3CA7E0C8"/>
    <w:rsid w:val="3CB2BE50"/>
    <w:rsid w:val="3CBCCB95"/>
    <w:rsid w:val="3CC67376"/>
    <w:rsid w:val="3CC7DC9A"/>
    <w:rsid w:val="3CCAC697"/>
    <w:rsid w:val="3CD3C3C6"/>
    <w:rsid w:val="3CDA84D3"/>
    <w:rsid w:val="3CE372A3"/>
    <w:rsid w:val="3CE84FAA"/>
    <w:rsid w:val="3CED5D08"/>
    <w:rsid w:val="3CF68012"/>
    <w:rsid w:val="3CFCDDB8"/>
    <w:rsid w:val="3D01448E"/>
    <w:rsid w:val="3D086873"/>
    <w:rsid w:val="3D090C85"/>
    <w:rsid w:val="3D0E14D1"/>
    <w:rsid w:val="3D126293"/>
    <w:rsid w:val="3D1C559C"/>
    <w:rsid w:val="3D1CAA1F"/>
    <w:rsid w:val="3D26285B"/>
    <w:rsid w:val="3D2773D5"/>
    <w:rsid w:val="3D2928D6"/>
    <w:rsid w:val="3D2E8A88"/>
    <w:rsid w:val="3D38FF75"/>
    <w:rsid w:val="3D3FABA4"/>
    <w:rsid w:val="3D45086E"/>
    <w:rsid w:val="3D4BAE00"/>
    <w:rsid w:val="3D4D5F62"/>
    <w:rsid w:val="3D53EFBA"/>
    <w:rsid w:val="3D57A511"/>
    <w:rsid w:val="3D627E79"/>
    <w:rsid w:val="3D641110"/>
    <w:rsid w:val="3D64B868"/>
    <w:rsid w:val="3D6BFB3F"/>
    <w:rsid w:val="3D6E55F6"/>
    <w:rsid w:val="3D7337A2"/>
    <w:rsid w:val="3D75BAB2"/>
    <w:rsid w:val="3D7AD409"/>
    <w:rsid w:val="3D832742"/>
    <w:rsid w:val="3D85F523"/>
    <w:rsid w:val="3D894155"/>
    <w:rsid w:val="3D905BAE"/>
    <w:rsid w:val="3D93909F"/>
    <w:rsid w:val="3D9F836A"/>
    <w:rsid w:val="3DA1A557"/>
    <w:rsid w:val="3DADB34B"/>
    <w:rsid w:val="3DAEF6C7"/>
    <w:rsid w:val="3DB2FCF1"/>
    <w:rsid w:val="3DB52578"/>
    <w:rsid w:val="3DB780AB"/>
    <w:rsid w:val="3DB7A1FA"/>
    <w:rsid w:val="3DBAFB70"/>
    <w:rsid w:val="3DBBC703"/>
    <w:rsid w:val="3DBD0186"/>
    <w:rsid w:val="3DC9BF70"/>
    <w:rsid w:val="3DCAEEB7"/>
    <w:rsid w:val="3DD0964B"/>
    <w:rsid w:val="3DD254B6"/>
    <w:rsid w:val="3DD40119"/>
    <w:rsid w:val="3DD530E5"/>
    <w:rsid w:val="3DDF00DB"/>
    <w:rsid w:val="3DF1541B"/>
    <w:rsid w:val="3DF237C7"/>
    <w:rsid w:val="3DF50A41"/>
    <w:rsid w:val="3DF7E21D"/>
    <w:rsid w:val="3E00A5B8"/>
    <w:rsid w:val="3E0C726E"/>
    <w:rsid w:val="3E11624C"/>
    <w:rsid w:val="3E15675D"/>
    <w:rsid w:val="3E20A3EA"/>
    <w:rsid w:val="3E2D17B4"/>
    <w:rsid w:val="3E2EBCD8"/>
    <w:rsid w:val="3E311DC3"/>
    <w:rsid w:val="3E360E77"/>
    <w:rsid w:val="3E411142"/>
    <w:rsid w:val="3E422D91"/>
    <w:rsid w:val="3E577285"/>
    <w:rsid w:val="3E5C2F34"/>
    <w:rsid w:val="3E66BE44"/>
    <w:rsid w:val="3E73AF77"/>
    <w:rsid w:val="3E7AE827"/>
    <w:rsid w:val="3E86649D"/>
    <w:rsid w:val="3E8EE34D"/>
    <w:rsid w:val="3E8F7B12"/>
    <w:rsid w:val="3E9134DA"/>
    <w:rsid w:val="3E92B2B9"/>
    <w:rsid w:val="3E979442"/>
    <w:rsid w:val="3E9AB3A2"/>
    <w:rsid w:val="3E9B116F"/>
    <w:rsid w:val="3EA0FBDC"/>
    <w:rsid w:val="3EA45855"/>
    <w:rsid w:val="3EA8088A"/>
    <w:rsid w:val="3EAAB91F"/>
    <w:rsid w:val="3EAC871D"/>
    <w:rsid w:val="3EB4B6CA"/>
    <w:rsid w:val="3EB702B4"/>
    <w:rsid w:val="3ECA83C5"/>
    <w:rsid w:val="3ECAB009"/>
    <w:rsid w:val="3ECB3957"/>
    <w:rsid w:val="3ED6F7D2"/>
    <w:rsid w:val="3EDCA30C"/>
    <w:rsid w:val="3EDDFCBC"/>
    <w:rsid w:val="3EE61A2B"/>
    <w:rsid w:val="3EE9946A"/>
    <w:rsid w:val="3EEBD439"/>
    <w:rsid w:val="3EF0DA50"/>
    <w:rsid w:val="3EF381B5"/>
    <w:rsid w:val="3EF4DB2F"/>
    <w:rsid w:val="3EF6BD0C"/>
    <w:rsid w:val="3EF81214"/>
    <w:rsid w:val="3F0146F9"/>
    <w:rsid w:val="3F05C555"/>
    <w:rsid w:val="3F15D538"/>
    <w:rsid w:val="3F160D99"/>
    <w:rsid w:val="3F1FD097"/>
    <w:rsid w:val="3F30A740"/>
    <w:rsid w:val="3F36133D"/>
    <w:rsid w:val="3F5027CC"/>
    <w:rsid w:val="3F5627FB"/>
    <w:rsid w:val="3F5BC80E"/>
    <w:rsid w:val="3F5F7744"/>
    <w:rsid w:val="3F5FCF6E"/>
    <w:rsid w:val="3F6F4002"/>
    <w:rsid w:val="3F733F2A"/>
    <w:rsid w:val="3F7376EE"/>
    <w:rsid w:val="3F75620A"/>
    <w:rsid w:val="3F7D046C"/>
    <w:rsid w:val="3F7F4D89"/>
    <w:rsid w:val="3F80DF32"/>
    <w:rsid w:val="3F8DA2CB"/>
    <w:rsid w:val="3F9DAED4"/>
    <w:rsid w:val="3FA2EE11"/>
    <w:rsid w:val="3FA3A810"/>
    <w:rsid w:val="3FA8505E"/>
    <w:rsid w:val="3FAB60FC"/>
    <w:rsid w:val="3FB284BE"/>
    <w:rsid w:val="3FB9AD53"/>
    <w:rsid w:val="3FCBCE89"/>
    <w:rsid w:val="3FCDBC8A"/>
    <w:rsid w:val="3FCDFDC8"/>
    <w:rsid w:val="3FD7BB83"/>
    <w:rsid w:val="3FDA6205"/>
    <w:rsid w:val="3FE33D67"/>
    <w:rsid w:val="3FE64D9C"/>
    <w:rsid w:val="3FEC49CC"/>
    <w:rsid w:val="3FF08682"/>
    <w:rsid w:val="3FF54E11"/>
    <w:rsid w:val="3FF83F05"/>
    <w:rsid w:val="4001CA28"/>
    <w:rsid w:val="4011AD1F"/>
    <w:rsid w:val="40130D06"/>
    <w:rsid w:val="40195ED3"/>
    <w:rsid w:val="401B4F13"/>
    <w:rsid w:val="401BC533"/>
    <w:rsid w:val="401E12AB"/>
    <w:rsid w:val="40269CED"/>
    <w:rsid w:val="4027547C"/>
    <w:rsid w:val="4030C2BD"/>
    <w:rsid w:val="403EFC91"/>
    <w:rsid w:val="40423B9F"/>
    <w:rsid w:val="40447483"/>
    <w:rsid w:val="404586CD"/>
    <w:rsid w:val="404FC31A"/>
    <w:rsid w:val="405239E6"/>
    <w:rsid w:val="405AAAB7"/>
    <w:rsid w:val="405CD199"/>
    <w:rsid w:val="4063F64A"/>
    <w:rsid w:val="406C6F3F"/>
    <w:rsid w:val="406E80A3"/>
    <w:rsid w:val="406E908E"/>
    <w:rsid w:val="406EC2A3"/>
    <w:rsid w:val="40702E6D"/>
    <w:rsid w:val="40744EEA"/>
    <w:rsid w:val="40798079"/>
    <w:rsid w:val="407BE3EA"/>
    <w:rsid w:val="407E39EB"/>
    <w:rsid w:val="407EDCB6"/>
    <w:rsid w:val="4080FAC1"/>
    <w:rsid w:val="40815AE1"/>
    <w:rsid w:val="40849729"/>
    <w:rsid w:val="408AE20F"/>
    <w:rsid w:val="408B2524"/>
    <w:rsid w:val="40A00419"/>
    <w:rsid w:val="40A2C9C6"/>
    <w:rsid w:val="40ADFD77"/>
    <w:rsid w:val="40B20904"/>
    <w:rsid w:val="40B668F4"/>
    <w:rsid w:val="40BC8B4B"/>
    <w:rsid w:val="40BED862"/>
    <w:rsid w:val="40C0C564"/>
    <w:rsid w:val="40C333C1"/>
    <w:rsid w:val="40C3AFB2"/>
    <w:rsid w:val="40C515C1"/>
    <w:rsid w:val="40C9CC18"/>
    <w:rsid w:val="40CCC4B5"/>
    <w:rsid w:val="40CE6261"/>
    <w:rsid w:val="40CF9DD4"/>
    <w:rsid w:val="40D18EB8"/>
    <w:rsid w:val="40D50CCE"/>
    <w:rsid w:val="40E4104D"/>
    <w:rsid w:val="40E49347"/>
    <w:rsid w:val="40E68F65"/>
    <w:rsid w:val="40F33950"/>
    <w:rsid w:val="40F4F536"/>
    <w:rsid w:val="40F6E4E2"/>
    <w:rsid w:val="41085938"/>
    <w:rsid w:val="410AAC61"/>
    <w:rsid w:val="410BC2BE"/>
    <w:rsid w:val="410D920F"/>
    <w:rsid w:val="41144A0A"/>
    <w:rsid w:val="41207CFC"/>
    <w:rsid w:val="41256FD7"/>
    <w:rsid w:val="412B547C"/>
    <w:rsid w:val="412DA491"/>
    <w:rsid w:val="412FA9F8"/>
    <w:rsid w:val="41452241"/>
    <w:rsid w:val="4150F364"/>
    <w:rsid w:val="4161B8DB"/>
    <w:rsid w:val="416B9C36"/>
    <w:rsid w:val="416D8725"/>
    <w:rsid w:val="41739CFB"/>
    <w:rsid w:val="41825E47"/>
    <w:rsid w:val="418A3156"/>
    <w:rsid w:val="418B8FF2"/>
    <w:rsid w:val="418F1C2C"/>
    <w:rsid w:val="418F9277"/>
    <w:rsid w:val="419013D2"/>
    <w:rsid w:val="4197102C"/>
    <w:rsid w:val="419A40DD"/>
    <w:rsid w:val="41A300BF"/>
    <w:rsid w:val="41A33388"/>
    <w:rsid w:val="41A6711D"/>
    <w:rsid w:val="41AB9D76"/>
    <w:rsid w:val="41AC1C54"/>
    <w:rsid w:val="41B0F365"/>
    <w:rsid w:val="41B30E58"/>
    <w:rsid w:val="41B3AACD"/>
    <w:rsid w:val="41B85E38"/>
    <w:rsid w:val="41C02480"/>
    <w:rsid w:val="41CF1145"/>
    <w:rsid w:val="41CF54B9"/>
    <w:rsid w:val="41DE1922"/>
    <w:rsid w:val="41DFD7BD"/>
    <w:rsid w:val="41E02EC8"/>
    <w:rsid w:val="41E1366B"/>
    <w:rsid w:val="41E5E088"/>
    <w:rsid w:val="41E70006"/>
    <w:rsid w:val="41EB9553"/>
    <w:rsid w:val="41F43881"/>
    <w:rsid w:val="41F48C04"/>
    <w:rsid w:val="41FA4C07"/>
    <w:rsid w:val="41FEC196"/>
    <w:rsid w:val="4206AC09"/>
    <w:rsid w:val="4209157E"/>
    <w:rsid w:val="420C3FD6"/>
    <w:rsid w:val="42211042"/>
    <w:rsid w:val="4221F9AD"/>
    <w:rsid w:val="4222EA1F"/>
    <w:rsid w:val="42279983"/>
    <w:rsid w:val="422E413C"/>
    <w:rsid w:val="423305FC"/>
    <w:rsid w:val="4237636A"/>
    <w:rsid w:val="423980AC"/>
    <w:rsid w:val="423C9258"/>
    <w:rsid w:val="423E8313"/>
    <w:rsid w:val="424C1FB5"/>
    <w:rsid w:val="42538040"/>
    <w:rsid w:val="42596E85"/>
    <w:rsid w:val="426199C0"/>
    <w:rsid w:val="4262B4C3"/>
    <w:rsid w:val="426FAC0F"/>
    <w:rsid w:val="4271F2BB"/>
    <w:rsid w:val="4275FF7D"/>
    <w:rsid w:val="428B3D12"/>
    <w:rsid w:val="428B6EEB"/>
    <w:rsid w:val="428E0F14"/>
    <w:rsid w:val="428FDAF5"/>
    <w:rsid w:val="4291D08F"/>
    <w:rsid w:val="4292B543"/>
    <w:rsid w:val="4295FC70"/>
    <w:rsid w:val="429C9393"/>
    <w:rsid w:val="429D0AA5"/>
    <w:rsid w:val="42A73771"/>
    <w:rsid w:val="42A7B098"/>
    <w:rsid w:val="42ABF3D9"/>
    <w:rsid w:val="42ADF2CA"/>
    <w:rsid w:val="42AEF9E7"/>
    <w:rsid w:val="42B2B718"/>
    <w:rsid w:val="42B31A2D"/>
    <w:rsid w:val="42B5275A"/>
    <w:rsid w:val="42B8459A"/>
    <w:rsid w:val="42BDABFE"/>
    <w:rsid w:val="42C2E8C4"/>
    <w:rsid w:val="42C4D0DF"/>
    <w:rsid w:val="42D4F685"/>
    <w:rsid w:val="42D84013"/>
    <w:rsid w:val="42D9836A"/>
    <w:rsid w:val="42DE64F8"/>
    <w:rsid w:val="42E1AADE"/>
    <w:rsid w:val="42E806B5"/>
    <w:rsid w:val="42EA703C"/>
    <w:rsid w:val="42EBA471"/>
    <w:rsid w:val="42EC253D"/>
    <w:rsid w:val="42F2F17F"/>
    <w:rsid w:val="42F3B46C"/>
    <w:rsid w:val="42F5B1EF"/>
    <w:rsid w:val="42F68C14"/>
    <w:rsid w:val="430323C3"/>
    <w:rsid w:val="43073173"/>
    <w:rsid w:val="4307F512"/>
    <w:rsid w:val="430851EC"/>
    <w:rsid w:val="430864CA"/>
    <w:rsid w:val="43098B02"/>
    <w:rsid w:val="430D7865"/>
    <w:rsid w:val="43150967"/>
    <w:rsid w:val="43174D82"/>
    <w:rsid w:val="431F0F98"/>
    <w:rsid w:val="4327D380"/>
    <w:rsid w:val="432946B4"/>
    <w:rsid w:val="432A9119"/>
    <w:rsid w:val="432CCAF2"/>
    <w:rsid w:val="432CFE26"/>
    <w:rsid w:val="432FF9E9"/>
    <w:rsid w:val="4331A3BF"/>
    <w:rsid w:val="433CBFE6"/>
    <w:rsid w:val="433E3E79"/>
    <w:rsid w:val="43426E87"/>
    <w:rsid w:val="434CD1AD"/>
    <w:rsid w:val="4352B887"/>
    <w:rsid w:val="43578915"/>
    <w:rsid w:val="4358C2BE"/>
    <w:rsid w:val="435943B7"/>
    <w:rsid w:val="43674401"/>
    <w:rsid w:val="436914D4"/>
    <w:rsid w:val="4369422B"/>
    <w:rsid w:val="436AE327"/>
    <w:rsid w:val="436B6B28"/>
    <w:rsid w:val="436F7CED"/>
    <w:rsid w:val="436FD917"/>
    <w:rsid w:val="437086BA"/>
    <w:rsid w:val="43845444"/>
    <w:rsid w:val="43885501"/>
    <w:rsid w:val="4388ADDD"/>
    <w:rsid w:val="438E4542"/>
    <w:rsid w:val="439961B5"/>
    <w:rsid w:val="43A37889"/>
    <w:rsid w:val="43A7E258"/>
    <w:rsid w:val="43A8AE20"/>
    <w:rsid w:val="43B86011"/>
    <w:rsid w:val="43B987BA"/>
    <w:rsid w:val="43C6C331"/>
    <w:rsid w:val="43CB6AB6"/>
    <w:rsid w:val="43CF46DC"/>
    <w:rsid w:val="43CF857F"/>
    <w:rsid w:val="43D3289E"/>
    <w:rsid w:val="43D7311A"/>
    <w:rsid w:val="43DF3633"/>
    <w:rsid w:val="43E995D2"/>
    <w:rsid w:val="43EB34CA"/>
    <w:rsid w:val="43ECB281"/>
    <w:rsid w:val="43F2F94E"/>
    <w:rsid w:val="43F38D08"/>
    <w:rsid w:val="43F3D129"/>
    <w:rsid w:val="43FDE2B7"/>
    <w:rsid w:val="43FF852B"/>
    <w:rsid w:val="440033CF"/>
    <w:rsid w:val="4415C667"/>
    <w:rsid w:val="4418CCAF"/>
    <w:rsid w:val="4419E10C"/>
    <w:rsid w:val="442B02D0"/>
    <w:rsid w:val="442B6BEA"/>
    <w:rsid w:val="4437AC0C"/>
    <w:rsid w:val="4438AF09"/>
    <w:rsid w:val="444385CA"/>
    <w:rsid w:val="444465CD"/>
    <w:rsid w:val="444882B3"/>
    <w:rsid w:val="444C3B59"/>
    <w:rsid w:val="44519229"/>
    <w:rsid w:val="445F9980"/>
    <w:rsid w:val="44600AC0"/>
    <w:rsid w:val="4466D2B0"/>
    <w:rsid w:val="44688E12"/>
    <w:rsid w:val="446BAC55"/>
    <w:rsid w:val="4481BCD0"/>
    <w:rsid w:val="4486761E"/>
    <w:rsid w:val="44947CE2"/>
    <w:rsid w:val="44956F9C"/>
    <w:rsid w:val="44991D8F"/>
    <w:rsid w:val="449A960E"/>
    <w:rsid w:val="449C8FBB"/>
    <w:rsid w:val="449FB169"/>
    <w:rsid w:val="44A46E2D"/>
    <w:rsid w:val="44A921BF"/>
    <w:rsid w:val="44AD4182"/>
    <w:rsid w:val="44AFF94D"/>
    <w:rsid w:val="44B6958F"/>
    <w:rsid w:val="44BB6F69"/>
    <w:rsid w:val="44BC4D60"/>
    <w:rsid w:val="44C6707A"/>
    <w:rsid w:val="44D1ECE3"/>
    <w:rsid w:val="44DB24D6"/>
    <w:rsid w:val="44E53A54"/>
    <w:rsid w:val="44E66AD4"/>
    <w:rsid w:val="44F33DBB"/>
    <w:rsid w:val="44F39227"/>
    <w:rsid w:val="44F7E84B"/>
    <w:rsid w:val="44F7F96B"/>
    <w:rsid w:val="44FC855A"/>
    <w:rsid w:val="4500FE29"/>
    <w:rsid w:val="4501B228"/>
    <w:rsid w:val="45054FC9"/>
    <w:rsid w:val="4509583B"/>
    <w:rsid w:val="450B6662"/>
    <w:rsid w:val="450D9679"/>
    <w:rsid w:val="451071ED"/>
    <w:rsid w:val="451242D2"/>
    <w:rsid w:val="451617A3"/>
    <w:rsid w:val="45185124"/>
    <w:rsid w:val="451A52A6"/>
    <w:rsid w:val="452056F6"/>
    <w:rsid w:val="45315AC0"/>
    <w:rsid w:val="4531A402"/>
    <w:rsid w:val="4534A762"/>
    <w:rsid w:val="453549D6"/>
    <w:rsid w:val="453FE6DA"/>
    <w:rsid w:val="4543B2B9"/>
    <w:rsid w:val="45491601"/>
    <w:rsid w:val="454DC894"/>
    <w:rsid w:val="454EAC30"/>
    <w:rsid w:val="454FFCB9"/>
    <w:rsid w:val="45512E89"/>
    <w:rsid w:val="455268FE"/>
    <w:rsid w:val="455E5C32"/>
    <w:rsid w:val="456303B3"/>
    <w:rsid w:val="45635FDA"/>
    <w:rsid w:val="45666F9E"/>
    <w:rsid w:val="456FA676"/>
    <w:rsid w:val="458E0154"/>
    <w:rsid w:val="459E99E3"/>
    <w:rsid w:val="459F3F8D"/>
    <w:rsid w:val="45A0D9AA"/>
    <w:rsid w:val="45A557C0"/>
    <w:rsid w:val="45A8EE41"/>
    <w:rsid w:val="45AE26A5"/>
    <w:rsid w:val="45B231C3"/>
    <w:rsid w:val="45B25E69"/>
    <w:rsid w:val="45B6B00F"/>
    <w:rsid w:val="45BAF5B0"/>
    <w:rsid w:val="45BB1F5A"/>
    <w:rsid w:val="45C28E05"/>
    <w:rsid w:val="45CDFDB3"/>
    <w:rsid w:val="45D00EDD"/>
    <w:rsid w:val="45D2A1C0"/>
    <w:rsid w:val="45D778D8"/>
    <w:rsid w:val="45DEB8B3"/>
    <w:rsid w:val="45DF81DA"/>
    <w:rsid w:val="45DFA90B"/>
    <w:rsid w:val="45E0643A"/>
    <w:rsid w:val="45E27179"/>
    <w:rsid w:val="45E920EE"/>
    <w:rsid w:val="45EBCF4B"/>
    <w:rsid w:val="45EE8C5D"/>
    <w:rsid w:val="45EF08D4"/>
    <w:rsid w:val="45FB0959"/>
    <w:rsid w:val="45FB1903"/>
    <w:rsid w:val="45FF36BB"/>
    <w:rsid w:val="45FF6C6B"/>
    <w:rsid w:val="46020BAE"/>
    <w:rsid w:val="4603F90C"/>
    <w:rsid w:val="4608CFCC"/>
    <w:rsid w:val="46164485"/>
    <w:rsid w:val="461975ED"/>
    <w:rsid w:val="4620A7B1"/>
    <w:rsid w:val="4624A983"/>
    <w:rsid w:val="462F3914"/>
    <w:rsid w:val="4630C6B6"/>
    <w:rsid w:val="463A32B3"/>
    <w:rsid w:val="463A7B4E"/>
    <w:rsid w:val="4640C577"/>
    <w:rsid w:val="46420CED"/>
    <w:rsid w:val="46442D09"/>
    <w:rsid w:val="464A2A79"/>
    <w:rsid w:val="464C8C56"/>
    <w:rsid w:val="464E41A8"/>
    <w:rsid w:val="464F02DC"/>
    <w:rsid w:val="46534534"/>
    <w:rsid w:val="4654DF9D"/>
    <w:rsid w:val="46564C86"/>
    <w:rsid w:val="465D182C"/>
    <w:rsid w:val="465F817B"/>
    <w:rsid w:val="4666C7F5"/>
    <w:rsid w:val="466785C9"/>
    <w:rsid w:val="4679DF2C"/>
    <w:rsid w:val="467A9D6A"/>
    <w:rsid w:val="46843FC0"/>
    <w:rsid w:val="46858800"/>
    <w:rsid w:val="46864946"/>
    <w:rsid w:val="4695263D"/>
    <w:rsid w:val="469D3D53"/>
    <w:rsid w:val="469E5542"/>
    <w:rsid w:val="46A02E7C"/>
    <w:rsid w:val="46A6D8FC"/>
    <w:rsid w:val="46A81493"/>
    <w:rsid w:val="46B3531F"/>
    <w:rsid w:val="46BEB621"/>
    <w:rsid w:val="46BFD3B9"/>
    <w:rsid w:val="46CA4691"/>
    <w:rsid w:val="46D7080C"/>
    <w:rsid w:val="46D89B3C"/>
    <w:rsid w:val="46E2E394"/>
    <w:rsid w:val="46E77B7F"/>
    <w:rsid w:val="46E8731A"/>
    <w:rsid w:val="46E9D3AD"/>
    <w:rsid w:val="46EF778F"/>
    <w:rsid w:val="46F0C45F"/>
    <w:rsid w:val="46F11280"/>
    <w:rsid w:val="46F18236"/>
    <w:rsid w:val="46F2E4A6"/>
    <w:rsid w:val="46F40B95"/>
    <w:rsid w:val="46F54B37"/>
    <w:rsid w:val="46FEEE7E"/>
    <w:rsid w:val="470EE33B"/>
    <w:rsid w:val="470F0752"/>
    <w:rsid w:val="4712AB22"/>
    <w:rsid w:val="471424D4"/>
    <w:rsid w:val="471496DF"/>
    <w:rsid w:val="471D4726"/>
    <w:rsid w:val="471D5DD5"/>
    <w:rsid w:val="4723F51F"/>
    <w:rsid w:val="4725BB74"/>
    <w:rsid w:val="4725E519"/>
    <w:rsid w:val="47268D9A"/>
    <w:rsid w:val="472700A6"/>
    <w:rsid w:val="47318160"/>
    <w:rsid w:val="4739A9CE"/>
    <w:rsid w:val="473F3A5F"/>
    <w:rsid w:val="474A91A3"/>
    <w:rsid w:val="474BDECC"/>
    <w:rsid w:val="474CF301"/>
    <w:rsid w:val="474D8E51"/>
    <w:rsid w:val="475606BB"/>
    <w:rsid w:val="4756D1F8"/>
    <w:rsid w:val="47602166"/>
    <w:rsid w:val="47737F79"/>
    <w:rsid w:val="4773EFD6"/>
    <w:rsid w:val="4774E692"/>
    <w:rsid w:val="47769177"/>
    <w:rsid w:val="477C095A"/>
    <w:rsid w:val="477DC528"/>
    <w:rsid w:val="477E067C"/>
    <w:rsid w:val="4798C559"/>
    <w:rsid w:val="479F1633"/>
    <w:rsid w:val="479FB6AC"/>
    <w:rsid w:val="47A686C0"/>
    <w:rsid w:val="47B1C0F7"/>
    <w:rsid w:val="47B34EDF"/>
    <w:rsid w:val="47B3A5CD"/>
    <w:rsid w:val="47BF81FC"/>
    <w:rsid w:val="47C49CBC"/>
    <w:rsid w:val="47CE65BB"/>
    <w:rsid w:val="47D0A9C7"/>
    <w:rsid w:val="47EB1100"/>
    <w:rsid w:val="47EFB999"/>
    <w:rsid w:val="47FA1358"/>
    <w:rsid w:val="4810792E"/>
    <w:rsid w:val="4816B0F7"/>
    <w:rsid w:val="48224B7D"/>
    <w:rsid w:val="482DA7B7"/>
    <w:rsid w:val="482F7B46"/>
    <w:rsid w:val="483FC320"/>
    <w:rsid w:val="48409541"/>
    <w:rsid w:val="484348A3"/>
    <w:rsid w:val="4844B0C7"/>
    <w:rsid w:val="48483638"/>
    <w:rsid w:val="484A8AA0"/>
    <w:rsid w:val="484A9EC9"/>
    <w:rsid w:val="484C2BB6"/>
    <w:rsid w:val="484EB6B4"/>
    <w:rsid w:val="484F0BD6"/>
    <w:rsid w:val="486D0F7B"/>
    <w:rsid w:val="4875D034"/>
    <w:rsid w:val="4875E335"/>
    <w:rsid w:val="48767740"/>
    <w:rsid w:val="487AC0DE"/>
    <w:rsid w:val="487E08E8"/>
    <w:rsid w:val="4883CD7B"/>
    <w:rsid w:val="4883FC7A"/>
    <w:rsid w:val="488E430B"/>
    <w:rsid w:val="4895D583"/>
    <w:rsid w:val="4898745B"/>
    <w:rsid w:val="489CA8D1"/>
    <w:rsid w:val="48A24DE2"/>
    <w:rsid w:val="48A31EE4"/>
    <w:rsid w:val="48A6E920"/>
    <w:rsid w:val="48AC121D"/>
    <w:rsid w:val="48B44044"/>
    <w:rsid w:val="48C69D15"/>
    <w:rsid w:val="48C75432"/>
    <w:rsid w:val="48CDC95F"/>
    <w:rsid w:val="48D58A68"/>
    <w:rsid w:val="48D5E871"/>
    <w:rsid w:val="48D6AB36"/>
    <w:rsid w:val="48DBC837"/>
    <w:rsid w:val="48DC473C"/>
    <w:rsid w:val="48E06F0B"/>
    <w:rsid w:val="48E7C6DB"/>
    <w:rsid w:val="48E7F2AF"/>
    <w:rsid w:val="48EB3B9F"/>
    <w:rsid w:val="48F819EE"/>
    <w:rsid w:val="4900B4DA"/>
    <w:rsid w:val="4904AAAF"/>
    <w:rsid w:val="49141DFB"/>
    <w:rsid w:val="49155295"/>
    <w:rsid w:val="491C8953"/>
    <w:rsid w:val="491E9FC5"/>
    <w:rsid w:val="49237D46"/>
    <w:rsid w:val="49277382"/>
    <w:rsid w:val="49288923"/>
    <w:rsid w:val="492D7CD2"/>
    <w:rsid w:val="492E442C"/>
    <w:rsid w:val="4938B907"/>
    <w:rsid w:val="493FDA2C"/>
    <w:rsid w:val="4954AB70"/>
    <w:rsid w:val="4955699A"/>
    <w:rsid w:val="495A3B16"/>
    <w:rsid w:val="495B2532"/>
    <w:rsid w:val="4965ADD2"/>
    <w:rsid w:val="496CA021"/>
    <w:rsid w:val="4975EB72"/>
    <w:rsid w:val="4977A523"/>
    <w:rsid w:val="49785BA1"/>
    <w:rsid w:val="497AC4EC"/>
    <w:rsid w:val="497E35FB"/>
    <w:rsid w:val="49823CAB"/>
    <w:rsid w:val="498CAE57"/>
    <w:rsid w:val="49907D0E"/>
    <w:rsid w:val="499420DE"/>
    <w:rsid w:val="49973B32"/>
    <w:rsid w:val="49A8F703"/>
    <w:rsid w:val="49B111E9"/>
    <w:rsid w:val="49B19665"/>
    <w:rsid w:val="49B2C43C"/>
    <w:rsid w:val="49B39FD9"/>
    <w:rsid w:val="49B6F65C"/>
    <w:rsid w:val="49B7C934"/>
    <w:rsid w:val="49BA05AC"/>
    <w:rsid w:val="49BDE1E4"/>
    <w:rsid w:val="49C4BD3A"/>
    <w:rsid w:val="49C60409"/>
    <w:rsid w:val="49CAF92C"/>
    <w:rsid w:val="49CCB308"/>
    <w:rsid w:val="49CDBA88"/>
    <w:rsid w:val="49D37CC3"/>
    <w:rsid w:val="49D4DE0F"/>
    <w:rsid w:val="49D60B8A"/>
    <w:rsid w:val="49D9E6D9"/>
    <w:rsid w:val="49DED88C"/>
    <w:rsid w:val="49DFEB5C"/>
    <w:rsid w:val="49E8E56B"/>
    <w:rsid w:val="49F6C01F"/>
    <w:rsid w:val="49F7505F"/>
    <w:rsid w:val="4A074D77"/>
    <w:rsid w:val="4A107C97"/>
    <w:rsid w:val="4A12BB36"/>
    <w:rsid w:val="4A17FB4A"/>
    <w:rsid w:val="4A1C1BE3"/>
    <w:rsid w:val="4A2209F8"/>
    <w:rsid w:val="4A23ACE3"/>
    <w:rsid w:val="4A290DC7"/>
    <w:rsid w:val="4A2E307E"/>
    <w:rsid w:val="4A321BDA"/>
    <w:rsid w:val="4A345AF3"/>
    <w:rsid w:val="4A36E8CA"/>
    <w:rsid w:val="4A38D99D"/>
    <w:rsid w:val="4A3F16CA"/>
    <w:rsid w:val="4A45FBD9"/>
    <w:rsid w:val="4A52AFC7"/>
    <w:rsid w:val="4A58AA66"/>
    <w:rsid w:val="4A5A76CE"/>
    <w:rsid w:val="4A613E86"/>
    <w:rsid w:val="4A6AE5D2"/>
    <w:rsid w:val="4A7D8B41"/>
    <w:rsid w:val="4A7DA59F"/>
    <w:rsid w:val="4A91318D"/>
    <w:rsid w:val="4A933261"/>
    <w:rsid w:val="4A9560C2"/>
    <w:rsid w:val="4A95B77F"/>
    <w:rsid w:val="4A9880D6"/>
    <w:rsid w:val="4AA162F0"/>
    <w:rsid w:val="4AA49476"/>
    <w:rsid w:val="4AA94BF3"/>
    <w:rsid w:val="4AAD1408"/>
    <w:rsid w:val="4AAF25E8"/>
    <w:rsid w:val="4AC062B4"/>
    <w:rsid w:val="4AC0E6CD"/>
    <w:rsid w:val="4AC0F7F2"/>
    <w:rsid w:val="4AC19DA8"/>
    <w:rsid w:val="4AC4D826"/>
    <w:rsid w:val="4AC58885"/>
    <w:rsid w:val="4AC71E07"/>
    <w:rsid w:val="4AC72E61"/>
    <w:rsid w:val="4ACE84FD"/>
    <w:rsid w:val="4AD1B42C"/>
    <w:rsid w:val="4AD7AB51"/>
    <w:rsid w:val="4AE1005C"/>
    <w:rsid w:val="4AE162C0"/>
    <w:rsid w:val="4AE26813"/>
    <w:rsid w:val="4AE3A2CC"/>
    <w:rsid w:val="4AEB6E73"/>
    <w:rsid w:val="4AEE1921"/>
    <w:rsid w:val="4AF06CF7"/>
    <w:rsid w:val="4AF08AC9"/>
    <w:rsid w:val="4AF186A1"/>
    <w:rsid w:val="4AF1FB41"/>
    <w:rsid w:val="4AF294B2"/>
    <w:rsid w:val="4AFBC558"/>
    <w:rsid w:val="4B01B869"/>
    <w:rsid w:val="4B05FF75"/>
    <w:rsid w:val="4B0ABBD3"/>
    <w:rsid w:val="4B12EF37"/>
    <w:rsid w:val="4B2286DB"/>
    <w:rsid w:val="4B24D8B6"/>
    <w:rsid w:val="4B271657"/>
    <w:rsid w:val="4B3A456F"/>
    <w:rsid w:val="4B3CF037"/>
    <w:rsid w:val="4B3D814B"/>
    <w:rsid w:val="4B49B6C4"/>
    <w:rsid w:val="4B4DFEE9"/>
    <w:rsid w:val="4B5AB9DA"/>
    <w:rsid w:val="4B651443"/>
    <w:rsid w:val="4B660027"/>
    <w:rsid w:val="4B682A23"/>
    <w:rsid w:val="4B68FC07"/>
    <w:rsid w:val="4B6D07AD"/>
    <w:rsid w:val="4B6DFA3A"/>
    <w:rsid w:val="4B70497F"/>
    <w:rsid w:val="4B73B421"/>
    <w:rsid w:val="4B77E837"/>
    <w:rsid w:val="4B794E49"/>
    <w:rsid w:val="4B874D90"/>
    <w:rsid w:val="4B8A3999"/>
    <w:rsid w:val="4B910905"/>
    <w:rsid w:val="4B93A5D0"/>
    <w:rsid w:val="4BA3CD81"/>
    <w:rsid w:val="4BA54A89"/>
    <w:rsid w:val="4BA7F0C9"/>
    <w:rsid w:val="4BA8486B"/>
    <w:rsid w:val="4BABA0A9"/>
    <w:rsid w:val="4BC077C2"/>
    <w:rsid w:val="4BCF00A2"/>
    <w:rsid w:val="4BD1DB2B"/>
    <w:rsid w:val="4BD5374C"/>
    <w:rsid w:val="4BDD28EF"/>
    <w:rsid w:val="4BDECB71"/>
    <w:rsid w:val="4BE275C6"/>
    <w:rsid w:val="4BE53EBD"/>
    <w:rsid w:val="4BF2B80F"/>
    <w:rsid w:val="4BF2C25D"/>
    <w:rsid w:val="4BF5F3BA"/>
    <w:rsid w:val="4BF8878D"/>
    <w:rsid w:val="4BF94AEC"/>
    <w:rsid w:val="4BF9B5D3"/>
    <w:rsid w:val="4BFAB9E3"/>
    <w:rsid w:val="4C039421"/>
    <w:rsid w:val="4C1AA4F0"/>
    <w:rsid w:val="4C1E8958"/>
    <w:rsid w:val="4C2828F6"/>
    <w:rsid w:val="4C2C5EE3"/>
    <w:rsid w:val="4C310B08"/>
    <w:rsid w:val="4C31EC87"/>
    <w:rsid w:val="4C32A8C0"/>
    <w:rsid w:val="4C34F15A"/>
    <w:rsid w:val="4C35E3C1"/>
    <w:rsid w:val="4C3A7984"/>
    <w:rsid w:val="4C3B23BB"/>
    <w:rsid w:val="4C400C0D"/>
    <w:rsid w:val="4C45958E"/>
    <w:rsid w:val="4C476F31"/>
    <w:rsid w:val="4C4C0EC2"/>
    <w:rsid w:val="4C4C4FF0"/>
    <w:rsid w:val="4C512F7F"/>
    <w:rsid w:val="4C54A1B6"/>
    <w:rsid w:val="4C571DC7"/>
    <w:rsid w:val="4C6E4B79"/>
    <w:rsid w:val="4C6E65D2"/>
    <w:rsid w:val="4C7973CD"/>
    <w:rsid w:val="4C79EB60"/>
    <w:rsid w:val="4C7B8A1B"/>
    <w:rsid w:val="4C7BD02A"/>
    <w:rsid w:val="4C7C4CB8"/>
    <w:rsid w:val="4C8B516C"/>
    <w:rsid w:val="4C972572"/>
    <w:rsid w:val="4C99D5B5"/>
    <w:rsid w:val="4C9BA7F0"/>
    <w:rsid w:val="4CA6259B"/>
    <w:rsid w:val="4CA7DC45"/>
    <w:rsid w:val="4CB13955"/>
    <w:rsid w:val="4CB554F9"/>
    <w:rsid w:val="4CB9215E"/>
    <w:rsid w:val="4CCD63C8"/>
    <w:rsid w:val="4CD1C1B4"/>
    <w:rsid w:val="4CD3107A"/>
    <w:rsid w:val="4CD3A883"/>
    <w:rsid w:val="4CD68585"/>
    <w:rsid w:val="4CD80ABC"/>
    <w:rsid w:val="4CE35E6C"/>
    <w:rsid w:val="4CE3A3A9"/>
    <w:rsid w:val="4CE45F63"/>
    <w:rsid w:val="4CE6859A"/>
    <w:rsid w:val="4CED5ACD"/>
    <w:rsid w:val="4CF5E946"/>
    <w:rsid w:val="4CFA1D9E"/>
    <w:rsid w:val="4CFB43C6"/>
    <w:rsid w:val="4CFC1A2D"/>
    <w:rsid w:val="4CFF2AFC"/>
    <w:rsid w:val="4D0051A8"/>
    <w:rsid w:val="4D00BB29"/>
    <w:rsid w:val="4D0136B3"/>
    <w:rsid w:val="4D0326EE"/>
    <w:rsid w:val="4D05F625"/>
    <w:rsid w:val="4D15D569"/>
    <w:rsid w:val="4D1ECC2C"/>
    <w:rsid w:val="4D2AB5AA"/>
    <w:rsid w:val="4D2D1A05"/>
    <w:rsid w:val="4D312C4A"/>
    <w:rsid w:val="4D36F2A3"/>
    <w:rsid w:val="4D41EBA2"/>
    <w:rsid w:val="4D4D23FA"/>
    <w:rsid w:val="4D5473FB"/>
    <w:rsid w:val="4D5553EB"/>
    <w:rsid w:val="4D57FB64"/>
    <w:rsid w:val="4D5B099A"/>
    <w:rsid w:val="4D65D1E2"/>
    <w:rsid w:val="4D67B111"/>
    <w:rsid w:val="4D6A68E0"/>
    <w:rsid w:val="4D6D09E5"/>
    <w:rsid w:val="4D6F685D"/>
    <w:rsid w:val="4D75BF05"/>
    <w:rsid w:val="4D873ECF"/>
    <w:rsid w:val="4D89AACA"/>
    <w:rsid w:val="4D8ACBCC"/>
    <w:rsid w:val="4D8B8152"/>
    <w:rsid w:val="4D8F1EED"/>
    <w:rsid w:val="4D9069A7"/>
    <w:rsid w:val="4D98B487"/>
    <w:rsid w:val="4DA11CF0"/>
    <w:rsid w:val="4DA8B223"/>
    <w:rsid w:val="4DBC4AF4"/>
    <w:rsid w:val="4DBD1437"/>
    <w:rsid w:val="4DBD53AF"/>
    <w:rsid w:val="4DBD5960"/>
    <w:rsid w:val="4DC83AD7"/>
    <w:rsid w:val="4DCB2659"/>
    <w:rsid w:val="4DCF11E0"/>
    <w:rsid w:val="4DCFE9DE"/>
    <w:rsid w:val="4DD650D7"/>
    <w:rsid w:val="4DDBA6DC"/>
    <w:rsid w:val="4DDFCCA0"/>
    <w:rsid w:val="4DE114F3"/>
    <w:rsid w:val="4DE16037"/>
    <w:rsid w:val="4DF0ADFC"/>
    <w:rsid w:val="4DF120EB"/>
    <w:rsid w:val="4DFB3CB0"/>
    <w:rsid w:val="4DFC4EDD"/>
    <w:rsid w:val="4DFD57BC"/>
    <w:rsid w:val="4E007EF9"/>
    <w:rsid w:val="4E04EB07"/>
    <w:rsid w:val="4E0563C5"/>
    <w:rsid w:val="4E0B8BDE"/>
    <w:rsid w:val="4E10F746"/>
    <w:rsid w:val="4E1A9382"/>
    <w:rsid w:val="4E2E87C0"/>
    <w:rsid w:val="4E310599"/>
    <w:rsid w:val="4E363C95"/>
    <w:rsid w:val="4E374758"/>
    <w:rsid w:val="4E3C7198"/>
    <w:rsid w:val="4E3CD179"/>
    <w:rsid w:val="4E3FDB94"/>
    <w:rsid w:val="4E55B9D8"/>
    <w:rsid w:val="4E56EC9D"/>
    <w:rsid w:val="4E596201"/>
    <w:rsid w:val="4E5DE661"/>
    <w:rsid w:val="4E6FC8F7"/>
    <w:rsid w:val="4E7002B8"/>
    <w:rsid w:val="4E7A0530"/>
    <w:rsid w:val="4E7C2E3E"/>
    <w:rsid w:val="4E7C7727"/>
    <w:rsid w:val="4E7EB948"/>
    <w:rsid w:val="4E811194"/>
    <w:rsid w:val="4E8D1FA6"/>
    <w:rsid w:val="4E989DD3"/>
    <w:rsid w:val="4EA4D7BB"/>
    <w:rsid w:val="4EB5DF42"/>
    <w:rsid w:val="4EB7B7F9"/>
    <w:rsid w:val="4EB8FA51"/>
    <w:rsid w:val="4EB9CA09"/>
    <w:rsid w:val="4EBAFF3A"/>
    <w:rsid w:val="4EC05D9B"/>
    <w:rsid w:val="4ECB8CCF"/>
    <w:rsid w:val="4ECBAE66"/>
    <w:rsid w:val="4ECCD47E"/>
    <w:rsid w:val="4ED3B8D3"/>
    <w:rsid w:val="4EDEAFB9"/>
    <w:rsid w:val="4EE1F88F"/>
    <w:rsid w:val="4EE3AA76"/>
    <w:rsid w:val="4EE8DD60"/>
    <w:rsid w:val="4EE9B3B0"/>
    <w:rsid w:val="4EE9D7DE"/>
    <w:rsid w:val="4EEFAC4D"/>
    <w:rsid w:val="4EF1C58E"/>
    <w:rsid w:val="4F00C134"/>
    <w:rsid w:val="4F02B824"/>
    <w:rsid w:val="4F034F3D"/>
    <w:rsid w:val="4F05C00B"/>
    <w:rsid w:val="4F0A9DAD"/>
    <w:rsid w:val="4F1484B6"/>
    <w:rsid w:val="4F23BC76"/>
    <w:rsid w:val="4F249FA0"/>
    <w:rsid w:val="4F2AF559"/>
    <w:rsid w:val="4F470DBB"/>
    <w:rsid w:val="4F496C67"/>
    <w:rsid w:val="4F4B9389"/>
    <w:rsid w:val="4F56BEDB"/>
    <w:rsid w:val="4F593299"/>
    <w:rsid w:val="4F5A2104"/>
    <w:rsid w:val="4F5B68CE"/>
    <w:rsid w:val="4F5FB1E4"/>
    <w:rsid w:val="4F63B913"/>
    <w:rsid w:val="4F7655CB"/>
    <w:rsid w:val="4F7B9C7B"/>
    <w:rsid w:val="4F7C48BA"/>
    <w:rsid w:val="4F7E540E"/>
    <w:rsid w:val="4F7EE53A"/>
    <w:rsid w:val="4F80B79E"/>
    <w:rsid w:val="4F821E2A"/>
    <w:rsid w:val="4F87C023"/>
    <w:rsid w:val="4F8BB326"/>
    <w:rsid w:val="4F8BE9A4"/>
    <w:rsid w:val="4F8EEEFB"/>
    <w:rsid w:val="4F94BBE1"/>
    <w:rsid w:val="4F973EE9"/>
    <w:rsid w:val="4F97DCD6"/>
    <w:rsid w:val="4F9C8D0B"/>
    <w:rsid w:val="4FA0B8D2"/>
    <w:rsid w:val="4FA3E1C0"/>
    <w:rsid w:val="4FA9DD67"/>
    <w:rsid w:val="4FADECC0"/>
    <w:rsid w:val="4FB3C1C6"/>
    <w:rsid w:val="4FB9F8A6"/>
    <w:rsid w:val="4FBE0F50"/>
    <w:rsid w:val="4FCD7D61"/>
    <w:rsid w:val="4FD49720"/>
    <w:rsid w:val="4FD948E6"/>
    <w:rsid w:val="4FE0211B"/>
    <w:rsid w:val="4FE5A43B"/>
    <w:rsid w:val="4FF4843B"/>
    <w:rsid w:val="4FF8C4FD"/>
    <w:rsid w:val="4FF921E5"/>
    <w:rsid w:val="4FF95D95"/>
    <w:rsid w:val="4FFAB66B"/>
    <w:rsid w:val="4FFB0D67"/>
    <w:rsid w:val="4FFE4670"/>
    <w:rsid w:val="5000E020"/>
    <w:rsid w:val="500D4D28"/>
    <w:rsid w:val="50132CE6"/>
    <w:rsid w:val="5016D525"/>
    <w:rsid w:val="502837F1"/>
    <w:rsid w:val="50387954"/>
    <w:rsid w:val="5039FA3D"/>
    <w:rsid w:val="503B7D64"/>
    <w:rsid w:val="5046B806"/>
    <w:rsid w:val="504EBBC1"/>
    <w:rsid w:val="504FE9EA"/>
    <w:rsid w:val="505080B3"/>
    <w:rsid w:val="505388F4"/>
    <w:rsid w:val="50546492"/>
    <w:rsid w:val="50553537"/>
    <w:rsid w:val="50584E39"/>
    <w:rsid w:val="505FE223"/>
    <w:rsid w:val="5065C047"/>
    <w:rsid w:val="50663737"/>
    <w:rsid w:val="5066C4E6"/>
    <w:rsid w:val="50694698"/>
    <w:rsid w:val="506CCAB1"/>
    <w:rsid w:val="506DD609"/>
    <w:rsid w:val="506EDCF9"/>
    <w:rsid w:val="506EFA52"/>
    <w:rsid w:val="506FC8DC"/>
    <w:rsid w:val="5071D535"/>
    <w:rsid w:val="50761D44"/>
    <w:rsid w:val="50796868"/>
    <w:rsid w:val="507CF4E6"/>
    <w:rsid w:val="507FE746"/>
    <w:rsid w:val="508421E4"/>
    <w:rsid w:val="508789CA"/>
    <w:rsid w:val="508943DA"/>
    <w:rsid w:val="508EE0F3"/>
    <w:rsid w:val="5093A4E9"/>
    <w:rsid w:val="509FCF9D"/>
    <w:rsid w:val="50A35AEA"/>
    <w:rsid w:val="50AA7513"/>
    <w:rsid w:val="50B5978B"/>
    <w:rsid w:val="50B5AF13"/>
    <w:rsid w:val="50B9EF73"/>
    <w:rsid w:val="50BBDAA7"/>
    <w:rsid w:val="50BC7C4E"/>
    <w:rsid w:val="50CB9CF8"/>
    <w:rsid w:val="50D99968"/>
    <w:rsid w:val="50DC0228"/>
    <w:rsid w:val="50E146E7"/>
    <w:rsid w:val="50E6E1F0"/>
    <w:rsid w:val="50E978E4"/>
    <w:rsid w:val="50F1C1F6"/>
    <w:rsid w:val="50F3BA26"/>
    <w:rsid w:val="50F4EBA0"/>
    <w:rsid w:val="50FD9E39"/>
    <w:rsid w:val="50FE4A8D"/>
    <w:rsid w:val="51014E32"/>
    <w:rsid w:val="5104FB1B"/>
    <w:rsid w:val="5105F311"/>
    <w:rsid w:val="51071760"/>
    <w:rsid w:val="5108627D"/>
    <w:rsid w:val="510F48E1"/>
    <w:rsid w:val="51187C02"/>
    <w:rsid w:val="511B8E94"/>
    <w:rsid w:val="511BE9DC"/>
    <w:rsid w:val="511F8428"/>
    <w:rsid w:val="511FDEBE"/>
    <w:rsid w:val="511FF816"/>
    <w:rsid w:val="5131D73E"/>
    <w:rsid w:val="51381F17"/>
    <w:rsid w:val="513AC0B3"/>
    <w:rsid w:val="513E5526"/>
    <w:rsid w:val="5140E8F4"/>
    <w:rsid w:val="5148E859"/>
    <w:rsid w:val="514D7579"/>
    <w:rsid w:val="514E34EB"/>
    <w:rsid w:val="514F2020"/>
    <w:rsid w:val="5152CCF2"/>
    <w:rsid w:val="515C098F"/>
    <w:rsid w:val="515C4FFF"/>
    <w:rsid w:val="515F21E5"/>
    <w:rsid w:val="51637ADA"/>
    <w:rsid w:val="51660CEC"/>
    <w:rsid w:val="516AA0C3"/>
    <w:rsid w:val="516D2353"/>
    <w:rsid w:val="516EC522"/>
    <w:rsid w:val="517018B0"/>
    <w:rsid w:val="5170F9ED"/>
    <w:rsid w:val="5177D34B"/>
    <w:rsid w:val="518AA589"/>
    <w:rsid w:val="518BD0A8"/>
    <w:rsid w:val="5194424B"/>
    <w:rsid w:val="5196226B"/>
    <w:rsid w:val="5196B112"/>
    <w:rsid w:val="51983E5A"/>
    <w:rsid w:val="51A404F8"/>
    <w:rsid w:val="51B4D917"/>
    <w:rsid w:val="51B85D71"/>
    <w:rsid w:val="51BE9B75"/>
    <w:rsid w:val="51C715E6"/>
    <w:rsid w:val="51C7401D"/>
    <w:rsid w:val="51CFDC64"/>
    <w:rsid w:val="51D1EB01"/>
    <w:rsid w:val="51D51C0E"/>
    <w:rsid w:val="51D59415"/>
    <w:rsid w:val="51D6041F"/>
    <w:rsid w:val="51E3B8FE"/>
    <w:rsid w:val="51EBEC14"/>
    <w:rsid w:val="51EF16C3"/>
    <w:rsid w:val="51F08742"/>
    <w:rsid w:val="51F19C4E"/>
    <w:rsid w:val="520270EB"/>
    <w:rsid w:val="520EC5B6"/>
    <w:rsid w:val="52145D3D"/>
    <w:rsid w:val="521ED239"/>
    <w:rsid w:val="52246D2F"/>
    <w:rsid w:val="522A0A52"/>
    <w:rsid w:val="5234F0EA"/>
    <w:rsid w:val="5239C16E"/>
    <w:rsid w:val="52436EAC"/>
    <w:rsid w:val="5244A070"/>
    <w:rsid w:val="52515305"/>
    <w:rsid w:val="525B7A73"/>
    <w:rsid w:val="525CE876"/>
    <w:rsid w:val="526BB679"/>
    <w:rsid w:val="526C1BEE"/>
    <w:rsid w:val="526EBEB9"/>
    <w:rsid w:val="52706669"/>
    <w:rsid w:val="5270BF46"/>
    <w:rsid w:val="5270EC02"/>
    <w:rsid w:val="527111AB"/>
    <w:rsid w:val="5276A2E6"/>
    <w:rsid w:val="528CA4F6"/>
    <w:rsid w:val="528CCFDB"/>
    <w:rsid w:val="52907031"/>
    <w:rsid w:val="5293EEA6"/>
    <w:rsid w:val="52980838"/>
    <w:rsid w:val="529AA17F"/>
    <w:rsid w:val="529AF240"/>
    <w:rsid w:val="52A05943"/>
    <w:rsid w:val="52A91B19"/>
    <w:rsid w:val="52AB5670"/>
    <w:rsid w:val="52ABC8BE"/>
    <w:rsid w:val="52AE6EF6"/>
    <w:rsid w:val="52B6DB08"/>
    <w:rsid w:val="52BA3AAF"/>
    <w:rsid w:val="52C3C0FF"/>
    <w:rsid w:val="52CAC3A2"/>
    <w:rsid w:val="52D04F5B"/>
    <w:rsid w:val="52D489D8"/>
    <w:rsid w:val="52D954D4"/>
    <w:rsid w:val="52E9397E"/>
    <w:rsid w:val="52EABC72"/>
    <w:rsid w:val="52EDA1F9"/>
    <w:rsid w:val="52FC90DE"/>
    <w:rsid w:val="530061B0"/>
    <w:rsid w:val="53018993"/>
    <w:rsid w:val="53047211"/>
    <w:rsid w:val="5304C203"/>
    <w:rsid w:val="5309C509"/>
    <w:rsid w:val="5316D373"/>
    <w:rsid w:val="5322A1FD"/>
    <w:rsid w:val="532693C0"/>
    <w:rsid w:val="53279B5C"/>
    <w:rsid w:val="532B1743"/>
    <w:rsid w:val="532BBBB1"/>
    <w:rsid w:val="532E2A6D"/>
    <w:rsid w:val="53372406"/>
    <w:rsid w:val="533F1218"/>
    <w:rsid w:val="53453084"/>
    <w:rsid w:val="534B5090"/>
    <w:rsid w:val="535E1998"/>
    <w:rsid w:val="53712C04"/>
    <w:rsid w:val="5371BDF2"/>
    <w:rsid w:val="5374E587"/>
    <w:rsid w:val="537C7368"/>
    <w:rsid w:val="538133B6"/>
    <w:rsid w:val="53841ACE"/>
    <w:rsid w:val="539524C2"/>
    <w:rsid w:val="53987301"/>
    <w:rsid w:val="539CAEFB"/>
    <w:rsid w:val="53A19521"/>
    <w:rsid w:val="53A7E229"/>
    <w:rsid w:val="53A83562"/>
    <w:rsid w:val="53AF348F"/>
    <w:rsid w:val="53B82DB2"/>
    <w:rsid w:val="53B856E6"/>
    <w:rsid w:val="53B87C60"/>
    <w:rsid w:val="53C3F734"/>
    <w:rsid w:val="53C724D2"/>
    <w:rsid w:val="53C8271A"/>
    <w:rsid w:val="53C946D2"/>
    <w:rsid w:val="53D5A13B"/>
    <w:rsid w:val="53D89FCB"/>
    <w:rsid w:val="53DEDEBB"/>
    <w:rsid w:val="53EB3213"/>
    <w:rsid w:val="53EC2ACC"/>
    <w:rsid w:val="53F002AA"/>
    <w:rsid w:val="53F8C46C"/>
    <w:rsid w:val="54000A42"/>
    <w:rsid w:val="5406781E"/>
    <w:rsid w:val="540D421D"/>
    <w:rsid w:val="54252F0C"/>
    <w:rsid w:val="542F8E65"/>
    <w:rsid w:val="5434BF68"/>
    <w:rsid w:val="543AF00A"/>
    <w:rsid w:val="543D751E"/>
    <w:rsid w:val="543F1809"/>
    <w:rsid w:val="544095D4"/>
    <w:rsid w:val="544492C2"/>
    <w:rsid w:val="5446C5AC"/>
    <w:rsid w:val="544DE14C"/>
    <w:rsid w:val="54526823"/>
    <w:rsid w:val="545F9724"/>
    <w:rsid w:val="54621457"/>
    <w:rsid w:val="54667605"/>
    <w:rsid w:val="54671520"/>
    <w:rsid w:val="5467BE1E"/>
    <w:rsid w:val="5476EFA4"/>
    <w:rsid w:val="547A5B39"/>
    <w:rsid w:val="547A6065"/>
    <w:rsid w:val="547FACBE"/>
    <w:rsid w:val="547FFA1D"/>
    <w:rsid w:val="5481B929"/>
    <w:rsid w:val="5485700E"/>
    <w:rsid w:val="548ADC93"/>
    <w:rsid w:val="548D564D"/>
    <w:rsid w:val="548DD999"/>
    <w:rsid w:val="548F4F34"/>
    <w:rsid w:val="54970EEA"/>
    <w:rsid w:val="54A89AAF"/>
    <w:rsid w:val="54ADADC2"/>
    <w:rsid w:val="54BFF40B"/>
    <w:rsid w:val="54C3AA83"/>
    <w:rsid w:val="54C85F18"/>
    <w:rsid w:val="54C90C28"/>
    <w:rsid w:val="54CA80BD"/>
    <w:rsid w:val="54CD49E5"/>
    <w:rsid w:val="54D0C19D"/>
    <w:rsid w:val="54E490BE"/>
    <w:rsid w:val="54EA1D4F"/>
    <w:rsid w:val="54EEC392"/>
    <w:rsid w:val="54F457CA"/>
    <w:rsid w:val="54F4C8D5"/>
    <w:rsid w:val="5500509B"/>
    <w:rsid w:val="5510E887"/>
    <w:rsid w:val="5511E3F3"/>
    <w:rsid w:val="5518C7F2"/>
    <w:rsid w:val="551A91A1"/>
    <w:rsid w:val="551AD65B"/>
    <w:rsid w:val="551DFC24"/>
    <w:rsid w:val="551F6024"/>
    <w:rsid w:val="5521FDE8"/>
    <w:rsid w:val="55221E8E"/>
    <w:rsid w:val="552598F8"/>
    <w:rsid w:val="552B2DCB"/>
    <w:rsid w:val="552CA7F7"/>
    <w:rsid w:val="552FD29F"/>
    <w:rsid w:val="5535936C"/>
    <w:rsid w:val="5535C627"/>
    <w:rsid w:val="553799D7"/>
    <w:rsid w:val="553AD0D0"/>
    <w:rsid w:val="5543AA2B"/>
    <w:rsid w:val="5545FCD9"/>
    <w:rsid w:val="554A5F73"/>
    <w:rsid w:val="554A9EDE"/>
    <w:rsid w:val="554AB0D8"/>
    <w:rsid w:val="554ACC0F"/>
    <w:rsid w:val="55537168"/>
    <w:rsid w:val="555974F7"/>
    <w:rsid w:val="555B3114"/>
    <w:rsid w:val="555CE02F"/>
    <w:rsid w:val="555DD1FF"/>
    <w:rsid w:val="555E68C6"/>
    <w:rsid w:val="55648A11"/>
    <w:rsid w:val="556623B6"/>
    <w:rsid w:val="55678D48"/>
    <w:rsid w:val="5568D212"/>
    <w:rsid w:val="556AB923"/>
    <w:rsid w:val="55771CFB"/>
    <w:rsid w:val="557814D4"/>
    <w:rsid w:val="557A3816"/>
    <w:rsid w:val="557C2F22"/>
    <w:rsid w:val="558A9D1C"/>
    <w:rsid w:val="558DEDC4"/>
    <w:rsid w:val="558F022D"/>
    <w:rsid w:val="5595790A"/>
    <w:rsid w:val="55A1BFFA"/>
    <w:rsid w:val="55A453ED"/>
    <w:rsid w:val="55A6F374"/>
    <w:rsid w:val="55B07E4B"/>
    <w:rsid w:val="55B1B2B9"/>
    <w:rsid w:val="55CD93FA"/>
    <w:rsid w:val="55CF9E82"/>
    <w:rsid w:val="55D558C8"/>
    <w:rsid w:val="55D5A748"/>
    <w:rsid w:val="55D621BE"/>
    <w:rsid w:val="55E6ECAE"/>
    <w:rsid w:val="55E93C07"/>
    <w:rsid w:val="55EEB2ED"/>
    <w:rsid w:val="55EF8A7E"/>
    <w:rsid w:val="55F47354"/>
    <w:rsid w:val="55F53757"/>
    <w:rsid w:val="55F5682E"/>
    <w:rsid w:val="55F63152"/>
    <w:rsid w:val="55F6C968"/>
    <w:rsid w:val="56084F48"/>
    <w:rsid w:val="56093B7E"/>
    <w:rsid w:val="5619DD86"/>
    <w:rsid w:val="5628E761"/>
    <w:rsid w:val="562B3B9D"/>
    <w:rsid w:val="56304688"/>
    <w:rsid w:val="563F0093"/>
    <w:rsid w:val="5643AE88"/>
    <w:rsid w:val="5646EBEA"/>
    <w:rsid w:val="56484F6E"/>
    <w:rsid w:val="564985CB"/>
    <w:rsid w:val="564B5BED"/>
    <w:rsid w:val="564DCD13"/>
    <w:rsid w:val="565740F5"/>
    <w:rsid w:val="5662D667"/>
    <w:rsid w:val="5667F148"/>
    <w:rsid w:val="56728BEA"/>
    <w:rsid w:val="5674A1E2"/>
    <w:rsid w:val="567C06EB"/>
    <w:rsid w:val="5687FA29"/>
    <w:rsid w:val="568DAAC0"/>
    <w:rsid w:val="568EF050"/>
    <w:rsid w:val="5696C5E3"/>
    <w:rsid w:val="56970ADF"/>
    <w:rsid w:val="569F11F6"/>
    <w:rsid w:val="56A6F9F2"/>
    <w:rsid w:val="56B3C1D6"/>
    <w:rsid w:val="56B6B821"/>
    <w:rsid w:val="56B86DEA"/>
    <w:rsid w:val="56BDF392"/>
    <w:rsid w:val="56C08008"/>
    <w:rsid w:val="56C6D246"/>
    <w:rsid w:val="56C7198B"/>
    <w:rsid w:val="56C9F974"/>
    <w:rsid w:val="56CC854E"/>
    <w:rsid w:val="56CE4B2E"/>
    <w:rsid w:val="56CE5A2A"/>
    <w:rsid w:val="56E5C581"/>
    <w:rsid w:val="56E98FFC"/>
    <w:rsid w:val="56EF6F78"/>
    <w:rsid w:val="56F24F78"/>
    <w:rsid w:val="56F2CDE6"/>
    <w:rsid w:val="56F32E76"/>
    <w:rsid w:val="56F65085"/>
    <w:rsid w:val="56FA1F78"/>
    <w:rsid w:val="56FAC0D3"/>
    <w:rsid w:val="56FF975A"/>
    <w:rsid w:val="5702A95B"/>
    <w:rsid w:val="5707B4AD"/>
    <w:rsid w:val="571189E7"/>
    <w:rsid w:val="5714E691"/>
    <w:rsid w:val="57196778"/>
    <w:rsid w:val="571C7835"/>
    <w:rsid w:val="57231168"/>
    <w:rsid w:val="572757D3"/>
    <w:rsid w:val="5730D213"/>
    <w:rsid w:val="5736C54A"/>
    <w:rsid w:val="5737F82E"/>
    <w:rsid w:val="573B44F0"/>
    <w:rsid w:val="574752FB"/>
    <w:rsid w:val="5747575D"/>
    <w:rsid w:val="5747D67F"/>
    <w:rsid w:val="57483A07"/>
    <w:rsid w:val="5748E519"/>
    <w:rsid w:val="574CC1BC"/>
    <w:rsid w:val="57596B3E"/>
    <w:rsid w:val="5766462D"/>
    <w:rsid w:val="576885B1"/>
    <w:rsid w:val="5769FC2D"/>
    <w:rsid w:val="576CA8D7"/>
    <w:rsid w:val="576D56B5"/>
    <w:rsid w:val="57779F1E"/>
    <w:rsid w:val="57794C18"/>
    <w:rsid w:val="577A6FBF"/>
    <w:rsid w:val="57855579"/>
    <w:rsid w:val="5785CE5B"/>
    <w:rsid w:val="57880716"/>
    <w:rsid w:val="579EA853"/>
    <w:rsid w:val="57A417EB"/>
    <w:rsid w:val="57A5455B"/>
    <w:rsid w:val="57A7A308"/>
    <w:rsid w:val="57A98050"/>
    <w:rsid w:val="57AA0317"/>
    <w:rsid w:val="57B1121A"/>
    <w:rsid w:val="57B2B8E4"/>
    <w:rsid w:val="57B7CEC9"/>
    <w:rsid w:val="57C78784"/>
    <w:rsid w:val="57C79BB8"/>
    <w:rsid w:val="57CAE6B2"/>
    <w:rsid w:val="57CFD6B7"/>
    <w:rsid w:val="57DC99CE"/>
    <w:rsid w:val="57EB344E"/>
    <w:rsid w:val="57ECEC93"/>
    <w:rsid w:val="57F63D48"/>
    <w:rsid w:val="57FC8E9A"/>
    <w:rsid w:val="58000401"/>
    <w:rsid w:val="58001F7D"/>
    <w:rsid w:val="58063CE9"/>
    <w:rsid w:val="580C5A28"/>
    <w:rsid w:val="580E4922"/>
    <w:rsid w:val="580FAD1C"/>
    <w:rsid w:val="5814CDA6"/>
    <w:rsid w:val="581507BA"/>
    <w:rsid w:val="5818FC50"/>
    <w:rsid w:val="5824B8E2"/>
    <w:rsid w:val="58272BDA"/>
    <w:rsid w:val="582E8A7E"/>
    <w:rsid w:val="5831FFBE"/>
    <w:rsid w:val="5833F7AC"/>
    <w:rsid w:val="58390473"/>
    <w:rsid w:val="5846E8BF"/>
    <w:rsid w:val="5850040D"/>
    <w:rsid w:val="5857B5DA"/>
    <w:rsid w:val="586142A5"/>
    <w:rsid w:val="58637A17"/>
    <w:rsid w:val="586EBC28"/>
    <w:rsid w:val="5875758E"/>
    <w:rsid w:val="5876D4C6"/>
    <w:rsid w:val="587B1636"/>
    <w:rsid w:val="587B8EC9"/>
    <w:rsid w:val="587C9CE8"/>
    <w:rsid w:val="5886B27D"/>
    <w:rsid w:val="5886B8B7"/>
    <w:rsid w:val="58908F9C"/>
    <w:rsid w:val="589D88B1"/>
    <w:rsid w:val="589DAA62"/>
    <w:rsid w:val="589E3A1C"/>
    <w:rsid w:val="58A70316"/>
    <w:rsid w:val="58A9B15B"/>
    <w:rsid w:val="58ABD93E"/>
    <w:rsid w:val="58B490F0"/>
    <w:rsid w:val="58BE2333"/>
    <w:rsid w:val="58C6FB44"/>
    <w:rsid w:val="58CDFB38"/>
    <w:rsid w:val="58D7CE7E"/>
    <w:rsid w:val="58D8C38E"/>
    <w:rsid w:val="58D915D0"/>
    <w:rsid w:val="58E0E9E6"/>
    <w:rsid w:val="58E69BB6"/>
    <w:rsid w:val="58EE5E88"/>
    <w:rsid w:val="58F378B4"/>
    <w:rsid w:val="58F4FBDE"/>
    <w:rsid w:val="59005ACC"/>
    <w:rsid w:val="590311E0"/>
    <w:rsid w:val="5906D2D7"/>
    <w:rsid w:val="59084A0F"/>
    <w:rsid w:val="59129571"/>
    <w:rsid w:val="5913DBDC"/>
    <w:rsid w:val="5914F06B"/>
    <w:rsid w:val="59234895"/>
    <w:rsid w:val="592634F0"/>
    <w:rsid w:val="592BB726"/>
    <w:rsid w:val="592BB84A"/>
    <w:rsid w:val="5934EEFF"/>
    <w:rsid w:val="5937218B"/>
    <w:rsid w:val="5938EFB5"/>
    <w:rsid w:val="593AB22B"/>
    <w:rsid w:val="59424DC7"/>
    <w:rsid w:val="5945FEA9"/>
    <w:rsid w:val="59478D0C"/>
    <w:rsid w:val="594B82D2"/>
    <w:rsid w:val="594FE170"/>
    <w:rsid w:val="5954E22A"/>
    <w:rsid w:val="59570BA2"/>
    <w:rsid w:val="595CEBBF"/>
    <w:rsid w:val="595D2235"/>
    <w:rsid w:val="59753D85"/>
    <w:rsid w:val="597714E0"/>
    <w:rsid w:val="598013B5"/>
    <w:rsid w:val="5981E226"/>
    <w:rsid w:val="59887D43"/>
    <w:rsid w:val="5990DC6A"/>
    <w:rsid w:val="5991A66B"/>
    <w:rsid w:val="59920684"/>
    <w:rsid w:val="59955E26"/>
    <w:rsid w:val="59A8BFE2"/>
    <w:rsid w:val="59B53093"/>
    <w:rsid w:val="59B705C5"/>
    <w:rsid w:val="59BEBAA4"/>
    <w:rsid w:val="59C0A237"/>
    <w:rsid w:val="59C1AF44"/>
    <w:rsid w:val="59C61705"/>
    <w:rsid w:val="59C901CF"/>
    <w:rsid w:val="59D061B4"/>
    <w:rsid w:val="59D122F4"/>
    <w:rsid w:val="59D4D51D"/>
    <w:rsid w:val="59E2135D"/>
    <w:rsid w:val="59E6EC0B"/>
    <w:rsid w:val="59EF29B1"/>
    <w:rsid w:val="59F0E5FF"/>
    <w:rsid w:val="59F37798"/>
    <w:rsid w:val="59FC26B0"/>
    <w:rsid w:val="5A00583C"/>
    <w:rsid w:val="5A06A569"/>
    <w:rsid w:val="5A083C93"/>
    <w:rsid w:val="5A0A0788"/>
    <w:rsid w:val="5A0DEF9D"/>
    <w:rsid w:val="5A0FD399"/>
    <w:rsid w:val="5A15273E"/>
    <w:rsid w:val="5A15D402"/>
    <w:rsid w:val="5A178C4E"/>
    <w:rsid w:val="5A3895A6"/>
    <w:rsid w:val="5A3CB59B"/>
    <w:rsid w:val="5A3D533C"/>
    <w:rsid w:val="5A3D61DA"/>
    <w:rsid w:val="5A49FEBE"/>
    <w:rsid w:val="5A4D1BEF"/>
    <w:rsid w:val="5A4E475E"/>
    <w:rsid w:val="5A4E4D6A"/>
    <w:rsid w:val="5A4F9080"/>
    <w:rsid w:val="5A513C28"/>
    <w:rsid w:val="5A534BA3"/>
    <w:rsid w:val="5A539DE2"/>
    <w:rsid w:val="5A5A9EB2"/>
    <w:rsid w:val="5A5E2D86"/>
    <w:rsid w:val="5A605C38"/>
    <w:rsid w:val="5A66061D"/>
    <w:rsid w:val="5A66079B"/>
    <w:rsid w:val="5A668D7B"/>
    <w:rsid w:val="5A66C4E1"/>
    <w:rsid w:val="5A6BA9B7"/>
    <w:rsid w:val="5A6EDC44"/>
    <w:rsid w:val="5A74F3F0"/>
    <w:rsid w:val="5A75E138"/>
    <w:rsid w:val="5A773388"/>
    <w:rsid w:val="5A77548B"/>
    <w:rsid w:val="5A7C840A"/>
    <w:rsid w:val="5A7C9677"/>
    <w:rsid w:val="5A7EDFC9"/>
    <w:rsid w:val="5A940F9C"/>
    <w:rsid w:val="5A960B19"/>
    <w:rsid w:val="5A985781"/>
    <w:rsid w:val="5A9BA941"/>
    <w:rsid w:val="5AAFA6F4"/>
    <w:rsid w:val="5AC05379"/>
    <w:rsid w:val="5AC84805"/>
    <w:rsid w:val="5ACF087F"/>
    <w:rsid w:val="5ADB8A0A"/>
    <w:rsid w:val="5ADCD995"/>
    <w:rsid w:val="5ADF3369"/>
    <w:rsid w:val="5AEB94DA"/>
    <w:rsid w:val="5AF19D90"/>
    <w:rsid w:val="5AF23428"/>
    <w:rsid w:val="5AFA8CD5"/>
    <w:rsid w:val="5B016C18"/>
    <w:rsid w:val="5B0750B8"/>
    <w:rsid w:val="5B07C720"/>
    <w:rsid w:val="5B08A7C9"/>
    <w:rsid w:val="5B0F2499"/>
    <w:rsid w:val="5B100417"/>
    <w:rsid w:val="5B169704"/>
    <w:rsid w:val="5B1A3892"/>
    <w:rsid w:val="5B1D14C7"/>
    <w:rsid w:val="5B20268F"/>
    <w:rsid w:val="5B237153"/>
    <w:rsid w:val="5B2663AC"/>
    <w:rsid w:val="5B29628C"/>
    <w:rsid w:val="5B31897A"/>
    <w:rsid w:val="5B3462AA"/>
    <w:rsid w:val="5B3F9728"/>
    <w:rsid w:val="5B436E0E"/>
    <w:rsid w:val="5B4868AD"/>
    <w:rsid w:val="5B4B29CE"/>
    <w:rsid w:val="5B5122DE"/>
    <w:rsid w:val="5B51ADA3"/>
    <w:rsid w:val="5B5261EB"/>
    <w:rsid w:val="5B53E3FB"/>
    <w:rsid w:val="5B5A7004"/>
    <w:rsid w:val="5B651709"/>
    <w:rsid w:val="5B657CCB"/>
    <w:rsid w:val="5B681E13"/>
    <w:rsid w:val="5B6979D3"/>
    <w:rsid w:val="5B6CC19D"/>
    <w:rsid w:val="5B718918"/>
    <w:rsid w:val="5B79F898"/>
    <w:rsid w:val="5B7C5890"/>
    <w:rsid w:val="5B8242DF"/>
    <w:rsid w:val="5B89D5A6"/>
    <w:rsid w:val="5B8F17F1"/>
    <w:rsid w:val="5B8F7286"/>
    <w:rsid w:val="5B8F901B"/>
    <w:rsid w:val="5B94F8FF"/>
    <w:rsid w:val="5B959C23"/>
    <w:rsid w:val="5B97B906"/>
    <w:rsid w:val="5B98EF68"/>
    <w:rsid w:val="5B9D04F5"/>
    <w:rsid w:val="5B9F31A8"/>
    <w:rsid w:val="5BAF522C"/>
    <w:rsid w:val="5BB3136C"/>
    <w:rsid w:val="5BB9FCDE"/>
    <w:rsid w:val="5BBC7E09"/>
    <w:rsid w:val="5BBD3BC2"/>
    <w:rsid w:val="5BCDA407"/>
    <w:rsid w:val="5BD23E50"/>
    <w:rsid w:val="5BD7F63C"/>
    <w:rsid w:val="5BDA36A9"/>
    <w:rsid w:val="5BE070E3"/>
    <w:rsid w:val="5BE5962D"/>
    <w:rsid w:val="5BE9D1AD"/>
    <w:rsid w:val="5BEB3822"/>
    <w:rsid w:val="5BEBD413"/>
    <w:rsid w:val="5BF31A15"/>
    <w:rsid w:val="5BF6AF7B"/>
    <w:rsid w:val="5BF7FFF4"/>
    <w:rsid w:val="5BFF42CE"/>
    <w:rsid w:val="5C043F01"/>
    <w:rsid w:val="5C0E28FB"/>
    <w:rsid w:val="5C0E7FFC"/>
    <w:rsid w:val="5C10B52F"/>
    <w:rsid w:val="5C13A136"/>
    <w:rsid w:val="5C20AF0F"/>
    <w:rsid w:val="5C233409"/>
    <w:rsid w:val="5C276010"/>
    <w:rsid w:val="5C27C8AA"/>
    <w:rsid w:val="5C2A50AC"/>
    <w:rsid w:val="5C2EEC4F"/>
    <w:rsid w:val="5C3DD372"/>
    <w:rsid w:val="5C3EAE4F"/>
    <w:rsid w:val="5C49D97C"/>
    <w:rsid w:val="5C5445D7"/>
    <w:rsid w:val="5C571819"/>
    <w:rsid w:val="5C587D8B"/>
    <w:rsid w:val="5C58E883"/>
    <w:rsid w:val="5C58FF83"/>
    <w:rsid w:val="5C59ED38"/>
    <w:rsid w:val="5C5B8943"/>
    <w:rsid w:val="5C5E9C03"/>
    <w:rsid w:val="5C60C0A3"/>
    <w:rsid w:val="5C642973"/>
    <w:rsid w:val="5C72C29A"/>
    <w:rsid w:val="5C77B72B"/>
    <w:rsid w:val="5C7E2A43"/>
    <w:rsid w:val="5C80F4FA"/>
    <w:rsid w:val="5C86BF5C"/>
    <w:rsid w:val="5C86DDEE"/>
    <w:rsid w:val="5C90516E"/>
    <w:rsid w:val="5C92A035"/>
    <w:rsid w:val="5C968005"/>
    <w:rsid w:val="5C99BC30"/>
    <w:rsid w:val="5CA06F28"/>
    <w:rsid w:val="5CA6ACEE"/>
    <w:rsid w:val="5CA9F8DB"/>
    <w:rsid w:val="5CAA00EB"/>
    <w:rsid w:val="5CB49C55"/>
    <w:rsid w:val="5CBC7507"/>
    <w:rsid w:val="5CCE41CD"/>
    <w:rsid w:val="5CCF1E4F"/>
    <w:rsid w:val="5CD79625"/>
    <w:rsid w:val="5CDAC980"/>
    <w:rsid w:val="5CDBF045"/>
    <w:rsid w:val="5CDE5905"/>
    <w:rsid w:val="5CE2113D"/>
    <w:rsid w:val="5CE6F273"/>
    <w:rsid w:val="5CF4EC24"/>
    <w:rsid w:val="5D002185"/>
    <w:rsid w:val="5D098FDC"/>
    <w:rsid w:val="5D0D57D0"/>
    <w:rsid w:val="5D0E2846"/>
    <w:rsid w:val="5D1134CC"/>
    <w:rsid w:val="5D175C1B"/>
    <w:rsid w:val="5D1BCBCF"/>
    <w:rsid w:val="5D1F337A"/>
    <w:rsid w:val="5D28EEC3"/>
    <w:rsid w:val="5D2C3457"/>
    <w:rsid w:val="5D2F4794"/>
    <w:rsid w:val="5D3453DF"/>
    <w:rsid w:val="5D35DD7D"/>
    <w:rsid w:val="5D35E034"/>
    <w:rsid w:val="5D35EEB8"/>
    <w:rsid w:val="5D40CE18"/>
    <w:rsid w:val="5D411EEC"/>
    <w:rsid w:val="5D460EA2"/>
    <w:rsid w:val="5D46FEE7"/>
    <w:rsid w:val="5D4CB593"/>
    <w:rsid w:val="5D4F101A"/>
    <w:rsid w:val="5D54E03D"/>
    <w:rsid w:val="5D556B55"/>
    <w:rsid w:val="5D5C2FEE"/>
    <w:rsid w:val="5D62341A"/>
    <w:rsid w:val="5D63AD0A"/>
    <w:rsid w:val="5D682323"/>
    <w:rsid w:val="5D6DAB9B"/>
    <w:rsid w:val="5D6E6F62"/>
    <w:rsid w:val="5D6FB027"/>
    <w:rsid w:val="5D727BEC"/>
    <w:rsid w:val="5D75D89D"/>
    <w:rsid w:val="5D8965A9"/>
    <w:rsid w:val="5D8DBF54"/>
    <w:rsid w:val="5D9D8769"/>
    <w:rsid w:val="5DA5A79E"/>
    <w:rsid w:val="5DA68E4A"/>
    <w:rsid w:val="5DA6912B"/>
    <w:rsid w:val="5DABB676"/>
    <w:rsid w:val="5DADE133"/>
    <w:rsid w:val="5DB62CE7"/>
    <w:rsid w:val="5DB79B76"/>
    <w:rsid w:val="5DB7FE15"/>
    <w:rsid w:val="5DB9D853"/>
    <w:rsid w:val="5DBAA8D2"/>
    <w:rsid w:val="5DBC7F00"/>
    <w:rsid w:val="5DC339E9"/>
    <w:rsid w:val="5DCCFC5D"/>
    <w:rsid w:val="5DE0EA94"/>
    <w:rsid w:val="5DE43FA4"/>
    <w:rsid w:val="5DE4F4E8"/>
    <w:rsid w:val="5DE5392C"/>
    <w:rsid w:val="5DE72010"/>
    <w:rsid w:val="5DE8E31C"/>
    <w:rsid w:val="5DEE1218"/>
    <w:rsid w:val="5DF143D2"/>
    <w:rsid w:val="5DF5FF1E"/>
    <w:rsid w:val="5DF7384D"/>
    <w:rsid w:val="5DFCCF76"/>
    <w:rsid w:val="5E0D7649"/>
    <w:rsid w:val="5E33E21D"/>
    <w:rsid w:val="5E34EFBD"/>
    <w:rsid w:val="5E39F51F"/>
    <w:rsid w:val="5E58A881"/>
    <w:rsid w:val="5E5F2E07"/>
    <w:rsid w:val="5E601765"/>
    <w:rsid w:val="5E61B41B"/>
    <w:rsid w:val="5E62B315"/>
    <w:rsid w:val="5E66CBC9"/>
    <w:rsid w:val="5E68CAB8"/>
    <w:rsid w:val="5E6B9F21"/>
    <w:rsid w:val="5E6C2FF7"/>
    <w:rsid w:val="5E6DFF10"/>
    <w:rsid w:val="5E703153"/>
    <w:rsid w:val="5E75E904"/>
    <w:rsid w:val="5E7737EA"/>
    <w:rsid w:val="5E78BB0B"/>
    <w:rsid w:val="5E7A2E6A"/>
    <w:rsid w:val="5E80270F"/>
    <w:rsid w:val="5E9148F0"/>
    <w:rsid w:val="5E98046D"/>
    <w:rsid w:val="5E9CA870"/>
    <w:rsid w:val="5E9E88F2"/>
    <w:rsid w:val="5E9E9266"/>
    <w:rsid w:val="5EA2F30D"/>
    <w:rsid w:val="5EA448E0"/>
    <w:rsid w:val="5EADE85F"/>
    <w:rsid w:val="5EB7F681"/>
    <w:rsid w:val="5EB8E9FB"/>
    <w:rsid w:val="5EB95346"/>
    <w:rsid w:val="5EBB24AB"/>
    <w:rsid w:val="5EBD3388"/>
    <w:rsid w:val="5EBEE566"/>
    <w:rsid w:val="5ECBA441"/>
    <w:rsid w:val="5ED27B7F"/>
    <w:rsid w:val="5ED60676"/>
    <w:rsid w:val="5ED68A73"/>
    <w:rsid w:val="5EDEB011"/>
    <w:rsid w:val="5EE0C138"/>
    <w:rsid w:val="5EE3948F"/>
    <w:rsid w:val="5EE94FD3"/>
    <w:rsid w:val="5EE974D5"/>
    <w:rsid w:val="5EEEE8A4"/>
    <w:rsid w:val="5EF83C17"/>
    <w:rsid w:val="5EF9CB03"/>
    <w:rsid w:val="5EFB58F2"/>
    <w:rsid w:val="5EFC7D04"/>
    <w:rsid w:val="5EFCF430"/>
    <w:rsid w:val="5F051A2F"/>
    <w:rsid w:val="5F07919C"/>
    <w:rsid w:val="5F0914BA"/>
    <w:rsid w:val="5F1987B1"/>
    <w:rsid w:val="5F19A7DA"/>
    <w:rsid w:val="5F235A82"/>
    <w:rsid w:val="5F27C478"/>
    <w:rsid w:val="5F294B3A"/>
    <w:rsid w:val="5F2F67FE"/>
    <w:rsid w:val="5F31B9FE"/>
    <w:rsid w:val="5F387CF0"/>
    <w:rsid w:val="5F3C0DF6"/>
    <w:rsid w:val="5F3E0F1A"/>
    <w:rsid w:val="5F444FBE"/>
    <w:rsid w:val="5F4A93D9"/>
    <w:rsid w:val="5F524A2E"/>
    <w:rsid w:val="5F525374"/>
    <w:rsid w:val="5F5F4D84"/>
    <w:rsid w:val="5F69CFF4"/>
    <w:rsid w:val="5F6D5EBB"/>
    <w:rsid w:val="5F70B5C8"/>
    <w:rsid w:val="5F8168DE"/>
    <w:rsid w:val="5F82A745"/>
    <w:rsid w:val="5F8BD80F"/>
    <w:rsid w:val="5F93ADFA"/>
    <w:rsid w:val="5F9A6075"/>
    <w:rsid w:val="5F9E22D1"/>
    <w:rsid w:val="5FA1A07F"/>
    <w:rsid w:val="5FA55335"/>
    <w:rsid w:val="5FA8AF1A"/>
    <w:rsid w:val="5FA946AA"/>
    <w:rsid w:val="5FB3BBE8"/>
    <w:rsid w:val="5FBD2F72"/>
    <w:rsid w:val="5FC207BE"/>
    <w:rsid w:val="5FC50EAB"/>
    <w:rsid w:val="5FC79A17"/>
    <w:rsid w:val="5FCAA7AD"/>
    <w:rsid w:val="5FD2E2A7"/>
    <w:rsid w:val="5FD4B4F2"/>
    <w:rsid w:val="5FD9412A"/>
    <w:rsid w:val="5FDA5903"/>
    <w:rsid w:val="5FDD0818"/>
    <w:rsid w:val="5FF5C7F3"/>
    <w:rsid w:val="5FFBDC37"/>
    <w:rsid w:val="5FFD35E4"/>
    <w:rsid w:val="60019AA3"/>
    <w:rsid w:val="60084408"/>
    <w:rsid w:val="600AEF01"/>
    <w:rsid w:val="600D749C"/>
    <w:rsid w:val="601B2084"/>
    <w:rsid w:val="601F2914"/>
    <w:rsid w:val="601F7E99"/>
    <w:rsid w:val="6023D023"/>
    <w:rsid w:val="602A67CC"/>
    <w:rsid w:val="602D81DE"/>
    <w:rsid w:val="602DC036"/>
    <w:rsid w:val="60305B74"/>
    <w:rsid w:val="603878D1"/>
    <w:rsid w:val="6039B023"/>
    <w:rsid w:val="604B261C"/>
    <w:rsid w:val="604DA83D"/>
    <w:rsid w:val="606BE565"/>
    <w:rsid w:val="60732D2E"/>
    <w:rsid w:val="607484A2"/>
    <w:rsid w:val="60778C75"/>
    <w:rsid w:val="60790A87"/>
    <w:rsid w:val="6083F485"/>
    <w:rsid w:val="60901BAB"/>
    <w:rsid w:val="609C296C"/>
    <w:rsid w:val="60B0105D"/>
    <w:rsid w:val="60B4C54C"/>
    <w:rsid w:val="60B61256"/>
    <w:rsid w:val="60B6A823"/>
    <w:rsid w:val="60B8A485"/>
    <w:rsid w:val="60B99205"/>
    <w:rsid w:val="60C69C30"/>
    <w:rsid w:val="60CB7117"/>
    <w:rsid w:val="60D3665B"/>
    <w:rsid w:val="60D563A3"/>
    <w:rsid w:val="60D74184"/>
    <w:rsid w:val="60D9D1C3"/>
    <w:rsid w:val="60E3E2CD"/>
    <w:rsid w:val="60ECA86E"/>
    <w:rsid w:val="60F4BF16"/>
    <w:rsid w:val="60F7782F"/>
    <w:rsid w:val="60F7DD19"/>
    <w:rsid w:val="60F90BC6"/>
    <w:rsid w:val="60F9BD6A"/>
    <w:rsid w:val="6105C38C"/>
    <w:rsid w:val="610BD95B"/>
    <w:rsid w:val="61113F23"/>
    <w:rsid w:val="6111DB31"/>
    <w:rsid w:val="6112B0CE"/>
    <w:rsid w:val="611985FE"/>
    <w:rsid w:val="611C00A8"/>
    <w:rsid w:val="6131330D"/>
    <w:rsid w:val="6132AABE"/>
    <w:rsid w:val="6137940F"/>
    <w:rsid w:val="613E6BDC"/>
    <w:rsid w:val="6142451B"/>
    <w:rsid w:val="6144E8AF"/>
    <w:rsid w:val="6146CE06"/>
    <w:rsid w:val="6149198F"/>
    <w:rsid w:val="614F6B42"/>
    <w:rsid w:val="6150E653"/>
    <w:rsid w:val="6151101E"/>
    <w:rsid w:val="6171C713"/>
    <w:rsid w:val="61725019"/>
    <w:rsid w:val="6172E2F0"/>
    <w:rsid w:val="61742904"/>
    <w:rsid w:val="617583C8"/>
    <w:rsid w:val="617716DA"/>
    <w:rsid w:val="617AFF0C"/>
    <w:rsid w:val="617B1378"/>
    <w:rsid w:val="617C5F3C"/>
    <w:rsid w:val="617EEF62"/>
    <w:rsid w:val="6184EC5C"/>
    <w:rsid w:val="6186E34C"/>
    <w:rsid w:val="61892F5B"/>
    <w:rsid w:val="6189A427"/>
    <w:rsid w:val="61921179"/>
    <w:rsid w:val="619F60CB"/>
    <w:rsid w:val="61A5910F"/>
    <w:rsid w:val="61ACBCD8"/>
    <w:rsid w:val="61AEADD7"/>
    <w:rsid w:val="61B0FB95"/>
    <w:rsid w:val="61B2A9CE"/>
    <w:rsid w:val="61B6876D"/>
    <w:rsid w:val="61BA6AEC"/>
    <w:rsid w:val="61C5572F"/>
    <w:rsid w:val="61CAAC9A"/>
    <w:rsid w:val="61CDB1EA"/>
    <w:rsid w:val="61D5791B"/>
    <w:rsid w:val="61D622AE"/>
    <w:rsid w:val="61E9B5F5"/>
    <w:rsid w:val="61EF75EE"/>
    <w:rsid w:val="61EFD8D8"/>
    <w:rsid w:val="61F5518E"/>
    <w:rsid w:val="61F597F4"/>
    <w:rsid w:val="61FBA08D"/>
    <w:rsid w:val="61FEEC2F"/>
    <w:rsid w:val="62005B05"/>
    <w:rsid w:val="6208C03D"/>
    <w:rsid w:val="62106BE8"/>
    <w:rsid w:val="62128021"/>
    <w:rsid w:val="621C5103"/>
    <w:rsid w:val="6224E7FB"/>
    <w:rsid w:val="62290DD9"/>
    <w:rsid w:val="62319F71"/>
    <w:rsid w:val="6232306F"/>
    <w:rsid w:val="6235D058"/>
    <w:rsid w:val="62387AAD"/>
    <w:rsid w:val="623C7682"/>
    <w:rsid w:val="62418795"/>
    <w:rsid w:val="6241F1C6"/>
    <w:rsid w:val="624E0890"/>
    <w:rsid w:val="62543B0F"/>
    <w:rsid w:val="6254F1E3"/>
    <w:rsid w:val="62553A8A"/>
    <w:rsid w:val="625ED723"/>
    <w:rsid w:val="6267CC24"/>
    <w:rsid w:val="626DB576"/>
    <w:rsid w:val="626F0E39"/>
    <w:rsid w:val="627311E5"/>
    <w:rsid w:val="62745C3E"/>
    <w:rsid w:val="627D3F6B"/>
    <w:rsid w:val="6280CFF1"/>
    <w:rsid w:val="62852978"/>
    <w:rsid w:val="62866CE8"/>
    <w:rsid w:val="62925735"/>
    <w:rsid w:val="6294EDB6"/>
    <w:rsid w:val="6299018C"/>
    <w:rsid w:val="62A193ED"/>
    <w:rsid w:val="62A29820"/>
    <w:rsid w:val="62A5F913"/>
    <w:rsid w:val="62AB4C95"/>
    <w:rsid w:val="62AC2099"/>
    <w:rsid w:val="62ADDA03"/>
    <w:rsid w:val="62AED149"/>
    <w:rsid w:val="62B09EFF"/>
    <w:rsid w:val="62B2AD6C"/>
    <w:rsid w:val="62B9F4BC"/>
    <w:rsid w:val="62BA5133"/>
    <w:rsid w:val="62BAB6FA"/>
    <w:rsid w:val="62BD5C93"/>
    <w:rsid w:val="62C81829"/>
    <w:rsid w:val="62CD180F"/>
    <w:rsid w:val="62CF6C3F"/>
    <w:rsid w:val="62D78338"/>
    <w:rsid w:val="62E3494A"/>
    <w:rsid w:val="62EABE9D"/>
    <w:rsid w:val="62EC80D3"/>
    <w:rsid w:val="62F1E4B5"/>
    <w:rsid w:val="62FEB98F"/>
    <w:rsid w:val="630314B5"/>
    <w:rsid w:val="6303F1AB"/>
    <w:rsid w:val="6308F750"/>
    <w:rsid w:val="630A9BD8"/>
    <w:rsid w:val="63161A20"/>
    <w:rsid w:val="631B31C0"/>
    <w:rsid w:val="631D4106"/>
    <w:rsid w:val="631D9FEE"/>
    <w:rsid w:val="6320377B"/>
    <w:rsid w:val="63260BCE"/>
    <w:rsid w:val="633296BC"/>
    <w:rsid w:val="6336CFDF"/>
    <w:rsid w:val="633863A3"/>
    <w:rsid w:val="633BB44D"/>
    <w:rsid w:val="63462345"/>
    <w:rsid w:val="634D5A5E"/>
    <w:rsid w:val="6354F301"/>
    <w:rsid w:val="63561D0C"/>
    <w:rsid w:val="6356DD3A"/>
    <w:rsid w:val="63574788"/>
    <w:rsid w:val="635E2C33"/>
    <w:rsid w:val="635EA153"/>
    <w:rsid w:val="63630209"/>
    <w:rsid w:val="63729380"/>
    <w:rsid w:val="63780B36"/>
    <w:rsid w:val="637D04FC"/>
    <w:rsid w:val="6383D406"/>
    <w:rsid w:val="63A081A3"/>
    <w:rsid w:val="63A462E4"/>
    <w:rsid w:val="63B3C2EA"/>
    <w:rsid w:val="63B50914"/>
    <w:rsid w:val="63B7528C"/>
    <w:rsid w:val="63B7A6E2"/>
    <w:rsid w:val="63CD0AD4"/>
    <w:rsid w:val="63CDE87A"/>
    <w:rsid w:val="63D3F995"/>
    <w:rsid w:val="63D7A50D"/>
    <w:rsid w:val="63DB4628"/>
    <w:rsid w:val="63DBFBE9"/>
    <w:rsid w:val="63E2961E"/>
    <w:rsid w:val="63EB1E21"/>
    <w:rsid w:val="63EF0347"/>
    <w:rsid w:val="63F89B18"/>
    <w:rsid w:val="63F9F8A2"/>
    <w:rsid w:val="6400ACE7"/>
    <w:rsid w:val="6402E4BD"/>
    <w:rsid w:val="6408BF69"/>
    <w:rsid w:val="640B61B3"/>
    <w:rsid w:val="640CA409"/>
    <w:rsid w:val="640F548A"/>
    <w:rsid w:val="64109648"/>
    <w:rsid w:val="64181DBB"/>
    <w:rsid w:val="641B565B"/>
    <w:rsid w:val="642830D5"/>
    <w:rsid w:val="642AACA4"/>
    <w:rsid w:val="642AE9B2"/>
    <w:rsid w:val="642C05CC"/>
    <w:rsid w:val="642FE23F"/>
    <w:rsid w:val="6433B854"/>
    <w:rsid w:val="64428FE7"/>
    <w:rsid w:val="64499261"/>
    <w:rsid w:val="64513D08"/>
    <w:rsid w:val="6454FDCE"/>
    <w:rsid w:val="645D26CA"/>
    <w:rsid w:val="645DE74C"/>
    <w:rsid w:val="64600495"/>
    <w:rsid w:val="6463DC86"/>
    <w:rsid w:val="64699436"/>
    <w:rsid w:val="6478A4B8"/>
    <w:rsid w:val="647D6FFD"/>
    <w:rsid w:val="647DF049"/>
    <w:rsid w:val="6482E59B"/>
    <w:rsid w:val="6483BAB0"/>
    <w:rsid w:val="64886E7B"/>
    <w:rsid w:val="64906CCE"/>
    <w:rsid w:val="64962FD3"/>
    <w:rsid w:val="6498DC08"/>
    <w:rsid w:val="64B220FB"/>
    <w:rsid w:val="64B3E022"/>
    <w:rsid w:val="64B4E2E1"/>
    <w:rsid w:val="64BA63A6"/>
    <w:rsid w:val="64C33CA2"/>
    <w:rsid w:val="64C55015"/>
    <w:rsid w:val="64CB18C0"/>
    <w:rsid w:val="64D5B5AE"/>
    <w:rsid w:val="64D5D13E"/>
    <w:rsid w:val="64D780CA"/>
    <w:rsid w:val="64E08145"/>
    <w:rsid w:val="64E37D85"/>
    <w:rsid w:val="64E57CE8"/>
    <w:rsid w:val="64E972CD"/>
    <w:rsid w:val="64EA0EF6"/>
    <w:rsid w:val="64F945CC"/>
    <w:rsid w:val="6506E668"/>
    <w:rsid w:val="6508C200"/>
    <w:rsid w:val="650FA8EB"/>
    <w:rsid w:val="6512399C"/>
    <w:rsid w:val="65203253"/>
    <w:rsid w:val="65226E53"/>
    <w:rsid w:val="652834F8"/>
    <w:rsid w:val="6531EBAC"/>
    <w:rsid w:val="65346A1A"/>
    <w:rsid w:val="653544B0"/>
    <w:rsid w:val="653A7492"/>
    <w:rsid w:val="65418339"/>
    <w:rsid w:val="6546ECC6"/>
    <w:rsid w:val="6548BE94"/>
    <w:rsid w:val="654A1C60"/>
    <w:rsid w:val="654D5044"/>
    <w:rsid w:val="654E5D11"/>
    <w:rsid w:val="655213E1"/>
    <w:rsid w:val="6559054C"/>
    <w:rsid w:val="6562F408"/>
    <w:rsid w:val="656CD0A9"/>
    <w:rsid w:val="6572AEFF"/>
    <w:rsid w:val="6573CCFB"/>
    <w:rsid w:val="6576F939"/>
    <w:rsid w:val="657CBB88"/>
    <w:rsid w:val="6583D22C"/>
    <w:rsid w:val="6585930E"/>
    <w:rsid w:val="6585B9DD"/>
    <w:rsid w:val="658C61C2"/>
    <w:rsid w:val="65979D74"/>
    <w:rsid w:val="659A4701"/>
    <w:rsid w:val="659BB87A"/>
    <w:rsid w:val="65A3895C"/>
    <w:rsid w:val="65A975C2"/>
    <w:rsid w:val="65B44082"/>
    <w:rsid w:val="65B6595F"/>
    <w:rsid w:val="65B7FDCF"/>
    <w:rsid w:val="65C19D24"/>
    <w:rsid w:val="65C52C9A"/>
    <w:rsid w:val="65C5790A"/>
    <w:rsid w:val="65CB8368"/>
    <w:rsid w:val="65D951DB"/>
    <w:rsid w:val="65DDC587"/>
    <w:rsid w:val="65E7B669"/>
    <w:rsid w:val="65E816A8"/>
    <w:rsid w:val="65F77300"/>
    <w:rsid w:val="65F89486"/>
    <w:rsid w:val="66053034"/>
    <w:rsid w:val="660D54D4"/>
    <w:rsid w:val="661468FB"/>
    <w:rsid w:val="661777A0"/>
    <w:rsid w:val="6619ACAD"/>
    <w:rsid w:val="662BAE4A"/>
    <w:rsid w:val="663567E3"/>
    <w:rsid w:val="6637C4CF"/>
    <w:rsid w:val="663B5FC9"/>
    <w:rsid w:val="663D4C03"/>
    <w:rsid w:val="66421FB3"/>
    <w:rsid w:val="664A2723"/>
    <w:rsid w:val="66598A6C"/>
    <w:rsid w:val="6659DEC8"/>
    <w:rsid w:val="665E63BF"/>
    <w:rsid w:val="66612E29"/>
    <w:rsid w:val="66680709"/>
    <w:rsid w:val="666CF814"/>
    <w:rsid w:val="667094A8"/>
    <w:rsid w:val="6673D55C"/>
    <w:rsid w:val="6677BE55"/>
    <w:rsid w:val="667B2289"/>
    <w:rsid w:val="6681C078"/>
    <w:rsid w:val="6682858D"/>
    <w:rsid w:val="6686E09C"/>
    <w:rsid w:val="668ABFC8"/>
    <w:rsid w:val="669B15A9"/>
    <w:rsid w:val="66A8597F"/>
    <w:rsid w:val="66AC12DC"/>
    <w:rsid w:val="66CBF074"/>
    <w:rsid w:val="66CD89E5"/>
    <w:rsid w:val="66CE9298"/>
    <w:rsid w:val="66CED6CF"/>
    <w:rsid w:val="66D4D47D"/>
    <w:rsid w:val="66D8D179"/>
    <w:rsid w:val="66DB83B3"/>
    <w:rsid w:val="66EA928C"/>
    <w:rsid w:val="66EBB30A"/>
    <w:rsid w:val="66ED23D4"/>
    <w:rsid w:val="66EF2537"/>
    <w:rsid w:val="66F470E8"/>
    <w:rsid w:val="66F84432"/>
    <w:rsid w:val="6702F24E"/>
    <w:rsid w:val="6704A5B2"/>
    <w:rsid w:val="670D2356"/>
    <w:rsid w:val="670DB336"/>
    <w:rsid w:val="670E62BA"/>
    <w:rsid w:val="6710AF68"/>
    <w:rsid w:val="671363D7"/>
    <w:rsid w:val="6717E7BF"/>
    <w:rsid w:val="671EC05F"/>
    <w:rsid w:val="6729F022"/>
    <w:rsid w:val="672A39C2"/>
    <w:rsid w:val="672DAC24"/>
    <w:rsid w:val="6743B789"/>
    <w:rsid w:val="6744B208"/>
    <w:rsid w:val="674C4677"/>
    <w:rsid w:val="675362AA"/>
    <w:rsid w:val="6759226B"/>
    <w:rsid w:val="676698F8"/>
    <w:rsid w:val="67681B3F"/>
    <w:rsid w:val="676983D4"/>
    <w:rsid w:val="677133EF"/>
    <w:rsid w:val="6782D308"/>
    <w:rsid w:val="67870C85"/>
    <w:rsid w:val="67889A01"/>
    <w:rsid w:val="6788E9FE"/>
    <w:rsid w:val="678BC334"/>
    <w:rsid w:val="678E57E6"/>
    <w:rsid w:val="679040F6"/>
    <w:rsid w:val="6793CFC7"/>
    <w:rsid w:val="6795FB37"/>
    <w:rsid w:val="67974222"/>
    <w:rsid w:val="67975694"/>
    <w:rsid w:val="679A5ED0"/>
    <w:rsid w:val="679C0A28"/>
    <w:rsid w:val="67AFE03A"/>
    <w:rsid w:val="67B511AC"/>
    <w:rsid w:val="67B58552"/>
    <w:rsid w:val="67B8B520"/>
    <w:rsid w:val="67BEB734"/>
    <w:rsid w:val="67C1131C"/>
    <w:rsid w:val="67C4E599"/>
    <w:rsid w:val="67C7D5AC"/>
    <w:rsid w:val="67CAF7A5"/>
    <w:rsid w:val="67CF69BD"/>
    <w:rsid w:val="67CF8A23"/>
    <w:rsid w:val="67DD1D3E"/>
    <w:rsid w:val="67E15ACD"/>
    <w:rsid w:val="67E68F84"/>
    <w:rsid w:val="67ED8AFB"/>
    <w:rsid w:val="67EEB155"/>
    <w:rsid w:val="67F489D0"/>
    <w:rsid w:val="67F6A676"/>
    <w:rsid w:val="67FA762F"/>
    <w:rsid w:val="67FBBEE7"/>
    <w:rsid w:val="67FE96B7"/>
    <w:rsid w:val="68031F3C"/>
    <w:rsid w:val="68049912"/>
    <w:rsid w:val="68070223"/>
    <w:rsid w:val="68079E2F"/>
    <w:rsid w:val="68090ED2"/>
    <w:rsid w:val="680BB5CE"/>
    <w:rsid w:val="680C059E"/>
    <w:rsid w:val="681023C0"/>
    <w:rsid w:val="6813FC05"/>
    <w:rsid w:val="6817F003"/>
    <w:rsid w:val="68187A14"/>
    <w:rsid w:val="681E7479"/>
    <w:rsid w:val="68219DDF"/>
    <w:rsid w:val="68234CF1"/>
    <w:rsid w:val="6828FDF1"/>
    <w:rsid w:val="682A5E45"/>
    <w:rsid w:val="682BE4EF"/>
    <w:rsid w:val="682C3B2C"/>
    <w:rsid w:val="682E02E0"/>
    <w:rsid w:val="6831E8C4"/>
    <w:rsid w:val="68327D61"/>
    <w:rsid w:val="6833BB75"/>
    <w:rsid w:val="68362217"/>
    <w:rsid w:val="683E7B4D"/>
    <w:rsid w:val="683FDDDC"/>
    <w:rsid w:val="6841E979"/>
    <w:rsid w:val="68458403"/>
    <w:rsid w:val="684784FD"/>
    <w:rsid w:val="6849546A"/>
    <w:rsid w:val="684D5569"/>
    <w:rsid w:val="685D0480"/>
    <w:rsid w:val="68619652"/>
    <w:rsid w:val="68688BD5"/>
    <w:rsid w:val="686AE1BA"/>
    <w:rsid w:val="68759122"/>
    <w:rsid w:val="6895BC69"/>
    <w:rsid w:val="689943E1"/>
    <w:rsid w:val="689C618E"/>
    <w:rsid w:val="689CC7DC"/>
    <w:rsid w:val="68A61B7C"/>
    <w:rsid w:val="68A7D944"/>
    <w:rsid w:val="68AC550A"/>
    <w:rsid w:val="68AD2499"/>
    <w:rsid w:val="68AE501C"/>
    <w:rsid w:val="68B4872D"/>
    <w:rsid w:val="68BC6E89"/>
    <w:rsid w:val="68C193EA"/>
    <w:rsid w:val="68C478A2"/>
    <w:rsid w:val="68D82BC3"/>
    <w:rsid w:val="68E2C132"/>
    <w:rsid w:val="68EA5285"/>
    <w:rsid w:val="68F3F856"/>
    <w:rsid w:val="68FA0BED"/>
    <w:rsid w:val="68FBFE4F"/>
    <w:rsid w:val="68FCD953"/>
    <w:rsid w:val="68FE4A04"/>
    <w:rsid w:val="68FEE565"/>
    <w:rsid w:val="68FF0647"/>
    <w:rsid w:val="6905F405"/>
    <w:rsid w:val="690C49B7"/>
    <w:rsid w:val="69121389"/>
    <w:rsid w:val="691414B5"/>
    <w:rsid w:val="691A5A34"/>
    <w:rsid w:val="692554DE"/>
    <w:rsid w:val="692F36B3"/>
    <w:rsid w:val="69363665"/>
    <w:rsid w:val="69375CF2"/>
    <w:rsid w:val="6939B99D"/>
    <w:rsid w:val="693C06AE"/>
    <w:rsid w:val="6942F9A6"/>
    <w:rsid w:val="69446837"/>
    <w:rsid w:val="694CC9B9"/>
    <w:rsid w:val="69544308"/>
    <w:rsid w:val="69565AD1"/>
    <w:rsid w:val="695A181C"/>
    <w:rsid w:val="695B1C2B"/>
    <w:rsid w:val="695BDF53"/>
    <w:rsid w:val="69639901"/>
    <w:rsid w:val="696B278B"/>
    <w:rsid w:val="696D416A"/>
    <w:rsid w:val="6970CDFA"/>
    <w:rsid w:val="69718A77"/>
    <w:rsid w:val="69749E78"/>
    <w:rsid w:val="69806921"/>
    <w:rsid w:val="69810854"/>
    <w:rsid w:val="6981C968"/>
    <w:rsid w:val="6982A66E"/>
    <w:rsid w:val="6985B95C"/>
    <w:rsid w:val="698E1E2B"/>
    <w:rsid w:val="698EC542"/>
    <w:rsid w:val="699627E5"/>
    <w:rsid w:val="69981E67"/>
    <w:rsid w:val="699937A6"/>
    <w:rsid w:val="699D69CD"/>
    <w:rsid w:val="69A34B88"/>
    <w:rsid w:val="69A581FB"/>
    <w:rsid w:val="69A941C2"/>
    <w:rsid w:val="69AE805D"/>
    <w:rsid w:val="69B67FD0"/>
    <w:rsid w:val="69B8F279"/>
    <w:rsid w:val="69B9DC52"/>
    <w:rsid w:val="69CB2002"/>
    <w:rsid w:val="69CF42D7"/>
    <w:rsid w:val="69D2E588"/>
    <w:rsid w:val="69D5882D"/>
    <w:rsid w:val="69DB679E"/>
    <w:rsid w:val="69DD839C"/>
    <w:rsid w:val="69E0DF76"/>
    <w:rsid w:val="69E13CFE"/>
    <w:rsid w:val="69E1FAC5"/>
    <w:rsid w:val="69E73C44"/>
    <w:rsid w:val="69F9DA41"/>
    <w:rsid w:val="69FAB179"/>
    <w:rsid w:val="69FF124A"/>
    <w:rsid w:val="6A035D81"/>
    <w:rsid w:val="6A05B39B"/>
    <w:rsid w:val="6A0B9726"/>
    <w:rsid w:val="6A177B52"/>
    <w:rsid w:val="6A1A1CAA"/>
    <w:rsid w:val="6A2751F6"/>
    <w:rsid w:val="6A2BE34C"/>
    <w:rsid w:val="6A2E1164"/>
    <w:rsid w:val="6A39B257"/>
    <w:rsid w:val="6A3DA079"/>
    <w:rsid w:val="6A408168"/>
    <w:rsid w:val="6A489348"/>
    <w:rsid w:val="6A5702F4"/>
    <w:rsid w:val="6A5CA5BF"/>
    <w:rsid w:val="6A5E0E0D"/>
    <w:rsid w:val="6A6248AE"/>
    <w:rsid w:val="6A6616AE"/>
    <w:rsid w:val="6A680E71"/>
    <w:rsid w:val="6A69AD9C"/>
    <w:rsid w:val="6A6BA30F"/>
    <w:rsid w:val="6A6D2B20"/>
    <w:rsid w:val="6A71E585"/>
    <w:rsid w:val="6A759D5C"/>
    <w:rsid w:val="6A7A3D07"/>
    <w:rsid w:val="6A7CB02D"/>
    <w:rsid w:val="6A7E92D8"/>
    <w:rsid w:val="6A83D327"/>
    <w:rsid w:val="6A87A7F6"/>
    <w:rsid w:val="6A8D7E90"/>
    <w:rsid w:val="6A8F67FA"/>
    <w:rsid w:val="6A953EFA"/>
    <w:rsid w:val="6A9645B1"/>
    <w:rsid w:val="6AA2B550"/>
    <w:rsid w:val="6AB013E7"/>
    <w:rsid w:val="6AB03E3E"/>
    <w:rsid w:val="6AB65324"/>
    <w:rsid w:val="6AB6E032"/>
    <w:rsid w:val="6ABF6C44"/>
    <w:rsid w:val="6AC59580"/>
    <w:rsid w:val="6ACE2A2A"/>
    <w:rsid w:val="6AD0DD9C"/>
    <w:rsid w:val="6AD41CCD"/>
    <w:rsid w:val="6AD45619"/>
    <w:rsid w:val="6AD6312C"/>
    <w:rsid w:val="6ADA1A3B"/>
    <w:rsid w:val="6AE2B37F"/>
    <w:rsid w:val="6AE5B00D"/>
    <w:rsid w:val="6AE85377"/>
    <w:rsid w:val="6AEA73A6"/>
    <w:rsid w:val="6AED57B6"/>
    <w:rsid w:val="6AF30CFC"/>
    <w:rsid w:val="6AF4CBA6"/>
    <w:rsid w:val="6AF70332"/>
    <w:rsid w:val="6AFC538A"/>
    <w:rsid w:val="6AFF6E1C"/>
    <w:rsid w:val="6B0000DA"/>
    <w:rsid w:val="6B02C7AC"/>
    <w:rsid w:val="6B08A27A"/>
    <w:rsid w:val="6B1213B2"/>
    <w:rsid w:val="6B13A5E5"/>
    <w:rsid w:val="6B187FD0"/>
    <w:rsid w:val="6B1B8331"/>
    <w:rsid w:val="6B203147"/>
    <w:rsid w:val="6B278DC7"/>
    <w:rsid w:val="6B2F6A95"/>
    <w:rsid w:val="6B301C6B"/>
    <w:rsid w:val="6B371CF9"/>
    <w:rsid w:val="6B38902F"/>
    <w:rsid w:val="6B478B92"/>
    <w:rsid w:val="6B576771"/>
    <w:rsid w:val="6B61D133"/>
    <w:rsid w:val="6B6388C9"/>
    <w:rsid w:val="6B6959FE"/>
    <w:rsid w:val="6B6A9CB9"/>
    <w:rsid w:val="6B6BF040"/>
    <w:rsid w:val="6B6FD40C"/>
    <w:rsid w:val="6B70007A"/>
    <w:rsid w:val="6B712633"/>
    <w:rsid w:val="6B77009C"/>
    <w:rsid w:val="6B7A2558"/>
    <w:rsid w:val="6B7A8D85"/>
    <w:rsid w:val="6B8481F6"/>
    <w:rsid w:val="6B868D97"/>
    <w:rsid w:val="6B8CD429"/>
    <w:rsid w:val="6B902967"/>
    <w:rsid w:val="6B960118"/>
    <w:rsid w:val="6B96DEC8"/>
    <w:rsid w:val="6B97597A"/>
    <w:rsid w:val="6B9BCF60"/>
    <w:rsid w:val="6BA29BD3"/>
    <w:rsid w:val="6BA7883C"/>
    <w:rsid w:val="6BA86256"/>
    <w:rsid w:val="6BB1520A"/>
    <w:rsid w:val="6BB1DAC1"/>
    <w:rsid w:val="6BB21747"/>
    <w:rsid w:val="6BB3AC42"/>
    <w:rsid w:val="6BB859E4"/>
    <w:rsid w:val="6BBCB474"/>
    <w:rsid w:val="6BC81811"/>
    <w:rsid w:val="6BCC01A5"/>
    <w:rsid w:val="6BCD2AA4"/>
    <w:rsid w:val="6BD22D39"/>
    <w:rsid w:val="6BD4C331"/>
    <w:rsid w:val="6BD6173D"/>
    <w:rsid w:val="6BDA6F5D"/>
    <w:rsid w:val="6BDED597"/>
    <w:rsid w:val="6BE72245"/>
    <w:rsid w:val="6BEA4C61"/>
    <w:rsid w:val="6BF74640"/>
    <w:rsid w:val="6BFA6003"/>
    <w:rsid w:val="6BFE2824"/>
    <w:rsid w:val="6BFFAA1E"/>
    <w:rsid w:val="6C092245"/>
    <w:rsid w:val="6C24BC2D"/>
    <w:rsid w:val="6C256504"/>
    <w:rsid w:val="6C26A20F"/>
    <w:rsid w:val="6C28626C"/>
    <w:rsid w:val="6C293477"/>
    <w:rsid w:val="6C306000"/>
    <w:rsid w:val="6C3C1942"/>
    <w:rsid w:val="6C3C48A2"/>
    <w:rsid w:val="6C3C960A"/>
    <w:rsid w:val="6C4F942D"/>
    <w:rsid w:val="6C540656"/>
    <w:rsid w:val="6C5D3340"/>
    <w:rsid w:val="6C5F6D77"/>
    <w:rsid w:val="6C69F4E2"/>
    <w:rsid w:val="6C72AE20"/>
    <w:rsid w:val="6C73B24F"/>
    <w:rsid w:val="6C7A045B"/>
    <w:rsid w:val="6C82ED05"/>
    <w:rsid w:val="6C84893E"/>
    <w:rsid w:val="6C869A50"/>
    <w:rsid w:val="6C8913F6"/>
    <w:rsid w:val="6C94D1F7"/>
    <w:rsid w:val="6C9B52FC"/>
    <w:rsid w:val="6CA76E67"/>
    <w:rsid w:val="6CBB358C"/>
    <w:rsid w:val="6CC009F0"/>
    <w:rsid w:val="6CC553FB"/>
    <w:rsid w:val="6CC56644"/>
    <w:rsid w:val="6CCAE711"/>
    <w:rsid w:val="6CD0C21C"/>
    <w:rsid w:val="6CD3B75E"/>
    <w:rsid w:val="6CD89093"/>
    <w:rsid w:val="6CD9045A"/>
    <w:rsid w:val="6CD94E9F"/>
    <w:rsid w:val="6CD98170"/>
    <w:rsid w:val="6CE06B9B"/>
    <w:rsid w:val="6CE2AA3D"/>
    <w:rsid w:val="6CE4AE69"/>
    <w:rsid w:val="6CE6C452"/>
    <w:rsid w:val="6CE70412"/>
    <w:rsid w:val="6CEDC61C"/>
    <w:rsid w:val="6CF04D7B"/>
    <w:rsid w:val="6CFA20AC"/>
    <w:rsid w:val="6D0EBDD7"/>
    <w:rsid w:val="6D0F0E88"/>
    <w:rsid w:val="6D12378B"/>
    <w:rsid w:val="6D15E8AC"/>
    <w:rsid w:val="6D1E659E"/>
    <w:rsid w:val="6D218E56"/>
    <w:rsid w:val="6D27DB28"/>
    <w:rsid w:val="6D2A955C"/>
    <w:rsid w:val="6D33A85D"/>
    <w:rsid w:val="6D429806"/>
    <w:rsid w:val="6D48F8DA"/>
    <w:rsid w:val="6D4FBEED"/>
    <w:rsid w:val="6D5465FA"/>
    <w:rsid w:val="6D551FB9"/>
    <w:rsid w:val="6D5F2589"/>
    <w:rsid w:val="6D64C77E"/>
    <w:rsid w:val="6D6EF663"/>
    <w:rsid w:val="6D718CE0"/>
    <w:rsid w:val="6D72B737"/>
    <w:rsid w:val="6D7A4BC9"/>
    <w:rsid w:val="6D8CBBF0"/>
    <w:rsid w:val="6D8D15CE"/>
    <w:rsid w:val="6D8F2691"/>
    <w:rsid w:val="6D927A86"/>
    <w:rsid w:val="6D943457"/>
    <w:rsid w:val="6D98181D"/>
    <w:rsid w:val="6DA44966"/>
    <w:rsid w:val="6DAB2C0B"/>
    <w:rsid w:val="6DAD2F56"/>
    <w:rsid w:val="6DAEA94B"/>
    <w:rsid w:val="6DB76441"/>
    <w:rsid w:val="6DBAC2A0"/>
    <w:rsid w:val="6DBC0725"/>
    <w:rsid w:val="6DC014F3"/>
    <w:rsid w:val="6DC3414D"/>
    <w:rsid w:val="6DC6604E"/>
    <w:rsid w:val="6DCEF122"/>
    <w:rsid w:val="6DCF4806"/>
    <w:rsid w:val="6DD4A5CF"/>
    <w:rsid w:val="6DD531F4"/>
    <w:rsid w:val="6DE2474F"/>
    <w:rsid w:val="6DEBF2D5"/>
    <w:rsid w:val="6DEC49D0"/>
    <w:rsid w:val="6DED5B08"/>
    <w:rsid w:val="6DF53144"/>
    <w:rsid w:val="6DF81FC8"/>
    <w:rsid w:val="6DFA2ED3"/>
    <w:rsid w:val="6DFE8CAD"/>
    <w:rsid w:val="6DFEB9DE"/>
    <w:rsid w:val="6E0EBD02"/>
    <w:rsid w:val="6E17A5D4"/>
    <w:rsid w:val="6E1A1FB9"/>
    <w:rsid w:val="6E201E42"/>
    <w:rsid w:val="6E260D4B"/>
    <w:rsid w:val="6E27A40E"/>
    <w:rsid w:val="6E2CCE51"/>
    <w:rsid w:val="6E3272DB"/>
    <w:rsid w:val="6E35A773"/>
    <w:rsid w:val="6E35C19C"/>
    <w:rsid w:val="6E390CAC"/>
    <w:rsid w:val="6E397855"/>
    <w:rsid w:val="6E3F6BF4"/>
    <w:rsid w:val="6E3FD04C"/>
    <w:rsid w:val="6E40BF9B"/>
    <w:rsid w:val="6E436F11"/>
    <w:rsid w:val="6E459803"/>
    <w:rsid w:val="6E484259"/>
    <w:rsid w:val="6E4F921C"/>
    <w:rsid w:val="6E5127CE"/>
    <w:rsid w:val="6E576FAA"/>
    <w:rsid w:val="6E5EC4BD"/>
    <w:rsid w:val="6E5EF528"/>
    <w:rsid w:val="6E60D94C"/>
    <w:rsid w:val="6E640A73"/>
    <w:rsid w:val="6E64F198"/>
    <w:rsid w:val="6E6D7209"/>
    <w:rsid w:val="6E750395"/>
    <w:rsid w:val="6E7E54D9"/>
    <w:rsid w:val="6E878F36"/>
    <w:rsid w:val="6E87F7E3"/>
    <w:rsid w:val="6E888F49"/>
    <w:rsid w:val="6E8A866F"/>
    <w:rsid w:val="6E9016C2"/>
    <w:rsid w:val="6E954FBF"/>
    <w:rsid w:val="6E9A2A4D"/>
    <w:rsid w:val="6EA34BA1"/>
    <w:rsid w:val="6EAA5924"/>
    <w:rsid w:val="6EB0F4BF"/>
    <w:rsid w:val="6EB19044"/>
    <w:rsid w:val="6EB46487"/>
    <w:rsid w:val="6EB7FB56"/>
    <w:rsid w:val="6EB836E3"/>
    <w:rsid w:val="6EBA115C"/>
    <w:rsid w:val="6EBAB9C0"/>
    <w:rsid w:val="6ED8206B"/>
    <w:rsid w:val="6ED9220B"/>
    <w:rsid w:val="6EE1D48D"/>
    <w:rsid w:val="6EE73DAC"/>
    <w:rsid w:val="6EE85066"/>
    <w:rsid w:val="6EEE09AE"/>
    <w:rsid w:val="6EEE39AB"/>
    <w:rsid w:val="6EEE5250"/>
    <w:rsid w:val="6EEFF1A5"/>
    <w:rsid w:val="6EF338C1"/>
    <w:rsid w:val="6EF4B9D8"/>
    <w:rsid w:val="6EFA71A1"/>
    <w:rsid w:val="6F002F03"/>
    <w:rsid w:val="6F08B6BF"/>
    <w:rsid w:val="6F0BBCCC"/>
    <w:rsid w:val="6F12010B"/>
    <w:rsid w:val="6F14D232"/>
    <w:rsid w:val="6F15B01D"/>
    <w:rsid w:val="6F22B427"/>
    <w:rsid w:val="6F245A7B"/>
    <w:rsid w:val="6F25E82A"/>
    <w:rsid w:val="6F26A4F5"/>
    <w:rsid w:val="6F2B2968"/>
    <w:rsid w:val="6F39091F"/>
    <w:rsid w:val="6F3C5877"/>
    <w:rsid w:val="6F3C9619"/>
    <w:rsid w:val="6F3D1361"/>
    <w:rsid w:val="6F3E028C"/>
    <w:rsid w:val="6F3FA950"/>
    <w:rsid w:val="6F403B55"/>
    <w:rsid w:val="6F41A2C4"/>
    <w:rsid w:val="6F434CF3"/>
    <w:rsid w:val="6F483145"/>
    <w:rsid w:val="6F4EDDF2"/>
    <w:rsid w:val="6F514592"/>
    <w:rsid w:val="6F5204B5"/>
    <w:rsid w:val="6F52F2CF"/>
    <w:rsid w:val="6F530C7C"/>
    <w:rsid w:val="6F536DBC"/>
    <w:rsid w:val="6F5B57FD"/>
    <w:rsid w:val="6F5D9CE9"/>
    <w:rsid w:val="6F5FBB84"/>
    <w:rsid w:val="6F63C45C"/>
    <w:rsid w:val="6F63F523"/>
    <w:rsid w:val="6F703BEE"/>
    <w:rsid w:val="6F7CD0AB"/>
    <w:rsid w:val="6F854F23"/>
    <w:rsid w:val="6F87BFEA"/>
    <w:rsid w:val="6F886217"/>
    <w:rsid w:val="6F8C326C"/>
    <w:rsid w:val="6F8FEC95"/>
    <w:rsid w:val="6F919900"/>
    <w:rsid w:val="6F929056"/>
    <w:rsid w:val="6F9D02B2"/>
    <w:rsid w:val="6F9E6BD3"/>
    <w:rsid w:val="6FA48CAE"/>
    <w:rsid w:val="6FA7A0AB"/>
    <w:rsid w:val="6FAE2F9D"/>
    <w:rsid w:val="6FB56BEF"/>
    <w:rsid w:val="6FB65CE5"/>
    <w:rsid w:val="6FBAAF42"/>
    <w:rsid w:val="6FC4048C"/>
    <w:rsid w:val="6FC61322"/>
    <w:rsid w:val="6FCC89BC"/>
    <w:rsid w:val="6FD32C3E"/>
    <w:rsid w:val="6FD5400C"/>
    <w:rsid w:val="6FDBF5CA"/>
    <w:rsid w:val="6FE04AAB"/>
    <w:rsid w:val="6FE09CBD"/>
    <w:rsid w:val="6FE2833E"/>
    <w:rsid w:val="6FE8B8FD"/>
    <w:rsid w:val="6FEAD479"/>
    <w:rsid w:val="6FEBEBBC"/>
    <w:rsid w:val="6FF59EC5"/>
    <w:rsid w:val="6FF5E5C9"/>
    <w:rsid w:val="6FF6D37C"/>
    <w:rsid w:val="6FF80E08"/>
    <w:rsid w:val="6FF8E79B"/>
    <w:rsid w:val="70035DFE"/>
    <w:rsid w:val="700DD218"/>
    <w:rsid w:val="7012DD20"/>
    <w:rsid w:val="7012F507"/>
    <w:rsid w:val="701BA277"/>
    <w:rsid w:val="701CA7FA"/>
    <w:rsid w:val="702115B0"/>
    <w:rsid w:val="7029412C"/>
    <w:rsid w:val="702DCBFA"/>
    <w:rsid w:val="702FFD6B"/>
    <w:rsid w:val="7033684A"/>
    <w:rsid w:val="703418B3"/>
    <w:rsid w:val="70366198"/>
    <w:rsid w:val="7036973D"/>
    <w:rsid w:val="70393CF0"/>
    <w:rsid w:val="703FB50E"/>
    <w:rsid w:val="70453E84"/>
    <w:rsid w:val="704EA238"/>
    <w:rsid w:val="70573643"/>
    <w:rsid w:val="70592A24"/>
    <w:rsid w:val="705C864B"/>
    <w:rsid w:val="705D098D"/>
    <w:rsid w:val="706D64B3"/>
    <w:rsid w:val="7072E283"/>
    <w:rsid w:val="70731554"/>
    <w:rsid w:val="7074E961"/>
    <w:rsid w:val="707661BB"/>
    <w:rsid w:val="70767955"/>
    <w:rsid w:val="707BDEFC"/>
    <w:rsid w:val="707CBAAF"/>
    <w:rsid w:val="7081A9B7"/>
    <w:rsid w:val="70854AE9"/>
    <w:rsid w:val="708B0EC1"/>
    <w:rsid w:val="708D45A6"/>
    <w:rsid w:val="7091060E"/>
    <w:rsid w:val="70935E71"/>
    <w:rsid w:val="70A50A51"/>
    <w:rsid w:val="70A565D5"/>
    <w:rsid w:val="70A8F56D"/>
    <w:rsid w:val="70A9B1D0"/>
    <w:rsid w:val="70B487FC"/>
    <w:rsid w:val="70B69FB1"/>
    <w:rsid w:val="70BB6A2C"/>
    <w:rsid w:val="70BCB503"/>
    <w:rsid w:val="70BFEC02"/>
    <w:rsid w:val="70C1F207"/>
    <w:rsid w:val="70D238B6"/>
    <w:rsid w:val="70D37E57"/>
    <w:rsid w:val="70DAFAB4"/>
    <w:rsid w:val="70DCFF27"/>
    <w:rsid w:val="70DEE7A3"/>
    <w:rsid w:val="70DF4F7D"/>
    <w:rsid w:val="70E2FBEC"/>
    <w:rsid w:val="70E60531"/>
    <w:rsid w:val="70EA9FE0"/>
    <w:rsid w:val="70F1F32A"/>
    <w:rsid w:val="70F60C95"/>
    <w:rsid w:val="70F9CABC"/>
    <w:rsid w:val="7103E6C9"/>
    <w:rsid w:val="71093164"/>
    <w:rsid w:val="710F5892"/>
    <w:rsid w:val="7110FD42"/>
    <w:rsid w:val="711199DD"/>
    <w:rsid w:val="71148A70"/>
    <w:rsid w:val="71261078"/>
    <w:rsid w:val="7129125C"/>
    <w:rsid w:val="712CD66F"/>
    <w:rsid w:val="71313F2C"/>
    <w:rsid w:val="713229B1"/>
    <w:rsid w:val="7140C158"/>
    <w:rsid w:val="71441D59"/>
    <w:rsid w:val="7148B6E4"/>
    <w:rsid w:val="714FF9D9"/>
    <w:rsid w:val="71501E33"/>
    <w:rsid w:val="71541BD2"/>
    <w:rsid w:val="7155140B"/>
    <w:rsid w:val="7157FBFA"/>
    <w:rsid w:val="71645D79"/>
    <w:rsid w:val="716E8A66"/>
    <w:rsid w:val="71755E85"/>
    <w:rsid w:val="7175F3D2"/>
    <w:rsid w:val="71797F81"/>
    <w:rsid w:val="717AFDCA"/>
    <w:rsid w:val="717D6955"/>
    <w:rsid w:val="7185A99E"/>
    <w:rsid w:val="7190669A"/>
    <w:rsid w:val="7195FFC8"/>
    <w:rsid w:val="71974A6D"/>
    <w:rsid w:val="71A1C667"/>
    <w:rsid w:val="71A4F18F"/>
    <w:rsid w:val="71A95D43"/>
    <w:rsid w:val="71AACB84"/>
    <w:rsid w:val="71AEDDF1"/>
    <w:rsid w:val="71B737AC"/>
    <w:rsid w:val="71B7A1A5"/>
    <w:rsid w:val="71BC2F77"/>
    <w:rsid w:val="71D5AD7F"/>
    <w:rsid w:val="71D6FC7E"/>
    <w:rsid w:val="71DAC4F6"/>
    <w:rsid w:val="71DD4A14"/>
    <w:rsid w:val="71E04911"/>
    <w:rsid w:val="71ECBA3F"/>
    <w:rsid w:val="71ED5EEF"/>
    <w:rsid w:val="71EF426C"/>
    <w:rsid w:val="71F28B22"/>
    <w:rsid w:val="71F2CDA3"/>
    <w:rsid w:val="71F48986"/>
    <w:rsid w:val="71FB974A"/>
    <w:rsid w:val="71FD9BDB"/>
    <w:rsid w:val="72017D63"/>
    <w:rsid w:val="7203533E"/>
    <w:rsid w:val="720B2218"/>
    <w:rsid w:val="7210297B"/>
    <w:rsid w:val="721B079B"/>
    <w:rsid w:val="7222B33F"/>
    <w:rsid w:val="72234265"/>
    <w:rsid w:val="722CB83B"/>
    <w:rsid w:val="722DEE36"/>
    <w:rsid w:val="72311DFA"/>
    <w:rsid w:val="72340A2F"/>
    <w:rsid w:val="7235318C"/>
    <w:rsid w:val="723C6551"/>
    <w:rsid w:val="72401D16"/>
    <w:rsid w:val="7242412F"/>
    <w:rsid w:val="724F3E85"/>
    <w:rsid w:val="724FAD8B"/>
    <w:rsid w:val="7252FA33"/>
    <w:rsid w:val="725B4485"/>
    <w:rsid w:val="725B5F12"/>
    <w:rsid w:val="725EB3BA"/>
    <w:rsid w:val="726086F1"/>
    <w:rsid w:val="7261B0DA"/>
    <w:rsid w:val="72627497"/>
    <w:rsid w:val="726305D9"/>
    <w:rsid w:val="72635369"/>
    <w:rsid w:val="7265DEA8"/>
    <w:rsid w:val="72697C4D"/>
    <w:rsid w:val="726AC67E"/>
    <w:rsid w:val="726BE7B2"/>
    <w:rsid w:val="726DF51D"/>
    <w:rsid w:val="726EBFD6"/>
    <w:rsid w:val="72705267"/>
    <w:rsid w:val="7270D5C4"/>
    <w:rsid w:val="72714B06"/>
    <w:rsid w:val="727B1D3C"/>
    <w:rsid w:val="72860822"/>
    <w:rsid w:val="7291AD59"/>
    <w:rsid w:val="7293B302"/>
    <w:rsid w:val="72A0C7F5"/>
    <w:rsid w:val="72A10254"/>
    <w:rsid w:val="72A8E2BA"/>
    <w:rsid w:val="72ACD50F"/>
    <w:rsid w:val="72AFA729"/>
    <w:rsid w:val="72B9BC3A"/>
    <w:rsid w:val="72BBA894"/>
    <w:rsid w:val="72BED5DC"/>
    <w:rsid w:val="72C09B7E"/>
    <w:rsid w:val="72C56640"/>
    <w:rsid w:val="72C97B1E"/>
    <w:rsid w:val="72CA4855"/>
    <w:rsid w:val="72CE25B1"/>
    <w:rsid w:val="72D44403"/>
    <w:rsid w:val="72DBC8B2"/>
    <w:rsid w:val="72DE61FA"/>
    <w:rsid w:val="72E3795B"/>
    <w:rsid w:val="72E4FBCA"/>
    <w:rsid w:val="72EBCA02"/>
    <w:rsid w:val="72EF2401"/>
    <w:rsid w:val="72F40A3C"/>
    <w:rsid w:val="72F5858B"/>
    <w:rsid w:val="72F9CCE3"/>
    <w:rsid w:val="72FCA61A"/>
    <w:rsid w:val="7302DAE0"/>
    <w:rsid w:val="730380DA"/>
    <w:rsid w:val="7304F662"/>
    <w:rsid w:val="7305A819"/>
    <w:rsid w:val="7305FC5E"/>
    <w:rsid w:val="730B5F7C"/>
    <w:rsid w:val="73181B25"/>
    <w:rsid w:val="7318A462"/>
    <w:rsid w:val="731A4382"/>
    <w:rsid w:val="731FA281"/>
    <w:rsid w:val="732059BF"/>
    <w:rsid w:val="73286992"/>
    <w:rsid w:val="7328AD28"/>
    <w:rsid w:val="732EA456"/>
    <w:rsid w:val="732F4FF0"/>
    <w:rsid w:val="7335B91F"/>
    <w:rsid w:val="7335DD3B"/>
    <w:rsid w:val="7335F69E"/>
    <w:rsid w:val="733AB3EB"/>
    <w:rsid w:val="7345E28B"/>
    <w:rsid w:val="734EF09D"/>
    <w:rsid w:val="7353F483"/>
    <w:rsid w:val="7363607C"/>
    <w:rsid w:val="73688274"/>
    <w:rsid w:val="736ED222"/>
    <w:rsid w:val="73797F1C"/>
    <w:rsid w:val="7381A889"/>
    <w:rsid w:val="7384E12C"/>
    <w:rsid w:val="738A42FE"/>
    <w:rsid w:val="738D3DFF"/>
    <w:rsid w:val="73A3222F"/>
    <w:rsid w:val="73AF9B40"/>
    <w:rsid w:val="73BA64D9"/>
    <w:rsid w:val="73BF5D73"/>
    <w:rsid w:val="73C0D8D5"/>
    <w:rsid w:val="73C405B1"/>
    <w:rsid w:val="73CD3B65"/>
    <w:rsid w:val="73D2D507"/>
    <w:rsid w:val="73DD987B"/>
    <w:rsid w:val="73E0F970"/>
    <w:rsid w:val="73E9CC51"/>
    <w:rsid w:val="73EA837A"/>
    <w:rsid w:val="73F35E13"/>
    <w:rsid w:val="73FCF22F"/>
    <w:rsid w:val="73FD4E86"/>
    <w:rsid w:val="73FF0167"/>
    <w:rsid w:val="73FFA5BE"/>
    <w:rsid w:val="7407C51A"/>
    <w:rsid w:val="7409560B"/>
    <w:rsid w:val="740B5352"/>
    <w:rsid w:val="740C0768"/>
    <w:rsid w:val="7411A5AF"/>
    <w:rsid w:val="74121A33"/>
    <w:rsid w:val="7416FE3B"/>
    <w:rsid w:val="7418E3EE"/>
    <w:rsid w:val="742768ED"/>
    <w:rsid w:val="743460D6"/>
    <w:rsid w:val="74353829"/>
    <w:rsid w:val="743C2358"/>
    <w:rsid w:val="7445FB98"/>
    <w:rsid w:val="7449B7F0"/>
    <w:rsid w:val="744A028B"/>
    <w:rsid w:val="744DDE43"/>
    <w:rsid w:val="744FEBCD"/>
    <w:rsid w:val="74567317"/>
    <w:rsid w:val="7462A521"/>
    <w:rsid w:val="7462C849"/>
    <w:rsid w:val="746F3180"/>
    <w:rsid w:val="746FB764"/>
    <w:rsid w:val="747386B4"/>
    <w:rsid w:val="747C5E44"/>
    <w:rsid w:val="747EE24A"/>
    <w:rsid w:val="74918513"/>
    <w:rsid w:val="7494E2BC"/>
    <w:rsid w:val="7495B5AF"/>
    <w:rsid w:val="7499B88F"/>
    <w:rsid w:val="7499E21B"/>
    <w:rsid w:val="74A2A2CB"/>
    <w:rsid w:val="74A52CD2"/>
    <w:rsid w:val="74A5C66E"/>
    <w:rsid w:val="74ABCD2E"/>
    <w:rsid w:val="74AC932A"/>
    <w:rsid w:val="74AF03F5"/>
    <w:rsid w:val="74B083A2"/>
    <w:rsid w:val="74B73E60"/>
    <w:rsid w:val="74BB711F"/>
    <w:rsid w:val="74D86DA3"/>
    <w:rsid w:val="74DFCA50"/>
    <w:rsid w:val="74E63359"/>
    <w:rsid w:val="74EE1931"/>
    <w:rsid w:val="74F545B1"/>
    <w:rsid w:val="74FE7AC1"/>
    <w:rsid w:val="751103C9"/>
    <w:rsid w:val="75171129"/>
    <w:rsid w:val="751C93EA"/>
    <w:rsid w:val="751E80A0"/>
    <w:rsid w:val="751F259C"/>
    <w:rsid w:val="7521F7F9"/>
    <w:rsid w:val="752352C5"/>
    <w:rsid w:val="752C248E"/>
    <w:rsid w:val="7531E782"/>
    <w:rsid w:val="753243B6"/>
    <w:rsid w:val="7538BC18"/>
    <w:rsid w:val="753AA7C2"/>
    <w:rsid w:val="75409B86"/>
    <w:rsid w:val="754A34E6"/>
    <w:rsid w:val="754A49C8"/>
    <w:rsid w:val="754C67DE"/>
    <w:rsid w:val="754E3599"/>
    <w:rsid w:val="754F405F"/>
    <w:rsid w:val="75535600"/>
    <w:rsid w:val="755AABC1"/>
    <w:rsid w:val="755FA8D3"/>
    <w:rsid w:val="7560FA35"/>
    <w:rsid w:val="7563827C"/>
    <w:rsid w:val="756A3D23"/>
    <w:rsid w:val="756DB6EA"/>
    <w:rsid w:val="756F71F4"/>
    <w:rsid w:val="757FC114"/>
    <w:rsid w:val="75854C48"/>
    <w:rsid w:val="7587F2DC"/>
    <w:rsid w:val="758F6CB2"/>
    <w:rsid w:val="7592A7B2"/>
    <w:rsid w:val="759540FC"/>
    <w:rsid w:val="7597903B"/>
    <w:rsid w:val="75A1BD5C"/>
    <w:rsid w:val="75A3B207"/>
    <w:rsid w:val="75A44CA0"/>
    <w:rsid w:val="75A5CDE6"/>
    <w:rsid w:val="75A811BB"/>
    <w:rsid w:val="75AE3657"/>
    <w:rsid w:val="75AEB6C1"/>
    <w:rsid w:val="75B29566"/>
    <w:rsid w:val="75B90B6A"/>
    <w:rsid w:val="75BB18E8"/>
    <w:rsid w:val="75BBBF5A"/>
    <w:rsid w:val="75C32470"/>
    <w:rsid w:val="75D0760C"/>
    <w:rsid w:val="75D13D75"/>
    <w:rsid w:val="75E743F6"/>
    <w:rsid w:val="75F443FA"/>
    <w:rsid w:val="76010B70"/>
    <w:rsid w:val="7604C6EA"/>
    <w:rsid w:val="76060187"/>
    <w:rsid w:val="7606F10D"/>
    <w:rsid w:val="7616F389"/>
    <w:rsid w:val="761C3783"/>
    <w:rsid w:val="761D90D1"/>
    <w:rsid w:val="761DDA9C"/>
    <w:rsid w:val="761EBE2D"/>
    <w:rsid w:val="762022A6"/>
    <w:rsid w:val="76206F87"/>
    <w:rsid w:val="7626010B"/>
    <w:rsid w:val="76269A88"/>
    <w:rsid w:val="762EF48E"/>
    <w:rsid w:val="762EFA1D"/>
    <w:rsid w:val="7630A8B5"/>
    <w:rsid w:val="76312B69"/>
    <w:rsid w:val="76313315"/>
    <w:rsid w:val="7631C18A"/>
    <w:rsid w:val="76380EED"/>
    <w:rsid w:val="7638A427"/>
    <w:rsid w:val="7638FA2D"/>
    <w:rsid w:val="763AAE11"/>
    <w:rsid w:val="763BC5B9"/>
    <w:rsid w:val="76440460"/>
    <w:rsid w:val="7644566C"/>
    <w:rsid w:val="764653FB"/>
    <w:rsid w:val="76472453"/>
    <w:rsid w:val="7648C64A"/>
    <w:rsid w:val="764A4AB9"/>
    <w:rsid w:val="764CC723"/>
    <w:rsid w:val="764E33D3"/>
    <w:rsid w:val="7653F944"/>
    <w:rsid w:val="765680C9"/>
    <w:rsid w:val="7657FE53"/>
    <w:rsid w:val="765B0E50"/>
    <w:rsid w:val="765F1F67"/>
    <w:rsid w:val="76607F63"/>
    <w:rsid w:val="766B760C"/>
    <w:rsid w:val="766BFBFA"/>
    <w:rsid w:val="766CA5E1"/>
    <w:rsid w:val="766FE307"/>
    <w:rsid w:val="768137AD"/>
    <w:rsid w:val="76854FE6"/>
    <w:rsid w:val="76860805"/>
    <w:rsid w:val="768794CB"/>
    <w:rsid w:val="768AD85C"/>
    <w:rsid w:val="76914544"/>
    <w:rsid w:val="76947591"/>
    <w:rsid w:val="769B7F95"/>
    <w:rsid w:val="769BA66C"/>
    <w:rsid w:val="76A3CE9A"/>
    <w:rsid w:val="76A9839E"/>
    <w:rsid w:val="76AD24BF"/>
    <w:rsid w:val="76B085CB"/>
    <w:rsid w:val="76BFA44D"/>
    <w:rsid w:val="76D29459"/>
    <w:rsid w:val="76D630D5"/>
    <w:rsid w:val="76D95A1B"/>
    <w:rsid w:val="76F34A74"/>
    <w:rsid w:val="7702848C"/>
    <w:rsid w:val="7707E64F"/>
    <w:rsid w:val="77092E23"/>
    <w:rsid w:val="770A2701"/>
    <w:rsid w:val="770A431B"/>
    <w:rsid w:val="77179AF4"/>
    <w:rsid w:val="77212CAD"/>
    <w:rsid w:val="772D4D80"/>
    <w:rsid w:val="77412A44"/>
    <w:rsid w:val="774E0BB8"/>
    <w:rsid w:val="7751553E"/>
    <w:rsid w:val="7753A1C5"/>
    <w:rsid w:val="7757187A"/>
    <w:rsid w:val="77571C9B"/>
    <w:rsid w:val="775CE323"/>
    <w:rsid w:val="775F3523"/>
    <w:rsid w:val="775F36AB"/>
    <w:rsid w:val="776E2EB3"/>
    <w:rsid w:val="77731F96"/>
    <w:rsid w:val="77752A91"/>
    <w:rsid w:val="7777DB18"/>
    <w:rsid w:val="77799598"/>
    <w:rsid w:val="777DE6EE"/>
    <w:rsid w:val="77804416"/>
    <w:rsid w:val="7783D775"/>
    <w:rsid w:val="77846724"/>
    <w:rsid w:val="77862C8F"/>
    <w:rsid w:val="7795ACE8"/>
    <w:rsid w:val="7797F5FF"/>
    <w:rsid w:val="779E2C48"/>
    <w:rsid w:val="77A36EA8"/>
    <w:rsid w:val="77A57BDF"/>
    <w:rsid w:val="77AF9173"/>
    <w:rsid w:val="77B11D6F"/>
    <w:rsid w:val="77B52996"/>
    <w:rsid w:val="77B8D782"/>
    <w:rsid w:val="77C2640D"/>
    <w:rsid w:val="77C670D8"/>
    <w:rsid w:val="77C87672"/>
    <w:rsid w:val="77CD2346"/>
    <w:rsid w:val="77CFC99A"/>
    <w:rsid w:val="77D27BDF"/>
    <w:rsid w:val="77DC8F6B"/>
    <w:rsid w:val="77F1C446"/>
    <w:rsid w:val="77F353FE"/>
    <w:rsid w:val="78082DBC"/>
    <w:rsid w:val="7810D4DD"/>
    <w:rsid w:val="7815F771"/>
    <w:rsid w:val="7817DBDF"/>
    <w:rsid w:val="781EDA46"/>
    <w:rsid w:val="7821BCC3"/>
    <w:rsid w:val="782D15A5"/>
    <w:rsid w:val="7833D534"/>
    <w:rsid w:val="78361331"/>
    <w:rsid w:val="783D2720"/>
    <w:rsid w:val="783ED19D"/>
    <w:rsid w:val="78410815"/>
    <w:rsid w:val="78428200"/>
    <w:rsid w:val="78446627"/>
    <w:rsid w:val="784B2BEF"/>
    <w:rsid w:val="78551A4C"/>
    <w:rsid w:val="7858ECD5"/>
    <w:rsid w:val="785F0ED0"/>
    <w:rsid w:val="7866A49A"/>
    <w:rsid w:val="786CEC62"/>
    <w:rsid w:val="786F63A5"/>
    <w:rsid w:val="78717E3B"/>
    <w:rsid w:val="788546C9"/>
    <w:rsid w:val="78879D2C"/>
    <w:rsid w:val="788C210F"/>
    <w:rsid w:val="7890288D"/>
    <w:rsid w:val="7890B125"/>
    <w:rsid w:val="78A0C102"/>
    <w:rsid w:val="78A2212A"/>
    <w:rsid w:val="78ABBC3B"/>
    <w:rsid w:val="78ABFC03"/>
    <w:rsid w:val="78AF83D7"/>
    <w:rsid w:val="78B46A87"/>
    <w:rsid w:val="78B73AF7"/>
    <w:rsid w:val="78BD199B"/>
    <w:rsid w:val="78CB2C79"/>
    <w:rsid w:val="78CC15D0"/>
    <w:rsid w:val="78DCB323"/>
    <w:rsid w:val="78E3F821"/>
    <w:rsid w:val="78E4A447"/>
    <w:rsid w:val="78F246A2"/>
    <w:rsid w:val="78F404EE"/>
    <w:rsid w:val="78FF4B79"/>
    <w:rsid w:val="790D5B8B"/>
    <w:rsid w:val="790DA079"/>
    <w:rsid w:val="7912ABB6"/>
    <w:rsid w:val="791459C2"/>
    <w:rsid w:val="79217031"/>
    <w:rsid w:val="7921CEFA"/>
    <w:rsid w:val="79266075"/>
    <w:rsid w:val="792ABEB0"/>
    <w:rsid w:val="792E9464"/>
    <w:rsid w:val="792F991E"/>
    <w:rsid w:val="7936D5D8"/>
    <w:rsid w:val="7937D61C"/>
    <w:rsid w:val="793AC97D"/>
    <w:rsid w:val="793CC14B"/>
    <w:rsid w:val="793DCC5A"/>
    <w:rsid w:val="793DD342"/>
    <w:rsid w:val="7942E043"/>
    <w:rsid w:val="794FED35"/>
    <w:rsid w:val="79567923"/>
    <w:rsid w:val="7957CC69"/>
    <w:rsid w:val="7961D2B2"/>
    <w:rsid w:val="79718F1D"/>
    <w:rsid w:val="79746902"/>
    <w:rsid w:val="7975DE23"/>
    <w:rsid w:val="797A14AC"/>
    <w:rsid w:val="797A8FCB"/>
    <w:rsid w:val="797B1472"/>
    <w:rsid w:val="797BFD75"/>
    <w:rsid w:val="797E9E6B"/>
    <w:rsid w:val="79815262"/>
    <w:rsid w:val="798702DF"/>
    <w:rsid w:val="79890512"/>
    <w:rsid w:val="7989E5E3"/>
    <w:rsid w:val="7999B143"/>
    <w:rsid w:val="79A04874"/>
    <w:rsid w:val="79AB6DF1"/>
    <w:rsid w:val="79AEC408"/>
    <w:rsid w:val="79C4FDFE"/>
    <w:rsid w:val="79C7ABB8"/>
    <w:rsid w:val="79CF5583"/>
    <w:rsid w:val="79D10AE7"/>
    <w:rsid w:val="79D1B669"/>
    <w:rsid w:val="79D962C0"/>
    <w:rsid w:val="79EC2117"/>
    <w:rsid w:val="79EC99AA"/>
    <w:rsid w:val="79EF6C75"/>
    <w:rsid w:val="79F38403"/>
    <w:rsid w:val="79FA624F"/>
    <w:rsid w:val="79FD0FE4"/>
    <w:rsid w:val="79FEDF69"/>
    <w:rsid w:val="7A00922D"/>
    <w:rsid w:val="7A024CA5"/>
    <w:rsid w:val="7A083F28"/>
    <w:rsid w:val="7A0CA2A7"/>
    <w:rsid w:val="7A0D1A2C"/>
    <w:rsid w:val="7A0E856D"/>
    <w:rsid w:val="7A123CE5"/>
    <w:rsid w:val="7A1553D4"/>
    <w:rsid w:val="7A21A6BC"/>
    <w:rsid w:val="7A22E13F"/>
    <w:rsid w:val="7A285A16"/>
    <w:rsid w:val="7A3D7C1F"/>
    <w:rsid w:val="7A3D9804"/>
    <w:rsid w:val="7A3DBBB1"/>
    <w:rsid w:val="7A3DF565"/>
    <w:rsid w:val="7A40B64D"/>
    <w:rsid w:val="7A4858FF"/>
    <w:rsid w:val="7A4F59B2"/>
    <w:rsid w:val="7A4FB648"/>
    <w:rsid w:val="7A581780"/>
    <w:rsid w:val="7A5B4725"/>
    <w:rsid w:val="7A5CA9FA"/>
    <w:rsid w:val="7A5DCF76"/>
    <w:rsid w:val="7A63E57C"/>
    <w:rsid w:val="7A657334"/>
    <w:rsid w:val="7A6D4010"/>
    <w:rsid w:val="7A6FDF56"/>
    <w:rsid w:val="7A742BE7"/>
    <w:rsid w:val="7A77D67D"/>
    <w:rsid w:val="7A843156"/>
    <w:rsid w:val="7A8B4F69"/>
    <w:rsid w:val="7A91E78B"/>
    <w:rsid w:val="7AA2F95A"/>
    <w:rsid w:val="7AA66E4D"/>
    <w:rsid w:val="7AB12EE0"/>
    <w:rsid w:val="7AB20330"/>
    <w:rsid w:val="7AB98BD1"/>
    <w:rsid w:val="7ABEB04D"/>
    <w:rsid w:val="7AC69247"/>
    <w:rsid w:val="7AC99F60"/>
    <w:rsid w:val="7AD61381"/>
    <w:rsid w:val="7ADACE8B"/>
    <w:rsid w:val="7ADDF4B4"/>
    <w:rsid w:val="7AE715FF"/>
    <w:rsid w:val="7AE83B1F"/>
    <w:rsid w:val="7AE8DAD7"/>
    <w:rsid w:val="7AEC3FC3"/>
    <w:rsid w:val="7AEC91FF"/>
    <w:rsid w:val="7AEFFE7B"/>
    <w:rsid w:val="7AF0E244"/>
    <w:rsid w:val="7AF57463"/>
    <w:rsid w:val="7AF646D2"/>
    <w:rsid w:val="7AF7758E"/>
    <w:rsid w:val="7AFFF52D"/>
    <w:rsid w:val="7B02F3C2"/>
    <w:rsid w:val="7B081EA2"/>
    <w:rsid w:val="7B0A1481"/>
    <w:rsid w:val="7B21ECBE"/>
    <w:rsid w:val="7B23D929"/>
    <w:rsid w:val="7B266F5A"/>
    <w:rsid w:val="7B29A4A5"/>
    <w:rsid w:val="7B2C1208"/>
    <w:rsid w:val="7B31C04C"/>
    <w:rsid w:val="7B33ECAC"/>
    <w:rsid w:val="7B3F562D"/>
    <w:rsid w:val="7B42FC16"/>
    <w:rsid w:val="7B45C01F"/>
    <w:rsid w:val="7B46039D"/>
    <w:rsid w:val="7B463174"/>
    <w:rsid w:val="7B47CE5D"/>
    <w:rsid w:val="7B4AB074"/>
    <w:rsid w:val="7B587471"/>
    <w:rsid w:val="7B5C42E2"/>
    <w:rsid w:val="7B5EE4A6"/>
    <w:rsid w:val="7B5FC7F4"/>
    <w:rsid w:val="7B5FE877"/>
    <w:rsid w:val="7B64B667"/>
    <w:rsid w:val="7B6835D4"/>
    <w:rsid w:val="7B717F3A"/>
    <w:rsid w:val="7B7443AD"/>
    <w:rsid w:val="7B842DEA"/>
    <w:rsid w:val="7B88ACCF"/>
    <w:rsid w:val="7B890A2B"/>
    <w:rsid w:val="7B930D07"/>
    <w:rsid w:val="7B9A7CC5"/>
    <w:rsid w:val="7BAA553C"/>
    <w:rsid w:val="7BAADF0E"/>
    <w:rsid w:val="7BAF5CF3"/>
    <w:rsid w:val="7BB7E843"/>
    <w:rsid w:val="7BBD7A12"/>
    <w:rsid w:val="7BC1853A"/>
    <w:rsid w:val="7BC262AC"/>
    <w:rsid w:val="7BCF1E58"/>
    <w:rsid w:val="7BE4B066"/>
    <w:rsid w:val="7BF156B2"/>
    <w:rsid w:val="7BF7A2CE"/>
    <w:rsid w:val="7BFBE568"/>
    <w:rsid w:val="7BFF8394"/>
    <w:rsid w:val="7C0864DC"/>
    <w:rsid w:val="7C0CED0C"/>
    <w:rsid w:val="7C0FDD45"/>
    <w:rsid w:val="7C1128E9"/>
    <w:rsid w:val="7C1E351B"/>
    <w:rsid w:val="7C20EDF9"/>
    <w:rsid w:val="7C26B4A9"/>
    <w:rsid w:val="7C3C4CC9"/>
    <w:rsid w:val="7C3F9EBA"/>
    <w:rsid w:val="7C40748F"/>
    <w:rsid w:val="7C45B4A6"/>
    <w:rsid w:val="7C468A06"/>
    <w:rsid w:val="7C52E1CC"/>
    <w:rsid w:val="7C53EA2D"/>
    <w:rsid w:val="7C57EF13"/>
    <w:rsid w:val="7C59397A"/>
    <w:rsid w:val="7C6B880F"/>
    <w:rsid w:val="7C846F14"/>
    <w:rsid w:val="7C9C4845"/>
    <w:rsid w:val="7C9FD64D"/>
    <w:rsid w:val="7CA0597E"/>
    <w:rsid w:val="7CAA3B3D"/>
    <w:rsid w:val="7CB07B5A"/>
    <w:rsid w:val="7CB216BF"/>
    <w:rsid w:val="7CB2A69D"/>
    <w:rsid w:val="7CB58694"/>
    <w:rsid w:val="7CB75B95"/>
    <w:rsid w:val="7CB98ADB"/>
    <w:rsid w:val="7CBD4608"/>
    <w:rsid w:val="7CC0C3F7"/>
    <w:rsid w:val="7CC31FE9"/>
    <w:rsid w:val="7CCC29F2"/>
    <w:rsid w:val="7CD54FBF"/>
    <w:rsid w:val="7CD77F7B"/>
    <w:rsid w:val="7CDA7661"/>
    <w:rsid w:val="7CDC2E90"/>
    <w:rsid w:val="7CDD979A"/>
    <w:rsid w:val="7CDEDE29"/>
    <w:rsid w:val="7CDF4020"/>
    <w:rsid w:val="7CE41C8B"/>
    <w:rsid w:val="7CE532DE"/>
    <w:rsid w:val="7CED2CFA"/>
    <w:rsid w:val="7D040B0D"/>
    <w:rsid w:val="7D0B73E3"/>
    <w:rsid w:val="7D14F39A"/>
    <w:rsid w:val="7D16E140"/>
    <w:rsid w:val="7D186D07"/>
    <w:rsid w:val="7D1B665E"/>
    <w:rsid w:val="7D1BE287"/>
    <w:rsid w:val="7D1BE4CC"/>
    <w:rsid w:val="7D1CC439"/>
    <w:rsid w:val="7D1ECB55"/>
    <w:rsid w:val="7D26AD32"/>
    <w:rsid w:val="7D2D0956"/>
    <w:rsid w:val="7D33C13A"/>
    <w:rsid w:val="7D356347"/>
    <w:rsid w:val="7D356E4F"/>
    <w:rsid w:val="7D37CBA7"/>
    <w:rsid w:val="7D3C50BF"/>
    <w:rsid w:val="7D413FB8"/>
    <w:rsid w:val="7D446DD3"/>
    <w:rsid w:val="7D4569C3"/>
    <w:rsid w:val="7D4B7874"/>
    <w:rsid w:val="7D4DF820"/>
    <w:rsid w:val="7D4ECD3F"/>
    <w:rsid w:val="7D503757"/>
    <w:rsid w:val="7D6039AB"/>
    <w:rsid w:val="7D61E0BB"/>
    <w:rsid w:val="7D74C5E9"/>
    <w:rsid w:val="7D7ECA96"/>
    <w:rsid w:val="7D7FCCBA"/>
    <w:rsid w:val="7D94B656"/>
    <w:rsid w:val="7D9EF17B"/>
    <w:rsid w:val="7DA15F38"/>
    <w:rsid w:val="7DA72A6D"/>
    <w:rsid w:val="7DA8073D"/>
    <w:rsid w:val="7DA94CCA"/>
    <w:rsid w:val="7DB69DD7"/>
    <w:rsid w:val="7DBB65D0"/>
    <w:rsid w:val="7DBDB444"/>
    <w:rsid w:val="7DBF5FAE"/>
    <w:rsid w:val="7DC5CED1"/>
    <w:rsid w:val="7DCA7C86"/>
    <w:rsid w:val="7DCFC4DE"/>
    <w:rsid w:val="7DDA6B4B"/>
    <w:rsid w:val="7DDA8BAB"/>
    <w:rsid w:val="7DEAFD88"/>
    <w:rsid w:val="7DED276F"/>
    <w:rsid w:val="7DEE09C3"/>
    <w:rsid w:val="7DEFDCFA"/>
    <w:rsid w:val="7DF5923D"/>
    <w:rsid w:val="7DF5E152"/>
    <w:rsid w:val="7DFA80D5"/>
    <w:rsid w:val="7DFD5F6B"/>
    <w:rsid w:val="7E021F35"/>
    <w:rsid w:val="7E03DA89"/>
    <w:rsid w:val="7E0469FB"/>
    <w:rsid w:val="7E06613F"/>
    <w:rsid w:val="7E072780"/>
    <w:rsid w:val="7E1441DF"/>
    <w:rsid w:val="7E14BBCD"/>
    <w:rsid w:val="7E14BC9F"/>
    <w:rsid w:val="7E15EAAA"/>
    <w:rsid w:val="7E1B293E"/>
    <w:rsid w:val="7E1CA47B"/>
    <w:rsid w:val="7E216BB0"/>
    <w:rsid w:val="7E23EF68"/>
    <w:rsid w:val="7E35ECA2"/>
    <w:rsid w:val="7E3EF082"/>
    <w:rsid w:val="7E3F1E73"/>
    <w:rsid w:val="7E46EEE9"/>
    <w:rsid w:val="7E4A1F2D"/>
    <w:rsid w:val="7E531E45"/>
    <w:rsid w:val="7E55EB80"/>
    <w:rsid w:val="7E5B9A86"/>
    <w:rsid w:val="7E5CDDE1"/>
    <w:rsid w:val="7E659246"/>
    <w:rsid w:val="7E71CB32"/>
    <w:rsid w:val="7E7E0E77"/>
    <w:rsid w:val="7E853398"/>
    <w:rsid w:val="7E8AA9D1"/>
    <w:rsid w:val="7E8EBCD1"/>
    <w:rsid w:val="7E945060"/>
    <w:rsid w:val="7E9772C5"/>
    <w:rsid w:val="7E979B9E"/>
    <w:rsid w:val="7EA0FAF1"/>
    <w:rsid w:val="7EA3C632"/>
    <w:rsid w:val="7EA54209"/>
    <w:rsid w:val="7EAE51B1"/>
    <w:rsid w:val="7EAFB3B3"/>
    <w:rsid w:val="7EB18405"/>
    <w:rsid w:val="7EB7BEB7"/>
    <w:rsid w:val="7ECF0F34"/>
    <w:rsid w:val="7ED01BB3"/>
    <w:rsid w:val="7ED0A7AB"/>
    <w:rsid w:val="7ED6C7D9"/>
    <w:rsid w:val="7EDA5113"/>
    <w:rsid w:val="7EDC8CD8"/>
    <w:rsid w:val="7EF4FA86"/>
    <w:rsid w:val="7EF6E49D"/>
    <w:rsid w:val="7EF95DB0"/>
    <w:rsid w:val="7EFAB16A"/>
    <w:rsid w:val="7EFBE250"/>
    <w:rsid w:val="7F01CC7C"/>
    <w:rsid w:val="7F0824D9"/>
    <w:rsid w:val="7F0AC916"/>
    <w:rsid w:val="7F1116B7"/>
    <w:rsid w:val="7F1D8023"/>
    <w:rsid w:val="7F20D207"/>
    <w:rsid w:val="7F25A231"/>
    <w:rsid w:val="7F27245F"/>
    <w:rsid w:val="7F3106A7"/>
    <w:rsid w:val="7F3137E6"/>
    <w:rsid w:val="7F385F6E"/>
    <w:rsid w:val="7F390DE3"/>
    <w:rsid w:val="7F3E0B9A"/>
    <w:rsid w:val="7F45301C"/>
    <w:rsid w:val="7F4A51C6"/>
    <w:rsid w:val="7F5804D8"/>
    <w:rsid w:val="7F582F59"/>
    <w:rsid w:val="7F5A0EB4"/>
    <w:rsid w:val="7F5EC624"/>
    <w:rsid w:val="7F69CA53"/>
    <w:rsid w:val="7F6F17EA"/>
    <w:rsid w:val="7F7E2DFB"/>
    <w:rsid w:val="7F7FA9A2"/>
    <w:rsid w:val="7F88615B"/>
    <w:rsid w:val="7F8DEE47"/>
    <w:rsid w:val="7F94E4DF"/>
    <w:rsid w:val="7F9B05D1"/>
    <w:rsid w:val="7F9CB2E1"/>
    <w:rsid w:val="7FA220A8"/>
    <w:rsid w:val="7FAA9785"/>
    <w:rsid w:val="7FAE6D8C"/>
    <w:rsid w:val="7FAFEE8F"/>
    <w:rsid w:val="7FB00166"/>
    <w:rsid w:val="7FB13A36"/>
    <w:rsid w:val="7FB17535"/>
    <w:rsid w:val="7FCD12C0"/>
    <w:rsid w:val="7FCF1DFA"/>
    <w:rsid w:val="7FD04C7A"/>
    <w:rsid w:val="7FD72BA1"/>
    <w:rsid w:val="7FDA5024"/>
    <w:rsid w:val="7FE05EE1"/>
    <w:rsid w:val="7FE59940"/>
    <w:rsid w:val="7FEA4F0F"/>
    <w:rsid w:val="7FEE7486"/>
    <w:rsid w:val="7FF12CFF"/>
    <w:rsid w:val="7FF15A7C"/>
    <w:rsid w:val="7FFB7600"/>
    <w:rsid w:val="7FFC5C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CEE2BF2"/>
  <w15:docId w15:val="{0EF598A7-5FC5-4284-9204-7F96DF281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iPriority="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iPriority="1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87887"/>
    <w:pPr>
      <w:spacing w:line="276" w:lineRule="auto"/>
    </w:pPr>
    <w:rPr>
      <w:rFonts w:asciiTheme="minorHAnsi" w:eastAsiaTheme="minorHAnsi" w:hAnsiTheme="minorHAnsi" w:cstheme="minorBidi"/>
      <w:sz w:val="22"/>
      <w:szCs w:val="22"/>
    </w:rPr>
  </w:style>
  <w:style w:type="paragraph" w:styleId="Heading1">
    <w:name w:val="heading 1"/>
    <w:aliases w:val="P.Heading 1"/>
    <w:basedOn w:val="Normal"/>
    <w:next w:val="Normal"/>
    <w:link w:val="Heading1Char"/>
    <w:qFormat/>
    <w:rsid w:val="0055077E"/>
    <w:pPr>
      <w:tabs>
        <w:tab w:val="left" w:pos="360"/>
        <w:tab w:val="left" w:pos="720"/>
        <w:tab w:val="left" w:pos="1080"/>
        <w:tab w:val="left" w:pos="1440"/>
        <w:tab w:val="left" w:pos="1800"/>
        <w:tab w:val="left" w:pos="2160"/>
        <w:tab w:val="left" w:pos="2520"/>
        <w:tab w:val="left" w:pos="2880"/>
      </w:tabs>
      <w:ind w:right="3600"/>
      <w:outlineLvl w:val="0"/>
    </w:pPr>
    <w:rPr>
      <w:b/>
      <w:bCs/>
      <w:color w:val="2F5496" w:themeColor="accent5" w:themeShade="BF"/>
      <w:sz w:val="48"/>
      <w:szCs w:val="40"/>
    </w:rPr>
  </w:style>
  <w:style w:type="paragraph" w:styleId="Heading2">
    <w:name w:val="heading 2"/>
    <w:basedOn w:val="Normal"/>
    <w:next w:val="BodyTextposthead"/>
    <w:link w:val="Heading2Char"/>
    <w:uiPriority w:val="4"/>
    <w:unhideWhenUsed/>
    <w:qFormat/>
    <w:rsid w:val="00106691"/>
    <w:pPr>
      <w:keepNext/>
      <w:pageBreakBefore/>
      <w:pBdr>
        <w:bottom w:val="single" w:sz="12" w:space="1" w:color="ED7D31" w:themeColor="accent2"/>
      </w:pBdr>
      <w:spacing w:after="120"/>
      <w:outlineLvl w:val="1"/>
    </w:pPr>
    <w:rPr>
      <w:rFonts w:asciiTheme="majorHAnsi" w:hAnsiTheme="majorHAnsi"/>
      <w:color w:val="2F5496" w:themeColor="accent5" w:themeShade="BF"/>
      <w:sz w:val="32"/>
    </w:rPr>
  </w:style>
  <w:style w:type="paragraph" w:styleId="Heading3">
    <w:name w:val="heading 3"/>
    <w:basedOn w:val="BodyText"/>
    <w:next w:val="BodyTextposthead"/>
    <w:link w:val="Heading3Char"/>
    <w:uiPriority w:val="4"/>
    <w:unhideWhenUsed/>
    <w:qFormat/>
    <w:rsid w:val="004A5568"/>
    <w:pPr>
      <w:keepNext/>
      <w:outlineLvl w:val="2"/>
    </w:pPr>
    <w:rPr>
      <w:rFonts w:asciiTheme="majorHAnsi" w:hAnsiTheme="majorHAnsi"/>
      <w:color w:val="2F5496" w:themeColor="accent5" w:themeShade="BF"/>
      <w:sz w:val="28"/>
    </w:rPr>
  </w:style>
  <w:style w:type="paragraph" w:styleId="Heading4">
    <w:name w:val="heading 4"/>
    <w:basedOn w:val="Heading3"/>
    <w:next w:val="BodyTextposthead"/>
    <w:link w:val="Heading4Char"/>
    <w:uiPriority w:val="4"/>
    <w:unhideWhenUsed/>
    <w:qFormat/>
    <w:rsid w:val="004A5568"/>
    <w:pPr>
      <w:outlineLvl w:val="3"/>
    </w:pPr>
    <w:rPr>
      <w:rFonts w:cstheme="majorBidi"/>
      <w:i/>
      <w:iCs/>
      <w:color w:val="2E74B5" w:themeColor="accent1" w:themeShade="BF"/>
      <w:sz w:val="22"/>
    </w:rPr>
  </w:style>
  <w:style w:type="paragraph" w:styleId="Heading5">
    <w:name w:val="heading 5"/>
    <w:basedOn w:val="Heading4"/>
    <w:next w:val="BodyTextposthead"/>
    <w:link w:val="Heading5Char"/>
    <w:uiPriority w:val="4"/>
    <w:unhideWhenUsed/>
    <w:qFormat/>
    <w:rsid w:val="004A5568"/>
    <w:pPr>
      <w:outlineLvl w:val="4"/>
    </w:pPr>
    <w:rPr>
      <w:rFonts w:eastAsia="Times New Roman" w:cs="Times New Roman"/>
      <w:bCs/>
      <w:i w:val="0"/>
      <w:iCs w:val="0"/>
      <w:color w:val="auto"/>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
    <w:name w:val="Section"/>
    <w:basedOn w:val="Normal"/>
    <w:next w:val="Normal"/>
    <w:link w:val="SectionChar"/>
    <w:qFormat/>
    <w:rsid w:val="008E314D"/>
    <w:pPr>
      <w:keepNext/>
      <w:pageBreakBefore/>
      <w:pBdr>
        <w:bottom w:val="single" w:sz="4" w:space="1" w:color="auto"/>
      </w:pBdr>
    </w:pPr>
    <w:rPr>
      <w:sz w:val="36"/>
    </w:rPr>
  </w:style>
  <w:style w:type="character" w:customStyle="1" w:styleId="SectionChar">
    <w:name w:val="Section Char"/>
    <w:basedOn w:val="DefaultParagraphFont"/>
    <w:link w:val="Section"/>
    <w:rsid w:val="008E314D"/>
    <w:rPr>
      <w:rFonts w:asciiTheme="minorHAnsi" w:eastAsiaTheme="minorHAnsi" w:hAnsiTheme="minorHAnsi" w:cstheme="minorBidi"/>
      <w:sz w:val="36"/>
      <w:szCs w:val="22"/>
    </w:rPr>
  </w:style>
  <w:style w:type="paragraph" w:customStyle="1" w:styleId="Subsection">
    <w:name w:val="Subsection"/>
    <w:basedOn w:val="Normal"/>
    <w:next w:val="Normal"/>
    <w:link w:val="SubsectionChar"/>
    <w:qFormat/>
    <w:rsid w:val="008E314D"/>
    <w:pPr>
      <w:keepNext/>
      <w:spacing w:before="200"/>
    </w:pPr>
    <w:rPr>
      <w:b/>
      <w:sz w:val="28"/>
    </w:rPr>
  </w:style>
  <w:style w:type="character" w:customStyle="1" w:styleId="SubsectionChar">
    <w:name w:val="Subsection Char"/>
    <w:basedOn w:val="DefaultParagraphFont"/>
    <w:link w:val="Subsection"/>
    <w:rsid w:val="008E314D"/>
    <w:rPr>
      <w:rFonts w:asciiTheme="minorHAnsi" w:eastAsiaTheme="minorHAnsi" w:hAnsiTheme="minorHAnsi" w:cstheme="minorBidi"/>
      <w:b/>
      <w:sz w:val="28"/>
      <w:szCs w:val="22"/>
    </w:rPr>
  </w:style>
  <w:style w:type="paragraph" w:customStyle="1" w:styleId="Standard">
    <w:name w:val="Standard"/>
    <w:basedOn w:val="Normal"/>
    <w:link w:val="StandardChar"/>
    <w:qFormat/>
    <w:rsid w:val="008E314D"/>
    <w:pPr>
      <w:widowControl w:val="0"/>
      <w:spacing w:before="240"/>
      <w:contextualSpacing/>
    </w:pPr>
    <w:rPr>
      <w:rFonts w:eastAsia="Cambria" w:cstheme="minorHAnsi"/>
      <w:b/>
      <w:bCs/>
      <w:i/>
      <w:iCs/>
      <w:sz w:val="24"/>
      <w:szCs w:val="24"/>
    </w:rPr>
  </w:style>
  <w:style w:type="character" w:customStyle="1" w:styleId="StandardChar">
    <w:name w:val="Standard Char"/>
    <w:basedOn w:val="DefaultParagraphFont"/>
    <w:link w:val="Standard"/>
    <w:rsid w:val="008E314D"/>
    <w:rPr>
      <w:rFonts w:asciiTheme="minorHAnsi" w:eastAsia="Cambria" w:hAnsiTheme="minorHAnsi" w:cstheme="minorHAnsi"/>
      <w:b/>
      <w:bCs/>
      <w:i/>
      <w:iCs/>
      <w:sz w:val="24"/>
      <w:szCs w:val="24"/>
    </w:rPr>
  </w:style>
  <w:style w:type="paragraph" w:styleId="TOC1">
    <w:name w:val="toc 1"/>
    <w:basedOn w:val="Normal"/>
    <w:next w:val="Normal"/>
    <w:autoRedefine/>
    <w:uiPriority w:val="39"/>
    <w:unhideWhenUsed/>
    <w:rsid w:val="007833ED"/>
    <w:pPr>
      <w:tabs>
        <w:tab w:val="right" w:leader="dot" w:pos="9350"/>
      </w:tabs>
      <w:spacing w:after="100"/>
    </w:pPr>
  </w:style>
  <w:style w:type="paragraph" w:customStyle="1" w:styleId="Subsection2">
    <w:name w:val="Subsection2"/>
    <w:basedOn w:val="Normal"/>
    <w:link w:val="Subsection2Char"/>
    <w:qFormat/>
    <w:rsid w:val="008E314D"/>
    <w:rPr>
      <w:b/>
    </w:rPr>
  </w:style>
  <w:style w:type="character" w:customStyle="1" w:styleId="Subsection2Char">
    <w:name w:val="Subsection2 Char"/>
    <w:basedOn w:val="DefaultParagraphFont"/>
    <w:link w:val="Subsection2"/>
    <w:rsid w:val="008E314D"/>
    <w:rPr>
      <w:rFonts w:asciiTheme="minorHAnsi" w:eastAsiaTheme="minorHAnsi" w:hAnsiTheme="minorHAnsi" w:cstheme="minorBidi"/>
      <w:b/>
      <w:sz w:val="22"/>
      <w:szCs w:val="22"/>
    </w:rPr>
  </w:style>
  <w:style w:type="character" w:customStyle="1" w:styleId="FooterChar">
    <w:name w:val="Footer Char"/>
    <w:basedOn w:val="DefaultParagraphFont"/>
    <w:link w:val="Footer"/>
    <w:uiPriority w:val="99"/>
    <w:rsid w:val="004A5568"/>
    <w:rPr>
      <w:rFonts w:asciiTheme="minorHAnsi" w:eastAsiaTheme="minorHAnsi" w:hAnsiTheme="minorHAnsi" w:cstheme="minorBidi"/>
      <w:szCs w:val="22"/>
    </w:rPr>
  </w:style>
  <w:style w:type="paragraph" w:styleId="Footer">
    <w:name w:val="footer"/>
    <w:basedOn w:val="Normal"/>
    <w:link w:val="FooterChar"/>
    <w:uiPriority w:val="99"/>
    <w:unhideWhenUsed/>
    <w:qFormat/>
    <w:rsid w:val="004A5568"/>
    <w:pPr>
      <w:pBdr>
        <w:top w:val="single" w:sz="12" w:space="3" w:color="ED7D31" w:themeColor="accent2"/>
      </w:pBdr>
      <w:tabs>
        <w:tab w:val="right" w:pos="12870"/>
      </w:tabs>
      <w:spacing w:line="240" w:lineRule="auto"/>
      <w:ind w:right="54"/>
    </w:pPr>
    <w:rPr>
      <w:sz w:val="20"/>
    </w:rPr>
  </w:style>
  <w:style w:type="character" w:customStyle="1" w:styleId="FooterChar1">
    <w:name w:val="Footer Char1"/>
    <w:basedOn w:val="DefaultParagraphFont"/>
    <w:rsid w:val="008E314D"/>
    <w:rPr>
      <w:rFonts w:asciiTheme="minorHAnsi" w:eastAsiaTheme="minorHAnsi" w:hAnsiTheme="minorHAnsi" w:cstheme="minorBidi"/>
      <w:sz w:val="22"/>
      <w:szCs w:val="22"/>
    </w:rPr>
  </w:style>
  <w:style w:type="character" w:styleId="Hyperlink">
    <w:name w:val="Hyperlink"/>
    <w:basedOn w:val="DefaultParagraphFont"/>
    <w:uiPriority w:val="99"/>
    <w:unhideWhenUsed/>
    <w:qFormat/>
    <w:rsid w:val="004A5568"/>
    <w:rPr>
      <w:color w:val="0563C1" w:themeColor="hyperlink"/>
      <w:u w:val="single"/>
    </w:rPr>
  </w:style>
  <w:style w:type="paragraph" w:styleId="BalloonText">
    <w:name w:val="Balloon Text"/>
    <w:basedOn w:val="Normal"/>
    <w:link w:val="BalloonTextChar"/>
    <w:uiPriority w:val="99"/>
    <w:unhideWhenUsed/>
    <w:rsid w:val="004A556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4A5568"/>
    <w:rPr>
      <w:rFonts w:ascii="Segoe UI" w:eastAsiaTheme="minorHAnsi" w:hAnsi="Segoe UI" w:cs="Segoe UI"/>
      <w:sz w:val="18"/>
      <w:szCs w:val="18"/>
    </w:rPr>
  </w:style>
  <w:style w:type="table" w:styleId="TableGrid">
    <w:name w:val="Table Grid"/>
    <w:basedOn w:val="TableNormal"/>
    <w:uiPriority w:val="59"/>
    <w:rsid w:val="002F1E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itle">
    <w:name w:val="TableTitle"/>
    <w:basedOn w:val="Normal"/>
    <w:link w:val="TableTitleChar"/>
    <w:qFormat/>
    <w:rsid w:val="002F1EBE"/>
    <w:pPr>
      <w:jc w:val="center"/>
    </w:pPr>
    <w:rPr>
      <w:b/>
      <w:sz w:val="20"/>
    </w:rPr>
  </w:style>
  <w:style w:type="character" w:customStyle="1" w:styleId="TableTitleChar">
    <w:name w:val="TableTitle Char"/>
    <w:basedOn w:val="DefaultParagraphFont"/>
    <w:link w:val="TableTitle"/>
    <w:rsid w:val="002F1EBE"/>
    <w:rPr>
      <w:rFonts w:asciiTheme="minorHAnsi" w:eastAsiaTheme="minorHAnsi" w:hAnsiTheme="minorHAnsi" w:cstheme="minorBidi"/>
      <w:b/>
      <w:szCs w:val="22"/>
    </w:rPr>
  </w:style>
  <w:style w:type="table" w:customStyle="1" w:styleId="TableGrid1">
    <w:name w:val="Table Grid1"/>
    <w:basedOn w:val="TableNormal"/>
    <w:next w:val="TableGrid"/>
    <w:uiPriority w:val="59"/>
    <w:rsid w:val="002F1EB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qFormat/>
    <w:rsid w:val="004A5568"/>
    <w:pPr>
      <w:tabs>
        <w:tab w:val="center" w:pos="4680"/>
        <w:tab w:val="right" w:pos="9360"/>
      </w:tabs>
      <w:spacing w:line="240" w:lineRule="auto"/>
    </w:pPr>
  </w:style>
  <w:style w:type="character" w:customStyle="1" w:styleId="HeaderChar">
    <w:name w:val="Header Char"/>
    <w:basedOn w:val="DefaultParagraphFont"/>
    <w:link w:val="Header"/>
    <w:uiPriority w:val="99"/>
    <w:rsid w:val="004A5568"/>
    <w:rPr>
      <w:rFonts w:asciiTheme="minorHAnsi" w:eastAsiaTheme="minorHAnsi" w:hAnsiTheme="minorHAnsi" w:cstheme="minorBidi"/>
      <w:sz w:val="22"/>
      <w:szCs w:val="22"/>
    </w:rPr>
  </w:style>
  <w:style w:type="paragraph" w:styleId="ListParagraph">
    <w:name w:val="List Paragraph"/>
    <w:basedOn w:val="Normal"/>
    <w:link w:val="ListParagraphChar"/>
    <w:uiPriority w:val="34"/>
    <w:qFormat/>
    <w:rsid w:val="00350132"/>
    <w:pPr>
      <w:ind w:left="720"/>
      <w:contextualSpacing/>
    </w:pPr>
  </w:style>
  <w:style w:type="character" w:styleId="CommentReference">
    <w:name w:val="annotation reference"/>
    <w:basedOn w:val="DefaultParagraphFont"/>
    <w:uiPriority w:val="99"/>
    <w:unhideWhenUsed/>
    <w:rsid w:val="004A5568"/>
    <w:rPr>
      <w:sz w:val="16"/>
      <w:szCs w:val="16"/>
    </w:rPr>
  </w:style>
  <w:style w:type="paragraph" w:styleId="CommentText">
    <w:name w:val="annotation text"/>
    <w:basedOn w:val="Normal"/>
    <w:link w:val="CommentTextChar"/>
    <w:uiPriority w:val="99"/>
    <w:unhideWhenUsed/>
    <w:rsid w:val="004A5568"/>
    <w:pPr>
      <w:spacing w:line="240" w:lineRule="auto"/>
    </w:pPr>
    <w:rPr>
      <w:sz w:val="20"/>
      <w:szCs w:val="20"/>
    </w:rPr>
  </w:style>
  <w:style w:type="character" w:customStyle="1" w:styleId="CommentTextChar">
    <w:name w:val="Comment Text Char"/>
    <w:basedOn w:val="DefaultParagraphFont"/>
    <w:link w:val="CommentText"/>
    <w:uiPriority w:val="99"/>
    <w:rsid w:val="004A5568"/>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unhideWhenUsed/>
    <w:rsid w:val="004A5568"/>
    <w:rPr>
      <w:b/>
      <w:bCs/>
    </w:rPr>
  </w:style>
  <w:style w:type="character" w:customStyle="1" w:styleId="CommentSubjectChar">
    <w:name w:val="Comment Subject Char"/>
    <w:basedOn w:val="CommentTextChar"/>
    <w:link w:val="CommentSubject"/>
    <w:uiPriority w:val="99"/>
    <w:rsid w:val="004A5568"/>
    <w:rPr>
      <w:rFonts w:asciiTheme="minorHAnsi" w:eastAsiaTheme="minorHAnsi" w:hAnsiTheme="minorHAnsi" w:cstheme="minorBidi"/>
      <w:b/>
      <w:bCs/>
    </w:rPr>
  </w:style>
  <w:style w:type="table" w:customStyle="1" w:styleId="TableGrid2">
    <w:name w:val="Table Grid2"/>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3F0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D21BCE"/>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unhideWhenUsed/>
    <w:rsid w:val="004A5568"/>
    <w:rPr>
      <w:color w:val="954F72" w:themeColor="followedHyperlink"/>
      <w:u w:val="single"/>
    </w:rPr>
  </w:style>
  <w:style w:type="character" w:customStyle="1" w:styleId="ListParagraphChar">
    <w:name w:val="List Paragraph Char"/>
    <w:link w:val="ListParagraph"/>
    <w:uiPriority w:val="34"/>
    <w:locked/>
    <w:rsid w:val="000A6E79"/>
    <w:rPr>
      <w:rFonts w:asciiTheme="minorHAnsi" w:eastAsiaTheme="minorHAnsi" w:hAnsiTheme="minorHAnsi" w:cstheme="minorBidi"/>
      <w:sz w:val="22"/>
      <w:szCs w:val="22"/>
    </w:rPr>
  </w:style>
  <w:style w:type="paragraph" w:styleId="FootnoteText">
    <w:name w:val="footnote text"/>
    <w:link w:val="FootnoteTextChar"/>
    <w:qFormat/>
    <w:rsid w:val="004A5568"/>
    <w:pPr>
      <w:spacing w:line="276" w:lineRule="auto"/>
    </w:pPr>
    <w:rPr>
      <w:rFonts w:asciiTheme="minorHAnsi" w:eastAsiaTheme="minorEastAsia" w:hAnsiTheme="minorHAnsi" w:cstheme="minorBidi"/>
      <w:sz w:val="18"/>
      <w:szCs w:val="22"/>
    </w:rPr>
  </w:style>
  <w:style w:type="character" w:customStyle="1" w:styleId="FootnoteTextChar">
    <w:name w:val="Footnote Text Char"/>
    <w:basedOn w:val="DefaultParagraphFont"/>
    <w:link w:val="FootnoteText"/>
    <w:rsid w:val="004A5568"/>
    <w:rPr>
      <w:rFonts w:asciiTheme="minorHAnsi" w:eastAsiaTheme="minorEastAsia" w:hAnsiTheme="minorHAnsi" w:cstheme="minorBidi"/>
      <w:sz w:val="18"/>
      <w:szCs w:val="22"/>
    </w:rPr>
  </w:style>
  <w:style w:type="character" w:styleId="FootnoteReference">
    <w:name w:val="footnote reference"/>
    <w:uiPriority w:val="99"/>
    <w:qFormat/>
    <w:rsid w:val="00172CC9"/>
    <w:rPr>
      <w:rFonts w:ascii="Franklin Gothic Book" w:hAnsi="Franklin Gothic Book" w:cstheme="minorHAnsi"/>
      <w:sz w:val="20"/>
      <w:szCs w:val="20"/>
      <w:vertAlign w:val="superscript"/>
    </w:rPr>
  </w:style>
  <w:style w:type="character" w:customStyle="1" w:styleId="yiv6513263065">
    <w:name w:val="yiv6513263065"/>
    <w:basedOn w:val="DefaultParagraphFont"/>
    <w:rsid w:val="004608DC"/>
  </w:style>
  <w:style w:type="character" w:styleId="Emphasis">
    <w:name w:val="Emphasis"/>
    <w:basedOn w:val="DefaultParagraphFont"/>
    <w:uiPriority w:val="20"/>
    <w:qFormat/>
    <w:rsid w:val="00B6382C"/>
    <w:rPr>
      <w:i/>
      <w:iCs/>
    </w:rPr>
  </w:style>
  <w:style w:type="paragraph" w:styleId="BodyTextIndent">
    <w:name w:val="Body Text Indent"/>
    <w:basedOn w:val="Normal"/>
    <w:link w:val="BodyTextIndentChar"/>
    <w:rsid w:val="00B6382C"/>
    <w:pPr>
      <w:spacing w:after="120" w:line="240" w:lineRule="auto"/>
      <w:ind w:left="360"/>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B6382C"/>
    <w:rPr>
      <w:sz w:val="24"/>
      <w:szCs w:val="24"/>
    </w:rPr>
  </w:style>
  <w:style w:type="paragraph" w:styleId="Revision">
    <w:name w:val="Revision"/>
    <w:hidden/>
    <w:uiPriority w:val="99"/>
    <w:semiHidden/>
    <w:rsid w:val="00B6382C"/>
    <w:rPr>
      <w:sz w:val="24"/>
      <w:szCs w:val="24"/>
    </w:rPr>
  </w:style>
  <w:style w:type="character" w:styleId="UnresolvedMention">
    <w:name w:val="Unresolved Mention"/>
    <w:basedOn w:val="DefaultParagraphFont"/>
    <w:uiPriority w:val="99"/>
    <w:unhideWhenUsed/>
    <w:rsid w:val="00B6382C"/>
    <w:rPr>
      <w:color w:val="605E5C"/>
      <w:shd w:val="clear" w:color="auto" w:fill="E1DFDD"/>
    </w:rPr>
  </w:style>
  <w:style w:type="paragraph" w:customStyle="1" w:styleId="paragraph">
    <w:name w:val="paragraph"/>
    <w:basedOn w:val="Normal"/>
    <w:rsid w:val="00B6382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run">
    <w:name w:val="textrun"/>
    <w:basedOn w:val="DefaultParagraphFont"/>
    <w:rsid w:val="00B6382C"/>
  </w:style>
  <w:style w:type="character" w:customStyle="1" w:styleId="eop">
    <w:name w:val="eop"/>
    <w:basedOn w:val="DefaultParagraphFont"/>
    <w:rsid w:val="00B6382C"/>
  </w:style>
  <w:style w:type="character" w:styleId="Strong">
    <w:name w:val="Strong"/>
    <w:basedOn w:val="DefaultParagraphFont"/>
    <w:uiPriority w:val="22"/>
    <w:qFormat/>
    <w:rsid w:val="00B6382C"/>
    <w:rPr>
      <w:b/>
      <w:bCs/>
    </w:rPr>
  </w:style>
  <w:style w:type="character" w:customStyle="1" w:styleId="apple-converted-space">
    <w:name w:val="apple-converted-space"/>
    <w:basedOn w:val="DefaultParagraphFont"/>
    <w:rsid w:val="00B555F8"/>
  </w:style>
  <w:style w:type="table" w:customStyle="1" w:styleId="TableGrid11">
    <w:name w:val="Table Grid11"/>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CE6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19"/>
    <w:rsid w:val="004A5568"/>
  </w:style>
  <w:style w:type="table" w:customStyle="1" w:styleId="TableGrid17">
    <w:name w:val="Table Grid17"/>
    <w:basedOn w:val="TableNormal"/>
    <w:uiPriority w:val="59"/>
    <w:rsid w:val="00CE6B3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CE6B35"/>
    <w:rPr>
      <w:color w:val="0000FF"/>
      <w:u w:val="single"/>
    </w:rPr>
  </w:style>
  <w:style w:type="character" w:customStyle="1" w:styleId="FollowedHyperlink1">
    <w:name w:val="FollowedHyperlink1"/>
    <w:basedOn w:val="DefaultParagraphFont"/>
    <w:uiPriority w:val="99"/>
    <w:semiHidden/>
    <w:unhideWhenUsed/>
    <w:rsid w:val="00CE6B35"/>
    <w:rPr>
      <w:color w:val="800080"/>
      <w:u w:val="single"/>
    </w:rPr>
  </w:style>
  <w:style w:type="paragraph" w:styleId="NoSpacing">
    <w:name w:val="No Spacing"/>
    <w:uiPriority w:val="1"/>
    <w:qFormat/>
    <w:rsid w:val="002B7972"/>
    <w:rPr>
      <w:rFonts w:asciiTheme="minorHAnsi" w:eastAsiaTheme="minorEastAsia" w:hAnsiTheme="minorHAnsi" w:cstheme="minorBidi"/>
    </w:rPr>
  </w:style>
  <w:style w:type="paragraph" w:styleId="NormalWeb">
    <w:name w:val="Normal (Web)"/>
    <w:basedOn w:val="Normal"/>
    <w:uiPriority w:val="99"/>
    <w:unhideWhenUsed/>
    <w:rsid w:val="00B72EEE"/>
    <w:pPr>
      <w:spacing w:line="240" w:lineRule="auto"/>
    </w:pPr>
    <w:rPr>
      <w:rFonts w:ascii="Calibri" w:hAnsi="Calibri" w:cs="Calibri"/>
    </w:rPr>
  </w:style>
  <w:style w:type="paragraph" w:customStyle="1" w:styleId="xmsonormal">
    <w:name w:val="x_msonormal"/>
    <w:basedOn w:val="Normal"/>
    <w:rsid w:val="008D2F8D"/>
    <w:pPr>
      <w:spacing w:line="240" w:lineRule="auto"/>
    </w:pPr>
    <w:rPr>
      <w:rFonts w:ascii="Calibri" w:hAnsi="Calibri" w:cs="Calibri"/>
    </w:rPr>
  </w:style>
  <w:style w:type="character" w:customStyle="1" w:styleId="pagebreaktextspan">
    <w:name w:val="pagebreaktextspan"/>
    <w:basedOn w:val="DefaultParagraphFont"/>
    <w:rsid w:val="000E3136"/>
  </w:style>
  <w:style w:type="paragraph" w:styleId="BodyText">
    <w:name w:val="Body Text"/>
    <w:link w:val="BodyTextChar"/>
    <w:unhideWhenUsed/>
    <w:qFormat/>
    <w:rsid w:val="004A5568"/>
    <w:pPr>
      <w:spacing w:before="240" w:after="120" w:line="276" w:lineRule="auto"/>
    </w:pPr>
    <w:rPr>
      <w:rFonts w:asciiTheme="minorHAnsi" w:eastAsiaTheme="minorHAnsi" w:hAnsiTheme="minorHAnsi" w:cstheme="minorBidi"/>
      <w:sz w:val="22"/>
      <w:szCs w:val="22"/>
    </w:rPr>
  </w:style>
  <w:style w:type="character" w:customStyle="1" w:styleId="BodyTextChar">
    <w:name w:val="Body Text Char"/>
    <w:basedOn w:val="DefaultParagraphFont"/>
    <w:link w:val="BodyText"/>
    <w:rsid w:val="004A5568"/>
    <w:rPr>
      <w:rFonts w:asciiTheme="minorHAnsi" w:eastAsiaTheme="minorHAnsi" w:hAnsiTheme="minorHAnsi" w:cstheme="minorBidi"/>
      <w:sz w:val="22"/>
      <w:szCs w:val="22"/>
    </w:rPr>
  </w:style>
  <w:style w:type="paragraph" w:customStyle="1" w:styleId="TableText">
    <w:name w:val="Table Text"/>
    <w:link w:val="TableTextChar"/>
    <w:uiPriority w:val="6"/>
    <w:qFormat/>
    <w:rsid w:val="004A5568"/>
    <w:pPr>
      <w:spacing w:before="40" w:after="40"/>
    </w:pPr>
    <w:rPr>
      <w:rFonts w:asciiTheme="minorHAnsi" w:hAnsiTheme="minorHAnsi"/>
    </w:rPr>
  </w:style>
  <w:style w:type="paragraph" w:customStyle="1" w:styleId="TableColHeadingCenter">
    <w:name w:val="Table Col Heading Center"/>
    <w:uiPriority w:val="9"/>
    <w:qFormat/>
    <w:rsid w:val="004A5568"/>
    <w:pPr>
      <w:spacing w:before="40" w:after="40" w:line="276" w:lineRule="auto"/>
      <w:jc w:val="center"/>
    </w:pPr>
    <w:rPr>
      <w:rFonts w:ascii="Franklin Gothic Demi" w:eastAsiaTheme="minorEastAsia" w:hAnsi="Franklin Gothic Demi"/>
      <w:color w:val="FFFFFF" w:themeColor="background1"/>
    </w:rPr>
  </w:style>
  <w:style w:type="character" w:customStyle="1" w:styleId="TableTextChar">
    <w:name w:val="Table Text Char"/>
    <w:basedOn w:val="DefaultParagraphFont"/>
    <w:link w:val="TableText"/>
    <w:uiPriority w:val="6"/>
    <w:rsid w:val="004A5568"/>
    <w:rPr>
      <w:rFonts w:asciiTheme="minorHAnsi" w:hAnsiTheme="minorHAnsi"/>
    </w:rPr>
  </w:style>
  <w:style w:type="paragraph" w:customStyle="1" w:styleId="TableTitle0">
    <w:name w:val="Table Title"/>
    <w:basedOn w:val="BodyText"/>
    <w:uiPriority w:val="5"/>
    <w:qFormat/>
    <w:rsid w:val="00CD7273"/>
    <w:pPr>
      <w:keepNext/>
      <w:spacing w:after="60"/>
    </w:pPr>
    <w:rPr>
      <w:rFonts w:ascii="Franklin Gothic Demi" w:hAnsi="Franklin Gothic Demi"/>
    </w:rPr>
  </w:style>
  <w:style w:type="paragraph" w:customStyle="1" w:styleId="TableTextCentered">
    <w:name w:val="Table Text Centered"/>
    <w:basedOn w:val="TableText"/>
    <w:link w:val="TableTextCenteredChar"/>
    <w:uiPriority w:val="9"/>
    <w:qFormat/>
    <w:rsid w:val="004A5568"/>
    <w:pPr>
      <w:jc w:val="center"/>
    </w:pPr>
    <w:rPr>
      <w:rFonts w:eastAsiaTheme="minorEastAsia" w:cstheme="minorHAnsi"/>
    </w:rPr>
  </w:style>
  <w:style w:type="paragraph" w:customStyle="1" w:styleId="TableColHeadingLeft">
    <w:name w:val="Table Col Heading Left"/>
    <w:basedOn w:val="TableText"/>
    <w:uiPriority w:val="9"/>
    <w:qFormat/>
    <w:rsid w:val="004A5568"/>
    <w:rPr>
      <w:rFonts w:ascii="Franklin Gothic Demi" w:eastAsiaTheme="minorEastAsia" w:hAnsi="Franklin Gothic Demi" w:cstheme="minorHAnsi"/>
      <w:bCs/>
      <w:color w:val="FFFFFF" w:themeColor="background1"/>
    </w:rPr>
  </w:style>
  <w:style w:type="paragraph" w:customStyle="1" w:styleId="TableNote">
    <w:name w:val="Table Note"/>
    <w:basedOn w:val="BodyText"/>
    <w:uiPriority w:val="8"/>
    <w:qFormat/>
    <w:rsid w:val="004A5568"/>
    <w:pPr>
      <w:spacing w:before="120" w:after="0"/>
    </w:pPr>
    <w:rPr>
      <w:rFonts w:eastAsia="Times New Roman" w:cs="Times New Roman"/>
      <w:sz w:val="20"/>
      <w:szCs w:val="24"/>
    </w:rPr>
  </w:style>
  <w:style w:type="paragraph" w:customStyle="1" w:styleId="TableSubheading">
    <w:name w:val="Table Subheading"/>
    <w:basedOn w:val="TableText"/>
    <w:link w:val="TableSubheadingChar"/>
    <w:uiPriority w:val="6"/>
    <w:qFormat/>
    <w:rsid w:val="004A5568"/>
    <w:rPr>
      <w:rFonts w:ascii="Franklin Gothic Demi" w:eastAsia="MS Mincho" w:hAnsi="Franklin Gothic Demi" w:cs="Calibri"/>
      <w:szCs w:val="24"/>
    </w:rPr>
  </w:style>
  <w:style w:type="table" w:customStyle="1" w:styleId="MSVTable1">
    <w:name w:val="MSV Table 1"/>
    <w:basedOn w:val="TableNormal"/>
    <w:uiPriority w:val="99"/>
    <w:rsid w:val="00106691"/>
    <w:pPr>
      <w:spacing w:before="40" w:after="40" w:line="259" w:lineRule="auto"/>
    </w:pPr>
    <w:rPr>
      <w:rFonts w:asciiTheme="minorHAnsi" w:eastAsiaTheme="minorHAnsi" w:hAnsiTheme="minorHAnsi" w:cstheme="minorBidi"/>
      <w:szCs w:val="22"/>
    </w:rPr>
    <w:tblPr>
      <w:tblStyleRowBandSize w:val="1"/>
      <w:tblBorders>
        <w:top w:val="single" w:sz="6" w:space="0" w:color="2F5496" w:themeColor="accent5" w:themeShade="BF"/>
        <w:left w:val="single" w:sz="6" w:space="0" w:color="2F5496" w:themeColor="accent5" w:themeShade="BF"/>
        <w:bottom w:val="single" w:sz="6" w:space="0" w:color="2F5496" w:themeColor="accent5" w:themeShade="BF"/>
        <w:right w:val="single" w:sz="6" w:space="0" w:color="2F5496" w:themeColor="accent5" w:themeShade="BF"/>
        <w:insideH w:val="single" w:sz="6" w:space="0" w:color="2F5496" w:themeColor="accent5" w:themeShade="BF"/>
        <w:insideV w:val="single" w:sz="6" w:space="0" w:color="2F5496" w:themeColor="accent5" w:themeShade="BF"/>
      </w:tblBorders>
      <w:tblCellMar>
        <w:left w:w="58" w:type="dxa"/>
        <w:right w:w="58" w:type="dxa"/>
      </w:tblCellMar>
    </w:tblPr>
    <w:tblStylePr w:type="firstRow">
      <w:rPr>
        <w:color w:val="FFFFFF" w:themeColor="background1"/>
      </w:rPr>
      <w:tblPr/>
      <w:tcPr>
        <w:tcBorders>
          <w:insideH w:val="single" w:sz="4" w:space="0" w:color="FFFFFF" w:themeColor="background1"/>
          <w:insideV w:val="single" w:sz="4" w:space="0" w:color="FFFFFF" w:themeColor="background1"/>
        </w:tcBorders>
        <w:shd w:val="clear" w:color="auto" w:fill="2F5496" w:themeFill="accent5" w:themeFillShade="BF"/>
      </w:tcPr>
    </w:tblStylePr>
    <w:tblStylePr w:type="band1Horz">
      <w:tblPr/>
      <w:tcPr>
        <w:shd w:val="clear" w:color="auto" w:fill="D9E2F3" w:themeFill="accent5" w:themeFillTint="33"/>
      </w:tcPr>
    </w:tblStylePr>
  </w:style>
  <w:style w:type="paragraph" w:customStyle="1" w:styleId="TableTextCenteredDemi">
    <w:name w:val="Table Text Centered Demi"/>
    <w:basedOn w:val="TableTextCentered"/>
    <w:link w:val="TableTextCenteredDemiChar"/>
    <w:qFormat/>
    <w:rsid w:val="004A5568"/>
    <w:rPr>
      <w:rFonts w:ascii="Franklin Gothic Demi" w:hAnsi="Franklin Gothic Demi"/>
    </w:rPr>
  </w:style>
  <w:style w:type="character" w:customStyle="1" w:styleId="TableTextCenteredChar">
    <w:name w:val="Table Text Centered Char"/>
    <w:basedOn w:val="DefaultParagraphFont"/>
    <w:link w:val="TableTextCentered"/>
    <w:uiPriority w:val="9"/>
    <w:rsid w:val="004A5568"/>
    <w:rPr>
      <w:rFonts w:asciiTheme="minorHAnsi" w:eastAsiaTheme="minorEastAsia" w:hAnsiTheme="minorHAnsi" w:cstheme="minorHAnsi"/>
    </w:rPr>
  </w:style>
  <w:style w:type="character" w:customStyle="1" w:styleId="TableTextCenteredDemiChar">
    <w:name w:val="Table Text Centered Demi Char"/>
    <w:basedOn w:val="TableTextCenteredChar"/>
    <w:link w:val="TableTextCenteredDemi"/>
    <w:rsid w:val="004A5568"/>
    <w:rPr>
      <w:rFonts w:ascii="Franklin Gothic Demi" w:eastAsiaTheme="minorEastAsia" w:hAnsi="Franklin Gothic Demi" w:cstheme="minorHAnsi"/>
    </w:rPr>
  </w:style>
  <w:style w:type="character" w:customStyle="1" w:styleId="TableSubheadingChar">
    <w:name w:val="Table Subheading Char"/>
    <w:basedOn w:val="TableTextChar"/>
    <w:link w:val="TableSubheading"/>
    <w:uiPriority w:val="6"/>
    <w:rsid w:val="004A5568"/>
    <w:rPr>
      <w:rFonts w:ascii="Franklin Gothic Demi" w:eastAsia="MS Mincho" w:hAnsi="Franklin Gothic Demi" w:cs="Calibri"/>
      <w:szCs w:val="24"/>
    </w:rPr>
  </w:style>
  <w:style w:type="character" w:styleId="Mention">
    <w:name w:val="Mention"/>
    <w:basedOn w:val="DefaultParagraphFont"/>
    <w:uiPriority w:val="99"/>
    <w:unhideWhenUsed/>
    <w:rPr>
      <w:color w:val="2B579A"/>
      <w:shd w:val="clear" w:color="auto" w:fill="E6E6E6"/>
    </w:rPr>
  </w:style>
  <w:style w:type="character" w:customStyle="1" w:styleId="Heading2Char">
    <w:name w:val="Heading 2 Char"/>
    <w:basedOn w:val="DefaultParagraphFont"/>
    <w:link w:val="Heading2"/>
    <w:uiPriority w:val="4"/>
    <w:rsid w:val="00106691"/>
    <w:rPr>
      <w:rFonts w:asciiTheme="majorHAnsi" w:eastAsiaTheme="minorHAnsi" w:hAnsiTheme="majorHAnsi" w:cstheme="minorBidi"/>
      <w:color w:val="2F5496" w:themeColor="accent5" w:themeShade="BF"/>
      <w:sz w:val="32"/>
      <w:szCs w:val="22"/>
    </w:rPr>
  </w:style>
  <w:style w:type="paragraph" w:customStyle="1" w:styleId="Heading2-SIOR">
    <w:name w:val="Heading 2 - SIOR"/>
    <w:basedOn w:val="Heading2"/>
    <w:qFormat/>
    <w:rsid w:val="004A5568"/>
  </w:style>
  <w:style w:type="character" w:customStyle="1" w:styleId="superscript">
    <w:name w:val="superscript"/>
    <w:basedOn w:val="DefaultParagraphFont"/>
    <w:rsid w:val="00CB6E16"/>
  </w:style>
  <w:style w:type="paragraph" w:customStyle="1" w:styleId="Default">
    <w:name w:val="Default"/>
    <w:rsid w:val="005D15DF"/>
    <w:pPr>
      <w:autoSpaceDE w:val="0"/>
      <w:autoSpaceDN w:val="0"/>
      <w:adjustRightInd w:val="0"/>
    </w:pPr>
    <w:rPr>
      <w:rFonts w:ascii="Calibri" w:hAnsi="Calibri" w:cs="Calibri"/>
      <w:color w:val="000000"/>
      <w:sz w:val="24"/>
      <w:szCs w:val="24"/>
    </w:rPr>
  </w:style>
  <w:style w:type="character" w:customStyle="1" w:styleId="Heading1Char">
    <w:name w:val="Heading 1 Char"/>
    <w:aliases w:val="P.Heading 1 Char"/>
    <w:basedOn w:val="DefaultParagraphFont"/>
    <w:link w:val="Heading1"/>
    <w:rsid w:val="0055077E"/>
    <w:rPr>
      <w:rFonts w:asciiTheme="minorHAnsi" w:eastAsiaTheme="minorHAnsi" w:hAnsiTheme="minorHAnsi" w:cstheme="minorBidi"/>
      <w:b/>
      <w:bCs/>
      <w:color w:val="2F5496" w:themeColor="accent5" w:themeShade="BF"/>
      <w:sz w:val="48"/>
      <w:szCs w:val="40"/>
    </w:rPr>
  </w:style>
  <w:style w:type="paragraph" w:styleId="TOCHeading">
    <w:name w:val="TOC Heading"/>
    <w:basedOn w:val="Heading2"/>
    <w:next w:val="BodyTextposthead"/>
    <w:uiPriority w:val="39"/>
    <w:unhideWhenUsed/>
    <w:qFormat/>
    <w:rsid w:val="004A5568"/>
    <w:pPr>
      <w:pBdr>
        <w:bottom w:val="none" w:sz="0" w:space="0" w:color="auto"/>
      </w:pBdr>
      <w:spacing w:after="240"/>
      <w:outlineLvl w:val="9"/>
    </w:pPr>
  </w:style>
  <w:style w:type="character" w:customStyle="1" w:styleId="Heading3Char">
    <w:name w:val="Heading 3 Char"/>
    <w:basedOn w:val="DefaultParagraphFont"/>
    <w:link w:val="Heading3"/>
    <w:uiPriority w:val="4"/>
    <w:rsid w:val="004A5568"/>
    <w:rPr>
      <w:rFonts w:asciiTheme="majorHAnsi" w:eastAsiaTheme="minorHAnsi" w:hAnsiTheme="majorHAnsi" w:cstheme="minorBidi"/>
      <w:color w:val="2F5496" w:themeColor="accent5" w:themeShade="BF"/>
      <w:sz w:val="28"/>
      <w:szCs w:val="22"/>
    </w:rPr>
  </w:style>
  <w:style w:type="character" w:customStyle="1" w:styleId="Heading4Char">
    <w:name w:val="Heading 4 Char"/>
    <w:basedOn w:val="DefaultParagraphFont"/>
    <w:link w:val="Heading4"/>
    <w:uiPriority w:val="4"/>
    <w:rsid w:val="004A5568"/>
    <w:rPr>
      <w:rFonts w:asciiTheme="majorHAnsi" w:eastAsiaTheme="minorHAnsi" w:hAnsiTheme="majorHAnsi" w:cstheme="majorBidi"/>
      <w:i/>
      <w:iCs/>
      <w:color w:val="2E74B5" w:themeColor="accent1" w:themeShade="BF"/>
      <w:sz w:val="22"/>
      <w:szCs w:val="22"/>
    </w:rPr>
  </w:style>
  <w:style w:type="character" w:customStyle="1" w:styleId="Heading5Char">
    <w:name w:val="Heading 5 Char"/>
    <w:basedOn w:val="DefaultParagraphFont"/>
    <w:link w:val="Heading5"/>
    <w:uiPriority w:val="4"/>
    <w:rsid w:val="004A5568"/>
    <w:rPr>
      <w:rFonts w:asciiTheme="majorHAnsi" w:hAnsiTheme="majorHAnsi"/>
      <w:bCs/>
      <w:sz w:val="22"/>
      <w:szCs w:val="26"/>
    </w:rPr>
  </w:style>
  <w:style w:type="paragraph" w:customStyle="1" w:styleId="Heading2NoTOC">
    <w:name w:val="Heading 2 No TOC"/>
    <w:basedOn w:val="Heading2"/>
    <w:next w:val="BodyTextposthead"/>
    <w:qFormat/>
    <w:rsid w:val="004A5568"/>
    <w:pPr>
      <w:outlineLvl w:val="9"/>
    </w:pPr>
  </w:style>
  <w:style w:type="numbering" w:customStyle="1" w:styleId="MSVBulletList">
    <w:name w:val="MSV Bullet List"/>
    <w:uiPriority w:val="99"/>
    <w:rsid w:val="004A5568"/>
    <w:pPr>
      <w:numPr>
        <w:numId w:val="3"/>
      </w:numPr>
    </w:pPr>
  </w:style>
  <w:style w:type="paragraph" w:customStyle="1" w:styleId="Bullet1">
    <w:name w:val="Bullet 1"/>
    <w:basedOn w:val="BodyText"/>
    <w:uiPriority w:val="2"/>
    <w:qFormat/>
    <w:rsid w:val="007D69BA"/>
    <w:pPr>
      <w:numPr>
        <w:numId w:val="3"/>
      </w:numPr>
      <w:spacing w:before="60" w:after="60"/>
    </w:pPr>
  </w:style>
  <w:style w:type="paragraph" w:customStyle="1" w:styleId="BodyText-Rating">
    <w:name w:val="Body Text-Rating"/>
    <w:qFormat/>
    <w:rsid w:val="004A5568"/>
    <w:pPr>
      <w:spacing w:before="60" w:after="60"/>
      <w:jc w:val="center"/>
    </w:pPr>
    <w:rPr>
      <w:rFonts w:asciiTheme="minorHAnsi" w:eastAsiaTheme="minorHAnsi" w:hAnsiTheme="minorHAnsi" w:cstheme="minorBidi"/>
      <w:sz w:val="22"/>
      <w:szCs w:val="22"/>
    </w:rPr>
  </w:style>
  <w:style w:type="character" w:customStyle="1" w:styleId="FranklinGothicDemi">
    <w:name w:val="Franklin Gothic Demi"/>
    <w:basedOn w:val="DefaultParagraphFont"/>
    <w:uiPriority w:val="1"/>
    <w:qFormat/>
    <w:rsid w:val="004A5568"/>
    <w:rPr>
      <w:rFonts w:ascii="Franklin Gothic Demi" w:hAnsi="Franklin Gothic Demi"/>
    </w:rPr>
  </w:style>
  <w:style w:type="paragraph" w:customStyle="1" w:styleId="CoverSubtitle">
    <w:name w:val="Cover Subtitle"/>
    <w:link w:val="CoverSubtitleChar"/>
    <w:qFormat/>
    <w:rsid w:val="004A5568"/>
    <w:pPr>
      <w:spacing w:line="264" w:lineRule="auto"/>
      <w:ind w:left="720"/>
    </w:pPr>
    <w:rPr>
      <w:rFonts w:asciiTheme="majorHAnsi" w:eastAsiaTheme="minorHAnsi" w:hAnsiTheme="majorHAnsi" w:cstheme="minorBidi"/>
      <w:i/>
      <w:color w:val="2F5496" w:themeColor="accent5" w:themeShade="BF"/>
      <w:sz w:val="40"/>
      <w:szCs w:val="40"/>
    </w:rPr>
  </w:style>
  <w:style w:type="paragraph" w:customStyle="1" w:styleId="CoverSubtitle2">
    <w:name w:val="Cover Subtitle 2"/>
    <w:qFormat/>
    <w:rsid w:val="004A5568"/>
    <w:pPr>
      <w:spacing w:before="480" w:after="160" w:line="259" w:lineRule="auto"/>
    </w:pPr>
    <w:rPr>
      <w:rFonts w:ascii="Franklin Gothic Medium" w:eastAsiaTheme="minorHAnsi" w:hAnsi="Franklin Gothic Medium" w:cstheme="minorBidi"/>
      <w:color w:val="FFFFFF" w:themeColor="background1"/>
      <w:sz w:val="36"/>
      <w:szCs w:val="40"/>
    </w:rPr>
  </w:style>
  <w:style w:type="paragraph" w:customStyle="1" w:styleId="CoverDate">
    <w:name w:val="Cover Date"/>
    <w:basedOn w:val="CoverSubtitle"/>
    <w:qFormat/>
    <w:rsid w:val="004A5568"/>
    <w:pPr>
      <w:spacing w:before="960"/>
    </w:pPr>
    <w:rPr>
      <w:i w:val="0"/>
      <w:color w:val="000000" w:themeColor="text1"/>
      <w:sz w:val="32"/>
    </w:rPr>
  </w:style>
  <w:style w:type="paragraph" w:customStyle="1" w:styleId="CoverReportNumber">
    <w:name w:val="Cover Report Number"/>
    <w:link w:val="CoverReportNumberChar"/>
    <w:qFormat/>
    <w:rsid w:val="004A5568"/>
    <w:pPr>
      <w:spacing w:before="120" w:line="259" w:lineRule="auto"/>
      <w:ind w:left="720"/>
    </w:pPr>
    <w:rPr>
      <w:rFonts w:asciiTheme="majorHAnsi" w:eastAsiaTheme="minorHAnsi" w:hAnsiTheme="majorHAnsi" w:cstheme="minorBidi"/>
      <w:color w:val="000000" w:themeColor="text1"/>
      <w:szCs w:val="22"/>
    </w:rPr>
  </w:style>
  <w:style w:type="character" w:customStyle="1" w:styleId="CoverReportNumberChar">
    <w:name w:val="Cover Report Number Char"/>
    <w:basedOn w:val="DefaultParagraphFont"/>
    <w:link w:val="CoverReportNumber"/>
    <w:rsid w:val="004A5568"/>
    <w:rPr>
      <w:rFonts w:asciiTheme="majorHAnsi" w:eastAsiaTheme="minorHAnsi" w:hAnsiTheme="majorHAnsi" w:cstheme="minorBidi"/>
      <w:color w:val="000000" w:themeColor="text1"/>
      <w:szCs w:val="22"/>
    </w:rPr>
  </w:style>
  <w:style w:type="paragraph" w:customStyle="1" w:styleId="Cover-AIRaddress">
    <w:name w:val="Cover - AIR address"/>
    <w:qFormat/>
    <w:rsid w:val="004A5568"/>
    <w:pPr>
      <w:tabs>
        <w:tab w:val="right" w:pos="10170"/>
      </w:tabs>
      <w:spacing w:before="5880" w:line="300" w:lineRule="auto"/>
      <w:ind w:left="3398"/>
      <w:contextualSpacing/>
    </w:pPr>
    <w:rPr>
      <w:rFonts w:asciiTheme="majorHAnsi" w:eastAsia="Calibri" w:hAnsiTheme="majorHAnsi" w:cs="Calibri"/>
      <w:szCs w:val="22"/>
    </w:rPr>
  </w:style>
  <w:style w:type="paragraph" w:customStyle="1" w:styleId="TIHeading1">
    <w:name w:val="TI Heading 1"/>
    <w:qFormat/>
    <w:rsid w:val="004A5568"/>
    <w:pPr>
      <w:spacing w:line="259" w:lineRule="auto"/>
      <w:ind w:left="346"/>
    </w:pPr>
    <w:rPr>
      <w:rFonts w:asciiTheme="majorHAnsi" w:eastAsiaTheme="minorHAnsi" w:hAnsiTheme="majorHAnsi" w:cstheme="minorBidi"/>
      <w:color w:val="FFFFFF" w:themeColor="background1"/>
      <w:sz w:val="36"/>
      <w:szCs w:val="30"/>
    </w:rPr>
  </w:style>
  <w:style w:type="paragraph" w:customStyle="1" w:styleId="TIHeading2">
    <w:name w:val="TI Heading 2"/>
    <w:qFormat/>
    <w:rsid w:val="004A5568"/>
    <w:pPr>
      <w:ind w:left="342"/>
    </w:pPr>
    <w:rPr>
      <w:rFonts w:asciiTheme="minorHAnsi" w:eastAsiaTheme="minorHAnsi" w:hAnsiTheme="minorHAnsi" w:cstheme="minorBidi"/>
      <w:color w:val="FFFFFF" w:themeColor="background1"/>
      <w:sz w:val="28"/>
      <w:szCs w:val="22"/>
    </w:rPr>
  </w:style>
  <w:style w:type="paragraph" w:customStyle="1" w:styleId="TableBullet1">
    <w:name w:val="Table Bullet 1"/>
    <w:basedOn w:val="Bullet1"/>
    <w:uiPriority w:val="7"/>
    <w:qFormat/>
    <w:rsid w:val="007D69BA"/>
    <w:pPr>
      <w:numPr>
        <w:numId w:val="22"/>
      </w:numPr>
      <w:spacing w:before="40" w:after="40"/>
    </w:pPr>
    <w:rPr>
      <w:sz w:val="20"/>
    </w:rPr>
  </w:style>
  <w:style w:type="paragraph" w:customStyle="1" w:styleId="TableNumbering">
    <w:name w:val="Table Numbering"/>
    <w:basedOn w:val="TableText"/>
    <w:uiPriority w:val="7"/>
    <w:qFormat/>
    <w:rsid w:val="004A5568"/>
    <w:pPr>
      <w:numPr>
        <w:numId w:val="5"/>
      </w:numPr>
    </w:pPr>
  </w:style>
  <w:style w:type="paragraph" w:customStyle="1" w:styleId="BodyTextDemi">
    <w:name w:val="Body Text Demi"/>
    <w:basedOn w:val="BodyText"/>
    <w:link w:val="BodyTextDemiChar"/>
    <w:qFormat/>
    <w:rsid w:val="004A5568"/>
    <w:rPr>
      <w:rFonts w:ascii="Franklin Gothic Demi" w:hAnsi="Franklin Gothic Demi"/>
    </w:rPr>
  </w:style>
  <w:style w:type="paragraph" w:customStyle="1" w:styleId="BodyTextposthead">
    <w:name w:val="Body Text post head"/>
    <w:basedOn w:val="BodyText"/>
    <w:link w:val="BodyTextpostheadChar"/>
    <w:qFormat/>
    <w:rsid w:val="004A5568"/>
    <w:pPr>
      <w:spacing w:before="0"/>
    </w:pPr>
  </w:style>
  <w:style w:type="paragraph" w:styleId="TOC2">
    <w:name w:val="toc 2"/>
    <w:basedOn w:val="Normal"/>
    <w:next w:val="Normal"/>
    <w:autoRedefine/>
    <w:uiPriority w:val="39"/>
    <w:unhideWhenUsed/>
    <w:rsid w:val="004A5568"/>
    <w:pPr>
      <w:tabs>
        <w:tab w:val="right" w:leader="dot" w:pos="9350"/>
      </w:tabs>
      <w:spacing w:after="100"/>
    </w:pPr>
    <w:rPr>
      <w:rFonts w:eastAsia="Times New Roman" w:cs="Calibri"/>
      <w:bCs/>
      <w:szCs w:val="24"/>
    </w:rPr>
  </w:style>
  <w:style w:type="paragraph" w:customStyle="1" w:styleId="TableColHeadingCtr-rev">
    <w:name w:val="Table Col Heading Ctr - rev"/>
    <w:basedOn w:val="TableColHeadingCenter"/>
    <w:qFormat/>
    <w:rsid w:val="004A5568"/>
  </w:style>
  <w:style w:type="paragraph" w:customStyle="1" w:styleId="TableColHeadingLeft-rev">
    <w:name w:val="Table Col Heading Left - rev"/>
    <w:basedOn w:val="TableColHeadingLeft"/>
    <w:qFormat/>
    <w:rsid w:val="004A5568"/>
  </w:style>
  <w:style w:type="paragraph" w:customStyle="1" w:styleId="TSVH1">
    <w:name w:val="TSV H1"/>
    <w:basedOn w:val="BodyText"/>
    <w:next w:val="Normal"/>
    <w:qFormat/>
    <w:rsid w:val="004A5568"/>
    <w:pPr>
      <w:spacing w:before="0" w:after="0" w:line="240" w:lineRule="auto"/>
      <w:ind w:left="162"/>
      <w:outlineLvl w:val="1"/>
    </w:pPr>
    <w:rPr>
      <w:rFonts w:asciiTheme="majorHAnsi" w:hAnsiTheme="majorHAnsi"/>
      <w:color w:val="FFFFFF" w:themeColor="background1"/>
      <w:sz w:val="36"/>
      <w:szCs w:val="36"/>
    </w:rPr>
  </w:style>
  <w:style w:type="paragraph" w:customStyle="1" w:styleId="TSVH2">
    <w:name w:val="TSV H2"/>
    <w:basedOn w:val="BodyText"/>
    <w:next w:val="BodyText"/>
    <w:qFormat/>
    <w:rsid w:val="004A5568"/>
    <w:pPr>
      <w:spacing w:before="0" w:after="0" w:line="240" w:lineRule="auto"/>
      <w:ind w:left="162"/>
      <w:outlineLvl w:val="2"/>
    </w:pPr>
    <w:rPr>
      <w:color w:val="FFFFFF" w:themeColor="background1"/>
      <w:sz w:val="28"/>
      <w:szCs w:val="28"/>
    </w:rPr>
  </w:style>
  <w:style w:type="paragraph" w:customStyle="1" w:styleId="TSVH3">
    <w:name w:val="TSV H3"/>
    <w:basedOn w:val="BodyText"/>
    <w:next w:val="BodyText"/>
    <w:qFormat/>
    <w:rsid w:val="004A5568"/>
    <w:pPr>
      <w:spacing w:line="259" w:lineRule="auto"/>
      <w:outlineLvl w:val="3"/>
    </w:pPr>
    <w:rPr>
      <w:rFonts w:ascii="Franklin Gothic Demi" w:hAnsi="Franklin Gothic Demi"/>
    </w:rPr>
  </w:style>
  <w:style w:type="paragraph" w:customStyle="1" w:styleId="TPHeading1">
    <w:name w:val="TP Heading 1"/>
    <w:basedOn w:val="TSVH2"/>
    <w:rsid w:val="004A5568"/>
    <w:rPr>
      <w:rFonts w:asciiTheme="majorHAnsi" w:hAnsiTheme="majorHAnsi"/>
      <w:sz w:val="36"/>
      <w:szCs w:val="36"/>
    </w:rPr>
  </w:style>
  <w:style w:type="paragraph" w:customStyle="1" w:styleId="Bullet2">
    <w:name w:val="Bullet 2"/>
    <w:basedOn w:val="BodyText"/>
    <w:uiPriority w:val="2"/>
    <w:qFormat/>
    <w:rsid w:val="004A5568"/>
    <w:pPr>
      <w:numPr>
        <w:ilvl w:val="1"/>
        <w:numId w:val="3"/>
      </w:numPr>
      <w:spacing w:before="60" w:after="60"/>
    </w:pPr>
    <w:rPr>
      <w:rFonts w:eastAsia="Times New Roman" w:cs="Times New Roman"/>
      <w:szCs w:val="24"/>
    </w:rPr>
  </w:style>
  <w:style w:type="paragraph" w:customStyle="1" w:styleId="Bullet3">
    <w:name w:val="Bullet 3"/>
    <w:basedOn w:val="BodyText"/>
    <w:uiPriority w:val="2"/>
    <w:qFormat/>
    <w:rsid w:val="004A5568"/>
    <w:pPr>
      <w:numPr>
        <w:ilvl w:val="2"/>
        <w:numId w:val="3"/>
      </w:numPr>
      <w:spacing w:before="60" w:after="60"/>
    </w:pPr>
    <w:rPr>
      <w:rFonts w:eastAsia="MS Mincho"/>
      <w:sz w:val="24"/>
    </w:rPr>
  </w:style>
  <w:style w:type="paragraph" w:styleId="Caption">
    <w:name w:val="caption"/>
    <w:basedOn w:val="TableTitle0"/>
    <w:next w:val="Normal"/>
    <w:uiPriority w:val="5"/>
    <w:unhideWhenUsed/>
    <w:qFormat/>
    <w:rsid w:val="004A5568"/>
    <w:rPr>
      <w:rFonts w:ascii="Calibri" w:eastAsia="Times New Roman" w:hAnsi="Calibri" w:cs="Calibri"/>
      <w:b/>
      <w:sz w:val="24"/>
      <w:szCs w:val="24"/>
    </w:rPr>
  </w:style>
  <w:style w:type="paragraph" w:customStyle="1" w:styleId="NumberedList">
    <w:name w:val="Numbered List"/>
    <w:basedOn w:val="Normal"/>
    <w:uiPriority w:val="2"/>
    <w:qFormat/>
    <w:rsid w:val="004A5568"/>
    <w:pPr>
      <w:numPr>
        <w:numId w:val="4"/>
      </w:numPr>
      <w:spacing w:before="120" w:line="240" w:lineRule="auto"/>
    </w:pPr>
    <w:rPr>
      <w:rFonts w:eastAsia="Times New Roman" w:cs="Times New Roman"/>
      <w:sz w:val="24"/>
      <w:szCs w:val="24"/>
    </w:rPr>
  </w:style>
  <w:style w:type="paragraph" w:customStyle="1" w:styleId="TableBullet2">
    <w:name w:val="Table Bullet 2"/>
    <w:basedOn w:val="TableText"/>
    <w:uiPriority w:val="7"/>
    <w:qFormat/>
    <w:rsid w:val="004A5568"/>
    <w:pPr>
      <w:numPr>
        <w:ilvl w:val="1"/>
        <w:numId w:val="22"/>
      </w:numPr>
    </w:pPr>
    <w:rPr>
      <w:rFonts w:ascii="Calibri" w:eastAsia="MS Mincho" w:hAnsi="Calibri" w:cs="Calibri"/>
      <w:sz w:val="22"/>
      <w:szCs w:val="24"/>
    </w:rPr>
  </w:style>
  <w:style w:type="character" w:customStyle="1" w:styleId="CoverSubtitleChar">
    <w:name w:val="Cover Subtitle Char"/>
    <w:basedOn w:val="DefaultParagraphFont"/>
    <w:link w:val="CoverSubtitle"/>
    <w:rsid w:val="004A5568"/>
    <w:rPr>
      <w:rFonts w:asciiTheme="majorHAnsi" w:eastAsiaTheme="minorHAnsi" w:hAnsiTheme="majorHAnsi" w:cstheme="minorBidi"/>
      <w:i/>
      <w:color w:val="2F5496" w:themeColor="accent5" w:themeShade="BF"/>
      <w:sz w:val="40"/>
      <w:szCs w:val="40"/>
    </w:rPr>
  </w:style>
  <w:style w:type="paragraph" w:styleId="TOC4">
    <w:name w:val="toc 4"/>
    <w:basedOn w:val="Normal"/>
    <w:next w:val="Normal"/>
    <w:autoRedefine/>
    <w:uiPriority w:val="39"/>
    <w:rsid w:val="004A5568"/>
    <w:pPr>
      <w:tabs>
        <w:tab w:val="right" w:leader="dot" w:pos="9350"/>
      </w:tabs>
      <w:spacing w:before="120" w:line="240" w:lineRule="auto"/>
      <w:ind w:left="1166" w:right="720" w:hanging="86"/>
    </w:pPr>
    <w:rPr>
      <w:rFonts w:ascii="Calibri" w:eastAsia="Times New Roman" w:hAnsi="Calibri" w:cs="Times"/>
      <w:sz w:val="24"/>
    </w:rPr>
  </w:style>
  <w:style w:type="paragraph" w:styleId="TOC3">
    <w:name w:val="toc 3"/>
    <w:basedOn w:val="Normal"/>
    <w:next w:val="Normal"/>
    <w:autoRedefine/>
    <w:uiPriority w:val="39"/>
    <w:unhideWhenUsed/>
    <w:rsid w:val="004A5568"/>
    <w:pPr>
      <w:tabs>
        <w:tab w:val="right" w:leader="dot" w:pos="9360"/>
      </w:tabs>
      <w:spacing w:after="100" w:line="240" w:lineRule="auto"/>
      <w:ind w:left="720" w:right="270" w:hanging="356"/>
    </w:pPr>
    <w:rPr>
      <w:rFonts w:eastAsia="MS Mincho"/>
      <w:noProof/>
    </w:rPr>
  </w:style>
  <w:style w:type="numbering" w:customStyle="1" w:styleId="Level1Bullet">
    <w:name w:val="Level 1 Bullet"/>
    <w:basedOn w:val="NoList"/>
    <w:rsid w:val="004A5568"/>
    <w:pPr>
      <w:numPr>
        <w:numId w:val="1"/>
      </w:numPr>
    </w:pPr>
  </w:style>
  <w:style w:type="numbering" w:customStyle="1" w:styleId="Level2Bullet">
    <w:name w:val="Level 2 Bullet"/>
    <w:basedOn w:val="NoList"/>
    <w:rsid w:val="004A5568"/>
    <w:pPr>
      <w:numPr>
        <w:numId w:val="2"/>
      </w:numPr>
    </w:pPr>
  </w:style>
  <w:style w:type="paragraph" w:customStyle="1" w:styleId="BlockQuote">
    <w:name w:val="Block Quote"/>
    <w:basedOn w:val="Normal"/>
    <w:uiPriority w:val="1"/>
    <w:qFormat/>
    <w:rsid w:val="00A747ED"/>
    <w:pPr>
      <w:ind w:left="720"/>
    </w:pPr>
    <w:rPr>
      <w:iCs/>
    </w:rPr>
  </w:style>
  <w:style w:type="paragraph" w:styleId="ListNumber4">
    <w:name w:val="List Number 4"/>
    <w:basedOn w:val="Normal"/>
    <w:uiPriority w:val="99"/>
    <w:semiHidden/>
    <w:unhideWhenUsed/>
    <w:rsid w:val="004A5568"/>
    <w:pPr>
      <w:tabs>
        <w:tab w:val="num" w:pos="1440"/>
      </w:tabs>
      <w:spacing w:before="120" w:line="240" w:lineRule="auto"/>
      <w:ind w:left="1440" w:hanging="360"/>
    </w:pPr>
    <w:rPr>
      <w:rFonts w:eastAsia="MS Mincho"/>
      <w:sz w:val="24"/>
    </w:rPr>
  </w:style>
  <w:style w:type="paragraph" w:styleId="ListNumber5">
    <w:name w:val="List Number 5"/>
    <w:basedOn w:val="Normal"/>
    <w:uiPriority w:val="99"/>
    <w:semiHidden/>
    <w:unhideWhenUsed/>
    <w:rsid w:val="004A5568"/>
    <w:pPr>
      <w:tabs>
        <w:tab w:val="num" w:pos="1800"/>
      </w:tabs>
      <w:spacing w:before="120" w:line="240" w:lineRule="auto"/>
      <w:ind w:left="1800" w:hanging="360"/>
    </w:pPr>
    <w:rPr>
      <w:rFonts w:eastAsia="MS Mincho"/>
      <w:sz w:val="24"/>
    </w:rPr>
  </w:style>
  <w:style w:type="paragraph" w:customStyle="1" w:styleId="Reference">
    <w:name w:val="Reference"/>
    <w:basedOn w:val="BodyText"/>
    <w:link w:val="ReferenceChar"/>
    <w:uiPriority w:val="19"/>
    <w:qFormat/>
    <w:rsid w:val="004A5568"/>
    <w:pPr>
      <w:keepLines/>
      <w:ind w:left="720" w:hanging="720"/>
    </w:pPr>
    <w:rPr>
      <w:rFonts w:eastAsia="Times New Roman" w:cs="Calibri"/>
    </w:rPr>
  </w:style>
  <w:style w:type="character" w:customStyle="1" w:styleId="ReferenceChar">
    <w:name w:val="Reference Char"/>
    <w:basedOn w:val="DefaultParagraphFont"/>
    <w:link w:val="Reference"/>
    <w:uiPriority w:val="19"/>
    <w:rsid w:val="004A5568"/>
    <w:rPr>
      <w:rFonts w:asciiTheme="minorHAnsi" w:hAnsiTheme="minorHAnsi" w:cs="Calibri"/>
      <w:sz w:val="22"/>
      <w:szCs w:val="22"/>
    </w:rPr>
  </w:style>
  <w:style w:type="character" w:customStyle="1" w:styleId="ReferenceItalics">
    <w:name w:val="Reference Italics"/>
    <w:basedOn w:val="DefaultParagraphFont"/>
    <w:uiPriority w:val="19"/>
    <w:qFormat/>
    <w:rsid w:val="004A5568"/>
    <w:rPr>
      <w:i/>
    </w:rPr>
  </w:style>
  <w:style w:type="paragraph" w:customStyle="1" w:styleId="CoverSubtitle3">
    <w:name w:val="Cover Subtitle 3"/>
    <w:basedOn w:val="CoverSubtitle"/>
    <w:qFormat/>
    <w:rsid w:val="004A5568"/>
    <w:pPr>
      <w:spacing w:before="120"/>
    </w:pPr>
    <w:rPr>
      <w:i w:val="0"/>
      <w:color w:val="000000" w:themeColor="text1"/>
      <w:sz w:val="28"/>
    </w:rPr>
  </w:style>
  <w:style w:type="paragraph" w:customStyle="1" w:styleId="CoverSubtitle2-SIOR">
    <w:name w:val="Cover Subtitle 2-SIOR"/>
    <w:basedOn w:val="CoverSubtitle2"/>
    <w:qFormat/>
    <w:rsid w:val="004A5568"/>
    <w:rPr>
      <w:spacing w:val="-2"/>
      <w:sz w:val="32"/>
      <w:szCs w:val="32"/>
    </w:rPr>
  </w:style>
  <w:style w:type="paragraph" w:customStyle="1" w:styleId="Disclaimer">
    <w:name w:val="Disclaimer"/>
    <w:basedOn w:val="Normal"/>
    <w:uiPriority w:val="4"/>
    <w:rsid w:val="004A5568"/>
    <w:pPr>
      <w:spacing w:line="240" w:lineRule="auto"/>
    </w:pPr>
    <w:rPr>
      <w:rFonts w:eastAsiaTheme="minorEastAsia"/>
      <w:i/>
      <w:spacing w:val="-2"/>
      <w:sz w:val="18"/>
      <w:szCs w:val="18"/>
    </w:rPr>
  </w:style>
  <w:style w:type="paragraph" w:customStyle="1" w:styleId="Heading3NoTOC">
    <w:name w:val="Heading 3 No TOC"/>
    <w:basedOn w:val="Heading3"/>
    <w:qFormat/>
    <w:rsid w:val="004A5568"/>
    <w:pPr>
      <w:outlineLvl w:val="9"/>
    </w:pPr>
  </w:style>
  <w:style w:type="paragraph" w:customStyle="1" w:styleId="TableSubheadingCentered">
    <w:name w:val="Table Subheading Centered"/>
    <w:basedOn w:val="TableSubheading"/>
    <w:link w:val="TableSubheadingCenteredChar"/>
    <w:qFormat/>
    <w:rsid w:val="004A5568"/>
    <w:pPr>
      <w:jc w:val="center"/>
    </w:pPr>
  </w:style>
  <w:style w:type="character" w:customStyle="1" w:styleId="TableSubheadingCenteredChar">
    <w:name w:val="Table Subheading Centered Char"/>
    <w:basedOn w:val="TableSubheadingChar"/>
    <w:link w:val="TableSubheadingCentered"/>
    <w:rsid w:val="004A5568"/>
    <w:rPr>
      <w:rFonts w:ascii="Franklin Gothic Demi" w:eastAsia="MS Mincho" w:hAnsi="Franklin Gothic Demi" w:cs="Calibri"/>
      <w:szCs w:val="24"/>
    </w:rPr>
  </w:style>
  <w:style w:type="paragraph" w:customStyle="1" w:styleId="BodyTextDomain">
    <w:name w:val="Body Text Domain"/>
    <w:basedOn w:val="BodyTextposthead"/>
    <w:next w:val="BodyText"/>
    <w:link w:val="BodyTextDomainChar"/>
    <w:qFormat/>
    <w:rsid w:val="004A5568"/>
    <w:rPr>
      <w:i/>
    </w:rPr>
  </w:style>
  <w:style w:type="character" w:customStyle="1" w:styleId="BodyTextDemiChar">
    <w:name w:val="Body Text Demi Char"/>
    <w:basedOn w:val="DefaultParagraphFont"/>
    <w:link w:val="BodyTextDemi"/>
    <w:rsid w:val="004A5568"/>
    <w:rPr>
      <w:rFonts w:ascii="Franklin Gothic Demi" w:eastAsiaTheme="minorHAnsi" w:hAnsi="Franklin Gothic Demi" w:cstheme="minorBidi"/>
      <w:sz w:val="22"/>
      <w:szCs w:val="22"/>
    </w:rPr>
  </w:style>
  <w:style w:type="character" w:customStyle="1" w:styleId="BodyTextpostheadChar">
    <w:name w:val="Body Text post head Char"/>
    <w:basedOn w:val="BodyTextChar"/>
    <w:link w:val="BodyTextposthead"/>
    <w:rsid w:val="004A5568"/>
    <w:rPr>
      <w:rFonts w:asciiTheme="minorHAnsi" w:eastAsiaTheme="minorHAnsi" w:hAnsiTheme="minorHAnsi" w:cstheme="minorBidi"/>
      <w:sz w:val="22"/>
      <w:szCs w:val="22"/>
    </w:rPr>
  </w:style>
  <w:style w:type="character" w:customStyle="1" w:styleId="BodyTextDomainChar">
    <w:name w:val="Body Text Domain Char"/>
    <w:basedOn w:val="BodyTextpostheadChar"/>
    <w:link w:val="BodyTextDomain"/>
    <w:rsid w:val="004A5568"/>
    <w:rPr>
      <w:rFonts w:asciiTheme="minorHAnsi" w:eastAsiaTheme="minorHAnsi" w:hAnsiTheme="minorHAnsi" w:cstheme="minorBidi"/>
      <w:i/>
      <w:sz w:val="22"/>
      <w:szCs w:val="22"/>
    </w:rPr>
  </w:style>
  <w:style w:type="paragraph" w:customStyle="1" w:styleId="Heading1-SIOR">
    <w:name w:val="Heading 1 - SIOR"/>
    <w:basedOn w:val="Heading1"/>
    <w:qFormat/>
    <w:rsid w:val="00E315A4"/>
    <w:pPr>
      <w:spacing w:before="2720"/>
      <w:ind w:right="144"/>
    </w:pPr>
    <w:rPr>
      <w:sz w:val="40"/>
    </w:rPr>
  </w:style>
  <w:style w:type="paragraph" w:customStyle="1" w:styleId="TPHeading">
    <w:name w:val="TP Heading"/>
    <w:basedOn w:val="Heading3"/>
    <w:qFormat/>
    <w:rsid w:val="004A5568"/>
    <w:pPr>
      <w:spacing w:before="120"/>
      <w:ind w:left="72"/>
      <w:outlineLvl w:val="9"/>
    </w:pPr>
    <w:rPr>
      <w:color w:val="FFFFFF" w:themeColor="background1"/>
    </w:rPr>
  </w:style>
  <w:style w:type="character" w:customStyle="1" w:styleId="cf01">
    <w:name w:val="cf01"/>
    <w:basedOn w:val="DefaultParagraphFont"/>
    <w:rsid w:val="00156560"/>
    <w:rPr>
      <w:rFonts w:ascii="Segoe UI" w:hAnsi="Segoe UI" w:cs="Segoe UI" w:hint="default"/>
      <w:sz w:val="18"/>
      <w:szCs w:val="18"/>
    </w:rPr>
  </w:style>
  <w:style w:type="table" w:customStyle="1" w:styleId="TableGrid18">
    <w:name w:val="Table Grid18"/>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rsid w:val="001F07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uiPriority w:val="59"/>
    <w:rsid w:val="001F079B"/>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ld">
    <w:name w:val="bold"/>
    <w:basedOn w:val="DefaultParagraphFont"/>
    <w:rsid w:val="00106691"/>
    <w:rPr>
      <w:rFonts w:ascii="Franklin Gothic Demi" w:hAnsi="Franklin Gothic Demi"/>
    </w:rPr>
  </w:style>
  <w:style w:type="paragraph" w:styleId="Quote">
    <w:name w:val="Quote"/>
    <w:basedOn w:val="Normal"/>
    <w:next w:val="Normal"/>
    <w:link w:val="QuoteChar"/>
    <w:uiPriority w:val="29"/>
    <w:qFormat/>
    <w:rsid w:val="006A45C3"/>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A45C3"/>
    <w:rPr>
      <w:rFonts w:asciiTheme="minorHAnsi" w:eastAsiaTheme="minorHAnsi" w:hAnsiTheme="minorHAnsi" w:cstheme="minorBidi"/>
      <w:i/>
      <w:iCs/>
      <w:color w:val="404040" w:themeColor="text1" w:themeTint="BF"/>
      <w:sz w:val="22"/>
      <w:szCs w:val="22"/>
    </w:rPr>
  </w:style>
  <w:style w:type="table" w:customStyle="1" w:styleId="TableGrid7">
    <w:name w:val="Table Grid7"/>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unhideWhenUsed/>
    <w:rsid w:val="003A51F4"/>
    <w:pPr>
      <w:spacing w:line="240" w:lineRule="auto"/>
    </w:pPr>
    <w:rPr>
      <w:sz w:val="20"/>
      <w:szCs w:val="20"/>
    </w:rPr>
  </w:style>
  <w:style w:type="character" w:customStyle="1" w:styleId="EndnoteTextChar">
    <w:name w:val="Endnote Text Char"/>
    <w:basedOn w:val="DefaultParagraphFont"/>
    <w:link w:val="EndnoteText"/>
    <w:uiPriority w:val="99"/>
    <w:rsid w:val="003A51F4"/>
    <w:rPr>
      <w:rFonts w:asciiTheme="minorHAnsi" w:eastAsiaTheme="minorHAnsi" w:hAnsiTheme="minorHAnsi" w:cstheme="minorBidi"/>
    </w:rPr>
  </w:style>
  <w:style w:type="character" w:styleId="EndnoteReference">
    <w:name w:val="endnote reference"/>
    <w:basedOn w:val="DefaultParagraphFont"/>
    <w:uiPriority w:val="99"/>
    <w:semiHidden/>
    <w:unhideWhenUsed/>
    <w:rsid w:val="003A51F4"/>
    <w:rPr>
      <w:vertAlign w:val="superscript"/>
    </w:rPr>
  </w:style>
  <w:style w:type="table" w:customStyle="1" w:styleId="TableGrid22">
    <w:name w:val="Table Grid22"/>
    <w:basedOn w:val="TableNormal"/>
    <w:next w:val="TableGrid"/>
    <w:rsid w:val="003A51F4"/>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demi0">
    <w:name w:val="Body text demi"/>
    <w:basedOn w:val="DefaultParagraphFont"/>
    <w:uiPriority w:val="1"/>
    <w:qFormat/>
    <w:rsid w:val="00FF48CB"/>
    <w:rPr>
      <w:rFonts w:ascii="Franklin Gothic Demi" w:hAnsi="Franklin Gothic Demi"/>
      <w:b w:val="0"/>
      <w:bCs/>
    </w:rPr>
  </w:style>
  <w:style w:type="character" w:customStyle="1" w:styleId="spellingerrorsuperscript">
    <w:name w:val="spellingerrorsuperscript"/>
    <w:basedOn w:val="DefaultParagraphFont"/>
    <w:rsid w:val="005E3913"/>
  </w:style>
  <w:style w:type="table" w:customStyle="1" w:styleId="MSVTable11">
    <w:name w:val="MSV Table 11"/>
    <w:basedOn w:val="TableNormal"/>
    <w:uiPriority w:val="99"/>
    <w:rsid w:val="005E3913"/>
    <w:pPr>
      <w:spacing w:before="40" w:after="40" w:line="259" w:lineRule="auto"/>
    </w:pPr>
    <w:rPr>
      <w:rFonts w:ascii="Franklin Gothic Book" w:eastAsia="Franklin Gothic Book" w:hAnsi="Franklin Gothic Book" w:cs="Tahoma"/>
      <w:szCs w:val="22"/>
    </w:rPr>
    <w:tblPr>
      <w:tblStyleRowBandSize w:val="1"/>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tblStylePr w:type="band1Horz">
      <w:tblPr/>
      <w:tcPr>
        <w:shd w:val="clear" w:color="auto" w:fill="D9E2F3"/>
      </w:tcPr>
    </w:tblStylePr>
  </w:style>
  <w:style w:type="character" w:styleId="SmartLink">
    <w:name w:val="Smart Link"/>
    <w:basedOn w:val="DefaultParagraphFont"/>
    <w:uiPriority w:val="99"/>
    <w:unhideWhenUsed/>
    <w:rsid w:val="00E1588F"/>
    <w:rPr>
      <w:color w:val="0000FF"/>
      <w:u w:val="single"/>
      <w:shd w:val="clear" w:color="auto" w:fill="F3F2F1"/>
    </w:rPr>
  </w:style>
  <w:style w:type="character" w:styleId="SmartHyperlink">
    <w:name w:val="Smart Hyperlink"/>
    <w:basedOn w:val="DefaultParagraphFont"/>
    <w:uiPriority w:val="99"/>
    <w:unhideWhenUsed/>
    <w:rsid w:val="00E1588F"/>
    <w:rPr>
      <w:u w:val="dotted"/>
    </w:rPr>
  </w:style>
  <w:style w:type="paragraph" w:customStyle="1" w:styleId="xmsolistparagraph">
    <w:name w:val="x_msolistparagraph"/>
    <w:basedOn w:val="Normal"/>
    <w:rsid w:val="008D6102"/>
    <w:pPr>
      <w:spacing w:line="240" w:lineRule="auto"/>
      <w:ind w:left="720"/>
    </w:pPr>
    <w:rPr>
      <w:rFonts w:ascii="Calibri" w:hAnsi="Calibri" w:cs="Calibri"/>
      <w:sz w:val="20"/>
      <w:szCs w:val="20"/>
    </w:rPr>
  </w:style>
  <w:style w:type="paragraph" w:styleId="NormalIndent">
    <w:name w:val="Normal Indent"/>
    <w:basedOn w:val="Normal"/>
    <w:unhideWhenUsed/>
    <w:rsid w:val="008D6102"/>
    <w:pPr>
      <w:ind w:left="720"/>
    </w:pPr>
  </w:style>
  <w:style w:type="paragraph" w:styleId="PlainText">
    <w:name w:val="Plain Text"/>
    <w:basedOn w:val="Normal"/>
    <w:link w:val="PlainTextChar"/>
    <w:unhideWhenUsed/>
    <w:rsid w:val="0075189F"/>
    <w:pPr>
      <w:spacing w:line="240" w:lineRule="auto"/>
    </w:pPr>
    <w:rPr>
      <w:rFonts w:ascii="Consolas" w:hAnsi="Consolas"/>
      <w:sz w:val="21"/>
      <w:szCs w:val="21"/>
    </w:rPr>
  </w:style>
  <w:style w:type="character" w:customStyle="1" w:styleId="PlainTextChar">
    <w:name w:val="Plain Text Char"/>
    <w:basedOn w:val="DefaultParagraphFont"/>
    <w:link w:val="PlainText"/>
    <w:rsid w:val="0075189F"/>
    <w:rPr>
      <w:rFonts w:ascii="Consolas" w:eastAsiaTheme="minorHAnsi" w:hAnsi="Consolas" w:cstheme="minorBidi"/>
      <w:sz w:val="21"/>
      <w:szCs w:val="21"/>
    </w:rPr>
  </w:style>
  <w:style w:type="paragraph" w:styleId="BlockText">
    <w:name w:val="Block Text"/>
    <w:basedOn w:val="Normal"/>
    <w:unhideWhenUsed/>
    <w:rsid w:val="0085077A"/>
    <w:pPr>
      <w:pBdr>
        <w:top w:val="single" w:sz="2" w:space="10" w:color="5B9BD5" w:themeColor="accent1"/>
        <w:left w:val="single" w:sz="2" w:space="10" w:color="5B9BD5" w:themeColor="accent1"/>
        <w:bottom w:val="single" w:sz="2" w:space="10" w:color="5B9BD5" w:themeColor="accent1"/>
        <w:right w:val="single" w:sz="2" w:space="10" w:color="5B9BD5" w:themeColor="accent1"/>
      </w:pBdr>
      <w:ind w:left="1152" w:right="1152"/>
    </w:pPr>
    <w:rPr>
      <w:rFonts w:eastAsiaTheme="minorEastAsia"/>
      <w:i/>
      <w:iCs/>
      <w:color w:val="5B9BD5" w:themeColor="accent1"/>
    </w:rPr>
  </w:style>
  <w:style w:type="paragraph" w:customStyle="1" w:styleId="msonormal0">
    <w:name w:val="msonormal"/>
    <w:basedOn w:val="Normal"/>
    <w:rsid w:val="00D77209"/>
    <w:pPr>
      <w:spacing w:before="100" w:beforeAutospacing="1" w:after="100" w:afterAutospacing="1" w:line="240" w:lineRule="auto"/>
    </w:pPr>
    <w:rPr>
      <w:rFonts w:ascii="Times New Roman" w:eastAsia="Times New Roman" w:hAnsi="Times New Roman" w:cs="Times New Roman"/>
      <w:sz w:val="24"/>
      <w:szCs w:val="24"/>
    </w:rPr>
  </w:style>
  <w:style w:type="paragraph" w:styleId="Salutation">
    <w:name w:val="Salutation"/>
    <w:basedOn w:val="Normal"/>
    <w:next w:val="Normal"/>
    <w:link w:val="SalutationChar"/>
    <w:rsid w:val="00473308"/>
  </w:style>
  <w:style w:type="character" w:customStyle="1" w:styleId="SalutationChar">
    <w:name w:val="Salutation Char"/>
    <w:basedOn w:val="DefaultParagraphFont"/>
    <w:link w:val="Salutation"/>
    <w:rsid w:val="00473308"/>
    <w:rPr>
      <w:rFonts w:asciiTheme="minorHAnsi" w:eastAsiaTheme="minorHAnsi" w:hAnsiTheme="minorHAnsi" w:cstheme="minorBidi"/>
      <w:sz w:val="22"/>
      <w:szCs w:val="22"/>
    </w:rPr>
  </w:style>
  <w:style w:type="numbering" w:customStyle="1" w:styleId="MSVBulletList1">
    <w:name w:val="MSV Bullet List1"/>
    <w:uiPriority w:val="99"/>
    <w:rsid w:val="00626272"/>
    <w:pPr>
      <w:numPr>
        <w:numId w:val="7"/>
      </w:numPr>
    </w:pPr>
  </w:style>
  <w:style w:type="numbering" w:customStyle="1" w:styleId="TableBulletList1">
    <w:name w:val="Table Bullet List1"/>
    <w:uiPriority w:val="99"/>
    <w:rsid w:val="00626272"/>
    <w:pPr>
      <w:numPr>
        <w:numId w:val="8"/>
      </w:numPr>
    </w:pPr>
  </w:style>
  <w:style w:type="numbering" w:customStyle="1" w:styleId="Level1Bullet1">
    <w:name w:val="Level 1 Bullet1"/>
    <w:basedOn w:val="NoList"/>
    <w:rsid w:val="00626272"/>
    <w:pPr>
      <w:numPr>
        <w:numId w:val="4"/>
      </w:numPr>
    </w:pPr>
  </w:style>
  <w:style w:type="numbering" w:customStyle="1" w:styleId="Level2Bullet1">
    <w:name w:val="Level 2 Bullet1"/>
    <w:basedOn w:val="NoList"/>
    <w:rsid w:val="00626272"/>
    <w:pPr>
      <w:numPr>
        <w:numId w:val="6"/>
      </w:numPr>
    </w:pPr>
  </w:style>
  <w:style w:type="table" w:customStyle="1" w:styleId="MSVTable12">
    <w:name w:val="MSV Table 12"/>
    <w:basedOn w:val="TableNormal"/>
    <w:uiPriority w:val="99"/>
    <w:rsid w:val="00626272"/>
    <w:rPr>
      <w:rFonts w:ascii="Franklin Gothic Book" w:eastAsia="Franklin Gothic Book" w:hAnsi="Franklin Gothic Book"/>
      <w:szCs w:val="22"/>
    </w:rPr>
    <w:tblPr>
      <w:tblBorders>
        <w:top w:val="single" w:sz="6" w:space="0" w:color="2F5496"/>
        <w:left w:val="single" w:sz="6" w:space="0" w:color="2F5496"/>
        <w:bottom w:val="single" w:sz="6" w:space="0" w:color="2F5496"/>
        <w:right w:val="single" w:sz="6" w:space="0" w:color="2F5496"/>
        <w:insideH w:val="single" w:sz="6" w:space="0" w:color="2F5496"/>
        <w:insideV w:val="single" w:sz="6" w:space="0" w:color="2F5496"/>
      </w:tblBorders>
      <w:tblCellMar>
        <w:left w:w="58" w:type="dxa"/>
        <w:right w:w="58" w:type="dxa"/>
      </w:tblCellMar>
    </w:tblPr>
    <w:tblStylePr w:type="firstRow">
      <w:rPr>
        <w:color w:val="FFFFFF"/>
      </w:rPr>
      <w:tblPr/>
      <w:tcPr>
        <w:tcBorders>
          <w:insideH w:val="single" w:sz="4" w:space="0" w:color="FFFFFF"/>
          <w:insideV w:val="single" w:sz="4" w:space="0" w:color="FFFFFF"/>
        </w:tcBorders>
        <w:shd w:val="clear" w:color="auto" w:fill="2F5496"/>
      </w:tcPr>
    </w:tblStylePr>
  </w:style>
  <w:style w:type="table" w:customStyle="1" w:styleId="TableGrid10">
    <w:name w:val="Table Grid10"/>
    <w:basedOn w:val="TableNormal"/>
    <w:next w:val="TableGrid"/>
    <w:uiPriority w:val="59"/>
    <w:rsid w:val="00626272"/>
    <w:rPr>
      <w:rFonts w:ascii="Franklin Gothic Book" w:hAnsi="Franklin Gothic Book"/>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pagesubheading">
    <w:name w:val="Title page subheading"/>
    <w:basedOn w:val="Normal"/>
    <w:qFormat/>
    <w:rsid w:val="00457876"/>
    <w:pPr>
      <w:tabs>
        <w:tab w:val="left" w:pos="360"/>
        <w:tab w:val="left" w:pos="720"/>
        <w:tab w:val="left" w:pos="1080"/>
        <w:tab w:val="left" w:pos="1440"/>
        <w:tab w:val="left" w:pos="1800"/>
        <w:tab w:val="left" w:pos="2160"/>
        <w:tab w:val="left" w:pos="2520"/>
        <w:tab w:val="left" w:pos="2880"/>
      </w:tabs>
      <w:ind w:right="180"/>
    </w:pPr>
    <w:rPr>
      <w:sz w:val="44"/>
      <w:szCs w:val="44"/>
    </w:rPr>
  </w:style>
  <w:style w:type="paragraph" w:customStyle="1" w:styleId="Titlepagedate">
    <w:name w:val="Title page date"/>
    <w:basedOn w:val="Normal"/>
    <w:qFormat/>
    <w:rsid w:val="00457876"/>
    <w:pPr>
      <w:pBdr>
        <w:bottom w:val="single" w:sz="4" w:space="1" w:color="auto"/>
      </w:pBdr>
      <w:tabs>
        <w:tab w:val="left" w:pos="360"/>
        <w:tab w:val="left" w:pos="720"/>
        <w:tab w:val="left" w:pos="1080"/>
        <w:tab w:val="left" w:pos="1440"/>
        <w:tab w:val="left" w:pos="1800"/>
        <w:tab w:val="left" w:pos="2160"/>
        <w:tab w:val="left" w:pos="2520"/>
        <w:tab w:val="left" w:pos="2880"/>
      </w:tabs>
      <w:spacing w:before="120"/>
      <w:ind w:right="3600"/>
    </w:pPr>
    <w:rPr>
      <w:sz w:val="32"/>
      <w:szCs w:val="40"/>
    </w:rPr>
  </w:style>
  <w:style w:type="paragraph" w:customStyle="1" w:styleId="Titlepagetext10pt">
    <w:name w:val="Title page text_10 pt"/>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2160"/>
    </w:pPr>
    <w:rPr>
      <w:sz w:val="20"/>
      <w:szCs w:val="20"/>
    </w:rPr>
  </w:style>
  <w:style w:type="paragraph" w:customStyle="1" w:styleId="Titlepageorganization">
    <w:name w:val="Title page organization"/>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990"/>
    </w:pPr>
    <w:rPr>
      <w:rFonts w:ascii="Franklin Gothic Demi" w:hAnsi="Franklin Gothic Demi"/>
      <w:sz w:val="28"/>
      <w:szCs w:val="28"/>
    </w:rPr>
  </w:style>
  <w:style w:type="paragraph" w:customStyle="1" w:styleId="Titlepagetext14pt">
    <w:name w:val="Title page text_14 pt"/>
    <w:basedOn w:val="Normal"/>
    <w:qFormat/>
    <w:rsid w:val="00457876"/>
    <w:pPr>
      <w:tabs>
        <w:tab w:val="left" w:pos="360"/>
        <w:tab w:val="left" w:pos="720"/>
        <w:tab w:val="left" w:pos="1080"/>
        <w:tab w:val="left" w:pos="1440"/>
        <w:tab w:val="left" w:pos="1800"/>
        <w:tab w:val="left" w:pos="2160"/>
        <w:tab w:val="left" w:pos="2520"/>
        <w:tab w:val="left" w:pos="2880"/>
      </w:tabs>
      <w:spacing w:line="240" w:lineRule="auto"/>
      <w:ind w:right="3600"/>
    </w:pPr>
    <w:rPr>
      <w:sz w:val="28"/>
      <w:szCs w:val="28"/>
    </w:rPr>
  </w:style>
  <w:style w:type="paragraph" w:customStyle="1" w:styleId="TableParagraph">
    <w:name w:val="Table Paragraph"/>
    <w:basedOn w:val="Normal"/>
    <w:uiPriority w:val="1"/>
    <w:rsid w:val="00CA32F2"/>
    <w:pPr>
      <w:widowControl w:val="0"/>
      <w:spacing w:line="240" w:lineRule="auto"/>
    </w:pPr>
    <w:rPr>
      <w:rFonts w:eastAsiaTheme="minorEastAsia"/>
      <w:sz w:val="20"/>
      <w:szCs w:val="20"/>
    </w:rPr>
  </w:style>
  <w:style w:type="paragraph" w:customStyle="1" w:styleId="CoverTopLogo">
    <w:name w:val="Cover Top Logo"/>
    <w:basedOn w:val="Normal"/>
    <w:qFormat/>
    <w:rsid w:val="00216F99"/>
    <w:pPr>
      <w:spacing w:before="480" w:line="264" w:lineRule="auto"/>
      <w:ind w:left="-86"/>
    </w:pPr>
    <w:rPr>
      <w:rFonts w:asciiTheme="majorHAnsi" w:hAnsiTheme="majorHAnsi"/>
      <w:iCs/>
      <w:color w:val="2F5496" w:themeColor="accent5" w:themeShade="BF"/>
      <w:sz w:val="40"/>
      <w:szCs w:val="40"/>
    </w:rPr>
  </w:style>
  <w:style w:type="paragraph" w:customStyle="1" w:styleId="CoverDistrictName">
    <w:name w:val="Cover District Name"/>
    <w:basedOn w:val="Normal"/>
    <w:qFormat/>
    <w:rsid w:val="00216F99"/>
    <w:pPr>
      <w:spacing w:before="1680" w:line="264" w:lineRule="auto"/>
      <w:ind w:left="4046"/>
    </w:pPr>
    <w:rPr>
      <w:rFonts w:asciiTheme="majorHAnsi" w:hAnsiTheme="majorHAnsi"/>
      <w:i/>
      <w:color w:val="2F5496" w:themeColor="accent5" w:themeShade="BF"/>
      <w:sz w:val="40"/>
      <w:szCs w:val="40"/>
    </w:rPr>
  </w:style>
  <w:style w:type="paragraph" w:customStyle="1" w:styleId="CoverBottomLogo">
    <w:name w:val="Cover Bottom Logo"/>
    <w:basedOn w:val="CoverDate"/>
    <w:qFormat/>
    <w:rsid w:val="00216F99"/>
    <w:pPr>
      <w:ind w:left="4032"/>
    </w:pPr>
  </w:style>
  <w:style w:type="numbering" w:customStyle="1" w:styleId="TableBulletList">
    <w:name w:val="Table Bullet List"/>
    <w:uiPriority w:val="99"/>
    <w:rsid w:val="00B8627E"/>
    <w:pPr>
      <w:numPr>
        <w:numId w:val="10"/>
      </w:numPr>
    </w:pPr>
  </w:style>
  <w:style w:type="numbering" w:customStyle="1" w:styleId="TableBulletList2">
    <w:name w:val="Table Bullet List2"/>
    <w:uiPriority w:val="99"/>
    <w:rsid w:val="00E35C84"/>
    <w:pPr>
      <w:numPr>
        <w:numId w:val="21"/>
      </w:numPr>
    </w:pPr>
  </w:style>
  <w:style w:type="numbering" w:customStyle="1" w:styleId="MSVBulletList2">
    <w:name w:val="MSV Bullet List2"/>
    <w:uiPriority w:val="99"/>
    <w:rsid w:val="00E35C84"/>
  </w:style>
  <w:style w:type="numbering" w:customStyle="1" w:styleId="Level1Bullet2">
    <w:name w:val="Level 1 Bullet2"/>
    <w:basedOn w:val="NoList"/>
    <w:rsid w:val="00E35C84"/>
  </w:style>
  <w:style w:type="numbering" w:customStyle="1" w:styleId="Level2Bullet2">
    <w:name w:val="Level 2 Bullet2"/>
    <w:basedOn w:val="NoList"/>
    <w:rsid w:val="00E35C84"/>
  </w:style>
  <w:style w:type="numbering" w:customStyle="1" w:styleId="MSVBulletList11">
    <w:name w:val="MSV Bullet List11"/>
    <w:uiPriority w:val="99"/>
    <w:rsid w:val="00E35C84"/>
  </w:style>
  <w:style w:type="numbering" w:customStyle="1" w:styleId="TableBulletList11">
    <w:name w:val="Table Bullet List11"/>
    <w:uiPriority w:val="99"/>
    <w:rsid w:val="00E35C84"/>
  </w:style>
  <w:style w:type="numbering" w:customStyle="1" w:styleId="Level1Bullet11">
    <w:name w:val="Level 1 Bullet11"/>
    <w:basedOn w:val="NoList"/>
    <w:rsid w:val="00E35C84"/>
  </w:style>
  <w:style w:type="numbering" w:customStyle="1" w:styleId="Level2Bullet11">
    <w:name w:val="Level 2 Bullet11"/>
    <w:basedOn w:val="NoList"/>
    <w:rsid w:val="00E35C84"/>
  </w:style>
  <w:style w:type="character" w:customStyle="1" w:styleId="contentpasted1">
    <w:name w:val="contentpasted1"/>
    <w:basedOn w:val="DefaultParagraphFont"/>
    <w:rsid w:val="00E35C84"/>
  </w:style>
  <w:style w:type="paragraph" w:customStyle="1" w:styleId="AppendixCoverDate">
    <w:name w:val="Appendix Cover Date"/>
    <w:basedOn w:val="Normal"/>
    <w:qFormat/>
    <w:rsid w:val="00E35C84"/>
    <w:pPr>
      <w:spacing w:before="960" w:line="264" w:lineRule="auto"/>
      <w:ind w:left="4032"/>
    </w:pPr>
    <w:rPr>
      <w:rFonts w:asciiTheme="majorHAnsi" w:hAnsiTheme="majorHAnsi"/>
      <w:color w:val="000000" w:themeColor="text1"/>
      <w:sz w:val="32"/>
      <w:szCs w:val="40"/>
    </w:rPr>
  </w:style>
  <w:style w:type="paragraph" w:customStyle="1" w:styleId="AppendixCover-AIRaddress">
    <w:name w:val="Appendix Cover - AIR address"/>
    <w:qFormat/>
    <w:rsid w:val="00E35C84"/>
    <w:pPr>
      <w:tabs>
        <w:tab w:val="right" w:pos="10170"/>
      </w:tabs>
      <w:spacing w:before="5880" w:line="300" w:lineRule="auto"/>
      <w:contextualSpacing/>
    </w:pPr>
    <w:rPr>
      <w:rFonts w:asciiTheme="majorHAnsi" w:eastAsia="Calibri" w:hAnsiTheme="majorHAnsi" w:cs="Calibri"/>
      <w:szCs w:val="22"/>
    </w:rPr>
  </w:style>
  <w:style w:type="paragraph" w:customStyle="1" w:styleId="AppendixCoverSubtitle">
    <w:name w:val="Appendix Cover Subtitle"/>
    <w:basedOn w:val="Normal"/>
    <w:qFormat/>
    <w:rsid w:val="00E35C84"/>
    <w:pPr>
      <w:spacing w:before="120" w:line="264" w:lineRule="auto"/>
      <w:ind w:left="4032"/>
    </w:pPr>
    <w:rPr>
      <w:rFonts w:asciiTheme="majorHAnsi" w:hAnsiTheme="majorHAnsi"/>
      <w:color w:val="000000" w:themeColor="text1"/>
      <w:sz w:val="28"/>
      <w:szCs w:val="40"/>
    </w:rPr>
  </w:style>
  <w:style w:type="paragraph" w:customStyle="1" w:styleId="AppendixCoverSubtitle2-SIOR">
    <w:name w:val="Appendix Cover Subtitle 2-SIOR"/>
    <w:basedOn w:val="Normal"/>
    <w:qFormat/>
    <w:rsid w:val="00E35C84"/>
    <w:pPr>
      <w:spacing w:before="720" w:after="160" w:line="259" w:lineRule="auto"/>
      <w:ind w:left="4032"/>
    </w:pPr>
    <w:rPr>
      <w:rFonts w:ascii="Franklin Gothic Medium" w:hAnsi="Franklin Gothic Medium"/>
      <w:color w:val="FFFFFF" w:themeColor="background1"/>
      <w:spacing w:val="-2"/>
      <w:sz w:val="32"/>
      <w:szCs w:val="32"/>
    </w:rPr>
  </w:style>
  <w:style w:type="paragraph" w:customStyle="1" w:styleId="AppendixCoverTopLogo">
    <w:name w:val="Appendix Cover Top Logo"/>
    <w:basedOn w:val="Normal"/>
    <w:qFormat/>
    <w:rsid w:val="00E35C84"/>
    <w:pPr>
      <w:spacing w:before="480" w:line="264" w:lineRule="auto"/>
      <w:ind w:left="-86"/>
    </w:pPr>
    <w:rPr>
      <w:rFonts w:asciiTheme="majorHAnsi" w:hAnsiTheme="majorHAnsi"/>
      <w:iCs/>
      <w:color w:val="2F5496" w:themeColor="accent5" w:themeShade="BF"/>
      <w:sz w:val="40"/>
      <w:szCs w:val="40"/>
    </w:rPr>
  </w:style>
  <w:style w:type="paragraph" w:customStyle="1" w:styleId="AppendixCoverDistrictName">
    <w:name w:val="Appendix Cover District Name"/>
    <w:basedOn w:val="Normal"/>
    <w:qFormat/>
    <w:rsid w:val="00E35C84"/>
    <w:pPr>
      <w:spacing w:before="1680" w:line="264" w:lineRule="auto"/>
      <w:ind w:left="4046"/>
    </w:pPr>
    <w:rPr>
      <w:rFonts w:asciiTheme="majorHAnsi" w:hAnsiTheme="majorHAnsi"/>
      <w:i/>
      <w:color w:val="2F5496" w:themeColor="accent5" w:themeShade="BF"/>
      <w:sz w:val="40"/>
      <w:szCs w:val="40"/>
    </w:rPr>
  </w:style>
  <w:style w:type="paragraph" w:customStyle="1" w:styleId="AppendixCoverBottomLogo">
    <w:name w:val="Appendix Cover Bottom Logo"/>
    <w:basedOn w:val="AppendixCoverDate"/>
    <w:qFormat/>
    <w:rsid w:val="00E35C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608">
      <w:bodyDiv w:val="1"/>
      <w:marLeft w:val="0"/>
      <w:marRight w:val="0"/>
      <w:marTop w:val="0"/>
      <w:marBottom w:val="0"/>
      <w:divBdr>
        <w:top w:val="none" w:sz="0" w:space="0" w:color="auto"/>
        <w:left w:val="none" w:sz="0" w:space="0" w:color="auto"/>
        <w:bottom w:val="none" w:sz="0" w:space="0" w:color="auto"/>
        <w:right w:val="none" w:sz="0" w:space="0" w:color="auto"/>
      </w:divBdr>
    </w:div>
    <w:div w:id="7222111">
      <w:bodyDiv w:val="1"/>
      <w:marLeft w:val="0"/>
      <w:marRight w:val="0"/>
      <w:marTop w:val="0"/>
      <w:marBottom w:val="0"/>
      <w:divBdr>
        <w:top w:val="none" w:sz="0" w:space="0" w:color="auto"/>
        <w:left w:val="none" w:sz="0" w:space="0" w:color="auto"/>
        <w:bottom w:val="none" w:sz="0" w:space="0" w:color="auto"/>
        <w:right w:val="none" w:sz="0" w:space="0" w:color="auto"/>
      </w:divBdr>
    </w:div>
    <w:div w:id="92482100">
      <w:bodyDiv w:val="1"/>
      <w:marLeft w:val="0"/>
      <w:marRight w:val="0"/>
      <w:marTop w:val="0"/>
      <w:marBottom w:val="0"/>
      <w:divBdr>
        <w:top w:val="none" w:sz="0" w:space="0" w:color="auto"/>
        <w:left w:val="none" w:sz="0" w:space="0" w:color="auto"/>
        <w:bottom w:val="none" w:sz="0" w:space="0" w:color="auto"/>
        <w:right w:val="none" w:sz="0" w:space="0" w:color="auto"/>
      </w:divBdr>
    </w:div>
    <w:div w:id="105931559">
      <w:bodyDiv w:val="1"/>
      <w:marLeft w:val="0"/>
      <w:marRight w:val="0"/>
      <w:marTop w:val="0"/>
      <w:marBottom w:val="0"/>
      <w:divBdr>
        <w:top w:val="none" w:sz="0" w:space="0" w:color="auto"/>
        <w:left w:val="none" w:sz="0" w:space="0" w:color="auto"/>
        <w:bottom w:val="none" w:sz="0" w:space="0" w:color="auto"/>
        <w:right w:val="none" w:sz="0" w:space="0" w:color="auto"/>
      </w:divBdr>
    </w:div>
    <w:div w:id="146359100">
      <w:bodyDiv w:val="1"/>
      <w:marLeft w:val="0"/>
      <w:marRight w:val="0"/>
      <w:marTop w:val="0"/>
      <w:marBottom w:val="0"/>
      <w:divBdr>
        <w:top w:val="none" w:sz="0" w:space="0" w:color="auto"/>
        <w:left w:val="none" w:sz="0" w:space="0" w:color="auto"/>
        <w:bottom w:val="none" w:sz="0" w:space="0" w:color="auto"/>
        <w:right w:val="none" w:sz="0" w:space="0" w:color="auto"/>
      </w:divBdr>
      <w:divsChild>
        <w:div w:id="172569489">
          <w:marLeft w:val="0"/>
          <w:marRight w:val="0"/>
          <w:marTop w:val="0"/>
          <w:marBottom w:val="0"/>
          <w:divBdr>
            <w:top w:val="none" w:sz="0" w:space="0" w:color="auto"/>
            <w:left w:val="none" w:sz="0" w:space="0" w:color="auto"/>
            <w:bottom w:val="none" w:sz="0" w:space="0" w:color="auto"/>
            <w:right w:val="none" w:sz="0" w:space="0" w:color="auto"/>
          </w:divBdr>
        </w:div>
        <w:div w:id="189496033">
          <w:marLeft w:val="0"/>
          <w:marRight w:val="0"/>
          <w:marTop w:val="0"/>
          <w:marBottom w:val="0"/>
          <w:divBdr>
            <w:top w:val="none" w:sz="0" w:space="0" w:color="auto"/>
            <w:left w:val="none" w:sz="0" w:space="0" w:color="auto"/>
            <w:bottom w:val="none" w:sz="0" w:space="0" w:color="auto"/>
            <w:right w:val="none" w:sz="0" w:space="0" w:color="auto"/>
          </w:divBdr>
        </w:div>
        <w:div w:id="267396079">
          <w:marLeft w:val="0"/>
          <w:marRight w:val="0"/>
          <w:marTop w:val="0"/>
          <w:marBottom w:val="0"/>
          <w:divBdr>
            <w:top w:val="none" w:sz="0" w:space="0" w:color="auto"/>
            <w:left w:val="none" w:sz="0" w:space="0" w:color="auto"/>
            <w:bottom w:val="none" w:sz="0" w:space="0" w:color="auto"/>
            <w:right w:val="none" w:sz="0" w:space="0" w:color="auto"/>
          </w:divBdr>
        </w:div>
        <w:div w:id="298607333">
          <w:marLeft w:val="0"/>
          <w:marRight w:val="0"/>
          <w:marTop w:val="0"/>
          <w:marBottom w:val="0"/>
          <w:divBdr>
            <w:top w:val="none" w:sz="0" w:space="0" w:color="auto"/>
            <w:left w:val="none" w:sz="0" w:space="0" w:color="auto"/>
            <w:bottom w:val="none" w:sz="0" w:space="0" w:color="auto"/>
            <w:right w:val="none" w:sz="0" w:space="0" w:color="auto"/>
          </w:divBdr>
        </w:div>
        <w:div w:id="358094140">
          <w:marLeft w:val="0"/>
          <w:marRight w:val="0"/>
          <w:marTop w:val="0"/>
          <w:marBottom w:val="0"/>
          <w:divBdr>
            <w:top w:val="none" w:sz="0" w:space="0" w:color="auto"/>
            <w:left w:val="none" w:sz="0" w:space="0" w:color="auto"/>
            <w:bottom w:val="none" w:sz="0" w:space="0" w:color="auto"/>
            <w:right w:val="none" w:sz="0" w:space="0" w:color="auto"/>
          </w:divBdr>
        </w:div>
        <w:div w:id="396246471">
          <w:marLeft w:val="0"/>
          <w:marRight w:val="0"/>
          <w:marTop w:val="0"/>
          <w:marBottom w:val="0"/>
          <w:divBdr>
            <w:top w:val="none" w:sz="0" w:space="0" w:color="auto"/>
            <w:left w:val="none" w:sz="0" w:space="0" w:color="auto"/>
            <w:bottom w:val="none" w:sz="0" w:space="0" w:color="auto"/>
            <w:right w:val="none" w:sz="0" w:space="0" w:color="auto"/>
          </w:divBdr>
        </w:div>
        <w:div w:id="406345100">
          <w:marLeft w:val="0"/>
          <w:marRight w:val="0"/>
          <w:marTop w:val="0"/>
          <w:marBottom w:val="0"/>
          <w:divBdr>
            <w:top w:val="none" w:sz="0" w:space="0" w:color="auto"/>
            <w:left w:val="none" w:sz="0" w:space="0" w:color="auto"/>
            <w:bottom w:val="none" w:sz="0" w:space="0" w:color="auto"/>
            <w:right w:val="none" w:sz="0" w:space="0" w:color="auto"/>
          </w:divBdr>
        </w:div>
        <w:div w:id="493494078">
          <w:marLeft w:val="0"/>
          <w:marRight w:val="0"/>
          <w:marTop w:val="0"/>
          <w:marBottom w:val="0"/>
          <w:divBdr>
            <w:top w:val="none" w:sz="0" w:space="0" w:color="auto"/>
            <w:left w:val="none" w:sz="0" w:space="0" w:color="auto"/>
            <w:bottom w:val="none" w:sz="0" w:space="0" w:color="auto"/>
            <w:right w:val="none" w:sz="0" w:space="0" w:color="auto"/>
          </w:divBdr>
        </w:div>
        <w:div w:id="560797754">
          <w:marLeft w:val="0"/>
          <w:marRight w:val="0"/>
          <w:marTop w:val="0"/>
          <w:marBottom w:val="0"/>
          <w:divBdr>
            <w:top w:val="none" w:sz="0" w:space="0" w:color="auto"/>
            <w:left w:val="none" w:sz="0" w:space="0" w:color="auto"/>
            <w:bottom w:val="none" w:sz="0" w:space="0" w:color="auto"/>
            <w:right w:val="none" w:sz="0" w:space="0" w:color="auto"/>
          </w:divBdr>
        </w:div>
        <w:div w:id="582641248">
          <w:marLeft w:val="0"/>
          <w:marRight w:val="0"/>
          <w:marTop w:val="0"/>
          <w:marBottom w:val="0"/>
          <w:divBdr>
            <w:top w:val="none" w:sz="0" w:space="0" w:color="auto"/>
            <w:left w:val="none" w:sz="0" w:space="0" w:color="auto"/>
            <w:bottom w:val="none" w:sz="0" w:space="0" w:color="auto"/>
            <w:right w:val="none" w:sz="0" w:space="0" w:color="auto"/>
          </w:divBdr>
          <w:divsChild>
            <w:div w:id="553277584">
              <w:marLeft w:val="-75"/>
              <w:marRight w:val="0"/>
              <w:marTop w:val="30"/>
              <w:marBottom w:val="30"/>
              <w:divBdr>
                <w:top w:val="none" w:sz="0" w:space="0" w:color="auto"/>
                <w:left w:val="none" w:sz="0" w:space="0" w:color="auto"/>
                <w:bottom w:val="none" w:sz="0" w:space="0" w:color="auto"/>
                <w:right w:val="none" w:sz="0" w:space="0" w:color="auto"/>
              </w:divBdr>
              <w:divsChild>
                <w:div w:id="60452190">
                  <w:marLeft w:val="0"/>
                  <w:marRight w:val="0"/>
                  <w:marTop w:val="0"/>
                  <w:marBottom w:val="0"/>
                  <w:divBdr>
                    <w:top w:val="none" w:sz="0" w:space="0" w:color="auto"/>
                    <w:left w:val="none" w:sz="0" w:space="0" w:color="auto"/>
                    <w:bottom w:val="none" w:sz="0" w:space="0" w:color="auto"/>
                    <w:right w:val="none" w:sz="0" w:space="0" w:color="auto"/>
                  </w:divBdr>
                  <w:divsChild>
                    <w:div w:id="179661668">
                      <w:marLeft w:val="0"/>
                      <w:marRight w:val="0"/>
                      <w:marTop w:val="0"/>
                      <w:marBottom w:val="0"/>
                      <w:divBdr>
                        <w:top w:val="none" w:sz="0" w:space="0" w:color="auto"/>
                        <w:left w:val="none" w:sz="0" w:space="0" w:color="auto"/>
                        <w:bottom w:val="none" w:sz="0" w:space="0" w:color="auto"/>
                        <w:right w:val="none" w:sz="0" w:space="0" w:color="auto"/>
                      </w:divBdr>
                    </w:div>
                  </w:divsChild>
                </w:div>
                <w:div w:id="61097898">
                  <w:marLeft w:val="0"/>
                  <w:marRight w:val="0"/>
                  <w:marTop w:val="0"/>
                  <w:marBottom w:val="0"/>
                  <w:divBdr>
                    <w:top w:val="none" w:sz="0" w:space="0" w:color="auto"/>
                    <w:left w:val="none" w:sz="0" w:space="0" w:color="auto"/>
                    <w:bottom w:val="none" w:sz="0" w:space="0" w:color="auto"/>
                    <w:right w:val="none" w:sz="0" w:space="0" w:color="auto"/>
                  </w:divBdr>
                  <w:divsChild>
                    <w:div w:id="1882669871">
                      <w:marLeft w:val="0"/>
                      <w:marRight w:val="0"/>
                      <w:marTop w:val="0"/>
                      <w:marBottom w:val="0"/>
                      <w:divBdr>
                        <w:top w:val="none" w:sz="0" w:space="0" w:color="auto"/>
                        <w:left w:val="none" w:sz="0" w:space="0" w:color="auto"/>
                        <w:bottom w:val="none" w:sz="0" w:space="0" w:color="auto"/>
                        <w:right w:val="none" w:sz="0" w:space="0" w:color="auto"/>
                      </w:divBdr>
                    </w:div>
                  </w:divsChild>
                </w:div>
                <w:div w:id="66535283">
                  <w:marLeft w:val="0"/>
                  <w:marRight w:val="0"/>
                  <w:marTop w:val="0"/>
                  <w:marBottom w:val="0"/>
                  <w:divBdr>
                    <w:top w:val="none" w:sz="0" w:space="0" w:color="auto"/>
                    <w:left w:val="none" w:sz="0" w:space="0" w:color="auto"/>
                    <w:bottom w:val="none" w:sz="0" w:space="0" w:color="auto"/>
                    <w:right w:val="none" w:sz="0" w:space="0" w:color="auto"/>
                  </w:divBdr>
                  <w:divsChild>
                    <w:div w:id="1966692358">
                      <w:marLeft w:val="0"/>
                      <w:marRight w:val="0"/>
                      <w:marTop w:val="0"/>
                      <w:marBottom w:val="0"/>
                      <w:divBdr>
                        <w:top w:val="none" w:sz="0" w:space="0" w:color="auto"/>
                        <w:left w:val="none" w:sz="0" w:space="0" w:color="auto"/>
                        <w:bottom w:val="none" w:sz="0" w:space="0" w:color="auto"/>
                        <w:right w:val="none" w:sz="0" w:space="0" w:color="auto"/>
                      </w:divBdr>
                    </w:div>
                  </w:divsChild>
                </w:div>
                <w:div w:id="77868230">
                  <w:marLeft w:val="0"/>
                  <w:marRight w:val="0"/>
                  <w:marTop w:val="0"/>
                  <w:marBottom w:val="0"/>
                  <w:divBdr>
                    <w:top w:val="none" w:sz="0" w:space="0" w:color="auto"/>
                    <w:left w:val="none" w:sz="0" w:space="0" w:color="auto"/>
                    <w:bottom w:val="none" w:sz="0" w:space="0" w:color="auto"/>
                    <w:right w:val="none" w:sz="0" w:space="0" w:color="auto"/>
                  </w:divBdr>
                  <w:divsChild>
                    <w:div w:id="1972248288">
                      <w:marLeft w:val="0"/>
                      <w:marRight w:val="0"/>
                      <w:marTop w:val="0"/>
                      <w:marBottom w:val="0"/>
                      <w:divBdr>
                        <w:top w:val="none" w:sz="0" w:space="0" w:color="auto"/>
                        <w:left w:val="none" w:sz="0" w:space="0" w:color="auto"/>
                        <w:bottom w:val="none" w:sz="0" w:space="0" w:color="auto"/>
                        <w:right w:val="none" w:sz="0" w:space="0" w:color="auto"/>
                      </w:divBdr>
                    </w:div>
                  </w:divsChild>
                </w:div>
                <w:div w:id="83571495">
                  <w:marLeft w:val="0"/>
                  <w:marRight w:val="0"/>
                  <w:marTop w:val="0"/>
                  <w:marBottom w:val="0"/>
                  <w:divBdr>
                    <w:top w:val="none" w:sz="0" w:space="0" w:color="auto"/>
                    <w:left w:val="none" w:sz="0" w:space="0" w:color="auto"/>
                    <w:bottom w:val="none" w:sz="0" w:space="0" w:color="auto"/>
                    <w:right w:val="none" w:sz="0" w:space="0" w:color="auto"/>
                  </w:divBdr>
                  <w:divsChild>
                    <w:div w:id="844632515">
                      <w:marLeft w:val="0"/>
                      <w:marRight w:val="0"/>
                      <w:marTop w:val="0"/>
                      <w:marBottom w:val="0"/>
                      <w:divBdr>
                        <w:top w:val="none" w:sz="0" w:space="0" w:color="auto"/>
                        <w:left w:val="none" w:sz="0" w:space="0" w:color="auto"/>
                        <w:bottom w:val="none" w:sz="0" w:space="0" w:color="auto"/>
                        <w:right w:val="none" w:sz="0" w:space="0" w:color="auto"/>
                      </w:divBdr>
                    </w:div>
                  </w:divsChild>
                </w:div>
                <w:div w:id="88623298">
                  <w:marLeft w:val="0"/>
                  <w:marRight w:val="0"/>
                  <w:marTop w:val="0"/>
                  <w:marBottom w:val="0"/>
                  <w:divBdr>
                    <w:top w:val="none" w:sz="0" w:space="0" w:color="auto"/>
                    <w:left w:val="none" w:sz="0" w:space="0" w:color="auto"/>
                    <w:bottom w:val="none" w:sz="0" w:space="0" w:color="auto"/>
                    <w:right w:val="none" w:sz="0" w:space="0" w:color="auto"/>
                  </w:divBdr>
                  <w:divsChild>
                    <w:div w:id="1468548538">
                      <w:marLeft w:val="0"/>
                      <w:marRight w:val="0"/>
                      <w:marTop w:val="0"/>
                      <w:marBottom w:val="0"/>
                      <w:divBdr>
                        <w:top w:val="none" w:sz="0" w:space="0" w:color="auto"/>
                        <w:left w:val="none" w:sz="0" w:space="0" w:color="auto"/>
                        <w:bottom w:val="none" w:sz="0" w:space="0" w:color="auto"/>
                        <w:right w:val="none" w:sz="0" w:space="0" w:color="auto"/>
                      </w:divBdr>
                    </w:div>
                  </w:divsChild>
                </w:div>
                <w:div w:id="96292306">
                  <w:marLeft w:val="0"/>
                  <w:marRight w:val="0"/>
                  <w:marTop w:val="0"/>
                  <w:marBottom w:val="0"/>
                  <w:divBdr>
                    <w:top w:val="none" w:sz="0" w:space="0" w:color="auto"/>
                    <w:left w:val="none" w:sz="0" w:space="0" w:color="auto"/>
                    <w:bottom w:val="none" w:sz="0" w:space="0" w:color="auto"/>
                    <w:right w:val="none" w:sz="0" w:space="0" w:color="auto"/>
                  </w:divBdr>
                  <w:divsChild>
                    <w:div w:id="1252810482">
                      <w:marLeft w:val="0"/>
                      <w:marRight w:val="0"/>
                      <w:marTop w:val="0"/>
                      <w:marBottom w:val="0"/>
                      <w:divBdr>
                        <w:top w:val="none" w:sz="0" w:space="0" w:color="auto"/>
                        <w:left w:val="none" w:sz="0" w:space="0" w:color="auto"/>
                        <w:bottom w:val="none" w:sz="0" w:space="0" w:color="auto"/>
                        <w:right w:val="none" w:sz="0" w:space="0" w:color="auto"/>
                      </w:divBdr>
                    </w:div>
                  </w:divsChild>
                </w:div>
                <w:div w:id="96606774">
                  <w:marLeft w:val="0"/>
                  <w:marRight w:val="0"/>
                  <w:marTop w:val="0"/>
                  <w:marBottom w:val="0"/>
                  <w:divBdr>
                    <w:top w:val="none" w:sz="0" w:space="0" w:color="auto"/>
                    <w:left w:val="none" w:sz="0" w:space="0" w:color="auto"/>
                    <w:bottom w:val="none" w:sz="0" w:space="0" w:color="auto"/>
                    <w:right w:val="none" w:sz="0" w:space="0" w:color="auto"/>
                  </w:divBdr>
                  <w:divsChild>
                    <w:div w:id="1079014715">
                      <w:marLeft w:val="0"/>
                      <w:marRight w:val="0"/>
                      <w:marTop w:val="0"/>
                      <w:marBottom w:val="0"/>
                      <w:divBdr>
                        <w:top w:val="none" w:sz="0" w:space="0" w:color="auto"/>
                        <w:left w:val="none" w:sz="0" w:space="0" w:color="auto"/>
                        <w:bottom w:val="none" w:sz="0" w:space="0" w:color="auto"/>
                        <w:right w:val="none" w:sz="0" w:space="0" w:color="auto"/>
                      </w:divBdr>
                    </w:div>
                  </w:divsChild>
                </w:div>
                <w:div w:id="140778137">
                  <w:marLeft w:val="0"/>
                  <w:marRight w:val="0"/>
                  <w:marTop w:val="0"/>
                  <w:marBottom w:val="0"/>
                  <w:divBdr>
                    <w:top w:val="none" w:sz="0" w:space="0" w:color="auto"/>
                    <w:left w:val="none" w:sz="0" w:space="0" w:color="auto"/>
                    <w:bottom w:val="none" w:sz="0" w:space="0" w:color="auto"/>
                    <w:right w:val="none" w:sz="0" w:space="0" w:color="auto"/>
                  </w:divBdr>
                  <w:divsChild>
                    <w:div w:id="1994290808">
                      <w:marLeft w:val="0"/>
                      <w:marRight w:val="0"/>
                      <w:marTop w:val="0"/>
                      <w:marBottom w:val="0"/>
                      <w:divBdr>
                        <w:top w:val="none" w:sz="0" w:space="0" w:color="auto"/>
                        <w:left w:val="none" w:sz="0" w:space="0" w:color="auto"/>
                        <w:bottom w:val="none" w:sz="0" w:space="0" w:color="auto"/>
                        <w:right w:val="none" w:sz="0" w:space="0" w:color="auto"/>
                      </w:divBdr>
                    </w:div>
                  </w:divsChild>
                </w:div>
                <w:div w:id="154807541">
                  <w:marLeft w:val="0"/>
                  <w:marRight w:val="0"/>
                  <w:marTop w:val="0"/>
                  <w:marBottom w:val="0"/>
                  <w:divBdr>
                    <w:top w:val="none" w:sz="0" w:space="0" w:color="auto"/>
                    <w:left w:val="none" w:sz="0" w:space="0" w:color="auto"/>
                    <w:bottom w:val="none" w:sz="0" w:space="0" w:color="auto"/>
                    <w:right w:val="none" w:sz="0" w:space="0" w:color="auto"/>
                  </w:divBdr>
                  <w:divsChild>
                    <w:div w:id="937715836">
                      <w:marLeft w:val="0"/>
                      <w:marRight w:val="0"/>
                      <w:marTop w:val="0"/>
                      <w:marBottom w:val="0"/>
                      <w:divBdr>
                        <w:top w:val="none" w:sz="0" w:space="0" w:color="auto"/>
                        <w:left w:val="none" w:sz="0" w:space="0" w:color="auto"/>
                        <w:bottom w:val="none" w:sz="0" w:space="0" w:color="auto"/>
                        <w:right w:val="none" w:sz="0" w:space="0" w:color="auto"/>
                      </w:divBdr>
                    </w:div>
                  </w:divsChild>
                </w:div>
                <w:div w:id="163786647">
                  <w:marLeft w:val="0"/>
                  <w:marRight w:val="0"/>
                  <w:marTop w:val="0"/>
                  <w:marBottom w:val="0"/>
                  <w:divBdr>
                    <w:top w:val="none" w:sz="0" w:space="0" w:color="auto"/>
                    <w:left w:val="none" w:sz="0" w:space="0" w:color="auto"/>
                    <w:bottom w:val="none" w:sz="0" w:space="0" w:color="auto"/>
                    <w:right w:val="none" w:sz="0" w:space="0" w:color="auto"/>
                  </w:divBdr>
                  <w:divsChild>
                    <w:div w:id="1724211040">
                      <w:marLeft w:val="0"/>
                      <w:marRight w:val="0"/>
                      <w:marTop w:val="0"/>
                      <w:marBottom w:val="0"/>
                      <w:divBdr>
                        <w:top w:val="none" w:sz="0" w:space="0" w:color="auto"/>
                        <w:left w:val="none" w:sz="0" w:space="0" w:color="auto"/>
                        <w:bottom w:val="none" w:sz="0" w:space="0" w:color="auto"/>
                        <w:right w:val="none" w:sz="0" w:space="0" w:color="auto"/>
                      </w:divBdr>
                    </w:div>
                  </w:divsChild>
                </w:div>
                <w:div w:id="184179422">
                  <w:marLeft w:val="0"/>
                  <w:marRight w:val="0"/>
                  <w:marTop w:val="0"/>
                  <w:marBottom w:val="0"/>
                  <w:divBdr>
                    <w:top w:val="none" w:sz="0" w:space="0" w:color="auto"/>
                    <w:left w:val="none" w:sz="0" w:space="0" w:color="auto"/>
                    <w:bottom w:val="none" w:sz="0" w:space="0" w:color="auto"/>
                    <w:right w:val="none" w:sz="0" w:space="0" w:color="auto"/>
                  </w:divBdr>
                  <w:divsChild>
                    <w:div w:id="463236194">
                      <w:marLeft w:val="0"/>
                      <w:marRight w:val="0"/>
                      <w:marTop w:val="0"/>
                      <w:marBottom w:val="0"/>
                      <w:divBdr>
                        <w:top w:val="none" w:sz="0" w:space="0" w:color="auto"/>
                        <w:left w:val="none" w:sz="0" w:space="0" w:color="auto"/>
                        <w:bottom w:val="none" w:sz="0" w:space="0" w:color="auto"/>
                        <w:right w:val="none" w:sz="0" w:space="0" w:color="auto"/>
                      </w:divBdr>
                    </w:div>
                  </w:divsChild>
                </w:div>
                <w:div w:id="198010311">
                  <w:marLeft w:val="0"/>
                  <w:marRight w:val="0"/>
                  <w:marTop w:val="0"/>
                  <w:marBottom w:val="0"/>
                  <w:divBdr>
                    <w:top w:val="none" w:sz="0" w:space="0" w:color="auto"/>
                    <w:left w:val="none" w:sz="0" w:space="0" w:color="auto"/>
                    <w:bottom w:val="none" w:sz="0" w:space="0" w:color="auto"/>
                    <w:right w:val="none" w:sz="0" w:space="0" w:color="auto"/>
                  </w:divBdr>
                  <w:divsChild>
                    <w:div w:id="2019849775">
                      <w:marLeft w:val="0"/>
                      <w:marRight w:val="0"/>
                      <w:marTop w:val="0"/>
                      <w:marBottom w:val="0"/>
                      <w:divBdr>
                        <w:top w:val="none" w:sz="0" w:space="0" w:color="auto"/>
                        <w:left w:val="none" w:sz="0" w:space="0" w:color="auto"/>
                        <w:bottom w:val="none" w:sz="0" w:space="0" w:color="auto"/>
                        <w:right w:val="none" w:sz="0" w:space="0" w:color="auto"/>
                      </w:divBdr>
                    </w:div>
                  </w:divsChild>
                </w:div>
                <w:div w:id="207184184">
                  <w:marLeft w:val="0"/>
                  <w:marRight w:val="0"/>
                  <w:marTop w:val="0"/>
                  <w:marBottom w:val="0"/>
                  <w:divBdr>
                    <w:top w:val="none" w:sz="0" w:space="0" w:color="auto"/>
                    <w:left w:val="none" w:sz="0" w:space="0" w:color="auto"/>
                    <w:bottom w:val="none" w:sz="0" w:space="0" w:color="auto"/>
                    <w:right w:val="none" w:sz="0" w:space="0" w:color="auto"/>
                  </w:divBdr>
                  <w:divsChild>
                    <w:div w:id="2014183601">
                      <w:marLeft w:val="0"/>
                      <w:marRight w:val="0"/>
                      <w:marTop w:val="0"/>
                      <w:marBottom w:val="0"/>
                      <w:divBdr>
                        <w:top w:val="none" w:sz="0" w:space="0" w:color="auto"/>
                        <w:left w:val="none" w:sz="0" w:space="0" w:color="auto"/>
                        <w:bottom w:val="none" w:sz="0" w:space="0" w:color="auto"/>
                        <w:right w:val="none" w:sz="0" w:space="0" w:color="auto"/>
                      </w:divBdr>
                    </w:div>
                  </w:divsChild>
                </w:div>
                <w:div w:id="221062751">
                  <w:marLeft w:val="0"/>
                  <w:marRight w:val="0"/>
                  <w:marTop w:val="0"/>
                  <w:marBottom w:val="0"/>
                  <w:divBdr>
                    <w:top w:val="none" w:sz="0" w:space="0" w:color="auto"/>
                    <w:left w:val="none" w:sz="0" w:space="0" w:color="auto"/>
                    <w:bottom w:val="none" w:sz="0" w:space="0" w:color="auto"/>
                    <w:right w:val="none" w:sz="0" w:space="0" w:color="auto"/>
                  </w:divBdr>
                  <w:divsChild>
                    <w:div w:id="1607033466">
                      <w:marLeft w:val="0"/>
                      <w:marRight w:val="0"/>
                      <w:marTop w:val="0"/>
                      <w:marBottom w:val="0"/>
                      <w:divBdr>
                        <w:top w:val="none" w:sz="0" w:space="0" w:color="auto"/>
                        <w:left w:val="none" w:sz="0" w:space="0" w:color="auto"/>
                        <w:bottom w:val="none" w:sz="0" w:space="0" w:color="auto"/>
                        <w:right w:val="none" w:sz="0" w:space="0" w:color="auto"/>
                      </w:divBdr>
                    </w:div>
                  </w:divsChild>
                </w:div>
                <w:div w:id="242645720">
                  <w:marLeft w:val="0"/>
                  <w:marRight w:val="0"/>
                  <w:marTop w:val="0"/>
                  <w:marBottom w:val="0"/>
                  <w:divBdr>
                    <w:top w:val="none" w:sz="0" w:space="0" w:color="auto"/>
                    <w:left w:val="none" w:sz="0" w:space="0" w:color="auto"/>
                    <w:bottom w:val="none" w:sz="0" w:space="0" w:color="auto"/>
                    <w:right w:val="none" w:sz="0" w:space="0" w:color="auto"/>
                  </w:divBdr>
                  <w:divsChild>
                    <w:div w:id="1484198890">
                      <w:marLeft w:val="0"/>
                      <w:marRight w:val="0"/>
                      <w:marTop w:val="0"/>
                      <w:marBottom w:val="0"/>
                      <w:divBdr>
                        <w:top w:val="none" w:sz="0" w:space="0" w:color="auto"/>
                        <w:left w:val="none" w:sz="0" w:space="0" w:color="auto"/>
                        <w:bottom w:val="none" w:sz="0" w:space="0" w:color="auto"/>
                        <w:right w:val="none" w:sz="0" w:space="0" w:color="auto"/>
                      </w:divBdr>
                    </w:div>
                  </w:divsChild>
                </w:div>
                <w:div w:id="269630114">
                  <w:marLeft w:val="0"/>
                  <w:marRight w:val="0"/>
                  <w:marTop w:val="0"/>
                  <w:marBottom w:val="0"/>
                  <w:divBdr>
                    <w:top w:val="none" w:sz="0" w:space="0" w:color="auto"/>
                    <w:left w:val="none" w:sz="0" w:space="0" w:color="auto"/>
                    <w:bottom w:val="none" w:sz="0" w:space="0" w:color="auto"/>
                    <w:right w:val="none" w:sz="0" w:space="0" w:color="auto"/>
                  </w:divBdr>
                  <w:divsChild>
                    <w:div w:id="1229027287">
                      <w:marLeft w:val="0"/>
                      <w:marRight w:val="0"/>
                      <w:marTop w:val="0"/>
                      <w:marBottom w:val="0"/>
                      <w:divBdr>
                        <w:top w:val="none" w:sz="0" w:space="0" w:color="auto"/>
                        <w:left w:val="none" w:sz="0" w:space="0" w:color="auto"/>
                        <w:bottom w:val="none" w:sz="0" w:space="0" w:color="auto"/>
                        <w:right w:val="none" w:sz="0" w:space="0" w:color="auto"/>
                      </w:divBdr>
                    </w:div>
                  </w:divsChild>
                </w:div>
                <w:div w:id="300961098">
                  <w:marLeft w:val="0"/>
                  <w:marRight w:val="0"/>
                  <w:marTop w:val="0"/>
                  <w:marBottom w:val="0"/>
                  <w:divBdr>
                    <w:top w:val="none" w:sz="0" w:space="0" w:color="auto"/>
                    <w:left w:val="none" w:sz="0" w:space="0" w:color="auto"/>
                    <w:bottom w:val="none" w:sz="0" w:space="0" w:color="auto"/>
                    <w:right w:val="none" w:sz="0" w:space="0" w:color="auto"/>
                  </w:divBdr>
                  <w:divsChild>
                    <w:div w:id="1881433726">
                      <w:marLeft w:val="0"/>
                      <w:marRight w:val="0"/>
                      <w:marTop w:val="0"/>
                      <w:marBottom w:val="0"/>
                      <w:divBdr>
                        <w:top w:val="none" w:sz="0" w:space="0" w:color="auto"/>
                        <w:left w:val="none" w:sz="0" w:space="0" w:color="auto"/>
                        <w:bottom w:val="none" w:sz="0" w:space="0" w:color="auto"/>
                        <w:right w:val="none" w:sz="0" w:space="0" w:color="auto"/>
                      </w:divBdr>
                    </w:div>
                  </w:divsChild>
                </w:div>
                <w:div w:id="310790752">
                  <w:marLeft w:val="0"/>
                  <w:marRight w:val="0"/>
                  <w:marTop w:val="0"/>
                  <w:marBottom w:val="0"/>
                  <w:divBdr>
                    <w:top w:val="none" w:sz="0" w:space="0" w:color="auto"/>
                    <w:left w:val="none" w:sz="0" w:space="0" w:color="auto"/>
                    <w:bottom w:val="none" w:sz="0" w:space="0" w:color="auto"/>
                    <w:right w:val="none" w:sz="0" w:space="0" w:color="auto"/>
                  </w:divBdr>
                  <w:divsChild>
                    <w:div w:id="1661619176">
                      <w:marLeft w:val="0"/>
                      <w:marRight w:val="0"/>
                      <w:marTop w:val="0"/>
                      <w:marBottom w:val="0"/>
                      <w:divBdr>
                        <w:top w:val="none" w:sz="0" w:space="0" w:color="auto"/>
                        <w:left w:val="none" w:sz="0" w:space="0" w:color="auto"/>
                        <w:bottom w:val="none" w:sz="0" w:space="0" w:color="auto"/>
                        <w:right w:val="none" w:sz="0" w:space="0" w:color="auto"/>
                      </w:divBdr>
                    </w:div>
                  </w:divsChild>
                </w:div>
                <w:div w:id="317808927">
                  <w:marLeft w:val="0"/>
                  <w:marRight w:val="0"/>
                  <w:marTop w:val="0"/>
                  <w:marBottom w:val="0"/>
                  <w:divBdr>
                    <w:top w:val="none" w:sz="0" w:space="0" w:color="auto"/>
                    <w:left w:val="none" w:sz="0" w:space="0" w:color="auto"/>
                    <w:bottom w:val="none" w:sz="0" w:space="0" w:color="auto"/>
                    <w:right w:val="none" w:sz="0" w:space="0" w:color="auto"/>
                  </w:divBdr>
                  <w:divsChild>
                    <w:div w:id="1990093552">
                      <w:marLeft w:val="0"/>
                      <w:marRight w:val="0"/>
                      <w:marTop w:val="0"/>
                      <w:marBottom w:val="0"/>
                      <w:divBdr>
                        <w:top w:val="none" w:sz="0" w:space="0" w:color="auto"/>
                        <w:left w:val="none" w:sz="0" w:space="0" w:color="auto"/>
                        <w:bottom w:val="none" w:sz="0" w:space="0" w:color="auto"/>
                        <w:right w:val="none" w:sz="0" w:space="0" w:color="auto"/>
                      </w:divBdr>
                    </w:div>
                  </w:divsChild>
                </w:div>
                <w:div w:id="348987465">
                  <w:marLeft w:val="0"/>
                  <w:marRight w:val="0"/>
                  <w:marTop w:val="0"/>
                  <w:marBottom w:val="0"/>
                  <w:divBdr>
                    <w:top w:val="none" w:sz="0" w:space="0" w:color="auto"/>
                    <w:left w:val="none" w:sz="0" w:space="0" w:color="auto"/>
                    <w:bottom w:val="none" w:sz="0" w:space="0" w:color="auto"/>
                    <w:right w:val="none" w:sz="0" w:space="0" w:color="auto"/>
                  </w:divBdr>
                  <w:divsChild>
                    <w:div w:id="1467818304">
                      <w:marLeft w:val="0"/>
                      <w:marRight w:val="0"/>
                      <w:marTop w:val="0"/>
                      <w:marBottom w:val="0"/>
                      <w:divBdr>
                        <w:top w:val="none" w:sz="0" w:space="0" w:color="auto"/>
                        <w:left w:val="none" w:sz="0" w:space="0" w:color="auto"/>
                        <w:bottom w:val="none" w:sz="0" w:space="0" w:color="auto"/>
                        <w:right w:val="none" w:sz="0" w:space="0" w:color="auto"/>
                      </w:divBdr>
                    </w:div>
                  </w:divsChild>
                </w:div>
                <w:div w:id="355810989">
                  <w:marLeft w:val="0"/>
                  <w:marRight w:val="0"/>
                  <w:marTop w:val="0"/>
                  <w:marBottom w:val="0"/>
                  <w:divBdr>
                    <w:top w:val="none" w:sz="0" w:space="0" w:color="auto"/>
                    <w:left w:val="none" w:sz="0" w:space="0" w:color="auto"/>
                    <w:bottom w:val="none" w:sz="0" w:space="0" w:color="auto"/>
                    <w:right w:val="none" w:sz="0" w:space="0" w:color="auto"/>
                  </w:divBdr>
                  <w:divsChild>
                    <w:div w:id="1997685702">
                      <w:marLeft w:val="0"/>
                      <w:marRight w:val="0"/>
                      <w:marTop w:val="0"/>
                      <w:marBottom w:val="0"/>
                      <w:divBdr>
                        <w:top w:val="none" w:sz="0" w:space="0" w:color="auto"/>
                        <w:left w:val="none" w:sz="0" w:space="0" w:color="auto"/>
                        <w:bottom w:val="none" w:sz="0" w:space="0" w:color="auto"/>
                        <w:right w:val="none" w:sz="0" w:space="0" w:color="auto"/>
                      </w:divBdr>
                    </w:div>
                  </w:divsChild>
                </w:div>
                <w:div w:id="368258842">
                  <w:marLeft w:val="0"/>
                  <w:marRight w:val="0"/>
                  <w:marTop w:val="0"/>
                  <w:marBottom w:val="0"/>
                  <w:divBdr>
                    <w:top w:val="none" w:sz="0" w:space="0" w:color="auto"/>
                    <w:left w:val="none" w:sz="0" w:space="0" w:color="auto"/>
                    <w:bottom w:val="none" w:sz="0" w:space="0" w:color="auto"/>
                    <w:right w:val="none" w:sz="0" w:space="0" w:color="auto"/>
                  </w:divBdr>
                  <w:divsChild>
                    <w:div w:id="1071272733">
                      <w:marLeft w:val="0"/>
                      <w:marRight w:val="0"/>
                      <w:marTop w:val="0"/>
                      <w:marBottom w:val="0"/>
                      <w:divBdr>
                        <w:top w:val="none" w:sz="0" w:space="0" w:color="auto"/>
                        <w:left w:val="none" w:sz="0" w:space="0" w:color="auto"/>
                        <w:bottom w:val="none" w:sz="0" w:space="0" w:color="auto"/>
                        <w:right w:val="none" w:sz="0" w:space="0" w:color="auto"/>
                      </w:divBdr>
                    </w:div>
                  </w:divsChild>
                </w:div>
                <w:div w:id="378288887">
                  <w:marLeft w:val="0"/>
                  <w:marRight w:val="0"/>
                  <w:marTop w:val="0"/>
                  <w:marBottom w:val="0"/>
                  <w:divBdr>
                    <w:top w:val="none" w:sz="0" w:space="0" w:color="auto"/>
                    <w:left w:val="none" w:sz="0" w:space="0" w:color="auto"/>
                    <w:bottom w:val="none" w:sz="0" w:space="0" w:color="auto"/>
                    <w:right w:val="none" w:sz="0" w:space="0" w:color="auto"/>
                  </w:divBdr>
                  <w:divsChild>
                    <w:div w:id="774981587">
                      <w:marLeft w:val="0"/>
                      <w:marRight w:val="0"/>
                      <w:marTop w:val="0"/>
                      <w:marBottom w:val="0"/>
                      <w:divBdr>
                        <w:top w:val="none" w:sz="0" w:space="0" w:color="auto"/>
                        <w:left w:val="none" w:sz="0" w:space="0" w:color="auto"/>
                        <w:bottom w:val="none" w:sz="0" w:space="0" w:color="auto"/>
                        <w:right w:val="none" w:sz="0" w:space="0" w:color="auto"/>
                      </w:divBdr>
                    </w:div>
                  </w:divsChild>
                </w:div>
                <w:div w:id="396899372">
                  <w:marLeft w:val="0"/>
                  <w:marRight w:val="0"/>
                  <w:marTop w:val="0"/>
                  <w:marBottom w:val="0"/>
                  <w:divBdr>
                    <w:top w:val="none" w:sz="0" w:space="0" w:color="auto"/>
                    <w:left w:val="none" w:sz="0" w:space="0" w:color="auto"/>
                    <w:bottom w:val="none" w:sz="0" w:space="0" w:color="auto"/>
                    <w:right w:val="none" w:sz="0" w:space="0" w:color="auto"/>
                  </w:divBdr>
                  <w:divsChild>
                    <w:div w:id="859470353">
                      <w:marLeft w:val="0"/>
                      <w:marRight w:val="0"/>
                      <w:marTop w:val="0"/>
                      <w:marBottom w:val="0"/>
                      <w:divBdr>
                        <w:top w:val="none" w:sz="0" w:space="0" w:color="auto"/>
                        <w:left w:val="none" w:sz="0" w:space="0" w:color="auto"/>
                        <w:bottom w:val="none" w:sz="0" w:space="0" w:color="auto"/>
                        <w:right w:val="none" w:sz="0" w:space="0" w:color="auto"/>
                      </w:divBdr>
                    </w:div>
                  </w:divsChild>
                </w:div>
                <w:div w:id="405107909">
                  <w:marLeft w:val="0"/>
                  <w:marRight w:val="0"/>
                  <w:marTop w:val="0"/>
                  <w:marBottom w:val="0"/>
                  <w:divBdr>
                    <w:top w:val="none" w:sz="0" w:space="0" w:color="auto"/>
                    <w:left w:val="none" w:sz="0" w:space="0" w:color="auto"/>
                    <w:bottom w:val="none" w:sz="0" w:space="0" w:color="auto"/>
                    <w:right w:val="none" w:sz="0" w:space="0" w:color="auto"/>
                  </w:divBdr>
                  <w:divsChild>
                    <w:div w:id="1268850851">
                      <w:marLeft w:val="0"/>
                      <w:marRight w:val="0"/>
                      <w:marTop w:val="0"/>
                      <w:marBottom w:val="0"/>
                      <w:divBdr>
                        <w:top w:val="none" w:sz="0" w:space="0" w:color="auto"/>
                        <w:left w:val="none" w:sz="0" w:space="0" w:color="auto"/>
                        <w:bottom w:val="none" w:sz="0" w:space="0" w:color="auto"/>
                        <w:right w:val="none" w:sz="0" w:space="0" w:color="auto"/>
                      </w:divBdr>
                    </w:div>
                  </w:divsChild>
                </w:div>
                <w:div w:id="405877324">
                  <w:marLeft w:val="0"/>
                  <w:marRight w:val="0"/>
                  <w:marTop w:val="0"/>
                  <w:marBottom w:val="0"/>
                  <w:divBdr>
                    <w:top w:val="none" w:sz="0" w:space="0" w:color="auto"/>
                    <w:left w:val="none" w:sz="0" w:space="0" w:color="auto"/>
                    <w:bottom w:val="none" w:sz="0" w:space="0" w:color="auto"/>
                    <w:right w:val="none" w:sz="0" w:space="0" w:color="auto"/>
                  </w:divBdr>
                  <w:divsChild>
                    <w:div w:id="168759711">
                      <w:marLeft w:val="0"/>
                      <w:marRight w:val="0"/>
                      <w:marTop w:val="0"/>
                      <w:marBottom w:val="0"/>
                      <w:divBdr>
                        <w:top w:val="none" w:sz="0" w:space="0" w:color="auto"/>
                        <w:left w:val="none" w:sz="0" w:space="0" w:color="auto"/>
                        <w:bottom w:val="none" w:sz="0" w:space="0" w:color="auto"/>
                        <w:right w:val="none" w:sz="0" w:space="0" w:color="auto"/>
                      </w:divBdr>
                    </w:div>
                  </w:divsChild>
                </w:div>
                <w:div w:id="410858473">
                  <w:marLeft w:val="0"/>
                  <w:marRight w:val="0"/>
                  <w:marTop w:val="0"/>
                  <w:marBottom w:val="0"/>
                  <w:divBdr>
                    <w:top w:val="none" w:sz="0" w:space="0" w:color="auto"/>
                    <w:left w:val="none" w:sz="0" w:space="0" w:color="auto"/>
                    <w:bottom w:val="none" w:sz="0" w:space="0" w:color="auto"/>
                    <w:right w:val="none" w:sz="0" w:space="0" w:color="auto"/>
                  </w:divBdr>
                  <w:divsChild>
                    <w:div w:id="1660116372">
                      <w:marLeft w:val="0"/>
                      <w:marRight w:val="0"/>
                      <w:marTop w:val="0"/>
                      <w:marBottom w:val="0"/>
                      <w:divBdr>
                        <w:top w:val="none" w:sz="0" w:space="0" w:color="auto"/>
                        <w:left w:val="none" w:sz="0" w:space="0" w:color="auto"/>
                        <w:bottom w:val="none" w:sz="0" w:space="0" w:color="auto"/>
                        <w:right w:val="none" w:sz="0" w:space="0" w:color="auto"/>
                      </w:divBdr>
                    </w:div>
                  </w:divsChild>
                </w:div>
                <w:div w:id="439448073">
                  <w:marLeft w:val="0"/>
                  <w:marRight w:val="0"/>
                  <w:marTop w:val="0"/>
                  <w:marBottom w:val="0"/>
                  <w:divBdr>
                    <w:top w:val="none" w:sz="0" w:space="0" w:color="auto"/>
                    <w:left w:val="none" w:sz="0" w:space="0" w:color="auto"/>
                    <w:bottom w:val="none" w:sz="0" w:space="0" w:color="auto"/>
                    <w:right w:val="none" w:sz="0" w:space="0" w:color="auto"/>
                  </w:divBdr>
                  <w:divsChild>
                    <w:div w:id="156268680">
                      <w:marLeft w:val="0"/>
                      <w:marRight w:val="0"/>
                      <w:marTop w:val="0"/>
                      <w:marBottom w:val="0"/>
                      <w:divBdr>
                        <w:top w:val="none" w:sz="0" w:space="0" w:color="auto"/>
                        <w:left w:val="none" w:sz="0" w:space="0" w:color="auto"/>
                        <w:bottom w:val="none" w:sz="0" w:space="0" w:color="auto"/>
                        <w:right w:val="none" w:sz="0" w:space="0" w:color="auto"/>
                      </w:divBdr>
                    </w:div>
                  </w:divsChild>
                </w:div>
                <w:div w:id="443773803">
                  <w:marLeft w:val="0"/>
                  <w:marRight w:val="0"/>
                  <w:marTop w:val="0"/>
                  <w:marBottom w:val="0"/>
                  <w:divBdr>
                    <w:top w:val="none" w:sz="0" w:space="0" w:color="auto"/>
                    <w:left w:val="none" w:sz="0" w:space="0" w:color="auto"/>
                    <w:bottom w:val="none" w:sz="0" w:space="0" w:color="auto"/>
                    <w:right w:val="none" w:sz="0" w:space="0" w:color="auto"/>
                  </w:divBdr>
                  <w:divsChild>
                    <w:div w:id="985163717">
                      <w:marLeft w:val="0"/>
                      <w:marRight w:val="0"/>
                      <w:marTop w:val="0"/>
                      <w:marBottom w:val="0"/>
                      <w:divBdr>
                        <w:top w:val="none" w:sz="0" w:space="0" w:color="auto"/>
                        <w:left w:val="none" w:sz="0" w:space="0" w:color="auto"/>
                        <w:bottom w:val="none" w:sz="0" w:space="0" w:color="auto"/>
                        <w:right w:val="none" w:sz="0" w:space="0" w:color="auto"/>
                      </w:divBdr>
                    </w:div>
                  </w:divsChild>
                </w:div>
                <w:div w:id="517546596">
                  <w:marLeft w:val="0"/>
                  <w:marRight w:val="0"/>
                  <w:marTop w:val="0"/>
                  <w:marBottom w:val="0"/>
                  <w:divBdr>
                    <w:top w:val="none" w:sz="0" w:space="0" w:color="auto"/>
                    <w:left w:val="none" w:sz="0" w:space="0" w:color="auto"/>
                    <w:bottom w:val="none" w:sz="0" w:space="0" w:color="auto"/>
                    <w:right w:val="none" w:sz="0" w:space="0" w:color="auto"/>
                  </w:divBdr>
                  <w:divsChild>
                    <w:div w:id="1450585656">
                      <w:marLeft w:val="0"/>
                      <w:marRight w:val="0"/>
                      <w:marTop w:val="0"/>
                      <w:marBottom w:val="0"/>
                      <w:divBdr>
                        <w:top w:val="none" w:sz="0" w:space="0" w:color="auto"/>
                        <w:left w:val="none" w:sz="0" w:space="0" w:color="auto"/>
                        <w:bottom w:val="none" w:sz="0" w:space="0" w:color="auto"/>
                        <w:right w:val="none" w:sz="0" w:space="0" w:color="auto"/>
                      </w:divBdr>
                    </w:div>
                  </w:divsChild>
                </w:div>
                <w:div w:id="544408310">
                  <w:marLeft w:val="0"/>
                  <w:marRight w:val="0"/>
                  <w:marTop w:val="0"/>
                  <w:marBottom w:val="0"/>
                  <w:divBdr>
                    <w:top w:val="none" w:sz="0" w:space="0" w:color="auto"/>
                    <w:left w:val="none" w:sz="0" w:space="0" w:color="auto"/>
                    <w:bottom w:val="none" w:sz="0" w:space="0" w:color="auto"/>
                    <w:right w:val="none" w:sz="0" w:space="0" w:color="auto"/>
                  </w:divBdr>
                  <w:divsChild>
                    <w:div w:id="424958926">
                      <w:marLeft w:val="0"/>
                      <w:marRight w:val="0"/>
                      <w:marTop w:val="0"/>
                      <w:marBottom w:val="0"/>
                      <w:divBdr>
                        <w:top w:val="none" w:sz="0" w:space="0" w:color="auto"/>
                        <w:left w:val="none" w:sz="0" w:space="0" w:color="auto"/>
                        <w:bottom w:val="none" w:sz="0" w:space="0" w:color="auto"/>
                        <w:right w:val="none" w:sz="0" w:space="0" w:color="auto"/>
                      </w:divBdr>
                    </w:div>
                  </w:divsChild>
                </w:div>
                <w:div w:id="623463007">
                  <w:marLeft w:val="0"/>
                  <w:marRight w:val="0"/>
                  <w:marTop w:val="0"/>
                  <w:marBottom w:val="0"/>
                  <w:divBdr>
                    <w:top w:val="none" w:sz="0" w:space="0" w:color="auto"/>
                    <w:left w:val="none" w:sz="0" w:space="0" w:color="auto"/>
                    <w:bottom w:val="none" w:sz="0" w:space="0" w:color="auto"/>
                    <w:right w:val="none" w:sz="0" w:space="0" w:color="auto"/>
                  </w:divBdr>
                  <w:divsChild>
                    <w:div w:id="667833371">
                      <w:marLeft w:val="0"/>
                      <w:marRight w:val="0"/>
                      <w:marTop w:val="0"/>
                      <w:marBottom w:val="0"/>
                      <w:divBdr>
                        <w:top w:val="none" w:sz="0" w:space="0" w:color="auto"/>
                        <w:left w:val="none" w:sz="0" w:space="0" w:color="auto"/>
                        <w:bottom w:val="none" w:sz="0" w:space="0" w:color="auto"/>
                        <w:right w:val="none" w:sz="0" w:space="0" w:color="auto"/>
                      </w:divBdr>
                    </w:div>
                  </w:divsChild>
                </w:div>
                <w:div w:id="663901573">
                  <w:marLeft w:val="0"/>
                  <w:marRight w:val="0"/>
                  <w:marTop w:val="0"/>
                  <w:marBottom w:val="0"/>
                  <w:divBdr>
                    <w:top w:val="none" w:sz="0" w:space="0" w:color="auto"/>
                    <w:left w:val="none" w:sz="0" w:space="0" w:color="auto"/>
                    <w:bottom w:val="none" w:sz="0" w:space="0" w:color="auto"/>
                    <w:right w:val="none" w:sz="0" w:space="0" w:color="auto"/>
                  </w:divBdr>
                  <w:divsChild>
                    <w:div w:id="228619881">
                      <w:marLeft w:val="0"/>
                      <w:marRight w:val="0"/>
                      <w:marTop w:val="0"/>
                      <w:marBottom w:val="0"/>
                      <w:divBdr>
                        <w:top w:val="none" w:sz="0" w:space="0" w:color="auto"/>
                        <w:left w:val="none" w:sz="0" w:space="0" w:color="auto"/>
                        <w:bottom w:val="none" w:sz="0" w:space="0" w:color="auto"/>
                        <w:right w:val="none" w:sz="0" w:space="0" w:color="auto"/>
                      </w:divBdr>
                    </w:div>
                    <w:div w:id="1230768453">
                      <w:marLeft w:val="0"/>
                      <w:marRight w:val="0"/>
                      <w:marTop w:val="0"/>
                      <w:marBottom w:val="0"/>
                      <w:divBdr>
                        <w:top w:val="none" w:sz="0" w:space="0" w:color="auto"/>
                        <w:left w:val="none" w:sz="0" w:space="0" w:color="auto"/>
                        <w:bottom w:val="none" w:sz="0" w:space="0" w:color="auto"/>
                        <w:right w:val="none" w:sz="0" w:space="0" w:color="auto"/>
                      </w:divBdr>
                    </w:div>
                  </w:divsChild>
                </w:div>
                <w:div w:id="679700060">
                  <w:marLeft w:val="0"/>
                  <w:marRight w:val="0"/>
                  <w:marTop w:val="0"/>
                  <w:marBottom w:val="0"/>
                  <w:divBdr>
                    <w:top w:val="none" w:sz="0" w:space="0" w:color="auto"/>
                    <w:left w:val="none" w:sz="0" w:space="0" w:color="auto"/>
                    <w:bottom w:val="none" w:sz="0" w:space="0" w:color="auto"/>
                    <w:right w:val="none" w:sz="0" w:space="0" w:color="auto"/>
                  </w:divBdr>
                  <w:divsChild>
                    <w:div w:id="203373103">
                      <w:marLeft w:val="0"/>
                      <w:marRight w:val="0"/>
                      <w:marTop w:val="0"/>
                      <w:marBottom w:val="0"/>
                      <w:divBdr>
                        <w:top w:val="none" w:sz="0" w:space="0" w:color="auto"/>
                        <w:left w:val="none" w:sz="0" w:space="0" w:color="auto"/>
                        <w:bottom w:val="none" w:sz="0" w:space="0" w:color="auto"/>
                        <w:right w:val="none" w:sz="0" w:space="0" w:color="auto"/>
                      </w:divBdr>
                    </w:div>
                  </w:divsChild>
                </w:div>
                <w:div w:id="863127415">
                  <w:marLeft w:val="0"/>
                  <w:marRight w:val="0"/>
                  <w:marTop w:val="0"/>
                  <w:marBottom w:val="0"/>
                  <w:divBdr>
                    <w:top w:val="none" w:sz="0" w:space="0" w:color="auto"/>
                    <w:left w:val="none" w:sz="0" w:space="0" w:color="auto"/>
                    <w:bottom w:val="none" w:sz="0" w:space="0" w:color="auto"/>
                    <w:right w:val="none" w:sz="0" w:space="0" w:color="auto"/>
                  </w:divBdr>
                  <w:divsChild>
                    <w:div w:id="327489836">
                      <w:marLeft w:val="0"/>
                      <w:marRight w:val="0"/>
                      <w:marTop w:val="0"/>
                      <w:marBottom w:val="0"/>
                      <w:divBdr>
                        <w:top w:val="none" w:sz="0" w:space="0" w:color="auto"/>
                        <w:left w:val="none" w:sz="0" w:space="0" w:color="auto"/>
                        <w:bottom w:val="none" w:sz="0" w:space="0" w:color="auto"/>
                        <w:right w:val="none" w:sz="0" w:space="0" w:color="auto"/>
                      </w:divBdr>
                    </w:div>
                  </w:divsChild>
                </w:div>
                <w:div w:id="864563182">
                  <w:marLeft w:val="0"/>
                  <w:marRight w:val="0"/>
                  <w:marTop w:val="0"/>
                  <w:marBottom w:val="0"/>
                  <w:divBdr>
                    <w:top w:val="none" w:sz="0" w:space="0" w:color="auto"/>
                    <w:left w:val="none" w:sz="0" w:space="0" w:color="auto"/>
                    <w:bottom w:val="none" w:sz="0" w:space="0" w:color="auto"/>
                    <w:right w:val="none" w:sz="0" w:space="0" w:color="auto"/>
                  </w:divBdr>
                  <w:divsChild>
                    <w:div w:id="1331908368">
                      <w:marLeft w:val="0"/>
                      <w:marRight w:val="0"/>
                      <w:marTop w:val="0"/>
                      <w:marBottom w:val="0"/>
                      <w:divBdr>
                        <w:top w:val="none" w:sz="0" w:space="0" w:color="auto"/>
                        <w:left w:val="none" w:sz="0" w:space="0" w:color="auto"/>
                        <w:bottom w:val="none" w:sz="0" w:space="0" w:color="auto"/>
                        <w:right w:val="none" w:sz="0" w:space="0" w:color="auto"/>
                      </w:divBdr>
                    </w:div>
                  </w:divsChild>
                </w:div>
                <w:div w:id="866406119">
                  <w:marLeft w:val="0"/>
                  <w:marRight w:val="0"/>
                  <w:marTop w:val="0"/>
                  <w:marBottom w:val="0"/>
                  <w:divBdr>
                    <w:top w:val="none" w:sz="0" w:space="0" w:color="auto"/>
                    <w:left w:val="none" w:sz="0" w:space="0" w:color="auto"/>
                    <w:bottom w:val="none" w:sz="0" w:space="0" w:color="auto"/>
                    <w:right w:val="none" w:sz="0" w:space="0" w:color="auto"/>
                  </w:divBdr>
                  <w:divsChild>
                    <w:div w:id="1359970087">
                      <w:marLeft w:val="0"/>
                      <w:marRight w:val="0"/>
                      <w:marTop w:val="0"/>
                      <w:marBottom w:val="0"/>
                      <w:divBdr>
                        <w:top w:val="none" w:sz="0" w:space="0" w:color="auto"/>
                        <w:left w:val="none" w:sz="0" w:space="0" w:color="auto"/>
                        <w:bottom w:val="none" w:sz="0" w:space="0" w:color="auto"/>
                        <w:right w:val="none" w:sz="0" w:space="0" w:color="auto"/>
                      </w:divBdr>
                    </w:div>
                  </w:divsChild>
                </w:div>
                <w:div w:id="878080640">
                  <w:marLeft w:val="0"/>
                  <w:marRight w:val="0"/>
                  <w:marTop w:val="0"/>
                  <w:marBottom w:val="0"/>
                  <w:divBdr>
                    <w:top w:val="none" w:sz="0" w:space="0" w:color="auto"/>
                    <w:left w:val="none" w:sz="0" w:space="0" w:color="auto"/>
                    <w:bottom w:val="none" w:sz="0" w:space="0" w:color="auto"/>
                    <w:right w:val="none" w:sz="0" w:space="0" w:color="auto"/>
                  </w:divBdr>
                  <w:divsChild>
                    <w:div w:id="925916284">
                      <w:marLeft w:val="0"/>
                      <w:marRight w:val="0"/>
                      <w:marTop w:val="0"/>
                      <w:marBottom w:val="0"/>
                      <w:divBdr>
                        <w:top w:val="none" w:sz="0" w:space="0" w:color="auto"/>
                        <w:left w:val="none" w:sz="0" w:space="0" w:color="auto"/>
                        <w:bottom w:val="none" w:sz="0" w:space="0" w:color="auto"/>
                        <w:right w:val="none" w:sz="0" w:space="0" w:color="auto"/>
                      </w:divBdr>
                    </w:div>
                  </w:divsChild>
                </w:div>
                <w:div w:id="903835456">
                  <w:marLeft w:val="0"/>
                  <w:marRight w:val="0"/>
                  <w:marTop w:val="0"/>
                  <w:marBottom w:val="0"/>
                  <w:divBdr>
                    <w:top w:val="none" w:sz="0" w:space="0" w:color="auto"/>
                    <w:left w:val="none" w:sz="0" w:space="0" w:color="auto"/>
                    <w:bottom w:val="none" w:sz="0" w:space="0" w:color="auto"/>
                    <w:right w:val="none" w:sz="0" w:space="0" w:color="auto"/>
                  </w:divBdr>
                  <w:divsChild>
                    <w:div w:id="2055617575">
                      <w:marLeft w:val="0"/>
                      <w:marRight w:val="0"/>
                      <w:marTop w:val="0"/>
                      <w:marBottom w:val="0"/>
                      <w:divBdr>
                        <w:top w:val="none" w:sz="0" w:space="0" w:color="auto"/>
                        <w:left w:val="none" w:sz="0" w:space="0" w:color="auto"/>
                        <w:bottom w:val="none" w:sz="0" w:space="0" w:color="auto"/>
                        <w:right w:val="none" w:sz="0" w:space="0" w:color="auto"/>
                      </w:divBdr>
                    </w:div>
                  </w:divsChild>
                </w:div>
                <w:div w:id="919022189">
                  <w:marLeft w:val="0"/>
                  <w:marRight w:val="0"/>
                  <w:marTop w:val="0"/>
                  <w:marBottom w:val="0"/>
                  <w:divBdr>
                    <w:top w:val="none" w:sz="0" w:space="0" w:color="auto"/>
                    <w:left w:val="none" w:sz="0" w:space="0" w:color="auto"/>
                    <w:bottom w:val="none" w:sz="0" w:space="0" w:color="auto"/>
                    <w:right w:val="none" w:sz="0" w:space="0" w:color="auto"/>
                  </w:divBdr>
                  <w:divsChild>
                    <w:div w:id="1954634049">
                      <w:marLeft w:val="0"/>
                      <w:marRight w:val="0"/>
                      <w:marTop w:val="0"/>
                      <w:marBottom w:val="0"/>
                      <w:divBdr>
                        <w:top w:val="none" w:sz="0" w:space="0" w:color="auto"/>
                        <w:left w:val="none" w:sz="0" w:space="0" w:color="auto"/>
                        <w:bottom w:val="none" w:sz="0" w:space="0" w:color="auto"/>
                        <w:right w:val="none" w:sz="0" w:space="0" w:color="auto"/>
                      </w:divBdr>
                    </w:div>
                  </w:divsChild>
                </w:div>
                <w:div w:id="923145656">
                  <w:marLeft w:val="0"/>
                  <w:marRight w:val="0"/>
                  <w:marTop w:val="0"/>
                  <w:marBottom w:val="0"/>
                  <w:divBdr>
                    <w:top w:val="none" w:sz="0" w:space="0" w:color="auto"/>
                    <w:left w:val="none" w:sz="0" w:space="0" w:color="auto"/>
                    <w:bottom w:val="none" w:sz="0" w:space="0" w:color="auto"/>
                    <w:right w:val="none" w:sz="0" w:space="0" w:color="auto"/>
                  </w:divBdr>
                  <w:divsChild>
                    <w:div w:id="1107430936">
                      <w:marLeft w:val="0"/>
                      <w:marRight w:val="0"/>
                      <w:marTop w:val="0"/>
                      <w:marBottom w:val="0"/>
                      <w:divBdr>
                        <w:top w:val="none" w:sz="0" w:space="0" w:color="auto"/>
                        <w:left w:val="none" w:sz="0" w:space="0" w:color="auto"/>
                        <w:bottom w:val="none" w:sz="0" w:space="0" w:color="auto"/>
                        <w:right w:val="none" w:sz="0" w:space="0" w:color="auto"/>
                      </w:divBdr>
                    </w:div>
                  </w:divsChild>
                </w:div>
                <w:div w:id="932014931">
                  <w:marLeft w:val="0"/>
                  <w:marRight w:val="0"/>
                  <w:marTop w:val="0"/>
                  <w:marBottom w:val="0"/>
                  <w:divBdr>
                    <w:top w:val="none" w:sz="0" w:space="0" w:color="auto"/>
                    <w:left w:val="none" w:sz="0" w:space="0" w:color="auto"/>
                    <w:bottom w:val="none" w:sz="0" w:space="0" w:color="auto"/>
                    <w:right w:val="none" w:sz="0" w:space="0" w:color="auto"/>
                  </w:divBdr>
                  <w:divsChild>
                    <w:div w:id="604310627">
                      <w:marLeft w:val="0"/>
                      <w:marRight w:val="0"/>
                      <w:marTop w:val="0"/>
                      <w:marBottom w:val="0"/>
                      <w:divBdr>
                        <w:top w:val="none" w:sz="0" w:space="0" w:color="auto"/>
                        <w:left w:val="none" w:sz="0" w:space="0" w:color="auto"/>
                        <w:bottom w:val="none" w:sz="0" w:space="0" w:color="auto"/>
                        <w:right w:val="none" w:sz="0" w:space="0" w:color="auto"/>
                      </w:divBdr>
                    </w:div>
                  </w:divsChild>
                </w:div>
                <w:div w:id="968245126">
                  <w:marLeft w:val="0"/>
                  <w:marRight w:val="0"/>
                  <w:marTop w:val="0"/>
                  <w:marBottom w:val="0"/>
                  <w:divBdr>
                    <w:top w:val="none" w:sz="0" w:space="0" w:color="auto"/>
                    <w:left w:val="none" w:sz="0" w:space="0" w:color="auto"/>
                    <w:bottom w:val="none" w:sz="0" w:space="0" w:color="auto"/>
                    <w:right w:val="none" w:sz="0" w:space="0" w:color="auto"/>
                  </w:divBdr>
                  <w:divsChild>
                    <w:div w:id="1097599021">
                      <w:marLeft w:val="0"/>
                      <w:marRight w:val="0"/>
                      <w:marTop w:val="0"/>
                      <w:marBottom w:val="0"/>
                      <w:divBdr>
                        <w:top w:val="none" w:sz="0" w:space="0" w:color="auto"/>
                        <w:left w:val="none" w:sz="0" w:space="0" w:color="auto"/>
                        <w:bottom w:val="none" w:sz="0" w:space="0" w:color="auto"/>
                        <w:right w:val="none" w:sz="0" w:space="0" w:color="auto"/>
                      </w:divBdr>
                    </w:div>
                  </w:divsChild>
                </w:div>
                <w:div w:id="992685363">
                  <w:marLeft w:val="0"/>
                  <w:marRight w:val="0"/>
                  <w:marTop w:val="0"/>
                  <w:marBottom w:val="0"/>
                  <w:divBdr>
                    <w:top w:val="none" w:sz="0" w:space="0" w:color="auto"/>
                    <w:left w:val="none" w:sz="0" w:space="0" w:color="auto"/>
                    <w:bottom w:val="none" w:sz="0" w:space="0" w:color="auto"/>
                    <w:right w:val="none" w:sz="0" w:space="0" w:color="auto"/>
                  </w:divBdr>
                  <w:divsChild>
                    <w:div w:id="283969638">
                      <w:marLeft w:val="0"/>
                      <w:marRight w:val="0"/>
                      <w:marTop w:val="0"/>
                      <w:marBottom w:val="0"/>
                      <w:divBdr>
                        <w:top w:val="none" w:sz="0" w:space="0" w:color="auto"/>
                        <w:left w:val="none" w:sz="0" w:space="0" w:color="auto"/>
                        <w:bottom w:val="none" w:sz="0" w:space="0" w:color="auto"/>
                        <w:right w:val="none" w:sz="0" w:space="0" w:color="auto"/>
                      </w:divBdr>
                    </w:div>
                  </w:divsChild>
                </w:div>
                <w:div w:id="1118985040">
                  <w:marLeft w:val="0"/>
                  <w:marRight w:val="0"/>
                  <w:marTop w:val="0"/>
                  <w:marBottom w:val="0"/>
                  <w:divBdr>
                    <w:top w:val="none" w:sz="0" w:space="0" w:color="auto"/>
                    <w:left w:val="none" w:sz="0" w:space="0" w:color="auto"/>
                    <w:bottom w:val="none" w:sz="0" w:space="0" w:color="auto"/>
                    <w:right w:val="none" w:sz="0" w:space="0" w:color="auto"/>
                  </w:divBdr>
                  <w:divsChild>
                    <w:div w:id="149835566">
                      <w:marLeft w:val="0"/>
                      <w:marRight w:val="0"/>
                      <w:marTop w:val="0"/>
                      <w:marBottom w:val="0"/>
                      <w:divBdr>
                        <w:top w:val="none" w:sz="0" w:space="0" w:color="auto"/>
                        <w:left w:val="none" w:sz="0" w:space="0" w:color="auto"/>
                        <w:bottom w:val="none" w:sz="0" w:space="0" w:color="auto"/>
                        <w:right w:val="none" w:sz="0" w:space="0" w:color="auto"/>
                      </w:divBdr>
                    </w:div>
                  </w:divsChild>
                </w:div>
                <w:div w:id="1121455723">
                  <w:marLeft w:val="0"/>
                  <w:marRight w:val="0"/>
                  <w:marTop w:val="0"/>
                  <w:marBottom w:val="0"/>
                  <w:divBdr>
                    <w:top w:val="none" w:sz="0" w:space="0" w:color="auto"/>
                    <w:left w:val="none" w:sz="0" w:space="0" w:color="auto"/>
                    <w:bottom w:val="none" w:sz="0" w:space="0" w:color="auto"/>
                    <w:right w:val="none" w:sz="0" w:space="0" w:color="auto"/>
                  </w:divBdr>
                  <w:divsChild>
                    <w:div w:id="487596116">
                      <w:marLeft w:val="0"/>
                      <w:marRight w:val="0"/>
                      <w:marTop w:val="0"/>
                      <w:marBottom w:val="0"/>
                      <w:divBdr>
                        <w:top w:val="none" w:sz="0" w:space="0" w:color="auto"/>
                        <w:left w:val="none" w:sz="0" w:space="0" w:color="auto"/>
                        <w:bottom w:val="none" w:sz="0" w:space="0" w:color="auto"/>
                        <w:right w:val="none" w:sz="0" w:space="0" w:color="auto"/>
                      </w:divBdr>
                    </w:div>
                  </w:divsChild>
                </w:div>
                <w:div w:id="1189173056">
                  <w:marLeft w:val="0"/>
                  <w:marRight w:val="0"/>
                  <w:marTop w:val="0"/>
                  <w:marBottom w:val="0"/>
                  <w:divBdr>
                    <w:top w:val="none" w:sz="0" w:space="0" w:color="auto"/>
                    <w:left w:val="none" w:sz="0" w:space="0" w:color="auto"/>
                    <w:bottom w:val="none" w:sz="0" w:space="0" w:color="auto"/>
                    <w:right w:val="none" w:sz="0" w:space="0" w:color="auto"/>
                  </w:divBdr>
                  <w:divsChild>
                    <w:div w:id="494609619">
                      <w:marLeft w:val="0"/>
                      <w:marRight w:val="0"/>
                      <w:marTop w:val="0"/>
                      <w:marBottom w:val="0"/>
                      <w:divBdr>
                        <w:top w:val="none" w:sz="0" w:space="0" w:color="auto"/>
                        <w:left w:val="none" w:sz="0" w:space="0" w:color="auto"/>
                        <w:bottom w:val="none" w:sz="0" w:space="0" w:color="auto"/>
                        <w:right w:val="none" w:sz="0" w:space="0" w:color="auto"/>
                      </w:divBdr>
                    </w:div>
                  </w:divsChild>
                </w:div>
                <w:div w:id="1204682817">
                  <w:marLeft w:val="0"/>
                  <w:marRight w:val="0"/>
                  <w:marTop w:val="0"/>
                  <w:marBottom w:val="0"/>
                  <w:divBdr>
                    <w:top w:val="none" w:sz="0" w:space="0" w:color="auto"/>
                    <w:left w:val="none" w:sz="0" w:space="0" w:color="auto"/>
                    <w:bottom w:val="none" w:sz="0" w:space="0" w:color="auto"/>
                    <w:right w:val="none" w:sz="0" w:space="0" w:color="auto"/>
                  </w:divBdr>
                  <w:divsChild>
                    <w:div w:id="1622608772">
                      <w:marLeft w:val="0"/>
                      <w:marRight w:val="0"/>
                      <w:marTop w:val="0"/>
                      <w:marBottom w:val="0"/>
                      <w:divBdr>
                        <w:top w:val="none" w:sz="0" w:space="0" w:color="auto"/>
                        <w:left w:val="none" w:sz="0" w:space="0" w:color="auto"/>
                        <w:bottom w:val="none" w:sz="0" w:space="0" w:color="auto"/>
                        <w:right w:val="none" w:sz="0" w:space="0" w:color="auto"/>
                      </w:divBdr>
                    </w:div>
                  </w:divsChild>
                </w:div>
                <w:div w:id="1215850932">
                  <w:marLeft w:val="0"/>
                  <w:marRight w:val="0"/>
                  <w:marTop w:val="0"/>
                  <w:marBottom w:val="0"/>
                  <w:divBdr>
                    <w:top w:val="none" w:sz="0" w:space="0" w:color="auto"/>
                    <w:left w:val="none" w:sz="0" w:space="0" w:color="auto"/>
                    <w:bottom w:val="none" w:sz="0" w:space="0" w:color="auto"/>
                    <w:right w:val="none" w:sz="0" w:space="0" w:color="auto"/>
                  </w:divBdr>
                  <w:divsChild>
                    <w:div w:id="1764372842">
                      <w:marLeft w:val="0"/>
                      <w:marRight w:val="0"/>
                      <w:marTop w:val="0"/>
                      <w:marBottom w:val="0"/>
                      <w:divBdr>
                        <w:top w:val="none" w:sz="0" w:space="0" w:color="auto"/>
                        <w:left w:val="none" w:sz="0" w:space="0" w:color="auto"/>
                        <w:bottom w:val="none" w:sz="0" w:space="0" w:color="auto"/>
                        <w:right w:val="none" w:sz="0" w:space="0" w:color="auto"/>
                      </w:divBdr>
                    </w:div>
                  </w:divsChild>
                </w:div>
                <w:div w:id="1310671378">
                  <w:marLeft w:val="0"/>
                  <w:marRight w:val="0"/>
                  <w:marTop w:val="0"/>
                  <w:marBottom w:val="0"/>
                  <w:divBdr>
                    <w:top w:val="none" w:sz="0" w:space="0" w:color="auto"/>
                    <w:left w:val="none" w:sz="0" w:space="0" w:color="auto"/>
                    <w:bottom w:val="none" w:sz="0" w:space="0" w:color="auto"/>
                    <w:right w:val="none" w:sz="0" w:space="0" w:color="auto"/>
                  </w:divBdr>
                  <w:divsChild>
                    <w:div w:id="238441723">
                      <w:marLeft w:val="0"/>
                      <w:marRight w:val="0"/>
                      <w:marTop w:val="0"/>
                      <w:marBottom w:val="0"/>
                      <w:divBdr>
                        <w:top w:val="none" w:sz="0" w:space="0" w:color="auto"/>
                        <w:left w:val="none" w:sz="0" w:space="0" w:color="auto"/>
                        <w:bottom w:val="none" w:sz="0" w:space="0" w:color="auto"/>
                        <w:right w:val="none" w:sz="0" w:space="0" w:color="auto"/>
                      </w:divBdr>
                    </w:div>
                  </w:divsChild>
                </w:div>
                <w:div w:id="1326784987">
                  <w:marLeft w:val="0"/>
                  <w:marRight w:val="0"/>
                  <w:marTop w:val="0"/>
                  <w:marBottom w:val="0"/>
                  <w:divBdr>
                    <w:top w:val="none" w:sz="0" w:space="0" w:color="auto"/>
                    <w:left w:val="none" w:sz="0" w:space="0" w:color="auto"/>
                    <w:bottom w:val="none" w:sz="0" w:space="0" w:color="auto"/>
                    <w:right w:val="none" w:sz="0" w:space="0" w:color="auto"/>
                  </w:divBdr>
                  <w:divsChild>
                    <w:div w:id="1831364871">
                      <w:marLeft w:val="0"/>
                      <w:marRight w:val="0"/>
                      <w:marTop w:val="0"/>
                      <w:marBottom w:val="0"/>
                      <w:divBdr>
                        <w:top w:val="none" w:sz="0" w:space="0" w:color="auto"/>
                        <w:left w:val="none" w:sz="0" w:space="0" w:color="auto"/>
                        <w:bottom w:val="none" w:sz="0" w:space="0" w:color="auto"/>
                        <w:right w:val="none" w:sz="0" w:space="0" w:color="auto"/>
                      </w:divBdr>
                    </w:div>
                  </w:divsChild>
                </w:div>
                <w:div w:id="1342245588">
                  <w:marLeft w:val="0"/>
                  <w:marRight w:val="0"/>
                  <w:marTop w:val="0"/>
                  <w:marBottom w:val="0"/>
                  <w:divBdr>
                    <w:top w:val="none" w:sz="0" w:space="0" w:color="auto"/>
                    <w:left w:val="none" w:sz="0" w:space="0" w:color="auto"/>
                    <w:bottom w:val="none" w:sz="0" w:space="0" w:color="auto"/>
                    <w:right w:val="none" w:sz="0" w:space="0" w:color="auto"/>
                  </w:divBdr>
                  <w:divsChild>
                    <w:div w:id="1695106372">
                      <w:marLeft w:val="0"/>
                      <w:marRight w:val="0"/>
                      <w:marTop w:val="0"/>
                      <w:marBottom w:val="0"/>
                      <w:divBdr>
                        <w:top w:val="none" w:sz="0" w:space="0" w:color="auto"/>
                        <w:left w:val="none" w:sz="0" w:space="0" w:color="auto"/>
                        <w:bottom w:val="none" w:sz="0" w:space="0" w:color="auto"/>
                        <w:right w:val="none" w:sz="0" w:space="0" w:color="auto"/>
                      </w:divBdr>
                    </w:div>
                  </w:divsChild>
                </w:div>
                <w:div w:id="1412122804">
                  <w:marLeft w:val="0"/>
                  <w:marRight w:val="0"/>
                  <w:marTop w:val="0"/>
                  <w:marBottom w:val="0"/>
                  <w:divBdr>
                    <w:top w:val="none" w:sz="0" w:space="0" w:color="auto"/>
                    <w:left w:val="none" w:sz="0" w:space="0" w:color="auto"/>
                    <w:bottom w:val="none" w:sz="0" w:space="0" w:color="auto"/>
                    <w:right w:val="none" w:sz="0" w:space="0" w:color="auto"/>
                  </w:divBdr>
                  <w:divsChild>
                    <w:div w:id="516575773">
                      <w:marLeft w:val="0"/>
                      <w:marRight w:val="0"/>
                      <w:marTop w:val="0"/>
                      <w:marBottom w:val="0"/>
                      <w:divBdr>
                        <w:top w:val="none" w:sz="0" w:space="0" w:color="auto"/>
                        <w:left w:val="none" w:sz="0" w:space="0" w:color="auto"/>
                        <w:bottom w:val="none" w:sz="0" w:space="0" w:color="auto"/>
                        <w:right w:val="none" w:sz="0" w:space="0" w:color="auto"/>
                      </w:divBdr>
                    </w:div>
                  </w:divsChild>
                </w:div>
                <w:div w:id="1457793985">
                  <w:marLeft w:val="0"/>
                  <w:marRight w:val="0"/>
                  <w:marTop w:val="0"/>
                  <w:marBottom w:val="0"/>
                  <w:divBdr>
                    <w:top w:val="none" w:sz="0" w:space="0" w:color="auto"/>
                    <w:left w:val="none" w:sz="0" w:space="0" w:color="auto"/>
                    <w:bottom w:val="none" w:sz="0" w:space="0" w:color="auto"/>
                    <w:right w:val="none" w:sz="0" w:space="0" w:color="auto"/>
                  </w:divBdr>
                  <w:divsChild>
                    <w:div w:id="270015399">
                      <w:marLeft w:val="0"/>
                      <w:marRight w:val="0"/>
                      <w:marTop w:val="0"/>
                      <w:marBottom w:val="0"/>
                      <w:divBdr>
                        <w:top w:val="none" w:sz="0" w:space="0" w:color="auto"/>
                        <w:left w:val="none" w:sz="0" w:space="0" w:color="auto"/>
                        <w:bottom w:val="none" w:sz="0" w:space="0" w:color="auto"/>
                        <w:right w:val="none" w:sz="0" w:space="0" w:color="auto"/>
                      </w:divBdr>
                    </w:div>
                  </w:divsChild>
                </w:div>
                <w:div w:id="1458796456">
                  <w:marLeft w:val="0"/>
                  <w:marRight w:val="0"/>
                  <w:marTop w:val="0"/>
                  <w:marBottom w:val="0"/>
                  <w:divBdr>
                    <w:top w:val="none" w:sz="0" w:space="0" w:color="auto"/>
                    <w:left w:val="none" w:sz="0" w:space="0" w:color="auto"/>
                    <w:bottom w:val="none" w:sz="0" w:space="0" w:color="auto"/>
                    <w:right w:val="none" w:sz="0" w:space="0" w:color="auto"/>
                  </w:divBdr>
                  <w:divsChild>
                    <w:div w:id="1441876292">
                      <w:marLeft w:val="0"/>
                      <w:marRight w:val="0"/>
                      <w:marTop w:val="0"/>
                      <w:marBottom w:val="0"/>
                      <w:divBdr>
                        <w:top w:val="none" w:sz="0" w:space="0" w:color="auto"/>
                        <w:left w:val="none" w:sz="0" w:space="0" w:color="auto"/>
                        <w:bottom w:val="none" w:sz="0" w:space="0" w:color="auto"/>
                        <w:right w:val="none" w:sz="0" w:space="0" w:color="auto"/>
                      </w:divBdr>
                    </w:div>
                  </w:divsChild>
                </w:div>
                <w:div w:id="1474522568">
                  <w:marLeft w:val="0"/>
                  <w:marRight w:val="0"/>
                  <w:marTop w:val="0"/>
                  <w:marBottom w:val="0"/>
                  <w:divBdr>
                    <w:top w:val="none" w:sz="0" w:space="0" w:color="auto"/>
                    <w:left w:val="none" w:sz="0" w:space="0" w:color="auto"/>
                    <w:bottom w:val="none" w:sz="0" w:space="0" w:color="auto"/>
                    <w:right w:val="none" w:sz="0" w:space="0" w:color="auto"/>
                  </w:divBdr>
                  <w:divsChild>
                    <w:div w:id="412824525">
                      <w:marLeft w:val="0"/>
                      <w:marRight w:val="0"/>
                      <w:marTop w:val="0"/>
                      <w:marBottom w:val="0"/>
                      <w:divBdr>
                        <w:top w:val="none" w:sz="0" w:space="0" w:color="auto"/>
                        <w:left w:val="none" w:sz="0" w:space="0" w:color="auto"/>
                        <w:bottom w:val="none" w:sz="0" w:space="0" w:color="auto"/>
                        <w:right w:val="none" w:sz="0" w:space="0" w:color="auto"/>
                      </w:divBdr>
                    </w:div>
                  </w:divsChild>
                </w:div>
                <w:div w:id="1495876159">
                  <w:marLeft w:val="0"/>
                  <w:marRight w:val="0"/>
                  <w:marTop w:val="0"/>
                  <w:marBottom w:val="0"/>
                  <w:divBdr>
                    <w:top w:val="none" w:sz="0" w:space="0" w:color="auto"/>
                    <w:left w:val="none" w:sz="0" w:space="0" w:color="auto"/>
                    <w:bottom w:val="none" w:sz="0" w:space="0" w:color="auto"/>
                    <w:right w:val="none" w:sz="0" w:space="0" w:color="auto"/>
                  </w:divBdr>
                  <w:divsChild>
                    <w:div w:id="1499155410">
                      <w:marLeft w:val="0"/>
                      <w:marRight w:val="0"/>
                      <w:marTop w:val="0"/>
                      <w:marBottom w:val="0"/>
                      <w:divBdr>
                        <w:top w:val="none" w:sz="0" w:space="0" w:color="auto"/>
                        <w:left w:val="none" w:sz="0" w:space="0" w:color="auto"/>
                        <w:bottom w:val="none" w:sz="0" w:space="0" w:color="auto"/>
                        <w:right w:val="none" w:sz="0" w:space="0" w:color="auto"/>
                      </w:divBdr>
                    </w:div>
                  </w:divsChild>
                </w:div>
                <w:div w:id="1573731855">
                  <w:marLeft w:val="0"/>
                  <w:marRight w:val="0"/>
                  <w:marTop w:val="0"/>
                  <w:marBottom w:val="0"/>
                  <w:divBdr>
                    <w:top w:val="none" w:sz="0" w:space="0" w:color="auto"/>
                    <w:left w:val="none" w:sz="0" w:space="0" w:color="auto"/>
                    <w:bottom w:val="none" w:sz="0" w:space="0" w:color="auto"/>
                    <w:right w:val="none" w:sz="0" w:space="0" w:color="auto"/>
                  </w:divBdr>
                  <w:divsChild>
                    <w:div w:id="1837920496">
                      <w:marLeft w:val="0"/>
                      <w:marRight w:val="0"/>
                      <w:marTop w:val="0"/>
                      <w:marBottom w:val="0"/>
                      <w:divBdr>
                        <w:top w:val="none" w:sz="0" w:space="0" w:color="auto"/>
                        <w:left w:val="none" w:sz="0" w:space="0" w:color="auto"/>
                        <w:bottom w:val="none" w:sz="0" w:space="0" w:color="auto"/>
                        <w:right w:val="none" w:sz="0" w:space="0" w:color="auto"/>
                      </w:divBdr>
                    </w:div>
                  </w:divsChild>
                </w:div>
                <w:div w:id="1584533635">
                  <w:marLeft w:val="0"/>
                  <w:marRight w:val="0"/>
                  <w:marTop w:val="0"/>
                  <w:marBottom w:val="0"/>
                  <w:divBdr>
                    <w:top w:val="none" w:sz="0" w:space="0" w:color="auto"/>
                    <w:left w:val="none" w:sz="0" w:space="0" w:color="auto"/>
                    <w:bottom w:val="none" w:sz="0" w:space="0" w:color="auto"/>
                    <w:right w:val="none" w:sz="0" w:space="0" w:color="auto"/>
                  </w:divBdr>
                  <w:divsChild>
                    <w:div w:id="765885481">
                      <w:marLeft w:val="0"/>
                      <w:marRight w:val="0"/>
                      <w:marTop w:val="0"/>
                      <w:marBottom w:val="0"/>
                      <w:divBdr>
                        <w:top w:val="none" w:sz="0" w:space="0" w:color="auto"/>
                        <w:left w:val="none" w:sz="0" w:space="0" w:color="auto"/>
                        <w:bottom w:val="none" w:sz="0" w:space="0" w:color="auto"/>
                        <w:right w:val="none" w:sz="0" w:space="0" w:color="auto"/>
                      </w:divBdr>
                    </w:div>
                  </w:divsChild>
                </w:div>
                <w:div w:id="1650789006">
                  <w:marLeft w:val="0"/>
                  <w:marRight w:val="0"/>
                  <w:marTop w:val="0"/>
                  <w:marBottom w:val="0"/>
                  <w:divBdr>
                    <w:top w:val="none" w:sz="0" w:space="0" w:color="auto"/>
                    <w:left w:val="none" w:sz="0" w:space="0" w:color="auto"/>
                    <w:bottom w:val="none" w:sz="0" w:space="0" w:color="auto"/>
                    <w:right w:val="none" w:sz="0" w:space="0" w:color="auto"/>
                  </w:divBdr>
                  <w:divsChild>
                    <w:div w:id="445003922">
                      <w:marLeft w:val="0"/>
                      <w:marRight w:val="0"/>
                      <w:marTop w:val="0"/>
                      <w:marBottom w:val="0"/>
                      <w:divBdr>
                        <w:top w:val="none" w:sz="0" w:space="0" w:color="auto"/>
                        <w:left w:val="none" w:sz="0" w:space="0" w:color="auto"/>
                        <w:bottom w:val="none" w:sz="0" w:space="0" w:color="auto"/>
                        <w:right w:val="none" w:sz="0" w:space="0" w:color="auto"/>
                      </w:divBdr>
                    </w:div>
                  </w:divsChild>
                </w:div>
                <w:div w:id="1663893858">
                  <w:marLeft w:val="0"/>
                  <w:marRight w:val="0"/>
                  <w:marTop w:val="0"/>
                  <w:marBottom w:val="0"/>
                  <w:divBdr>
                    <w:top w:val="none" w:sz="0" w:space="0" w:color="auto"/>
                    <w:left w:val="none" w:sz="0" w:space="0" w:color="auto"/>
                    <w:bottom w:val="none" w:sz="0" w:space="0" w:color="auto"/>
                    <w:right w:val="none" w:sz="0" w:space="0" w:color="auto"/>
                  </w:divBdr>
                  <w:divsChild>
                    <w:div w:id="660930946">
                      <w:marLeft w:val="0"/>
                      <w:marRight w:val="0"/>
                      <w:marTop w:val="0"/>
                      <w:marBottom w:val="0"/>
                      <w:divBdr>
                        <w:top w:val="none" w:sz="0" w:space="0" w:color="auto"/>
                        <w:left w:val="none" w:sz="0" w:space="0" w:color="auto"/>
                        <w:bottom w:val="none" w:sz="0" w:space="0" w:color="auto"/>
                        <w:right w:val="none" w:sz="0" w:space="0" w:color="auto"/>
                      </w:divBdr>
                    </w:div>
                  </w:divsChild>
                </w:div>
                <w:div w:id="1671516390">
                  <w:marLeft w:val="0"/>
                  <w:marRight w:val="0"/>
                  <w:marTop w:val="0"/>
                  <w:marBottom w:val="0"/>
                  <w:divBdr>
                    <w:top w:val="none" w:sz="0" w:space="0" w:color="auto"/>
                    <w:left w:val="none" w:sz="0" w:space="0" w:color="auto"/>
                    <w:bottom w:val="none" w:sz="0" w:space="0" w:color="auto"/>
                    <w:right w:val="none" w:sz="0" w:space="0" w:color="auto"/>
                  </w:divBdr>
                  <w:divsChild>
                    <w:div w:id="433213014">
                      <w:marLeft w:val="0"/>
                      <w:marRight w:val="0"/>
                      <w:marTop w:val="0"/>
                      <w:marBottom w:val="0"/>
                      <w:divBdr>
                        <w:top w:val="none" w:sz="0" w:space="0" w:color="auto"/>
                        <w:left w:val="none" w:sz="0" w:space="0" w:color="auto"/>
                        <w:bottom w:val="none" w:sz="0" w:space="0" w:color="auto"/>
                        <w:right w:val="none" w:sz="0" w:space="0" w:color="auto"/>
                      </w:divBdr>
                    </w:div>
                  </w:divsChild>
                </w:div>
                <w:div w:id="1680693285">
                  <w:marLeft w:val="0"/>
                  <w:marRight w:val="0"/>
                  <w:marTop w:val="0"/>
                  <w:marBottom w:val="0"/>
                  <w:divBdr>
                    <w:top w:val="none" w:sz="0" w:space="0" w:color="auto"/>
                    <w:left w:val="none" w:sz="0" w:space="0" w:color="auto"/>
                    <w:bottom w:val="none" w:sz="0" w:space="0" w:color="auto"/>
                    <w:right w:val="none" w:sz="0" w:space="0" w:color="auto"/>
                  </w:divBdr>
                  <w:divsChild>
                    <w:div w:id="1237743540">
                      <w:marLeft w:val="0"/>
                      <w:marRight w:val="0"/>
                      <w:marTop w:val="0"/>
                      <w:marBottom w:val="0"/>
                      <w:divBdr>
                        <w:top w:val="none" w:sz="0" w:space="0" w:color="auto"/>
                        <w:left w:val="none" w:sz="0" w:space="0" w:color="auto"/>
                        <w:bottom w:val="none" w:sz="0" w:space="0" w:color="auto"/>
                        <w:right w:val="none" w:sz="0" w:space="0" w:color="auto"/>
                      </w:divBdr>
                    </w:div>
                  </w:divsChild>
                </w:div>
                <w:div w:id="1776632796">
                  <w:marLeft w:val="0"/>
                  <w:marRight w:val="0"/>
                  <w:marTop w:val="0"/>
                  <w:marBottom w:val="0"/>
                  <w:divBdr>
                    <w:top w:val="none" w:sz="0" w:space="0" w:color="auto"/>
                    <w:left w:val="none" w:sz="0" w:space="0" w:color="auto"/>
                    <w:bottom w:val="none" w:sz="0" w:space="0" w:color="auto"/>
                    <w:right w:val="none" w:sz="0" w:space="0" w:color="auto"/>
                  </w:divBdr>
                  <w:divsChild>
                    <w:div w:id="2008286141">
                      <w:marLeft w:val="0"/>
                      <w:marRight w:val="0"/>
                      <w:marTop w:val="0"/>
                      <w:marBottom w:val="0"/>
                      <w:divBdr>
                        <w:top w:val="none" w:sz="0" w:space="0" w:color="auto"/>
                        <w:left w:val="none" w:sz="0" w:space="0" w:color="auto"/>
                        <w:bottom w:val="none" w:sz="0" w:space="0" w:color="auto"/>
                        <w:right w:val="none" w:sz="0" w:space="0" w:color="auto"/>
                      </w:divBdr>
                    </w:div>
                  </w:divsChild>
                </w:div>
                <w:div w:id="1805002120">
                  <w:marLeft w:val="0"/>
                  <w:marRight w:val="0"/>
                  <w:marTop w:val="0"/>
                  <w:marBottom w:val="0"/>
                  <w:divBdr>
                    <w:top w:val="none" w:sz="0" w:space="0" w:color="auto"/>
                    <w:left w:val="none" w:sz="0" w:space="0" w:color="auto"/>
                    <w:bottom w:val="none" w:sz="0" w:space="0" w:color="auto"/>
                    <w:right w:val="none" w:sz="0" w:space="0" w:color="auto"/>
                  </w:divBdr>
                  <w:divsChild>
                    <w:div w:id="740324983">
                      <w:marLeft w:val="0"/>
                      <w:marRight w:val="0"/>
                      <w:marTop w:val="0"/>
                      <w:marBottom w:val="0"/>
                      <w:divBdr>
                        <w:top w:val="none" w:sz="0" w:space="0" w:color="auto"/>
                        <w:left w:val="none" w:sz="0" w:space="0" w:color="auto"/>
                        <w:bottom w:val="none" w:sz="0" w:space="0" w:color="auto"/>
                        <w:right w:val="none" w:sz="0" w:space="0" w:color="auto"/>
                      </w:divBdr>
                    </w:div>
                  </w:divsChild>
                </w:div>
                <w:div w:id="1809081957">
                  <w:marLeft w:val="0"/>
                  <w:marRight w:val="0"/>
                  <w:marTop w:val="0"/>
                  <w:marBottom w:val="0"/>
                  <w:divBdr>
                    <w:top w:val="none" w:sz="0" w:space="0" w:color="auto"/>
                    <w:left w:val="none" w:sz="0" w:space="0" w:color="auto"/>
                    <w:bottom w:val="none" w:sz="0" w:space="0" w:color="auto"/>
                    <w:right w:val="none" w:sz="0" w:space="0" w:color="auto"/>
                  </w:divBdr>
                  <w:divsChild>
                    <w:div w:id="898328042">
                      <w:marLeft w:val="0"/>
                      <w:marRight w:val="0"/>
                      <w:marTop w:val="0"/>
                      <w:marBottom w:val="0"/>
                      <w:divBdr>
                        <w:top w:val="none" w:sz="0" w:space="0" w:color="auto"/>
                        <w:left w:val="none" w:sz="0" w:space="0" w:color="auto"/>
                        <w:bottom w:val="none" w:sz="0" w:space="0" w:color="auto"/>
                        <w:right w:val="none" w:sz="0" w:space="0" w:color="auto"/>
                      </w:divBdr>
                    </w:div>
                  </w:divsChild>
                </w:div>
                <w:div w:id="1816139501">
                  <w:marLeft w:val="0"/>
                  <w:marRight w:val="0"/>
                  <w:marTop w:val="0"/>
                  <w:marBottom w:val="0"/>
                  <w:divBdr>
                    <w:top w:val="none" w:sz="0" w:space="0" w:color="auto"/>
                    <w:left w:val="none" w:sz="0" w:space="0" w:color="auto"/>
                    <w:bottom w:val="none" w:sz="0" w:space="0" w:color="auto"/>
                    <w:right w:val="none" w:sz="0" w:space="0" w:color="auto"/>
                  </w:divBdr>
                  <w:divsChild>
                    <w:div w:id="1138189081">
                      <w:marLeft w:val="0"/>
                      <w:marRight w:val="0"/>
                      <w:marTop w:val="0"/>
                      <w:marBottom w:val="0"/>
                      <w:divBdr>
                        <w:top w:val="none" w:sz="0" w:space="0" w:color="auto"/>
                        <w:left w:val="none" w:sz="0" w:space="0" w:color="auto"/>
                        <w:bottom w:val="none" w:sz="0" w:space="0" w:color="auto"/>
                        <w:right w:val="none" w:sz="0" w:space="0" w:color="auto"/>
                      </w:divBdr>
                    </w:div>
                  </w:divsChild>
                </w:div>
                <w:div w:id="1829903406">
                  <w:marLeft w:val="0"/>
                  <w:marRight w:val="0"/>
                  <w:marTop w:val="0"/>
                  <w:marBottom w:val="0"/>
                  <w:divBdr>
                    <w:top w:val="none" w:sz="0" w:space="0" w:color="auto"/>
                    <w:left w:val="none" w:sz="0" w:space="0" w:color="auto"/>
                    <w:bottom w:val="none" w:sz="0" w:space="0" w:color="auto"/>
                    <w:right w:val="none" w:sz="0" w:space="0" w:color="auto"/>
                  </w:divBdr>
                  <w:divsChild>
                    <w:div w:id="889223683">
                      <w:marLeft w:val="0"/>
                      <w:marRight w:val="0"/>
                      <w:marTop w:val="0"/>
                      <w:marBottom w:val="0"/>
                      <w:divBdr>
                        <w:top w:val="none" w:sz="0" w:space="0" w:color="auto"/>
                        <w:left w:val="none" w:sz="0" w:space="0" w:color="auto"/>
                        <w:bottom w:val="none" w:sz="0" w:space="0" w:color="auto"/>
                        <w:right w:val="none" w:sz="0" w:space="0" w:color="auto"/>
                      </w:divBdr>
                    </w:div>
                  </w:divsChild>
                </w:div>
                <w:div w:id="1843547094">
                  <w:marLeft w:val="0"/>
                  <w:marRight w:val="0"/>
                  <w:marTop w:val="0"/>
                  <w:marBottom w:val="0"/>
                  <w:divBdr>
                    <w:top w:val="none" w:sz="0" w:space="0" w:color="auto"/>
                    <w:left w:val="none" w:sz="0" w:space="0" w:color="auto"/>
                    <w:bottom w:val="none" w:sz="0" w:space="0" w:color="auto"/>
                    <w:right w:val="none" w:sz="0" w:space="0" w:color="auto"/>
                  </w:divBdr>
                  <w:divsChild>
                    <w:div w:id="852306166">
                      <w:marLeft w:val="0"/>
                      <w:marRight w:val="0"/>
                      <w:marTop w:val="0"/>
                      <w:marBottom w:val="0"/>
                      <w:divBdr>
                        <w:top w:val="none" w:sz="0" w:space="0" w:color="auto"/>
                        <w:left w:val="none" w:sz="0" w:space="0" w:color="auto"/>
                        <w:bottom w:val="none" w:sz="0" w:space="0" w:color="auto"/>
                        <w:right w:val="none" w:sz="0" w:space="0" w:color="auto"/>
                      </w:divBdr>
                    </w:div>
                  </w:divsChild>
                </w:div>
                <w:div w:id="1872259282">
                  <w:marLeft w:val="0"/>
                  <w:marRight w:val="0"/>
                  <w:marTop w:val="0"/>
                  <w:marBottom w:val="0"/>
                  <w:divBdr>
                    <w:top w:val="none" w:sz="0" w:space="0" w:color="auto"/>
                    <w:left w:val="none" w:sz="0" w:space="0" w:color="auto"/>
                    <w:bottom w:val="none" w:sz="0" w:space="0" w:color="auto"/>
                    <w:right w:val="none" w:sz="0" w:space="0" w:color="auto"/>
                  </w:divBdr>
                  <w:divsChild>
                    <w:div w:id="482505262">
                      <w:marLeft w:val="0"/>
                      <w:marRight w:val="0"/>
                      <w:marTop w:val="0"/>
                      <w:marBottom w:val="0"/>
                      <w:divBdr>
                        <w:top w:val="none" w:sz="0" w:space="0" w:color="auto"/>
                        <w:left w:val="none" w:sz="0" w:space="0" w:color="auto"/>
                        <w:bottom w:val="none" w:sz="0" w:space="0" w:color="auto"/>
                        <w:right w:val="none" w:sz="0" w:space="0" w:color="auto"/>
                      </w:divBdr>
                    </w:div>
                  </w:divsChild>
                </w:div>
                <w:div w:id="1878155938">
                  <w:marLeft w:val="0"/>
                  <w:marRight w:val="0"/>
                  <w:marTop w:val="0"/>
                  <w:marBottom w:val="0"/>
                  <w:divBdr>
                    <w:top w:val="none" w:sz="0" w:space="0" w:color="auto"/>
                    <w:left w:val="none" w:sz="0" w:space="0" w:color="auto"/>
                    <w:bottom w:val="none" w:sz="0" w:space="0" w:color="auto"/>
                    <w:right w:val="none" w:sz="0" w:space="0" w:color="auto"/>
                  </w:divBdr>
                  <w:divsChild>
                    <w:div w:id="12347125">
                      <w:marLeft w:val="0"/>
                      <w:marRight w:val="0"/>
                      <w:marTop w:val="0"/>
                      <w:marBottom w:val="0"/>
                      <w:divBdr>
                        <w:top w:val="none" w:sz="0" w:space="0" w:color="auto"/>
                        <w:left w:val="none" w:sz="0" w:space="0" w:color="auto"/>
                        <w:bottom w:val="none" w:sz="0" w:space="0" w:color="auto"/>
                        <w:right w:val="none" w:sz="0" w:space="0" w:color="auto"/>
                      </w:divBdr>
                    </w:div>
                  </w:divsChild>
                </w:div>
                <w:div w:id="1896622292">
                  <w:marLeft w:val="0"/>
                  <w:marRight w:val="0"/>
                  <w:marTop w:val="0"/>
                  <w:marBottom w:val="0"/>
                  <w:divBdr>
                    <w:top w:val="none" w:sz="0" w:space="0" w:color="auto"/>
                    <w:left w:val="none" w:sz="0" w:space="0" w:color="auto"/>
                    <w:bottom w:val="none" w:sz="0" w:space="0" w:color="auto"/>
                    <w:right w:val="none" w:sz="0" w:space="0" w:color="auto"/>
                  </w:divBdr>
                  <w:divsChild>
                    <w:div w:id="91173024">
                      <w:marLeft w:val="0"/>
                      <w:marRight w:val="0"/>
                      <w:marTop w:val="0"/>
                      <w:marBottom w:val="0"/>
                      <w:divBdr>
                        <w:top w:val="none" w:sz="0" w:space="0" w:color="auto"/>
                        <w:left w:val="none" w:sz="0" w:space="0" w:color="auto"/>
                        <w:bottom w:val="none" w:sz="0" w:space="0" w:color="auto"/>
                        <w:right w:val="none" w:sz="0" w:space="0" w:color="auto"/>
                      </w:divBdr>
                    </w:div>
                  </w:divsChild>
                </w:div>
                <w:div w:id="1907837048">
                  <w:marLeft w:val="0"/>
                  <w:marRight w:val="0"/>
                  <w:marTop w:val="0"/>
                  <w:marBottom w:val="0"/>
                  <w:divBdr>
                    <w:top w:val="none" w:sz="0" w:space="0" w:color="auto"/>
                    <w:left w:val="none" w:sz="0" w:space="0" w:color="auto"/>
                    <w:bottom w:val="none" w:sz="0" w:space="0" w:color="auto"/>
                    <w:right w:val="none" w:sz="0" w:space="0" w:color="auto"/>
                  </w:divBdr>
                  <w:divsChild>
                    <w:div w:id="271206638">
                      <w:marLeft w:val="0"/>
                      <w:marRight w:val="0"/>
                      <w:marTop w:val="0"/>
                      <w:marBottom w:val="0"/>
                      <w:divBdr>
                        <w:top w:val="none" w:sz="0" w:space="0" w:color="auto"/>
                        <w:left w:val="none" w:sz="0" w:space="0" w:color="auto"/>
                        <w:bottom w:val="none" w:sz="0" w:space="0" w:color="auto"/>
                        <w:right w:val="none" w:sz="0" w:space="0" w:color="auto"/>
                      </w:divBdr>
                    </w:div>
                  </w:divsChild>
                </w:div>
                <w:div w:id="1908570529">
                  <w:marLeft w:val="0"/>
                  <w:marRight w:val="0"/>
                  <w:marTop w:val="0"/>
                  <w:marBottom w:val="0"/>
                  <w:divBdr>
                    <w:top w:val="none" w:sz="0" w:space="0" w:color="auto"/>
                    <w:left w:val="none" w:sz="0" w:space="0" w:color="auto"/>
                    <w:bottom w:val="none" w:sz="0" w:space="0" w:color="auto"/>
                    <w:right w:val="none" w:sz="0" w:space="0" w:color="auto"/>
                  </w:divBdr>
                  <w:divsChild>
                    <w:div w:id="1827890142">
                      <w:marLeft w:val="0"/>
                      <w:marRight w:val="0"/>
                      <w:marTop w:val="0"/>
                      <w:marBottom w:val="0"/>
                      <w:divBdr>
                        <w:top w:val="none" w:sz="0" w:space="0" w:color="auto"/>
                        <w:left w:val="none" w:sz="0" w:space="0" w:color="auto"/>
                        <w:bottom w:val="none" w:sz="0" w:space="0" w:color="auto"/>
                        <w:right w:val="none" w:sz="0" w:space="0" w:color="auto"/>
                      </w:divBdr>
                    </w:div>
                  </w:divsChild>
                </w:div>
                <w:div w:id="1983195169">
                  <w:marLeft w:val="0"/>
                  <w:marRight w:val="0"/>
                  <w:marTop w:val="0"/>
                  <w:marBottom w:val="0"/>
                  <w:divBdr>
                    <w:top w:val="none" w:sz="0" w:space="0" w:color="auto"/>
                    <w:left w:val="none" w:sz="0" w:space="0" w:color="auto"/>
                    <w:bottom w:val="none" w:sz="0" w:space="0" w:color="auto"/>
                    <w:right w:val="none" w:sz="0" w:space="0" w:color="auto"/>
                  </w:divBdr>
                  <w:divsChild>
                    <w:div w:id="1646664739">
                      <w:marLeft w:val="0"/>
                      <w:marRight w:val="0"/>
                      <w:marTop w:val="0"/>
                      <w:marBottom w:val="0"/>
                      <w:divBdr>
                        <w:top w:val="none" w:sz="0" w:space="0" w:color="auto"/>
                        <w:left w:val="none" w:sz="0" w:space="0" w:color="auto"/>
                        <w:bottom w:val="none" w:sz="0" w:space="0" w:color="auto"/>
                        <w:right w:val="none" w:sz="0" w:space="0" w:color="auto"/>
                      </w:divBdr>
                    </w:div>
                  </w:divsChild>
                </w:div>
                <w:div w:id="2014985519">
                  <w:marLeft w:val="0"/>
                  <w:marRight w:val="0"/>
                  <w:marTop w:val="0"/>
                  <w:marBottom w:val="0"/>
                  <w:divBdr>
                    <w:top w:val="none" w:sz="0" w:space="0" w:color="auto"/>
                    <w:left w:val="none" w:sz="0" w:space="0" w:color="auto"/>
                    <w:bottom w:val="none" w:sz="0" w:space="0" w:color="auto"/>
                    <w:right w:val="none" w:sz="0" w:space="0" w:color="auto"/>
                  </w:divBdr>
                  <w:divsChild>
                    <w:div w:id="1494449798">
                      <w:marLeft w:val="0"/>
                      <w:marRight w:val="0"/>
                      <w:marTop w:val="0"/>
                      <w:marBottom w:val="0"/>
                      <w:divBdr>
                        <w:top w:val="none" w:sz="0" w:space="0" w:color="auto"/>
                        <w:left w:val="none" w:sz="0" w:space="0" w:color="auto"/>
                        <w:bottom w:val="none" w:sz="0" w:space="0" w:color="auto"/>
                        <w:right w:val="none" w:sz="0" w:space="0" w:color="auto"/>
                      </w:divBdr>
                    </w:div>
                  </w:divsChild>
                </w:div>
                <w:div w:id="2020423465">
                  <w:marLeft w:val="0"/>
                  <w:marRight w:val="0"/>
                  <w:marTop w:val="0"/>
                  <w:marBottom w:val="0"/>
                  <w:divBdr>
                    <w:top w:val="none" w:sz="0" w:space="0" w:color="auto"/>
                    <w:left w:val="none" w:sz="0" w:space="0" w:color="auto"/>
                    <w:bottom w:val="none" w:sz="0" w:space="0" w:color="auto"/>
                    <w:right w:val="none" w:sz="0" w:space="0" w:color="auto"/>
                  </w:divBdr>
                  <w:divsChild>
                    <w:div w:id="1855459716">
                      <w:marLeft w:val="0"/>
                      <w:marRight w:val="0"/>
                      <w:marTop w:val="0"/>
                      <w:marBottom w:val="0"/>
                      <w:divBdr>
                        <w:top w:val="none" w:sz="0" w:space="0" w:color="auto"/>
                        <w:left w:val="none" w:sz="0" w:space="0" w:color="auto"/>
                        <w:bottom w:val="none" w:sz="0" w:space="0" w:color="auto"/>
                        <w:right w:val="none" w:sz="0" w:space="0" w:color="auto"/>
                      </w:divBdr>
                    </w:div>
                  </w:divsChild>
                </w:div>
                <w:div w:id="2048142143">
                  <w:marLeft w:val="0"/>
                  <w:marRight w:val="0"/>
                  <w:marTop w:val="0"/>
                  <w:marBottom w:val="0"/>
                  <w:divBdr>
                    <w:top w:val="none" w:sz="0" w:space="0" w:color="auto"/>
                    <w:left w:val="none" w:sz="0" w:space="0" w:color="auto"/>
                    <w:bottom w:val="none" w:sz="0" w:space="0" w:color="auto"/>
                    <w:right w:val="none" w:sz="0" w:space="0" w:color="auto"/>
                  </w:divBdr>
                  <w:divsChild>
                    <w:div w:id="521625777">
                      <w:marLeft w:val="0"/>
                      <w:marRight w:val="0"/>
                      <w:marTop w:val="0"/>
                      <w:marBottom w:val="0"/>
                      <w:divBdr>
                        <w:top w:val="none" w:sz="0" w:space="0" w:color="auto"/>
                        <w:left w:val="none" w:sz="0" w:space="0" w:color="auto"/>
                        <w:bottom w:val="none" w:sz="0" w:space="0" w:color="auto"/>
                        <w:right w:val="none" w:sz="0" w:space="0" w:color="auto"/>
                      </w:divBdr>
                    </w:div>
                  </w:divsChild>
                </w:div>
                <w:div w:id="2080444430">
                  <w:marLeft w:val="0"/>
                  <w:marRight w:val="0"/>
                  <w:marTop w:val="0"/>
                  <w:marBottom w:val="0"/>
                  <w:divBdr>
                    <w:top w:val="none" w:sz="0" w:space="0" w:color="auto"/>
                    <w:left w:val="none" w:sz="0" w:space="0" w:color="auto"/>
                    <w:bottom w:val="none" w:sz="0" w:space="0" w:color="auto"/>
                    <w:right w:val="none" w:sz="0" w:space="0" w:color="auto"/>
                  </w:divBdr>
                  <w:divsChild>
                    <w:div w:id="1450471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779595">
          <w:marLeft w:val="0"/>
          <w:marRight w:val="0"/>
          <w:marTop w:val="0"/>
          <w:marBottom w:val="0"/>
          <w:divBdr>
            <w:top w:val="none" w:sz="0" w:space="0" w:color="auto"/>
            <w:left w:val="none" w:sz="0" w:space="0" w:color="auto"/>
            <w:bottom w:val="none" w:sz="0" w:space="0" w:color="auto"/>
            <w:right w:val="none" w:sz="0" w:space="0" w:color="auto"/>
          </w:divBdr>
        </w:div>
        <w:div w:id="681929521">
          <w:marLeft w:val="0"/>
          <w:marRight w:val="0"/>
          <w:marTop w:val="0"/>
          <w:marBottom w:val="0"/>
          <w:divBdr>
            <w:top w:val="none" w:sz="0" w:space="0" w:color="auto"/>
            <w:left w:val="none" w:sz="0" w:space="0" w:color="auto"/>
            <w:bottom w:val="none" w:sz="0" w:space="0" w:color="auto"/>
            <w:right w:val="none" w:sz="0" w:space="0" w:color="auto"/>
          </w:divBdr>
        </w:div>
        <w:div w:id="771633884">
          <w:marLeft w:val="0"/>
          <w:marRight w:val="0"/>
          <w:marTop w:val="0"/>
          <w:marBottom w:val="0"/>
          <w:divBdr>
            <w:top w:val="none" w:sz="0" w:space="0" w:color="auto"/>
            <w:left w:val="none" w:sz="0" w:space="0" w:color="auto"/>
            <w:bottom w:val="none" w:sz="0" w:space="0" w:color="auto"/>
            <w:right w:val="none" w:sz="0" w:space="0" w:color="auto"/>
          </w:divBdr>
        </w:div>
        <w:div w:id="810174875">
          <w:marLeft w:val="0"/>
          <w:marRight w:val="0"/>
          <w:marTop w:val="0"/>
          <w:marBottom w:val="0"/>
          <w:divBdr>
            <w:top w:val="none" w:sz="0" w:space="0" w:color="auto"/>
            <w:left w:val="none" w:sz="0" w:space="0" w:color="auto"/>
            <w:bottom w:val="none" w:sz="0" w:space="0" w:color="auto"/>
            <w:right w:val="none" w:sz="0" w:space="0" w:color="auto"/>
          </w:divBdr>
        </w:div>
        <w:div w:id="1139610504">
          <w:marLeft w:val="0"/>
          <w:marRight w:val="0"/>
          <w:marTop w:val="0"/>
          <w:marBottom w:val="0"/>
          <w:divBdr>
            <w:top w:val="none" w:sz="0" w:space="0" w:color="auto"/>
            <w:left w:val="none" w:sz="0" w:space="0" w:color="auto"/>
            <w:bottom w:val="none" w:sz="0" w:space="0" w:color="auto"/>
            <w:right w:val="none" w:sz="0" w:space="0" w:color="auto"/>
          </w:divBdr>
        </w:div>
        <w:div w:id="1246184619">
          <w:marLeft w:val="0"/>
          <w:marRight w:val="0"/>
          <w:marTop w:val="0"/>
          <w:marBottom w:val="0"/>
          <w:divBdr>
            <w:top w:val="none" w:sz="0" w:space="0" w:color="auto"/>
            <w:left w:val="none" w:sz="0" w:space="0" w:color="auto"/>
            <w:bottom w:val="none" w:sz="0" w:space="0" w:color="auto"/>
            <w:right w:val="none" w:sz="0" w:space="0" w:color="auto"/>
          </w:divBdr>
        </w:div>
        <w:div w:id="1336347472">
          <w:marLeft w:val="0"/>
          <w:marRight w:val="0"/>
          <w:marTop w:val="0"/>
          <w:marBottom w:val="0"/>
          <w:divBdr>
            <w:top w:val="none" w:sz="0" w:space="0" w:color="auto"/>
            <w:left w:val="none" w:sz="0" w:space="0" w:color="auto"/>
            <w:bottom w:val="none" w:sz="0" w:space="0" w:color="auto"/>
            <w:right w:val="none" w:sz="0" w:space="0" w:color="auto"/>
          </w:divBdr>
        </w:div>
        <w:div w:id="1349675507">
          <w:marLeft w:val="0"/>
          <w:marRight w:val="0"/>
          <w:marTop w:val="0"/>
          <w:marBottom w:val="0"/>
          <w:divBdr>
            <w:top w:val="none" w:sz="0" w:space="0" w:color="auto"/>
            <w:left w:val="none" w:sz="0" w:space="0" w:color="auto"/>
            <w:bottom w:val="none" w:sz="0" w:space="0" w:color="auto"/>
            <w:right w:val="none" w:sz="0" w:space="0" w:color="auto"/>
          </w:divBdr>
          <w:divsChild>
            <w:div w:id="523980864">
              <w:marLeft w:val="-75"/>
              <w:marRight w:val="0"/>
              <w:marTop w:val="30"/>
              <w:marBottom w:val="30"/>
              <w:divBdr>
                <w:top w:val="none" w:sz="0" w:space="0" w:color="auto"/>
                <w:left w:val="none" w:sz="0" w:space="0" w:color="auto"/>
                <w:bottom w:val="none" w:sz="0" w:space="0" w:color="auto"/>
                <w:right w:val="none" w:sz="0" w:space="0" w:color="auto"/>
              </w:divBdr>
              <w:divsChild>
                <w:div w:id="1905325">
                  <w:marLeft w:val="0"/>
                  <w:marRight w:val="0"/>
                  <w:marTop w:val="0"/>
                  <w:marBottom w:val="0"/>
                  <w:divBdr>
                    <w:top w:val="none" w:sz="0" w:space="0" w:color="auto"/>
                    <w:left w:val="none" w:sz="0" w:space="0" w:color="auto"/>
                    <w:bottom w:val="none" w:sz="0" w:space="0" w:color="auto"/>
                    <w:right w:val="none" w:sz="0" w:space="0" w:color="auto"/>
                  </w:divBdr>
                  <w:divsChild>
                    <w:div w:id="142163735">
                      <w:marLeft w:val="0"/>
                      <w:marRight w:val="0"/>
                      <w:marTop w:val="0"/>
                      <w:marBottom w:val="0"/>
                      <w:divBdr>
                        <w:top w:val="none" w:sz="0" w:space="0" w:color="auto"/>
                        <w:left w:val="none" w:sz="0" w:space="0" w:color="auto"/>
                        <w:bottom w:val="none" w:sz="0" w:space="0" w:color="auto"/>
                        <w:right w:val="none" w:sz="0" w:space="0" w:color="auto"/>
                      </w:divBdr>
                    </w:div>
                  </w:divsChild>
                </w:div>
                <w:div w:id="36395867">
                  <w:marLeft w:val="0"/>
                  <w:marRight w:val="0"/>
                  <w:marTop w:val="0"/>
                  <w:marBottom w:val="0"/>
                  <w:divBdr>
                    <w:top w:val="none" w:sz="0" w:space="0" w:color="auto"/>
                    <w:left w:val="none" w:sz="0" w:space="0" w:color="auto"/>
                    <w:bottom w:val="none" w:sz="0" w:space="0" w:color="auto"/>
                    <w:right w:val="none" w:sz="0" w:space="0" w:color="auto"/>
                  </w:divBdr>
                  <w:divsChild>
                    <w:div w:id="1033771617">
                      <w:marLeft w:val="0"/>
                      <w:marRight w:val="0"/>
                      <w:marTop w:val="0"/>
                      <w:marBottom w:val="0"/>
                      <w:divBdr>
                        <w:top w:val="none" w:sz="0" w:space="0" w:color="auto"/>
                        <w:left w:val="none" w:sz="0" w:space="0" w:color="auto"/>
                        <w:bottom w:val="none" w:sz="0" w:space="0" w:color="auto"/>
                        <w:right w:val="none" w:sz="0" w:space="0" w:color="auto"/>
                      </w:divBdr>
                    </w:div>
                  </w:divsChild>
                </w:div>
                <w:div w:id="62455845">
                  <w:marLeft w:val="0"/>
                  <w:marRight w:val="0"/>
                  <w:marTop w:val="0"/>
                  <w:marBottom w:val="0"/>
                  <w:divBdr>
                    <w:top w:val="none" w:sz="0" w:space="0" w:color="auto"/>
                    <w:left w:val="none" w:sz="0" w:space="0" w:color="auto"/>
                    <w:bottom w:val="none" w:sz="0" w:space="0" w:color="auto"/>
                    <w:right w:val="none" w:sz="0" w:space="0" w:color="auto"/>
                  </w:divBdr>
                  <w:divsChild>
                    <w:div w:id="813063795">
                      <w:marLeft w:val="0"/>
                      <w:marRight w:val="0"/>
                      <w:marTop w:val="0"/>
                      <w:marBottom w:val="0"/>
                      <w:divBdr>
                        <w:top w:val="none" w:sz="0" w:space="0" w:color="auto"/>
                        <w:left w:val="none" w:sz="0" w:space="0" w:color="auto"/>
                        <w:bottom w:val="none" w:sz="0" w:space="0" w:color="auto"/>
                        <w:right w:val="none" w:sz="0" w:space="0" w:color="auto"/>
                      </w:divBdr>
                    </w:div>
                  </w:divsChild>
                </w:div>
                <w:div w:id="68040764">
                  <w:marLeft w:val="0"/>
                  <w:marRight w:val="0"/>
                  <w:marTop w:val="0"/>
                  <w:marBottom w:val="0"/>
                  <w:divBdr>
                    <w:top w:val="none" w:sz="0" w:space="0" w:color="auto"/>
                    <w:left w:val="none" w:sz="0" w:space="0" w:color="auto"/>
                    <w:bottom w:val="none" w:sz="0" w:space="0" w:color="auto"/>
                    <w:right w:val="none" w:sz="0" w:space="0" w:color="auto"/>
                  </w:divBdr>
                  <w:divsChild>
                    <w:div w:id="1838111177">
                      <w:marLeft w:val="0"/>
                      <w:marRight w:val="0"/>
                      <w:marTop w:val="0"/>
                      <w:marBottom w:val="0"/>
                      <w:divBdr>
                        <w:top w:val="none" w:sz="0" w:space="0" w:color="auto"/>
                        <w:left w:val="none" w:sz="0" w:space="0" w:color="auto"/>
                        <w:bottom w:val="none" w:sz="0" w:space="0" w:color="auto"/>
                        <w:right w:val="none" w:sz="0" w:space="0" w:color="auto"/>
                      </w:divBdr>
                    </w:div>
                  </w:divsChild>
                </w:div>
                <w:div w:id="81033949">
                  <w:marLeft w:val="0"/>
                  <w:marRight w:val="0"/>
                  <w:marTop w:val="0"/>
                  <w:marBottom w:val="0"/>
                  <w:divBdr>
                    <w:top w:val="none" w:sz="0" w:space="0" w:color="auto"/>
                    <w:left w:val="none" w:sz="0" w:space="0" w:color="auto"/>
                    <w:bottom w:val="none" w:sz="0" w:space="0" w:color="auto"/>
                    <w:right w:val="none" w:sz="0" w:space="0" w:color="auto"/>
                  </w:divBdr>
                  <w:divsChild>
                    <w:div w:id="2117555650">
                      <w:marLeft w:val="0"/>
                      <w:marRight w:val="0"/>
                      <w:marTop w:val="0"/>
                      <w:marBottom w:val="0"/>
                      <w:divBdr>
                        <w:top w:val="none" w:sz="0" w:space="0" w:color="auto"/>
                        <w:left w:val="none" w:sz="0" w:space="0" w:color="auto"/>
                        <w:bottom w:val="none" w:sz="0" w:space="0" w:color="auto"/>
                        <w:right w:val="none" w:sz="0" w:space="0" w:color="auto"/>
                      </w:divBdr>
                    </w:div>
                  </w:divsChild>
                </w:div>
                <w:div w:id="108206623">
                  <w:marLeft w:val="0"/>
                  <w:marRight w:val="0"/>
                  <w:marTop w:val="0"/>
                  <w:marBottom w:val="0"/>
                  <w:divBdr>
                    <w:top w:val="none" w:sz="0" w:space="0" w:color="auto"/>
                    <w:left w:val="none" w:sz="0" w:space="0" w:color="auto"/>
                    <w:bottom w:val="none" w:sz="0" w:space="0" w:color="auto"/>
                    <w:right w:val="none" w:sz="0" w:space="0" w:color="auto"/>
                  </w:divBdr>
                  <w:divsChild>
                    <w:div w:id="1903562510">
                      <w:marLeft w:val="0"/>
                      <w:marRight w:val="0"/>
                      <w:marTop w:val="0"/>
                      <w:marBottom w:val="0"/>
                      <w:divBdr>
                        <w:top w:val="none" w:sz="0" w:space="0" w:color="auto"/>
                        <w:left w:val="none" w:sz="0" w:space="0" w:color="auto"/>
                        <w:bottom w:val="none" w:sz="0" w:space="0" w:color="auto"/>
                        <w:right w:val="none" w:sz="0" w:space="0" w:color="auto"/>
                      </w:divBdr>
                    </w:div>
                  </w:divsChild>
                </w:div>
                <w:div w:id="122231113">
                  <w:marLeft w:val="0"/>
                  <w:marRight w:val="0"/>
                  <w:marTop w:val="0"/>
                  <w:marBottom w:val="0"/>
                  <w:divBdr>
                    <w:top w:val="none" w:sz="0" w:space="0" w:color="auto"/>
                    <w:left w:val="none" w:sz="0" w:space="0" w:color="auto"/>
                    <w:bottom w:val="none" w:sz="0" w:space="0" w:color="auto"/>
                    <w:right w:val="none" w:sz="0" w:space="0" w:color="auto"/>
                  </w:divBdr>
                  <w:divsChild>
                    <w:div w:id="352344234">
                      <w:marLeft w:val="0"/>
                      <w:marRight w:val="0"/>
                      <w:marTop w:val="0"/>
                      <w:marBottom w:val="0"/>
                      <w:divBdr>
                        <w:top w:val="none" w:sz="0" w:space="0" w:color="auto"/>
                        <w:left w:val="none" w:sz="0" w:space="0" w:color="auto"/>
                        <w:bottom w:val="none" w:sz="0" w:space="0" w:color="auto"/>
                        <w:right w:val="none" w:sz="0" w:space="0" w:color="auto"/>
                      </w:divBdr>
                    </w:div>
                  </w:divsChild>
                </w:div>
                <w:div w:id="158498584">
                  <w:marLeft w:val="0"/>
                  <w:marRight w:val="0"/>
                  <w:marTop w:val="0"/>
                  <w:marBottom w:val="0"/>
                  <w:divBdr>
                    <w:top w:val="none" w:sz="0" w:space="0" w:color="auto"/>
                    <w:left w:val="none" w:sz="0" w:space="0" w:color="auto"/>
                    <w:bottom w:val="none" w:sz="0" w:space="0" w:color="auto"/>
                    <w:right w:val="none" w:sz="0" w:space="0" w:color="auto"/>
                  </w:divBdr>
                  <w:divsChild>
                    <w:div w:id="710232276">
                      <w:marLeft w:val="0"/>
                      <w:marRight w:val="0"/>
                      <w:marTop w:val="0"/>
                      <w:marBottom w:val="0"/>
                      <w:divBdr>
                        <w:top w:val="none" w:sz="0" w:space="0" w:color="auto"/>
                        <w:left w:val="none" w:sz="0" w:space="0" w:color="auto"/>
                        <w:bottom w:val="none" w:sz="0" w:space="0" w:color="auto"/>
                        <w:right w:val="none" w:sz="0" w:space="0" w:color="auto"/>
                      </w:divBdr>
                    </w:div>
                  </w:divsChild>
                </w:div>
                <w:div w:id="196046299">
                  <w:marLeft w:val="0"/>
                  <w:marRight w:val="0"/>
                  <w:marTop w:val="0"/>
                  <w:marBottom w:val="0"/>
                  <w:divBdr>
                    <w:top w:val="none" w:sz="0" w:space="0" w:color="auto"/>
                    <w:left w:val="none" w:sz="0" w:space="0" w:color="auto"/>
                    <w:bottom w:val="none" w:sz="0" w:space="0" w:color="auto"/>
                    <w:right w:val="none" w:sz="0" w:space="0" w:color="auto"/>
                  </w:divBdr>
                  <w:divsChild>
                    <w:div w:id="1056395567">
                      <w:marLeft w:val="0"/>
                      <w:marRight w:val="0"/>
                      <w:marTop w:val="0"/>
                      <w:marBottom w:val="0"/>
                      <w:divBdr>
                        <w:top w:val="none" w:sz="0" w:space="0" w:color="auto"/>
                        <w:left w:val="none" w:sz="0" w:space="0" w:color="auto"/>
                        <w:bottom w:val="none" w:sz="0" w:space="0" w:color="auto"/>
                        <w:right w:val="none" w:sz="0" w:space="0" w:color="auto"/>
                      </w:divBdr>
                    </w:div>
                  </w:divsChild>
                </w:div>
                <w:div w:id="198125433">
                  <w:marLeft w:val="0"/>
                  <w:marRight w:val="0"/>
                  <w:marTop w:val="0"/>
                  <w:marBottom w:val="0"/>
                  <w:divBdr>
                    <w:top w:val="none" w:sz="0" w:space="0" w:color="auto"/>
                    <w:left w:val="none" w:sz="0" w:space="0" w:color="auto"/>
                    <w:bottom w:val="none" w:sz="0" w:space="0" w:color="auto"/>
                    <w:right w:val="none" w:sz="0" w:space="0" w:color="auto"/>
                  </w:divBdr>
                  <w:divsChild>
                    <w:div w:id="413551204">
                      <w:marLeft w:val="0"/>
                      <w:marRight w:val="0"/>
                      <w:marTop w:val="0"/>
                      <w:marBottom w:val="0"/>
                      <w:divBdr>
                        <w:top w:val="none" w:sz="0" w:space="0" w:color="auto"/>
                        <w:left w:val="none" w:sz="0" w:space="0" w:color="auto"/>
                        <w:bottom w:val="none" w:sz="0" w:space="0" w:color="auto"/>
                        <w:right w:val="none" w:sz="0" w:space="0" w:color="auto"/>
                      </w:divBdr>
                    </w:div>
                  </w:divsChild>
                </w:div>
                <w:div w:id="209532475">
                  <w:marLeft w:val="0"/>
                  <w:marRight w:val="0"/>
                  <w:marTop w:val="0"/>
                  <w:marBottom w:val="0"/>
                  <w:divBdr>
                    <w:top w:val="none" w:sz="0" w:space="0" w:color="auto"/>
                    <w:left w:val="none" w:sz="0" w:space="0" w:color="auto"/>
                    <w:bottom w:val="none" w:sz="0" w:space="0" w:color="auto"/>
                    <w:right w:val="none" w:sz="0" w:space="0" w:color="auto"/>
                  </w:divBdr>
                  <w:divsChild>
                    <w:div w:id="1131554802">
                      <w:marLeft w:val="0"/>
                      <w:marRight w:val="0"/>
                      <w:marTop w:val="0"/>
                      <w:marBottom w:val="0"/>
                      <w:divBdr>
                        <w:top w:val="none" w:sz="0" w:space="0" w:color="auto"/>
                        <w:left w:val="none" w:sz="0" w:space="0" w:color="auto"/>
                        <w:bottom w:val="none" w:sz="0" w:space="0" w:color="auto"/>
                        <w:right w:val="none" w:sz="0" w:space="0" w:color="auto"/>
                      </w:divBdr>
                    </w:div>
                  </w:divsChild>
                </w:div>
                <w:div w:id="226301386">
                  <w:marLeft w:val="0"/>
                  <w:marRight w:val="0"/>
                  <w:marTop w:val="0"/>
                  <w:marBottom w:val="0"/>
                  <w:divBdr>
                    <w:top w:val="none" w:sz="0" w:space="0" w:color="auto"/>
                    <w:left w:val="none" w:sz="0" w:space="0" w:color="auto"/>
                    <w:bottom w:val="none" w:sz="0" w:space="0" w:color="auto"/>
                    <w:right w:val="none" w:sz="0" w:space="0" w:color="auto"/>
                  </w:divBdr>
                  <w:divsChild>
                    <w:div w:id="485897804">
                      <w:marLeft w:val="0"/>
                      <w:marRight w:val="0"/>
                      <w:marTop w:val="0"/>
                      <w:marBottom w:val="0"/>
                      <w:divBdr>
                        <w:top w:val="none" w:sz="0" w:space="0" w:color="auto"/>
                        <w:left w:val="none" w:sz="0" w:space="0" w:color="auto"/>
                        <w:bottom w:val="none" w:sz="0" w:space="0" w:color="auto"/>
                        <w:right w:val="none" w:sz="0" w:space="0" w:color="auto"/>
                      </w:divBdr>
                    </w:div>
                  </w:divsChild>
                </w:div>
                <w:div w:id="281229207">
                  <w:marLeft w:val="0"/>
                  <w:marRight w:val="0"/>
                  <w:marTop w:val="0"/>
                  <w:marBottom w:val="0"/>
                  <w:divBdr>
                    <w:top w:val="none" w:sz="0" w:space="0" w:color="auto"/>
                    <w:left w:val="none" w:sz="0" w:space="0" w:color="auto"/>
                    <w:bottom w:val="none" w:sz="0" w:space="0" w:color="auto"/>
                    <w:right w:val="none" w:sz="0" w:space="0" w:color="auto"/>
                  </w:divBdr>
                  <w:divsChild>
                    <w:div w:id="1974482301">
                      <w:marLeft w:val="0"/>
                      <w:marRight w:val="0"/>
                      <w:marTop w:val="0"/>
                      <w:marBottom w:val="0"/>
                      <w:divBdr>
                        <w:top w:val="none" w:sz="0" w:space="0" w:color="auto"/>
                        <w:left w:val="none" w:sz="0" w:space="0" w:color="auto"/>
                        <w:bottom w:val="none" w:sz="0" w:space="0" w:color="auto"/>
                        <w:right w:val="none" w:sz="0" w:space="0" w:color="auto"/>
                      </w:divBdr>
                    </w:div>
                  </w:divsChild>
                </w:div>
                <w:div w:id="306132183">
                  <w:marLeft w:val="0"/>
                  <w:marRight w:val="0"/>
                  <w:marTop w:val="0"/>
                  <w:marBottom w:val="0"/>
                  <w:divBdr>
                    <w:top w:val="none" w:sz="0" w:space="0" w:color="auto"/>
                    <w:left w:val="none" w:sz="0" w:space="0" w:color="auto"/>
                    <w:bottom w:val="none" w:sz="0" w:space="0" w:color="auto"/>
                    <w:right w:val="none" w:sz="0" w:space="0" w:color="auto"/>
                  </w:divBdr>
                  <w:divsChild>
                    <w:div w:id="560866107">
                      <w:marLeft w:val="0"/>
                      <w:marRight w:val="0"/>
                      <w:marTop w:val="0"/>
                      <w:marBottom w:val="0"/>
                      <w:divBdr>
                        <w:top w:val="none" w:sz="0" w:space="0" w:color="auto"/>
                        <w:left w:val="none" w:sz="0" w:space="0" w:color="auto"/>
                        <w:bottom w:val="none" w:sz="0" w:space="0" w:color="auto"/>
                        <w:right w:val="none" w:sz="0" w:space="0" w:color="auto"/>
                      </w:divBdr>
                    </w:div>
                  </w:divsChild>
                </w:div>
                <w:div w:id="333531010">
                  <w:marLeft w:val="0"/>
                  <w:marRight w:val="0"/>
                  <w:marTop w:val="0"/>
                  <w:marBottom w:val="0"/>
                  <w:divBdr>
                    <w:top w:val="none" w:sz="0" w:space="0" w:color="auto"/>
                    <w:left w:val="none" w:sz="0" w:space="0" w:color="auto"/>
                    <w:bottom w:val="none" w:sz="0" w:space="0" w:color="auto"/>
                    <w:right w:val="none" w:sz="0" w:space="0" w:color="auto"/>
                  </w:divBdr>
                  <w:divsChild>
                    <w:div w:id="1313563408">
                      <w:marLeft w:val="0"/>
                      <w:marRight w:val="0"/>
                      <w:marTop w:val="0"/>
                      <w:marBottom w:val="0"/>
                      <w:divBdr>
                        <w:top w:val="none" w:sz="0" w:space="0" w:color="auto"/>
                        <w:left w:val="none" w:sz="0" w:space="0" w:color="auto"/>
                        <w:bottom w:val="none" w:sz="0" w:space="0" w:color="auto"/>
                        <w:right w:val="none" w:sz="0" w:space="0" w:color="auto"/>
                      </w:divBdr>
                    </w:div>
                  </w:divsChild>
                </w:div>
                <w:div w:id="341707827">
                  <w:marLeft w:val="0"/>
                  <w:marRight w:val="0"/>
                  <w:marTop w:val="0"/>
                  <w:marBottom w:val="0"/>
                  <w:divBdr>
                    <w:top w:val="none" w:sz="0" w:space="0" w:color="auto"/>
                    <w:left w:val="none" w:sz="0" w:space="0" w:color="auto"/>
                    <w:bottom w:val="none" w:sz="0" w:space="0" w:color="auto"/>
                    <w:right w:val="none" w:sz="0" w:space="0" w:color="auto"/>
                  </w:divBdr>
                  <w:divsChild>
                    <w:div w:id="1960182908">
                      <w:marLeft w:val="0"/>
                      <w:marRight w:val="0"/>
                      <w:marTop w:val="0"/>
                      <w:marBottom w:val="0"/>
                      <w:divBdr>
                        <w:top w:val="none" w:sz="0" w:space="0" w:color="auto"/>
                        <w:left w:val="none" w:sz="0" w:space="0" w:color="auto"/>
                        <w:bottom w:val="none" w:sz="0" w:space="0" w:color="auto"/>
                        <w:right w:val="none" w:sz="0" w:space="0" w:color="auto"/>
                      </w:divBdr>
                    </w:div>
                  </w:divsChild>
                </w:div>
                <w:div w:id="377359001">
                  <w:marLeft w:val="0"/>
                  <w:marRight w:val="0"/>
                  <w:marTop w:val="0"/>
                  <w:marBottom w:val="0"/>
                  <w:divBdr>
                    <w:top w:val="none" w:sz="0" w:space="0" w:color="auto"/>
                    <w:left w:val="none" w:sz="0" w:space="0" w:color="auto"/>
                    <w:bottom w:val="none" w:sz="0" w:space="0" w:color="auto"/>
                    <w:right w:val="none" w:sz="0" w:space="0" w:color="auto"/>
                  </w:divBdr>
                  <w:divsChild>
                    <w:div w:id="1276597421">
                      <w:marLeft w:val="0"/>
                      <w:marRight w:val="0"/>
                      <w:marTop w:val="0"/>
                      <w:marBottom w:val="0"/>
                      <w:divBdr>
                        <w:top w:val="none" w:sz="0" w:space="0" w:color="auto"/>
                        <w:left w:val="none" w:sz="0" w:space="0" w:color="auto"/>
                        <w:bottom w:val="none" w:sz="0" w:space="0" w:color="auto"/>
                        <w:right w:val="none" w:sz="0" w:space="0" w:color="auto"/>
                      </w:divBdr>
                    </w:div>
                  </w:divsChild>
                </w:div>
                <w:div w:id="485586987">
                  <w:marLeft w:val="0"/>
                  <w:marRight w:val="0"/>
                  <w:marTop w:val="0"/>
                  <w:marBottom w:val="0"/>
                  <w:divBdr>
                    <w:top w:val="none" w:sz="0" w:space="0" w:color="auto"/>
                    <w:left w:val="none" w:sz="0" w:space="0" w:color="auto"/>
                    <w:bottom w:val="none" w:sz="0" w:space="0" w:color="auto"/>
                    <w:right w:val="none" w:sz="0" w:space="0" w:color="auto"/>
                  </w:divBdr>
                  <w:divsChild>
                    <w:div w:id="461000113">
                      <w:marLeft w:val="0"/>
                      <w:marRight w:val="0"/>
                      <w:marTop w:val="0"/>
                      <w:marBottom w:val="0"/>
                      <w:divBdr>
                        <w:top w:val="none" w:sz="0" w:space="0" w:color="auto"/>
                        <w:left w:val="none" w:sz="0" w:space="0" w:color="auto"/>
                        <w:bottom w:val="none" w:sz="0" w:space="0" w:color="auto"/>
                        <w:right w:val="none" w:sz="0" w:space="0" w:color="auto"/>
                      </w:divBdr>
                    </w:div>
                  </w:divsChild>
                </w:div>
                <w:div w:id="494534861">
                  <w:marLeft w:val="0"/>
                  <w:marRight w:val="0"/>
                  <w:marTop w:val="0"/>
                  <w:marBottom w:val="0"/>
                  <w:divBdr>
                    <w:top w:val="none" w:sz="0" w:space="0" w:color="auto"/>
                    <w:left w:val="none" w:sz="0" w:space="0" w:color="auto"/>
                    <w:bottom w:val="none" w:sz="0" w:space="0" w:color="auto"/>
                    <w:right w:val="none" w:sz="0" w:space="0" w:color="auto"/>
                  </w:divBdr>
                  <w:divsChild>
                    <w:div w:id="306668922">
                      <w:marLeft w:val="0"/>
                      <w:marRight w:val="0"/>
                      <w:marTop w:val="0"/>
                      <w:marBottom w:val="0"/>
                      <w:divBdr>
                        <w:top w:val="none" w:sz="0" w:space="0" w:color="auto"/>
                        <w:left w:val="none" w:sz="0" w:space="0" w:color="auto"/>
                        <w:bottom w:val="none" w:sz="0" w:space="0" w:color="auto"/>
                        <w:right w:val="none" w:sz="0" w:space="0" w:color="auto"/>
                      </w:divBdr>
                    </w:div>
                  </w:divsChild>
                </w:div>
                <w:div w:id="519465234">
                  <w:marLeft w:val="0"/>
                  <w:marRight w:val="0"/>
                  <w:marTop w:val="0"/>
                  <w:marBottom w:val="0"/>
                  <w:divBdr>
                    <w:top w:val="none" w:sz="0" w:space="0" w:color="auto"/>
                    <w:left w:val="none" w:sz="0" w:space="0" w:color="auto"/>
                    <w:bottom w:val="none" w:sz="0" w:space="0" w:color="auto"/>
                    <w:right w:val="none" w:sz="0" w:space="0" w:color="auto"/>
                  </w:divBdr>
                  <w:divsChild>
                    <w:div w:id="1858078454">
                      <w:marLeft w:val="0"/>
                      <w:marRight w:val="0"/>
                      <w:marTop w:val="0"/>
                      <w:marBottom w:val="0"/>
                      <w:divBdr>
                        <w:top w:val="none" w:sz="0" w:space="0" w:color="auto"/>
                        <w:left w:val="none" w:sz="0" w:space="0" w:color="auto"/>
                        <w:bottom w:val="none" w:sz="0" w:space="0" w:color="auto"/>
                        <w:right w:val="none" w:sz="0" w:space="0" w:color="auto"/>
                      </w:divBdr>
                    </w:div>
                  </w:divsChild>
                </w:div>
                <w:div w:id="530612054">
                  <w:marLeft w:val="0"/>
                  <w:marRight w:val="0"/>
                  <w:marTop w:val="0"/>
                  <w:marBottom w:val="0"/>
                  <w:divBdr>
                    <w:top w:val="none" w:sz="0" w:space="0" w:color="auto"/>
                    <w:left w:val="none" w:sz="0" w:space="0" w:color="auto"/>
                    <w:bottom w:val="none" w:sz="0" w:space="0" w:color="auto"/>
                    <w:right w:val="none" w:sz="0" w:space="0" w:color="auto"/>
                  </w:divBdr>
                  <w:divsChild>
                    <w:div w:id="788746123">
                      <w:marLeft w:val="0"/>
                      <w:marRight w:val="0"/>
                      <w:marTop w:val="0"/>
                      <w:marBottom w:val="0"/>
                      <w:divBdr>
                        <w:top w:val="none" w:sz="0" w:space="0" w:color="auto"/>
                        <w:left w:val="none" w:sz="0" w:space="0" w:color="auto"/>
                        <w:bottom w:val="none" w:sz="0" w:space="0" w:color="auto"/>
                        <w:right w:val="none" w:sz="0" w:space="0" w:color="auto"/>
                      </w:divBdr>
                    </w:div>
                  </w:divsChild>
                </w:div>
                <w:div w:id="534276379">
                  <w:marLeft w:val="0"/>
                  <w:marRight w:val="0"/>
                  <w:marTop w:val="0"/>
                  <w:marBottom w:val="0"/>
                  <w:divBdr>
                    <w:top w:val="none" w:sz="0" w:space="0" w:color="auto"/>
                    <w:left w:val="none" w:sz="0" w:space="0" w:color="auto"/>
                    <w:bottom w:val="none" w:sz="0" w:space="0" w:color="auto"/>
                    <w:right w:val="none" w:sz="0" w:space="0" w:color="auto"/>
                  </w:divBdr>
                  <w:divsChild>
                    <w:div w:id="1582135609">
                      <w:marLeft w:val="0"/>
                      <w:marRight w:val="0"/>
                      <w:marTop w:val="0"/>
                      <w:marBottom w:val="0"/>
                      <w:divBdr>
                        <w:top w:val="none" w:sz="0" w:space="0" w:color="auto"/>
                        <w:left w:val="none" w:sz="0" w:space="0" w:color="auto"/>
                        <w:bottom w:val="none" w:sz="0" w:space="0" w:color="auto"/>
                        <w:right w:val="none" w:sz="0" w:space="0" w:color="auto"/>
                      </w:divBdr>
                    </w:div>
                  </w:divsChild>
                </w:div>
                <w:div w:id="543756075">
                  <w:marLeft w:val="0"/>
                  <w:marRight w:val="0"/>
                  <w:marTop w:val="0"/>
                  <w:marBottom w:val="0"/>
                  <w:divBdr>
                    <w:top w:val="none" w:sz="0" w:space="0" w:color="auto"/>
                    <w:left w:val="none" w:sz="0" w:space="0" w:color="auto"/>
                    <w:bottom w:val="none" w:sz="0" w:space="0" w:color="auto"/>
                    <w:right w:val="none" w:sz="0" w:space="0" w:color="auto"/>
                  </w:divBdr>
                  <w:divsChild>
                    <w:div w:id="1732580047">
                      <w:marLeft w:val="0"/>
                      <w:marRight w:val="0"/>
                      <w:marTop w:val="0"/>
                      <w:marBottom w:val="0"/>
                      <w:divBdr>
                        <w:top w:val="none" w:sz="0" w:space="0" w:color="auto"/>
                        <w:left w:val="none" w:sz="0" w:space="0" w:color="auto"/>
                        <w:bottom w:val="none" w:sz="0" w:space="0" w:color="auto"/>
                        <w:right w:val="none" w:sz="0" w:space="0" w:color="auto"/>
                      </w:divBdr>
                    </w:div>
                  </w:divsChild>
                </w:div>
                <w:div w:id="559169544">
                  <w:marLeft w:val="0"/>
                  <w:marRight w:val="0"/>
                  <w:marTop w:val="0"/>
                  <w:marBottom w:val="0"/>
                  <w:divBdr>
                    <w:top w:val="none" w:sz="0" w:space="0" w:color="auto"/>
                    <w:left w:val="none" w:sz="0" w:space="0" w:color="auto"/>
                    <w:bottom w:val="none" w:sz="0" w:space="0" w:color="auto"/>
                    <w:right w:val="none" w:sz="0" w:space="0" w:color="auto"/>
                  </w:divBdr>
                  <w:divsChild>
                    <w:div w:id="2137524686">
                      <w:marLeft w:val="0"/>
                      <w:marRight w:val="0"/>
                      <w:marTop w:val="0"/>
                      <w:marBottom w:val="0"/>
                      <w:divBdr>
                        <w:top w:val="none" w:sz="0" w:space="0" w:color="auto"/>
                        <w:left w:val="none" w:sz="0" w:space="0" w:color="auto"/>
                        <w:bottom w:val="none" w:sz="0" w:space="0" w:color="auto"/>
                        <w:right w:val="none" w:sz="0" w:space="0" w:color="auto"/>
                      </w:divBdr>
                    </w:div>
                  </w:divsChild>
                </w:div>
                <w:div w:id="582835489">
                  <w:marLeft w:val="0"/>
                  <w:marRight w:val="0"/>
                  <w:marTop w:val="0"/>
                  <w:marBottom w:val="0"/>
                  <w:divBdr>
                    <w:top w:val="none" w:sz="0" w:space="0" w:color="auto"/>
                    <w:left w:val="none" w:sz="0" w:space="0" w:color="auto"/>
                    <w:bottom w:val="none" w:sz="0" w:space="0" w:color="auto"/>
                    <w:right w:val="none" w:sz="0" w:space="0" w:color="auto"/>
                  </w:divBdr>
                  <w:divsChild>
                    <w:div w:id="634677389">
                      <w:marLeft w:val="0"/>
                      <w:marRight w:val="0"/>
                      <w:marTop w:val="0"/>
                      <w:marBottom w:val="0"/>
                      <w:divBdr>
                        <w:top w:val="none" w:sz="0" w:space="0" w:color="auto"/>
                        <w:left w:val="none" w:sz="0" w:space="0" w:color="auto"/>
                        <w:bottom w:val="none" w:sz="0" w:space="0" w:color="auto"/>
                        <w:right w:val="none" w:sz="0" w:space="0" w:color="auto"/>
                      </w:divBdr>
                    </w:div>
                  </w:divsChild>
                </w:div>
                <w:div w:id="634140145">
                  <w:marLeft w:val="0"/>
                  <w:marRight w:val="0"/>
                  <w:marTop w:val="0"/>
                  <w:marBottom w:val="0"/>
                  <w:divBdr>
                    <w:top w:val="none" w:sz="0" w:space="0" w:color="auto"/>
                    <w:left w:val="none" w:sz="0" w:space="0" w:color="auto"/>
                    <w:bottom w:val="none" w:sz="0" w:space="0" w:color="auto"/>
                    <w:right w:val="none" w:sz="0" w:space="0" w:color="auto"/>
                  </w:divBdr>
                  <w:divsChild>
                    <w:div w:id="1829780745">
                      <w:marLeft w:val="0"/>
                      <w:marRight w:val="0"/>
                      <w:marTop w:val="0"/>
                      <w:marBottom w:val="0"/>
                      <w:divBdr>
                        <w:top w:val="none" w:sz="0" w:space="0" w:color="auto"/>
                        <w:left w:val="none" w:sz="0" w:space="0" w:color="auto"/>
                        <w:bottom w:val="none" w:sz="0" w:space="0" w:color="auto"/>
                        <w:right w:val="none" w:sz="0" w:space="0" w:color="auto"/>
                      </w:divBdr>
                    </w:div>
                  </w:divsChild>
                </w:div>
                <w:div w:id="659970096">
                  <w:marLeft w:val="0"/>
                  <w:marRight w:val="0"/>
                  <w:marTop w:val="0"/>
                  <w:marBottom w:val="0"/>
                  <w:divBdr>
                    <w:top w:val="none" w:sz="0" w:space="0" w:color="auto"/>
                    <w:left w:val="none" w:sz="0" w:space="0" w:color="auto"/>
                    <w:bottom w:val="none" w:sz="0" w:space="0" w:color="auto"/>
                    <w:right w:val="none" w:sz="0" w:space="0" w:color="auto"/>
                  </w:divBdr>
                  <w:divsChild>
                    <w:div w:id="1944340980">
                      <w:marLeft w:val="0"/>
                      <w:marRight w:val="0"/>
                      <w:marTop w:val="0"/>
                      <w:marBottom w:val="0"/>
                      <w:divBdr>
                        <w:top w:val="none" w:sz="0" w:space="0" w:color="auto"/>
                        <w:left w:val="none" w:sz="0" w:space="0" w:color="auto"/>
                        <w:bottom w:val="none" w:sz="0" w:space="0" w:color="auto"/>
                        <w:right w:val="none" w:sz="0" w:space="0" w:color="auto"/>
                      </w:divBdr>
                    </w:div>
                  </w:divsChild>
                </w:div>
                <w:div w:id="674959159">
                  <w:marLeft w:val="0"/>
                  <w:marRight w:val="0"/>
                  <w:marTop w:val="0"/>
                  <w:marBottom w:val="0"/>
                  <w:divBdr>
                    <w:top w:val="none" w:sz="0" w:space="0" w:color="auto"/>
                    <w:left w:val="none" w:sz="0" w:space="0" w:color="auto"/>
                    <w:bottom w:val="none" w:sz="0" w:space="0" w:color="auto"/>
                    <w:right w:val="none" w:sz="0" w:space="0" w:color="auto"/>
                  </w:divBdr>
                  <w:divsChild>
                    <w:div w:id="94785903">
                      <w:marLeft w:val="0"/>
                      <w:marRight w:val="0"/>
                      <w:marTop w:val="0"/>
                      <w:marBottom w:val="0"/>
                      <w:divBdr>
                        <w:top w:val="none" w:sz="0" w:space="0" w:color="auto"/>
                        <w:left w:val="none" w:sz="0" w:space="0" w:color="auto"/>
                        <w:bottom w:val="none" w:sz="0" w:space="0" w:color="auto"/>
                        <w:right w:val="none" w:sz="0" w:space="0" w:color="auto"/>
                      </w:divBdr>
                    </w:div>
                  </w:divsChild>
                </w:div>
                <w:div w:id="752169553">
                  <w:marLeft w:val="0"/>
                  <w:marRight w:val="0"/>
                  <w:marTop w:val="0"/>
                  <w:marBottom w:val="0"/>
                  <w:divBdr>
                    <w:top w:val="none" w:sz="0" w:space="0" w:color="auto"/>
                    <w:left w:val="none" w:sz="0" w:space="0" w:color="auto"/>
                    <w:bottom w:val="none" w:sz="0" w:space="0" w:color="auto"/>
                    <w:right w:val="none" w:sz="0" w:space="0" w:color="auto"/>
                  </w:divBdr>
                  <w:divsChild>
                    <w:div w:id="2110733160">
                      <w:marLeft w:val="0"/>
                      <w:marRight w:val="0"/>
                      <w:marTop w:val="0"/>
                      <w:marBottom w:val="0"/>
                      <w:divBdr>
                        <w:top w:val="none" w:sz="0" w:space="0" w:color="auto"/>
                        <w:left w:val="none" w:sz="0" w:space="0" w:color="auto"/>
                        <w:bottom w:val="none" w:sz="0" w:space="0" w:color="auto"/>
                        <w:right w:val="none" w:sz="0" w:space="0" w:color="auto"/>
                      </w:divBdr>
                    </w:div>
                  </w:divsChild>
                </w:div>
                <w:div w:id="759838736">
                  <w:marLeft w:val="0"/>
                  <w:marRight w:val="0"/>
                  <w:marTop w:val="0"/>
                  <w:marBottom w:val="0"/>
                  <w:divBdr>
                    <w:top w:val="none" w:sz="0" w:space="0" w:color="auto"/>
                    <w:left w:val="none" w:sz="0" w:space="0" w:color="auto"/>
                    <w:bottom w:val="none" w:sz="0" w:space="0" w:color="auto"/>
                    <w:right w:val="none" w:sz="0" w:space="0" w:color="auto"/>
                  </w:divBdr>
                  <w:divsChild>
                    <w:div w:id="707411290">
                      <w:marLeft w:val="0"/>
                      <w:marRight w:val="0"/>
                      <w:marTop w:val="0"/>
                      <w:marBottom w:val="0"/>
                      <w:divBdr>
                        <w:top w:val="none" w:sz="0" w:space="0" w:color="auto"/>
                        <w:left w:val="none" w:sz="0" w:space="0" w:color="auto"/>
                        <w:bottom w:val="none" w:sz="0" w:space="0" w:color="auto"/>
                        <w:right w:val="none" w:sz="0" w:space="0" w:color="auto"/>
                      </w:divBdr>
                    </w:div>
                  </w:divsChild>
                </w:div>
                <w:div w:id="803815667">
                  <w:marLeft w:val="0"/>
                  <w:marRight w:val="0"/>
                  <w:marTop w:val="0"/>
                  <w:marBottom w:val="0"/>
                  <w:divBdr>
                    <w:top w:val="none" w:sz="0" w:space="0" w:color="auto"/>
                    <w:left w:val="none" w:sz="0" w:space="0" w:color="auto"/>
                    <w:bottom w:val="none" w:sz="0" w:space="0" w:color="auto"/>
                    <w:right w:val="none" w:sz="0" w:space="0" w:color="auto"/>
                  </w:divBdr>
                  <w:divsChild>
                    <w:div w:id="1795706480">
                      <w:marLeft w:val="0"/>
                      <w:marRight w:val="0"/>
                      <w:marTop w:val="0"/>
                      <w:marBottom w:val="0"/>
                      <w:divBdr>
                        <w:top w:val="none" w:sz="0" w:space="0" w:color="auto"/>
                        <w:left w:val="none" w:sz="0" w:space="0" w:color="auto"/>
                        <w:bottom w:val="none" w:sz="0" w:space="0" w:color="auto"/>
                        <w:right w:val="none" w:sz="0" w:space="0" w:color="auto"/>
                      </w:divBdr>
                    </w:div>
                  </w:divsChild>
                </w:div>
                <w:div w:id="819079359">
                  <w:marLeft w:val="0"/>
                  <w:marRight w:val="0"/>
                  <w:marTop w:val="0"/>
                  <w:marBottom w:val="0"/>
                  <w:divBdr>
                    <w:top w:val="none" w:sz="0" w:space="0" w:color="auto"/>
                    <w:left w:val="none" w:sz="0" w:space="0" w:color="auto"/>
                    <w:bottom w:val="none" w:sz="0" w:space="0" w:color="auto"/>
                    <w:right w:val="none" w:sz="0" w:space="0" w:color="auto"/>
                  </w:divBdr>
                  <w:divsChild>
                    <w:div w:id="873035318">
                      <w:marLeft w:val="0"/>
                      <w:marRight w:val="0"/>
                      <w:marTop w:val="0"/>
                      <w:marBottom w:val="0"/>
                      <w:divBdr>
                        <w:top w:val="none" w:sz="0" w:space="0" w:color="auto"/>
                        <w:left w:val="none" w:sz="0" w:space="0" w:color="auto"/>
                        <w:bottom w:val="none" w:sz="0" w:space="0" w:color="auto"/>
                        <w:right w:val="none" w:sz="0" w:space="0" w:color="auto"/>
                      </w:divBdr>
                    </w:div>
                  </w:divsChild>
                </w:div>
                <w:div w:id="854000850">
                  <w:marLeft w:val="0"/>
                  <w:marRight w:val="0"/>
                  <w:marTop w:val="0"/>
                  <w:marBottom w:val="0"/>
                  <w:divBdr>
                    <w:top w:val="none" w:sz="0" w:space="0" w:color="auto"/>
                    <w:left w:val="none" w:sz="0" w:space="0" w:color="auto"/>
                    <w:bottom w:val="none" w:sz="0" w:space="0" w:color="auto"/>
                    <w:right w:val="none" w:sz="0" w:space="0" w:color="auto"/>
                  </w:divBdr>
                  <w:divsChild>
                    <w:div w:id="244653716">
                      <w:marLeft w:val="0"/>
                      <w:marRight w:val="0"/>
                      <w:marTop w:val="0"/>
                      <w:marBottom w:val="0"/>
                      <w:divBdr>
                        <w:top w:val="none" w:sz="0" w:space="0" w:color="auto"/>
                        <w:left w:val="none" w:sz="0" w:space="0" w:color="auto"/>
                        <w:bottom w:val="none" w:sz="0" w:space="0" w:color="auto"/>
                        <w:right w:val="none" w:sz="0" w:space="0" w:color="auto"/>
                      </w:divBdr>
                    </w:div>
                  </w:divsChild>
                </w:div>
                <w:div w:id="868614741">
                  <w:marLeft w:val="0"/>
                  <w:marRight w:val="0"/>
                  <w:marTop w:val="0"/>
                  <w:marBottom w:val="0"/>
                  <w:divBdr>
                    <w:top w:val="none" w:sz="0" w:space="0" w:color="auto"/>
                    <w:left w:val="none" w:sz="0" w:space="0" w:color="auto"/>
                    <w:bottom w:val="none" w:sz="0" w:space="0" w:color="auto"/>
                    <w:right w:val="none" w:sz="0" w:space="0" w:color="auto"/>
                  </w:divBdr>
                  <w:divsChild>
                    <w:div w:id="1369792740">
                      <w:marLeft w:val="0"/>
                      <w:marRight w:val="0"/>
                      <w:marTop w:val="0"/>
                      <w:marBottom w:val="0"/>
                      <w:divBdr>
                        <w:top w:val="none" w:sz="0" w:space="0" w:color="auto"/>
                        <w:left w:val="none" w:sz="0" w:space="0" w:color="auto"/>
                        <w:bottom w:val="none" w:sz="0" w:space="0" w:color="auto"/>
                        <w:right w:val="none" w:sz="0" w:space="0" w:color="auto"/>
                      </w:divBdr>
                    </w:div>
                  </w:divsChild>
                </w:div>
                <w:div w:id="878476753">
                  <w:marLeft w:val="0"/>
                  <w:marRight w:val="0"/>
                  <w:marTop w:val="0"/>
                  <w:marBottom w:val="0"/>
                  <w:divBdr>
                    <w:top w:val="none" w:sz="0" w:space="0" w:color="auto"/>
                    <w:left w:val="none" w:sz="0" w:space="0" w:color="auto"/>
                    <w:bottom w:val="none" w:sz="0" w:space="0" w:color="auto"/>
                    <w:right w:val="none" w:sz="0" w:space="0" w:color="auto"/>
                  </w:divBdr>
                  <w:divsChild>
                    <w:div w:id="1595821993">
                      <w:marLeft w:val="0"/>
                      <w:marRight w:val="0"/>
                      <w:marTop w:val="0"/>
                      <w:marBottom w:val="0"/>
                      <w:divBdr>
                        <w:top w:val="none" w:sz="0" w:space="0" w:color="auto"/>
                        <w:left w:val="none" w:sz="0" w:space="0" w:color="auto"/>
                        <w:bottom w:val="none" w:sz="0" w:space="0" w:color="auto"/>
                        <w:right w:val="none" w:sz="0" w:space="0" w:color="auto"/>
                      </w:divBdr>
                    </w:div>
                  </w:divsChild>
                </w:div>
                <w:div w:id="934091179">
                  <w:marLeft w:val="0"/>
                  <w:marRight w:val="0"/>
                  <w:marTop w:val="0"/>
                  <w:marBottom w:val="0"/>
                  <w:divBdr>
                    <w:top w:val="none" w:sz="0" w:space="0" w:color="auto"/>
                    <w:left w:val="none" w:sz="0" w:space="0" w:color="auto"/>
                    <w:bottom w:val="none" w:sz="0" w:space="0" w:color="auto"/>
                    <w:right w:val="none" w:sz="0" w:space="0" w:color="auto"/>
                  </w:divBdr>
                  <w:divsChild>
                    <w:div w:id="909844770">
                      <w:marLeft w:val="0"/>
                      <w:marRight w:val="0"/>
                      <w:marTop w:val="0"/>
                      <w:marBottom w:val="0"/>
                      <w:divBdr>
                        <w:top w:val="none" w:sz="0" w:space="0" w:color="auto"/>
                        <w:left w:val="none" w:sz="0" w:space="0" w:color="auto"/>
                        <w:bottom w:val="none" w:sz="0" w:space="0" w:color="auto"/>
                        <w:right w:val="none" w:sz="0" w:space="0" w:color="auto"/>
                      </w:divBdr>
                    </w:div>
                  </w:divsChild>
                </w:div>
                <w:div w:id="976186955">
                  <w:marLeft w:val="0"/>
                  <w:marRight w:val="0"/>
                  <w:marTop w:val="0"/>
                  <w:marBottom w:val="0"/>
                  <w:divBdr>
                    <w:top w:val="none" w:sz="0" w:space="0" w:color="auto"/>
                    <w:left w:val="none" w:sz="0" w:space="0" w:color="auto"/>
                    <w:bottom w:val="none" w:sz="0" w:space="0" w:color="auto"/>
                    <w:right w:val="none" w:sz="0" w:space="0" w:color="auto"/>
                  </w:divBdr>
                  <w:divsChild>
                    <w:div w:id="1380589001">
                      <w:marLeft w:val="0"/>
                      <w:marRight w:val="0"/>
                      <w:marTop w:val="0"/>
                      <w:marBottom w:val="0"/>
                      <w:divBdr>
                        <w:top w:val="none" w:sz="0" w:space="0" w:color="auto"/>
                        <w:left w:val="none" w:sz="0" w:space="0" w:color="auto"/>
                        <w:bottom w:val="none" w:sz="0" w:space="0" w:color="auto"/>
                        <w:right w:val="none" w:sz="0" w:space="0" w:color="auto"/>
                      </w:divBdr>
                    </w:div>
                  </w:divsChild>
                </w:div>
                <w:div w:id="980621919">
                  <w:marLeft w:val="0"/>
                  <w:marRight w:val="0"/>
                  <w:marTop w:val="0"/>
                  <w:marBottom w:val="0"/>
                  <w:divBdr>
                    <w:top w:val="none" w:sz="0" w:space="0" w:color="auto"/>
                    <w:left w:val="none" w:sz="0" w:space="0" w:color="auto"/>
                    <w:bottom w:val="none" w:sz="0" w:space="0" w:color="auto"/>
                    <w:right w:val="none" w:sz="0" w:space="0" w:color="auto"/>
                  </w:divBdr>
                  <w:divsChild>
                    <w:div w:id="637104591">
                      <w:marLeft w:val="0"/>
                      <w:marRight w:val="0"/>
                      <w:marTop w:val="0"/>
                      <w:marBottom w:val="0"/>
                      <w:divBdr>
                        <w:top w:val="none" w:sz="0" w:space="0" w:color="auto"/>
                        <w:left w:val="none" w:sz="0" w:space="0" w:color="auto"/>
                        <w:bottom w:val="none" w:sz="0" w:space="0" w:color="auto"/>
                        <w:right w:val="none" w:sz="0" w:space="0" w:color="auto"/>
                      </w:divBdr>
                    </w:div>
                  </w:divsChild>
                </w:div>
                <w:div w:id="1053116869">
                  <w:marLeft w:val="0"/>
                  <w:marRight w:val="0"/>
                  <w:marTop w:val="0"/>
                  <w:marBottom w:val="0"/>
                  <w:divBdr>
                    <w:top w:val="none" w:sz="0" w:space="0" w:color="auto"/>
                    <w:left w:val="none" w:sz="0" w:space="0" w:color="auto"/>
                    <w:bottom w:val="none" w:sz="0" w:space="0" w:color="auto"/>
                    <w:right w:val="none" w:sz="0" w:space="0" w:color="auto"/>
                  </w:divBdr>
                  <w:divsChild>
                    <w:div w:id="404114335">
                      <w:marLeft w:val="0"/>
                      <w:marRight w:val="0"/>
                      <w:marTop w:val="0"/>
                      <w:marBottom w:val="0"/>
                      <w:divBdr>
                        <w:top w:val="none" w:sz="0" w:space="0" w:color="auto"/>
                        <w:left w:val="none" w:sz="0" w:space="0" w:color="auto"/>
                        <w:bottom w:val="none" w:sz="0" w:space="0" w:color="auto"/>
                        <w:right w:val="none" w:sz="0" w:space="0" w:color="auto"/>
                      </w:divBdr>
                    </w:div>
                  </w:divsChild>
                </w:div>
                <w:div w:id="1121651425">
                  <w:marLeft w:val="0"/>
                  <w:marRight w:val="0"/>
                  <w:marTop w:val="0"/>
                  <w:marBottom w:val="0"/>
                  <w:divBdr>
                    <w:top w:val="none" w:sz="0" w:space="0" w:color="auto"/>
                    <w:left w:val="none" w:sz="0" w:space="0" w:color="auto"/>
                    <w:bottom w:val="none" w:sz="0" w:space="0" w:color="auto"/>
                    <w:right w:val="none" w:sz="0" w:space="0" w:color="auto"/>
                  </w:divBdr>
                  <w:divsChild>
                    <w:div w:id="1994214407">
                      <w:marLeft w:val="0"/>
                      <w:marRight w:val="0"/>
                      <w:marTop w:val="0"/>
                      <w:marBottom w:val="0"/>
                      <w:divBdr>
                        <w:top w:val="none" w:sz="0" w:space="0" w:color="auto"/>
                        <w:left w:val="none" w:sz="0" w:space="0" w:color="auto"/>
                        <w:bottom w:val="none" w:sz="0" w:space="0" w:color="auto"/>
                        <w:right w:val="none" w:sz="0" w:space="0" w:color="auto"/>
                      </w:divBdr>
                    </w:div>
                  </w:divsChild>
                </w:div>
                <w:div w:id="1137338514">
                  <w:marLeft w:val="0"/>
                  <w:marRight w:val="0"/>
                  <w:marTop w:val="0"/>
                  <w:marBottom w:val="0"/>
                  <w:divBdr>
                    <w:top w:val="none" w:sz="0" w:space="0" w:color="auto"/>
                    <w:left w:val="none" w:sz="0" w:space="0" w:color="auto"/>
                    <w:bottom w:val="none" w:sz="0" w:space="0" w:color="auto"/>
                    <w:right w:val="none" w:sz="0" w:space="0" w:color="auto"/>
                  </w:divBdr>
                  <w:divsChild>
                    <w:div w:id="1923444148">
                      <w:marLeft w:val="0"/>
                      <w:marRight w:val="0"/>
                      <w:marTop w:val="0"/>
                      <w:marBottom w:val="0"/>
                      <w:divBdr>
                        <w:top w:val="none" w:sz="0" w:space="0" w:color="auto"/>
                        <w:left w:val="none" w:sz="0" w:space="0" w:color="auto"/>
                        <w:bottom w:val="none" w:sz="0" w:space="0" w:color="auto"/>
                        <w:right w:val="none" w:sz="0" w:space="0" w:color="auto"/>
                      </w:divBdr>
                    </w:div>
                  </w:divsChild>
                </w:div>
                <w:div w:id="1167592071">
                  <w:marLeft w:val="0"/>
                  <w:marRight w:val="0"/>
                  <w:marTop w:val="0"/>
                  <w:marBottom w:val="0"/>
                  <w:divBdr>
                    <w:top w:val="none" w:sz="0" w:space="0" w:color="auto"/>
                    <w:left w:val="none" w:sz="0" w:space="0" w:color="auto"/>
                    <w:bottom w:val="none" w:sz="0" w:space="0" w:color="auto"/>
                    <w:right w:val="none" w:sz="0" w:space="0" w:color="auto"/>
                  </w:divBdr>
                  <w:divsChild>
                    <w:div w:id="1878657503">
                      <w:marLeft w:val="0"/>
                      <w:marRight w:val="0"/>
                      <w:marTop w:val="0"/>
                      <w:marBottom w:val="0"/>
                      <w:divBdr>
                        <w:top w:val="none" w:sz="0" w:space="0" w:color="auto"/>
                        <w:left w:val="none" w:sz="0" w:space="0" w:color="auto"/>
                        <w:bottom w:val="none" w:sz="0" w:space="0" w:color="auto"/>
                        <w:right w:val="none" w:sz="0" w:space="0" w:color="auto"/>
                      </w:divBdr>
                    </w:div>
                  </w:divsChild>
                </w:div>
                <w:div w:id="1173253786">
                  <w:marLeft w:val="0"/>
                  <w:marRight w:val="0"/>
                  <w:marTop w:val="0"/>
                  <w:marBottom w:val="0"/>
                  <w:divBdr>
                    <w:top w:val="none" w:sz="0" w:space="0" w:color="auto"/>
                    <w:left w:val="none" w:sz="0" w:space="0" w:color="auto"/>
                    <w:bottom w:val="none" w:sz="0" w:space="0" w:color="auto"/>
                    <w:right w:val="none" w:sz="0" w:space="0" w:color="auto"/>
                  </w:divBdr>
                  <w:divsChild>
                    <w:div w:id="1384018250">
                      <w:marLeft w:val="0"/>
                      <w:marRight w:val="0"/>
                      <w:marTop w:val="0"/>
                      <w:marBottom w:val="0"/>
                      <w:divBdr>
                        <w:top w:val="none" w:sz="0" w:space="0" w:color="auto"/>
                        <w:left w:val="none" w:sz="0" w:space="0" w:color="auto"/>
                        <w:bottom w:val="none" w:sz="0" w:space="0" w:color="auto"/>
                        <w:right w:val="none" w:sz="0" w:space="0" w:color="auto"/>
                      </w:divBdr>
                    </w:div>
                  </w:divsChild>
                </w:div>
                <w:div w:id="1196654510">
                  <w:marLeft w:val="0"/>
                  <w:marRight w:val="0"/>
                  <w:marTop w:val="0"/>
                  <w:marBottom w:val="0"/>
                  <w:divBdr>
                    <w:top w:val="none" w:sz="0" w:space="0" w:color="auto"/>
                    <w:left w:val="none" w:sz="0" w:space="0" w:color="auto"/>
                    <w:bottom w:val="none" w:sz="0" w:space="0" w:color="auto"/>
                    <w:right w:val="none" w:sz="0" w:space="0" w:color="auto"/>
                  </w:divBdr>
                  <w:divsChild>
                    <w:div w:id="1287200245">
                      <w:marLeft w:val="0"/>
                      <w:marRight w:val="0"/>
                      <w:marTop w:val="0"/>
                      <w:marBottom w:val="0"/>
                      <w:divBdr>
                        <w:top w:val="none" w:sz="0" w:space="0" w:color="auto"/>
                        <w:left w:val="none" w:sz="0" w:space="0" w:color="auto"/>
                        <w:bottom w:val="none" w:sz="0" w:space="0" w:color="auto"/>
                        <w:right w:val="none" w:sz="0" w:space="0" w:color="auto"/>
                      </w:divBdr>
                    </w:div>
                  </w:divsChild>
                </w:div>
                <w:div w:id="1257247405">
                  <w:marLeft w:val="0"/>
                  <w:marRight w:val="0"/>
                  <w:marTop w:val="0"/>
                  <w:marBottom w:val="0"/>
                  <w:divBdr>
                    <w:top w:val="none" w:sz="0" w:space="0" w:color="auto"/>
                    <w:left w:val="none" w:sz="0" w:space="0" w:color="auto"/>
                    <w:bottom w:val="none" w:sz="0" w:space="0" w:color="auto"/>
                    <w:right w:val="none" w:sz="0" w:space="0" w:color="auto"/>
                  </w:divBdr>
                  <w:divsChild>
                    <w:div w:id="687832939">
                      <w:marLeft w:val="0"/>
                      <w:marRight w:val="0"/>
                      <w:marTop w:val="0"/>
                      <w:marBottom w:val="0"/>
                      <w:divBdr>
                        <w:top w:val="none" w:sz="0" w:space="0" w:color="auto"/>
                        <w:left w:val="none" w:sz="0" w:space="0" w:color="auto"/>
                        <w:bottom w:val="none" w:sz="0" w:space="0" w:color="auto"/>
                        <w:right w:val="none" w:sz="0" w:space="0" w:color="auto"/>
                      </w:divBdr>
                    </w:div>
                  </w:divsChild>
                </w:div>
                <w:div w:id="1281378443">
                  <w:marLeft w:val="0"/>
                  <w:marRight w:val="0"/>
                  <w:marTop w:val="0"/>
                  <w:marBottom w:val="0"/>
                  <w:divBdr>
                    <w:top w:val="none" w:sz="0" w:space="0" w:color="auto"/>
                    <w:left w:val="none" w:sz="0" w:space="0" w:color="auto"/>
                    <w:bottom w:val="none" w:sz="0" w:space="0" w:color="auto"/>
                    <w:right w:val="none" w:sz="0" w:space="0" w:color="auto"/>
                  </w:divBdr>
                  <w:divsChild>
                    <w:div w:id="1317493401">
                      <w:marLeft w:val="0"/>
                      <w:marRight w:val="0"/>
                      <w:marTop w:val="0"/>
                      <w:marBottom w:val="0"/>
                      <w:divBdr>
                        <w:top w:val="none" w:sz="0" w:space="0" w:color="auto"/>
                        <w:left w:val="none" w:sz="0" w:space="0" w:color="auto"/>
                        <w:bottom w:val="none" w:sz="0" w:space="0" w:color="auto"/>
                        <w:right w:val="none" w:sz="0" w:space="0" w:color="auto"/>
                      </w:divBdr>
                    </w:div>
                  </w:divsChild>
                </w:div>
                <w:div w:id="1284073598">
                  <w:marLeft w:val="0"/>
                  <w:marRight w:val="0"/>
                  <w:marTop w:val="0"/>
                  <w:marBottom w:val="0"/>
                  <w:divBdr>
                    <w:top w:val="none" w:sz="0" w:space="0" w:color="auto"/>
                    <w:left w:val="none" w:sz="0" w:space="0" w:color="auto"/>
                    <w:bottom w:val="none" w:sz="0" w:space="0" w:color="auto"/>
                    <w:right w:val="none" w:sz="0" w:space="0" w:color="auto"/>
                  </w:divBdr>
                  <w:divsChild>
                    <w:div w:id="1964844957">
                      <w:marLeft w:val="0"/>
                      <w:marRight w:val="0"/>
                      <w:marTop w:val="0"/>
                      <w:marBottom w:val="0"/>
                      <w:divBdr>
                        <w:top w:val="none" w:sz="0" w:space="0" w:color="auto"/>
                        <w:left w:val="none" w:sz="0" w:space="0" w:color="auto"/>
                        <w:bottom w:val="none" w:sz="0" w:space="0" w:color="auto"/>
                        <w:right w:val="none" w:sz="0" w:space="0" w:color="auto"/>
                      </w:divBdr>
                    </w:div>
                  </w:divsChild>
                </w:div>
                <w:div w:id="1298955405">
                  <w:marLeft w:val="0"/>
                  <w:marRight w:val="0"/>
                  <w:marTop w:val="0"/>
                  <w:marBottom w:val="0"/>
                  <w:divBdr>
                    <w:top w:val="none" w:sz="0" w:space="0" w:color="auto"/>
                    <w:left w:val="none" w:sz="0" w:space="0" w:color="auto"/>
                    <w:bottom w:val="none" w:sz="0" w:space="0" w:color="auto"/>
                    <w:right w:val="none" w:sz="0" w:space="0" w:color="auto"/>
                  </w:divBdr>
                  <w:divsChild>
                    <w:div w:id="101461511">
                      <w:marLeft w:val="0"/>
                      <w:marRight w:val="0"/>
                      <w:marTop w:val="0"/>
                      <w:marBottom w:val="0"/>
                      <w:divBdr>
                        <w:top w:val="none" w:sz="0" w:space="0" w:color="auto"/>
                        <w:left w:val="none" w:sz="0" w:space="0" w:color="auto"/>
                        <w:bottom w:val="none" w:sz="0" w:space="0" w:color="auto"/>
                        <w:right w:val="none" w:sz="0" w:space="0" w:color="auto"/>
                      </w:divBdr>
                    </w:div>
                  </w:divsChild>
                </w:div>
                <w:div w:id="1310478287">
                  <w:marLeft w:val="0"/>
                  <w:marRight w:val="0"/>
                  <w:marTop w:val="0"/>
                  <w:marBottom w:val="0"/>
                  <w:divBdr>
                    <w:top w:val="none" w:sz="0" w:space="0" w:color="auto"/>
                    <w:left w:val="none" w:sz="0" w:space="0" w:color="auto"/>
                    <w:bottom w:val="none" w:sz="0" w:space="0" w:color="auto"/>
                    <w:right w:val="none" w:sz="0" w:space="0" w:color="auto"/>
                  </w:divBdr>
                  <w:divsChild>
                    <w:div w:id="801076885">
                      <w:marLeft w:val="0"/>
                      <w:marRight w:val="0"/>
                      <w:marTop w:val="0"/>
                      <w:marBottom w:val="0"/>
                      <w:divBdr>
                        <w:top w:val="none" w:sz="0" w:space="0" w:color="auto"/>
                        <w:left w:val="none" w:sz="0" w:space="0" w:color="auto"/>
                        <w:bottom w:val="none" w:sz="0" w:space="0" w:color="auto"/>
                        <w:right w:val="none" w:sz="0" w:space="0" w:color="auto"/>
                      </w:divBdr>
                    </w:div>
                  </w:divsChild>
                </w:div>
                <w:div w:id="1320499905">
                  <w:marLeft w:val="0"/>
                  <w:marRight w:val="0"/>
                  <w:marTop w:val="0"/>
                  <w:marBottom w:val="0"/>
                  <w:divBdr>
                    <w:top w:val="none" w:sz="0" w:space="0" w:color="auto"/>
                    <w:left w:val="none" w:sz="0" w:space="0" w:color="auto"/>
                    <w:bottom w:val="none" w:sz="0" w:space="0" w:color="auto"/>
                    <w:right w:val="none" w:sz="0" w:space="0" w:color="auto"/>
                  </w:divBdr>
                  <w:divsChild>
                    <w:div w:id="1361664725">
                      <w:marLeft w:val="0"/>
                      <w:marRight w:val="0"/>
                      <w:marTop w:val="0"/>
                      <w:marBottom w:val="0"/>
                      <w:divBdr>
                        <w:top w:val="none" w:sz="0" w:space="0" w:color="auto"/>
                        <w:left w:val="none" w:sz="0" w:space="0" w:color="auto"/>
                        <w:bottom w:val="none" w:sz="0" w:space="0" w:color="auto"/>
                        <w:right w:val="none" w:sz="0" w:space="0" w:color="auto"/>
                      </w:divBdr>
                    </w:div>
                  </w:divsChild>
                </w:div>
                <w:div w:id="1374426260">
                  <w:marLeft w:val="0"/>
                  <w:marRight w:val="0"/>
                  <w:marTop w:val="0"/>
                  <w:marBottom w:val="0"/>
                  <w:divBdr>
                    <w:top w:val="none" w:sz="0" w:space="0" w:color="auto"/>
                    <w:left w:val="none" w:sz="0" w:space="0" w:color="auto"/>
                    <w:bottom w:val="none" w:sz="0" w:space="0" w:color="auto"/>
                    <w:right w:val="none" w:sz="0" w:space="0" w:color="auto"/>
                  </w:divBdr>
                  <w:divsChild>
                    <w:div w:id="1235167370">
                      <w:marLeft w:val="0"/>
                      <w:marRight w:val="0"/>
                      <w:marTop w:val="0"/>
                      <w:marBottom w:val="0"/>
                      <w:divBdr>
                        <w:top w:val="none" w:sz="0" w:space="0" w:color="auto"/>
                        <w:left w:val="none" w:sz="0" w:space="0" w:color="auto"/>
                        <w:bottom w:val="none" w:sz="0" w:space="0" w:color="auto"/>
                        <w:right w:val="none" w:sz="0" w:space="0" w:color="auto"/>
                      </w:divBdr>
                    </w:div>
                  </w:divsChild>
                </w:div>
                <w:div w:id="1389455067">
                  <w:marLeft w:val="0"/>
                  <w:marRight w:val="0"/>
                  <w:marTop w:val="0"/>
                  <w:marBottom w:val="0"/>
                  <w:divBdr>
                    <w:top w:val="none" w:sz="0" w:space="0" w:color="auto"/>
                    <w:left w:val="none" w:sz="0" w:space="0" w:color="auto"/>
                    <w:bottom w:val="none" w:sz="0" w:space="0" w:color="auto"/>
                    <w:right w:val="none" w:sz="0" w:space="0" w:color="auto"/>
                  </w:divBdr>
                  <w:divsChild>
                    <w:div w:id="168374111">
                      <w:marLeft w:val="0"/>
                      <w:marRight w:val="0"/>
                      <w:marTop w:val="0"/>
                      <w:marBottom w:val="0"/>
                      <w:divBdr>
                        <w:top w:val="none" w:sz="0" w:space="0" w:color="auto"/>
                        <w:left w:val="none" w:sz="0" w:space="0" w:color="auto"/>
                        <w:bottom w:val="none" w:sz="0" w:space="0" w:color="auto"/>
                        <w:right w:val="none" w:sz="0" w:space="0" w:color="auto"/>
                      </w:divBdr>
                    </w:div>
                  </w:divsChild>
                </w:div>
                <w:div w:id="1397434701">
                  <w:marLeft w:val="0"/>
                  <w:marRight w:val="0"/>
                  <w:marTop w:val="0"/>
                  <w:marBottom w:val="0"/>
                  <w:divBdr>
                    <w:top w:val="none" w:sz="0" w:space="0" w:color="auto"/>
                    <w:left w:val="none" w:sz="0" w:space="0" w:color="auto"/>
                    <w:bottom w:val="none" w:sz="0" w:space="0" w:color="auto"/>
                    <w:right w:val="none" w:sz="0" w:space="0" w:color="auto"/>
                  </w:divBdr>
                  <w:divsChild>
                    <w:div w:id="745612192">
                      <w:marLeft w:val="0"/>
                      <w:marRight w:val="0"/>
                      <w:marTop w:val="0"/>
                      <w:marBottom w:val="0"/>
                      <w:divBdr>
                        <w:top w:val="none" w:sz="0" w:space="0" w:color="auto"/>
                        <w:left w:val="none" w:sz="0" w:space="0" w:color="auto"/>
                        <w:bottom w:val="none" w:sz="0" w:space="0" w:color="auto"/>
                        <w:right w:val="none" w:sz="0" w:space="0" w:color="auto"/>
                      </w:divBdr>
                    </w:div>
                  </w:divsChild>
                </w:div>
                <w:div w:id="1419475218">
                  <w:marLeft w:val="0"/>
                  <w:marRight w:val="0"/>
                  <w:marTop w:val="0"/>
                  <w:marBottom w:val="0"/>
                  <w:divBdr>
                    <w:top w:val="none" w:sz="0" w:space="0" w:color="auto"/>
                    <w:left w:val="none" w:sz="0" w:space="0" w:color="auto"/>
                    <w:bottom w:val="none" w:sz="0" w:space="0" w:color="auto"/>
                    <w:right w:val="none" w:sz="0" w:space="0" w:color="auto"/>
                  </w:divBdr>
                  <w:divsChild>
                    <w:div w:id="1014266837">
                      <w:marLeft w:val="0"/>
                      <w:marRight w:val="0"/>
                      <w:marTop w:val="0"/>
                      <w:marBottom w:val="0"/>
                      <w:divBdr>
                        <w:top w:val="none" w:sz="0" w:space="0" w:color="auto"/>
                        <w:left w:val="none" w:sz="0" w:space="0" w:color="auto"/>
                        <w:bottom w:val="none" w:sz="0" w:space="0" w:color="auto"/>
                        <w:right w:val="none" w:sz="0" w:space="0" w:color="auto"/>
                      </w:divBdr>
                    </w:div>
                  </w:divsChild>
                </w:div>
                <w:div w:id="1420327135">
                  <w:marLeft w:val="0"/>
                  <w:marRight w:val="0"/>
                  <w:marTop w:val="0"/>
                  <w:marBottom w:val="0"/>
                  <w:divBdr>
                    <w:top w:val="none" w:sz="0" w:space="0" w:color="auto"/>
                    <w:left w:val="none" w:sz="0" w:space="0" w:color="auto"/>
                    <w:bottom w:val="none" w:sz="0" w:space="0" w:color="auto"/>
                    <w:right w:val="none" w:sz="0" w:space="0" w:color="auto"/>
                  </w:divBdr>
                  <w:divsChild>
                    <w:div w:id="1424376559">
                      <w:marLeft w:val="0"/>
                      <w:marRight w:val="0"/>
                      <w:marTop w:val="0"/>
                      <w:marBottom w:val="0"/>
                      <w:divBdr>
                        <w:top w:val="none" w:sz="0" w:space="0" w:color="auto"/>
                        <w:left w:val="none" w:sz="0" w:space="0" w:color="auto"/>
                        <w:bottom w:val="none" w:sz="0" w:space="0" w:color="auto"/>
                        <w:right w:val="none" w:sz="0" w:space="0" w:color="auto"/>
                      </w:divBdr>
                    </w:div>
                  </w:divsChild>
                </w:div>
                <w:div w:id="1424838737">
                  <w:marLeft w:val="0"/>
                  <w:marRight w:val="0"/>
                  <w:marTop w:val="0"/>
                  <w:marBottom w:val="0"/>
                  <w:divBdr>
                    <w:top w:val="none" w:sz="0" w:space="0" w:color="auto"/>
                    <w:left w:val="none" w:sz="0" w:space="0" w:color="auto"/>
                    <w:bottom w:val="none" w:sz="0" w:space="0" w:color="auto"/>
                    <w:right w:val="none" w:sz="0" w:space="0" w:color="auto"/>
                  </w:divBdr>
                  <w:divsChild>
                    <w:div w:id="1221135837">
                      <w:marLeft w:val="0"/>
                      <w:marRight w:val="0"/>
                      <w:marTop w:val="0"/>
                      <w:marBottom w:val="0"/>
                      <w:divBdr>
                        <w:top w:val="none" w:sz="0" w:space="0" w:color="auto"/>
                        <w:left w:val="none" w:sz="0" w:space="0" w:color="auto"/>
                        <w:bottom w:val="none" w:sz="0" w:space="0" w:color="auto"/>
                        <w:right w:val="none" w:sz="0" w:space="0" w:color="auto"/>
                      </w:divBdr>
                    </w:div>
                  </w:divsChild>
                </w:div>
                <w:div w:id="1437213653">
                  <w:marLeft w:val="0"/>
                  <w:marRight w:val="0"/>
                  <w:marTop w:val="0"/>
                  <w:marBottom w:val="0"/>
                  <w:divBdr>
                    <w:top w:val="none" w:sz="0" w:space="0" w:color="auto"/>
                    <w:left w:val="none" w:sz="0" w:space="0" w:color="auto"/>
                    <w:bottom w:val="none" w:sz="0" w:space="0" w:color="auto"/>
                    <w:right w:val="none" w:sz="0" w:space="0" w:color="auto"/>
                  </w:divBdr>
                  <w:divsChild>
                    <w:div w:id="1653675809">
                      <w:marLeft w:val="0"/>
                      <w:marRight w:val="0"/>
                      <w:marTop w:val="0"/>
                      <w:marBottom w:val="0"/>
                      <w:divBdr>
                        <w:top w:val="none" w:sz="0" w:space="0" w:color="auto"/>
                        <w:left w:val="none" w:sz="0" w:space="0" w:color="auto"/>
                        <w:bottom w:val="none" w:sz="0" w:space="0" w:color="auto"/>
                        <w:right w:val="none" w:sz="0" w:space="0" w:color="auto"/>
                      </w:divBdr>
                    </w:div>
                  </w:divsChild>
                </w:div>
                <w:div w:id="1554003997">
                  <w:marLeft w:val="0"/>
                  <w:marRight w:val="0"/>
                  <w:marTop w:val="0"/>
                  <w:marBottom w:val="0"/>
                  <w:divBdr>
                    <w:top w:val="none" w:sz="0" w:space="0" w:color="auto"/>
                    <w:left w:val="none" w:sz="0" w:space="0" w:color="auto"/>
                    <w:bottom w:val="none" w:sz="0" w:space="0" w:color="auto"/>
                    <w:right w:val="none" w:sz="0" w:space="0" w:color="auto"/>
                  </w:divBdr>
                  <w:divsChild>
                    <w:div w:id="865754491">
                      <w:marLeft w:val="0"/>
                      <w:marRight w:val="0"/>
                      <w:marTop w:val="0"/>
                      <w:marBottom w:val="0"/>
                      <w:divBdr>
                        <w:top w:val="none" w:sz="0" w:space="0" w:color="auto"/>
                        <w:left w:val="none" w:sz="0" w:space="0" w:color="auto"/>
                        <w:bottom w:val="none" w:sz="0" w:space="0" w:color="auto"/>
                        <w:right w:val="none" w:sz="0" w:space="0" w:color="auto"/>
                      </w:divBdr>
                    </w:div>
                  </w:divsChild>
                </w:div>
                <w:div w:id="1585676107">
                  <w:marLeft w:val="0"/>
                  <w:marRight w:val="0"/>
                  <w:marTop w:val="0"/>
                  <w:marBottom w:val="0"/>
                  <w:divBdr>
                    <w:top w:val="none" w:sz="0" w:space="0" w:color="auto"/>
                    <w:left w:val="none" w:sz="0" w:space="0" w:color="auto"/>
                    <w:bottom w:val="none" w:sz="0" w:space="0" w:color="auto"/>
                    <w:right w:val="none" w:sz="0" w:space="0" w:color="auto"/>
                  </w:divBdr>
                  <w:divsChild>
                    <w:div w:id="617031111">
                      <w:marLeft w:val="0"/>
                      <w:marRight w:val="0"/>
                      <w:marTop w:val="0"/>
                      <w:marBottom w:val="0"/>
                      <w:divBdr>
                        <w:top w:val="none" w:sz="0" w:space="0" w:color="auto"/>
                        <w:left w:val="none" w:sz="0" w:space="0" w:color="auto"/>
                        <w:bottom w:val="none" w:sz="0" w:space="0" w:color="auto"/>
                        <w:right w:val="none" w:sz="0" w:space="0" w:color="auto"/>
                      </w:divBdr>
                    </w:div>
                  </w:divsChild>
                </w:div>
                <w:div w:id="1657487222">
                  <w:marLeft w:val="0"/>
                  <w:marRight w:val="0"/>
                  <w:marTop w:val="0"/>
                  <w:marBottom w:val="0"/>
                  <w:divBdr>
                    <w:top w:val="none" w:sz="0" w:space="0" w:color="auto"/>
                    <w:left w:val="none" w:sz="0" w:space="0" w:color="auto"/>
                    <w:bottom w:val="none" w:sz="0" w:space="0" w:color="auto"/>
                    <w:right w:val="none" w:sz="0" w:space="0" w:color="auto"/>
                  </w:divBdr>
                  <w:divsChild>
                    <w:div w:id="1982809542">
                      <w:marLeft w:val="0"/>
                      <w:marRight w:val="0"/>
                      <w:marTop w:val="0"/>
                      <w:marBottom w:val="0"/>
                      <w:divBdr>
                        <w:top w:val="none" w:sz="0" w:space="0" w:color="auto"/>
                        <w:left w:val="none" w:sz="0" w:space="0" w:color="auto"/>
                        <w:bottom w:val="none" w:sz="0" w:space="0" w:color="auto"/>
                        <w:right w:val="none" w:sz="0" w:space="0" w:color="auto"/>
                      </w:divBdr>
                    </w:div>
                  </w:divsChild>
                </w:div>
                <w:div w:id="1658607027">
                  <w:marLeft w:val="0"/>
                  <w:marRight w:val="0"/>
                  <w:marTop w:val="0"/>
                  <w:marBottom w:val="0"/>
                  <w:divBdr>
                    <w:top w:val="none" w:sz="0" w:space="0" w:color="auto"/>
                    <w:left w:val="none" w:sz="0" w:space="0" w:color="auto"/>
                    <w:bottom w:val="none" w:sz="0" w:space="0" w:color="auto"/>
                    <w:right w:val="none" w:sz="0" w:space="0" w:color="auto"/>
                  </w:divBdr>
                  <w:divsChild>
                    <w:div w:id="1813670512">
                      <w:marLeft w:val="0"/>
                      <w:marRight w:val="0"/>
                      <w:marTop w:val="0"/>
                      <w:marBottom w:val="0"/>
                      <w:divBdr>
                        <w:top w:val="none" w:sz="0" w:space="0" w:color="auto"/>
                        <w:left w:val="none" w:sz="0" w:space="0" w:color="auto"/>
                        <w:bottom w:val="none" w:sz="0" w:space="0" w:color="auto"/>
                        <w:right w:val="none" w:sz="0" w:space="0" w:color="auto"/>
                      </w:divBdr>
                    </w:div>
                  </w:divsChild>
                </w:div>
                <w:div w:id="1701321504">
                  <w:marLeft w:val="0"/>
                  <w:marRight w:val="0"/>
                  <w:marTop w:val="0"/>
                  <w:marBottom w:val="0"/>
                  <w:divBdr>
                    <w:top w:val="none" w:sz="0" w:space="0" w:color="auto"/>
                    <w:left w:val="none" w:sz="0" w:space="0" w:color="auto"/>
                    <w:bottom w:val="none" w:sz="0" w:space="0" w:color="auto"/>
                    <w:right w:val="none" w:sz="0" w:space="0" w:color="auto"/>
                  </w:divBdr>
                  <w:divsChild>
                    <w:div w:id="431127316">
                      <w:marLeft w:val="0"/>
                      <w:marRight w:val="0"/>
                      <w:marTop w:val="0"/>
                      <w:marBottom w:val="0"/>
                      <w:divBdr>
                        <w:top w:val="none" w:sz="0" w:space="0" w:color="auto"/>
                        <w:left w:val="none" w:sz="0" w:space="0" w:color="auto"/>
                        <w:bottom w:val="none" w:sz="0" w:space="0" w:color="auto"/>
                        <w:right w:val="none" w:sz="0" w:space="0" w:color="auto"/>
                      </w:divBdr>
                    </w:div>
                  </w:divsChild>
                </w:div>
                <w:div w:id="1727752371">
                  <w:marLeft w:val="0"/>
                  <w:marRight w:val="0"/>
                  <w:marTop w:val="0"/>
                  <w:marBottom w:val="0"/>
                  <w:divBdr>
                    <w:top w:val="none" w:sz="0" w:space="0" w:color="auto"/>
                    <w:left w:val="none" w:sz="0" w:space="0" w:color="auto"/>
                    <w:bottom w:val="none" w:sz="0" w:space="0" w:color="auto"/>
                    <w:right w:val="none" w:sz="0" w:space="0" w:color="auto"/>
                  </w:divBdr>
                  <w:divsChild>
                    <w:div w:id="228616752">
                      <w:marLeft w:val="0"/>
                      <w:marRight w:val="0"/>
                      <w:marTop w:val="0"/>
                      <w:marBottom w:val="0"/>
                      <w:divBdr>
                        <w:top w:val="none" w:sz="0" w:space="0" w:color="auto"/>
                        <w:left w:val="none" w:sz="0" w:space="0" w:color="auto"/>
                        <w:bottom w:val="none" w:sz="0" w:space="0" w:color="auto"/>
                        <w:right w:val="none" w:sz="0" w:space="0" w:color="auto"/>
                      </w:divBdr>
                    </w:div>
                  </w:divsChild>
                </w:div>
                <w:div w:id="1732459598">
                  <w:marLeft w:val="0"/>
                  <w:marRight w:val="0"/>
                  <w:marTop w:val="0"/>
                  <w:marBottom w:val="0"/>
                  <w:divBdr>
                    <w:top w:val="none" w:sz="0" w:space="0" w:color="auto"/>
                    <w:left w:val="none" w:sz="0" w:space="0" w:color="auto"/>
                    <w:bottom w:val="none" w:sz="0" w:space="0" w:color="auto"/>
                    <w:right w:val="none" w:sz="0" w:space="0" w:color="auto"/>
                  </w:divBdr>
                  <w:divsChild>
                    <w:div w:id="1178814752">
                      <w:marLeft w:val="0"/>
                      <w:marRight w:val="0"/>
                      <w:marTop w:val="0"/>
                      <w:marBottom w:val="0"/>
                      <w:divBdr>
                        <w:top w:val="none" w:sz="0" w:space="0" w:color="auto"/>
                        <w:left w:val="none" w:sz="0" w:space="0" w:color="auto"/>
                        <w:bottom w:val="none" w:sz="0" w:space="0" w:color="auto"/>
                        <w:right w:val="none" w:sz="0" w:space="0" w:color="auto"/>
                      </w:divBdr>
                    </w:div>
                  </w:divsChild>
                </w:div>
                <w:div w:id="1741319577">
                  <w:marLeft w:val="0"/>
                  <w:marRight w:val="0"/>
                  <w:marTop w:val="0"/>
                  <w:marBottom w:val="0"/>
                  <w:divBdr>
                    <w:top w:val="none" w:sz="0" w:space="0" w:color="auto"/>
                    <w:left w:val="none" w:sz="0" w:space="0" w:color="auto"/>
                    <w:bottom w:val="none" w:sz="0" w:space="0" w:color="auto"/>
                    <w:right w:val="none" w:sz="0" w:space="0" w:color="auto"/>
                  </w:divBdr>
                  <w:divsChild>
                    <w:div w:id="2076734438">
                      <w:marLeft w:val="0"/>
                      <w:marRight w:val="0"/>
                      <w:marTop w:val="0"/>
                      <w:marBottom w:val="0"/>
                      <w:divBdr>
                        <w:top w:val="none" w:sz="0" w:space="0" w:color="auto"/>
                        <w:left w:val="none" w:sz="0" w:space="0" w:color="auto"/>
                        <w:bottom w:val="none" w:sz="0" w:space="0" w:color="auto"/>
                        <w:right w:val="none" w:sz="0" w:space="0" w:color="auto"/>
                      </w:divBdr>
                    </w:div>
                  </w:divsChild>
                </w:div>
                <w:div w:id="1772624354">
                  <w:marLeft w:val="0"/>
                  <w:marRight w:val="0"/>
                  <w:marTop w:val="0"/>
                  <w:marBottom w:val="0"/>
                  <w:divBdr>
                    <w:top w:val="none" w:sz="0" w:space="0" w:color="auto"/>
                    <w:left w:val="none" w:sz="0" w:space="0" w:color="auto"/>
                    <w:bottom w:val="none" w:sz="0" w:space="0" w:color="auto"/>
                    <w:right w:val="none" w:sz="0" w:space="0" w:color="auto"/>
                  </w:divBdr>
                  <w:divsChild>
                    <w:div w:id="260770829">
                      <w:marLeft w:val="0"/>
                      <w:marRight w:val="0"/>
                      <w:marTop w:val="0"/>
                      <w:marBottom w:val="0"/>
                      <w:divBdr>
                        <w:top w:val="none" w:sz="0" w:space="0" w:color="auto"/>
                        <w:left w:val="none" w:sz="0" w:space="0" w:color="auto"/>
                        <w:bottom w:val="none" w:sz="0" w:space="0" w:color="auto"/>
                        <w:right w:val="none" w:sz="0" w:space="0" w:color="auto"/>
                      </w:divBdr>
                    </w:div>
                  </w:divsChild>
                </w:div>
                <w:div w:id="1774742069">
                  <w:marLeft w:val="0"/>
                  <w:marRight w:val="0"/>
                  <w:marTop w:val="0"/>
                  <w:marBottom w:val="0"/>
                  <w:divBdr>
                    <w:top w:val="none" w:sz="0" w:space="0" w:color="auto"/>
                    <w:left w:val="none" w:sz="0" w:space="0" w:color="auto"/>
                    <w:bottom w:val="none" w:sz="0" w:space="0" w:color="auto"/>
                    <w:right w:val="none" w:sz="0" w:space="0" w:color="auto"/>
                  </w:divBdr>
                  <w:divsChild>
                    <w:div w:id="2069303326">
                      <w:marLeft w:val="0"/>
                      <w:marRight w:val="0"/>
                      <w:marTop w:val="0"/>
                      <w:marBottom w:val="0"/>
                      <w:divBdr>
                        <w:top w:val="none" w:sz="0" w:space="0" w:color="auto"/>
                        <w:left w:val="none" w:sz="0" w:space="0" w:color="auto"/>
                        <w:bottom w:val="none" w:sz="0" w:space="0" w:color="auto"/>
                        <w:right w:val="none" w:sz="0" w:space="0" w:color="auto"/>
                      </w:divBdr>
                    </w:div>
                  </w:divsChild>
                </w:div>
                <w:div w:id="1778794127">
                  <w:marLeft w:val="0"/>
                  <w:marRight w:val="0"/>
                  <w:marTop w:val="0"/>
                  <w:marBottom w:val="0"/>
                  <w:divBdr>
                    <w:top w:val="none" w:sz="0" w:space="0" w:color="auto"/>
                    <w:left w:val="none" w:sz="0" w:space="0" w:color="auto"/>
                    <w:bottom w:val="none" w:sz="0" w:space="0" w:color="auto"/>
                    <w:right w:val="none" w:sz="0" w:space="0" w:color="auto"/>
                  </w:divBdr>
                  <w:divsChild>
                    <w:div w:id="235164267">
                      <w:marLeft w:val="0"/>
                      <w:marRight w:val="0"/>
                      <w:marTop w:val="0"/>
                      <w:marBottom w:val="0"/>
                      <w:divBdr>
                        <w:top w:val="none" w:sz="0" w:space="0" w:color="auto"/>
                        <w:left w:val="none" w:sz="0" w:space="0" w:color="auto"/>
                        <w:bottom w:val="none" w:sz="0" w:space="0" w:color="auto"/>
                        <w:right w:val="none" w:sz="0" w:space="0" w:color="auto"/>
                      </w:divBdr>
                    </w:div>
                  </w:divsChild>
                </w:div>
                <w:div w:id="1783454867">
                  <w:marLeft w:val="0"/>
                  <w:marRight w:val="0"/>
                  <w:marTop w:val="0"/>
                  <w:marBottom w:val="0"/>
                  <w:divBdr>
                    <w:top w:val="none" w:sz="0" w:space="0" w:color="auto"/>
                    <w:left w:val="none" w:sz="0" w:space="0" w:color="auto"/>
                    <w:bottom w:val="none" w:sz="0" w:space="0" w:color="auto"/>
                    <w:right w:val="none" w:sz="0" w:space="0" w:color="auto"/>
                  </w:divBdr>
                  <w:divsChild>
                    <w:div w:id="69736616">
                      <w:marLeft w:val="0"/>
                      <w:marRight w:val="0"/>
                      <w:marTop w:val="0"/>
                      <w:marBottom w:val="0"/>
                      <w:divBdr>
                        <w:top w:val="none" w:sz="0" w:space="0" w:color="auto"/>
                        <w:left w:val="none" w:sz="0" w:space="0" w:color="auto"/>
                        <w:bottom w:val="none" w:sz="0" w:space="0" w:color="auto"/>
                        <w:right w:val="none" w:sz="0" w:space="0" w:color="auto"/>
                      </w:divBdr>
                    </w:div>
                  </w:divsChild>
                </w:div>
                <w:div w:id="1834907516">
                  <w:marLeft w:val="0"/>
                  <w:marRight w:val="0"/>
                  <w:marTop w:val="0"/>
                  <w:marBottom w:val="0"/>
                  <w:divBdr>
                    <w:top w:val="none" w:sz="0" w:space="0" w:color="auto"/>
                    <w:left w:val="none" w:sz="0" w:space="0" w:color="auto"/>
                    <w:bottom w:val="none" w:sz="0" w:space="0" w:color="auto"/>
                    <w:right w:val="none" w:sz="0" w:space="0" w:color="auto"/>
                  </w:divBdr>
                  <w:divsChild>
                    <w:div w:id="546995608">
                      <w:marLeft w:val="0"/>
                      <w:marRight w:val="0"/>
                      <w:marTop w:val="0"/>
                      <w:marBottom w:val="0"/>
                      <w:divBdr>
                        <w:top w:val="none" w:sz="0" w:space="0" w:color="auto"/>
                        <w:left w:val="none" w:sz="0" w:space="0" w:color="auto"/>
                        <w:bottom w:val="none" w:sz="0" w:space="0" w:color="auto"/>
                        <w:right w:val="none" w:sz="0" w:space="0" w:color="auto"/>
                      </w:divBdr>
                    </w:div>
                  </w:divsChild>
                </w:div>
                <w:div w:id="1851601497">
                  <w:marLeft w:val="0"/>
                  <w:marRight w:val="0"/>
                  <w:marTop w:val="0"/>
                  <w:marBottom w:val="0"/>
                  <w:divBdr>
                    <w:top w:val="none" w:sz="0" w:space="0" w:color="auto"/>
                    <w:left w:val="none" w:sz="0" w:space="0" w:color="auto"/>
                    <w:bottom w:val="none" w:sz="0" w:space="0" w:color="auto"/>
                    <w:right w:val="none" w:sz="0" w:space="0" w:color="auto"/>
                  </w:divBdr>
                  <w:divsChild>
                    <w:div w:id="1604069602">
                      <w:marLeft w:val="0"/>
                      <w:marRight w:val="0"/>
                      <w:marTop w:val="0"/>
                      <w:marBottom w:val="0"/>
                      <w:divBdr>
                        <w:top w:val="none" w:sz="0" w:space="0" w:color="auto"/>
                        <w:left w:val="none" w:sz="0" w:space="0" w:color="auto"/>
                        <w:bottom w:val="none" w:sz="0" w:space="0" w:color="auto"/>
                        <w:right w:val="none" w:sz="0" w:space="0" w:color="auto"/>
                      </w:divBdr>
                    </w:div>
                  </w:divsChild>
                </w:div>
                <w:div w:id="1894539685">
                  <w:marLeft w:val="0"/>
                  <w:marRight w:val="0"/>
                  <w:marTop w:val="0"/>
                  <w:marBottom w:val="0"/>
                  <w:divBdr>
                    <w:top w:val="none" w:sz="0" w:space="0" w:color="auto"/>
                    <w:left w:val="none" w:sz="0" w:space="0" w:color="auto"/>
                    <w:bottom w:val="none" w:sz="0" w:space="0" w:color="auto"/>
                    <w:right w:val="none" w:sz="0" w:space="0" w:color="auto"/>
                  </w:divBdr>
                  <w:divsChild>
                    <w:div w:id="287127736">
                      <w:marLeft w:val="0"/>
                      <w:marRight w:val="0"/>
                      <w:marTop w:val="0"/>
                      <w:marBottom w:val="0"/>
                      <w:divBdr>
                        <w:top w:val="none" w:sz="0" w:space="0" w:color="auto"/>
                        <w:left w:val="none" w:sz="0" w:space="0" w:color="auto"/>
                        <w:bottom w:val="none" w:sz="0" w:space="0" w:color="auto"/>
                        <w:right w:val="none" w:sz="0" w:space="0" w:color="auto"/>
                      </w:divBdr>
                    </w:div>
                  </w:divsChild>
                </w:div>
                <w:div w:id="1923686018">
                  <w:marLeft w:val="0"/>
                  <w:marRight w:val="0"/>
                  <w:marTop w:val="0"/>
                  <w:marBottom w:val="0"/>
                  <w:divBdr>
                    <w:top w:val="none" w:sz="0" w:space="0" w:color="auto"/>
                    <w:left w:val="none" w:sz="0" w:space="0" w:color="auto"/>
                    <w:bottom w:val="none" w:sz="0" w:space="0" w:color="auto"/>
                    <w:right w:val="none" w:sz="0" w:space="0" w:color="auto"/>
                  </w:divBdr>
                  <w:divsChild>
                    <w:div w:id="877669072">
                      <w:marLeft w:val="0"/>
                      <w:marRight w:val="0"/>
                      <w:marTop w:val="0"/>
                      <w:marBottom w:val="0"/>
                      <w:divBdr>
                        <w:top w:val="none" w:sz="0" w:space="0" w:color="auto"/>
                        <w:left w:val="none" w:sz="0" w:space="0" w:color="auto"/>
                        <w:bottom w:val="none" w:sz="0" w:space="0" w:color="auto"/>
                        <w:right w:val="none" w:sz="0" w:space="0" w:color="auto"/>
                      </w:divBdr>
                    </w:div>
                  </w:divsChild>
                </w:div>
                <w:div w:id="1973974140">
                  <w:marLeft w:val="0"/>
                  <w:marRight w:val="0"/>
                  <w:marTop w:val="0"/>
                  <w:marBottom w:val="0"/>
                  <w:divBdr>
                    <w:top w:val="none" w:sz="0" w:space="0" w:color="auto"/>
                    <w:left w:val="none" w:sz="0" w:space="0" w:color="auto"/>
                    <w:bottom w:val="none" w:sz="0" w:space="0" w:color="auto"/>
                    <w:right w:val="none" w:sz="0" w:space="0" w:color="auto"/>
                  </w:divBdr>
                  <w:divsChild>
                    <w:div w:id="2023821756">
                      <w:marLeft w:val="0"/>
                      <w:marRight w:val="0"/>
                      <w:marTop w:val="0"/>
                      <w:marBottom w:val="0"/>
                      <w:divBdr>
                        <w:top w:val="none" w:sz="0" w:space="0" w:color="auto"/>
                        <w:left w:val="none" w:sz="0" w:space="0" w:color="auto"/>
                        <w:bottom w:val="none" w:sz="0" w:space="0" w:color="auto"/>
                        <w:right w:val="none" w:sz="0" w:space="0" w:color="auto"/>
                      </w:divBdr>
                    </w:div>
                  </w:divsChild>
                </w:div>
                <w:div w:id="2017418059">
                  <w:marLeft w:val="0"/>
                  <w:marRight w:val="0"/>
                  <w:marTop w:val="0"/>
                  <w:marBottom w:val="0"/>
                  <w:divBdr>
                    <w:top w:val="none" w:sz="0" w:space="0" w:color="auto"/>
                    <w:left w:val="none" w:sz="0" w:space="0" w:color="auto"/>
                    <w:bottom w:val="none" w:sz="0" w:space="0" w:color="auto"/>
                    <w:right w:val="none" w:sz="0" w:space="0" w:color="auto"/>
                  </w:divBdr>
                  <w:divsChild>
                    <w:div w:id="1667243747">
                      <w:marLeft w:val="0"/>
                      <w:marRight w:val="0"/>
                      <w:marTop w:val="0"/>
                      <w:marBottom w:val="0"/>
                      <w:divBdr>
                        <w:top w:val="none" w:sz="0" w:space="0" w:color="auto"/>
                        <w:left w:val="none" w:sz="0" w:space="0" w:color="auto"/>
                        <w:bottom w:val="none" w:sz="0" w:space="0" w:color="auto"/>
                        <w:right w:val="none" w:sz="0" w:space="0" w:color="auto"/>
                      </w:divBdr>
                    </w:div>
                  </w:divsChild>
                </w:div>
                <w:div w:id="2031179398">
                  <w:marLeft w:val="0"/>
                  <w:marRight w:val="0"/>
                  <w:marTop w:val="0"/>
                  <w:marBottom w:val="0"/>
                  <w:divBdr>
                    <w:top w:val="none" w:sz="0" w:space="0" w:color="auto"/>
                    <w:left w:val="none" w:sz="0" w:space="0" w:color="auto"/>
                    <w:bottom w:val="none" w:sz="0" w:space="0" w:color="auto"/>
                    <w:right w:val="none" w:sz="0" w:space="0" w:color="auto"/>
                  </w:divBdr>
                  <w:divsChild>
                    <w:div w:id="1666081018">
                      <w:marLeft w:val="0"/>
                      <w:marRight w:val="0"/>
                      <w:marTop w:val="0"/>
                      <w:marBottom w:val="0"/>
                      <w:divBdr>
                        <w:top w:val="none" w:sz="0" w:space="0" w:color="auto"/>
                        <w:left w:val="none" w:sz="0" w:space="0" w:color="auto"/>
                        <w:bottom w:val="none" w:sz="0" w:space="0" w:color="auto"/>
                        <w:right w:val="none" w:sz="0" w:space="0" w:color="auto"/>
                      </w:divBdr>
                    </w:div>
                  </w:divsChild>
                </w:div>
                <w:div w:id="2052029445">
                  <w:marLeft w:val="0"/>
                  <w:marRight w:val="0"/>
                  <w:marTop w:val="0"/>
                  <w:marBottom w:val="0"/>
                  <w:divBdr>
                    <w:top w:val="none" w:sz="0" w:space="0" w:color="auto"/>
                    <w:left w:val="none" w:sz="0" w:space="0" w:color="auto"/>
                    <w:bottom w:val="none" w:sz="0" w:space="0" w:color="auto"/>
                    <w:right w:val="none" w:sz="0" w:space="0" w:color="auto"/>
                  </w:divBdr>
                  <w:divsChild>
                    <w:div w:id="1486512782">
                      <w:marLeft w:val="0"/>
                      <w:marRight w:val="0"/>
                      <w:marTop w:val="0"/>
                      <w:marBottom w:val="0"/>
                      <w:divBdr>
                        <w:top w:val="none" w:sz="0" w:space="0" w:color="auto"/>
                        <w:left w:val="none" w:sz="0" w:space="0" w:color="auto"/>
                        <w:bottom w:val="none" w:sz="0" w:space="0" w:color="auto"/>
                        <w:right w:val="none" w:sz="0" w:space="0" w:color="auto"/>
                      </w:divBdr>
                    </w:div>
                  </w:divsChild>
                </w:div>
                <w:div w:id="2083092414">
                  <w:marLeft w:val="0"/>
                  <w:marRight w:val="0"/>
                  <w:marTop w:val="0"/>
                  <w:marBottom w:val="0"/>
                  <w:divBdr>
                    <w:top w:val="none" w:sz="0" w:space="0" w:color="auto"/>
                    <w:left w:val="none" w:sz="0" w:space="0" w:color="auto"/>
                    <w:bottom w:val="none" w:sz="0" w:space="0" w:color="auto"/>
                    <w:right w:val="none" w:sz="0" w:space="0" w:color="auto"/>
                  </w:divBdr>
                  <w:divsChild>
                    <w:div w:id="1701584581">
                      <w:marLeft w:val="0"/>
                      <w:marRight w:val="0"/>
                      <w:marTop w:val="0"/>
                      <w:marBottom w:val="0"/>
                      <w:divBdr>
                        <w:top w:val="none" w:sz="0" w:space="0" w:color="auto"/>
                        <w:left w:val="none" w:sz="0" w:space="0" w:color="auto"/>
                        <w:bottom w:val="none" w:sz="0" w:space="0" w:color="auto"/>
                        <w:right w:val="none" w:sz="0" w:space="0" w:color="auto"/>
                      </w:divBdr>
                    </w:div>
                  </w:divsChild>
                </w:div>
                <w:div w:id="2109617560">
                  <w:marLeft w:val="0"/>
                  <w:marRight w:val="0"/>
                  <w:marTop w:val="0"/>
                  <w:marBottom w:val="0"/>
                  <w:divBdr>
                    <w:top w:val="none" w:sz="0" w:space="0" w:color="auto"/>
                    <w:left w:val="none" w:sz="0" w:space="0" w:color="auto"/>
                    <w:bottom w:val="none" w:sz="0" w:space="0" w:color="auto"/>
                    <w:right w:val="none" w:sz="0" w:space="0" w:color="auto"/>
                  </w:divBdr>
                  <w:divsChild>
                    <w:div w:id="92481886">
                      <w:marLeft w:val="0"/>
                      <w:marRight w:val="0"/>
                      <w:marTop w:val="0"/>
                      <w:marBottom w:val="0"/>
                      <w:divBdr>
                        <w:top w:val="none" w:sz="0" w:space="0" w:color="auto"/>
                        <w:left w:val="none" w:sz="0" w:space="0" w:color="auto"/>
                        <w:bottom w:val="none" w:sz="0" w:space="0" w:color="auto"/>
                        <w:right w:val="none" w:sz="0" w:space="0" w:color="auto"/>
                      </w:divBdr>
                    </w:div>
                  </w:divsChild>
                </w:div>
                <w:div w:id="2135513711">
                  <w:marLeft w:val="0"/>
                  <w:marRight w:val="0"/>
                  <w:marTop w:val="0"/>
                  <w:marBottom w:val="0"/>
                  <w:divBdr>
                    <w:top w:val="none" w:sz="0" w:space="0" w:color="auto"/>
                    <w:left w:val="none" w:sz="0" w:space="0" w:color="auto"/>
                    <w:bottom w:val="none" w:sz="0" w:space="0" w:color="auto"/>
                    <w:right w:val="none" w:sz="0" w:space="0" w:color="auto"/>
                  </w:divBdr>
                  <w:divsChild>
                    <w:div w:id="1171483705">
                      <w:marLeft w:val="0"/>
                      <w:marRight w:val="0"/>
                      <w:marTop w:val="0"/>
                      <w:marBottom w:val="0"/>
                      <w:divBdr>
                        <w:top w:val="none" w:sz="0" w:space="0" w:color="auto"/>
                        <w:left w:val="none" w:sz="0" w:space="0" w:color="auto"/>
                        <w:bottom w:val="none" w:sz="0" w:space="0" w:color="auto"/>
                        <w:right w:val="none" w:sz="0" w:space="0" w:color="auto"/>
                      </w:divBdr>
                    </w:div>
                    <w:div w:id="202644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0111108">
          <w:marLeft w:val="0"/>
          <w:marRight w:val="0"/>
          <w:marTop w:val="0"/>
          <w:marBottom w:val="0"/>
          <w:divBdr>
            <w:top w:val="none" w:sz="0" w:space="0" w:color="auto"/>
            <w:left w:val="none" w:sz="0" w:space="0" w:color="auto"/>
            <w:bottom w:val="none" w:sz="0" w:space="0" w:color="auto"/>
            <w:right w:val="none" w:sz="0" w:space="0" w:color="auto"/>
          </w:divBdr>
        </w:div>
        <w:div w:id="1743261243">
          <w:marLeft w:val="0"/>
          <w:marRight w:val="0"/>
          <w:marTop w:val="0"/>
          <w:marBottom w:val="0"/>
          <w:divBdr>
            <w:top w:val="none" w:sz="0" w:space="0" w:color="auto"/>
            <w:left w:val="none" w:sz="0" w:space="0" w:color="auto"/>
            <w:bottom w:val="none" w:sz="0" w:space="0" w:color="auto"/>
            <w:right w:val="none" w:sz="0" w:space="0" w:color="auto"/>
          </w:divBdr>
        </w:div>
        <w:div w:id="1762989199">
          <w:marLeft w:val="0"/>
          <w:marRight w:val="0"/>
          <w:marTop w:val="0"/>
          <w:marBottom w:val="0"/>
          <w:divBdr>
            <w:top w:val="none" w:sz="0" w:space="0" w:color="auto"/>
            <w:left w:val="none" w:sz="0" w:space="0" w:color="auto"/>
            <w:bottom w:val="none" w:sz="0" w:space="0" w:color="auto"/>
            <w:right w:val="none" w:sz="0" w:space="0" w:color="auto"/>
          </w:divBdr>
        </w:div>
        <w:div w:id="1875997691">
          <w:marLeft w:val="0"/>
          <w:marRight w:val="0"/>
          <w:marTop w:val="0"/>
          <w:marBottom w:val="0"/>
          <w:divBdr>
            <w:top w:val="none" w:sz="0" w:space="0" w:color="auto"/>
            <w:left w:val="none" w:sz="0" w:space="0" w:color="auto"/>
            <w:bottom w:val="none" w:sz="0" w:space="0" w:color="auto"/>
            <w:right w:val="none" w:sz="0" w:space="0" w:color="auto"/>
          </w:divBdr>
        </w:div>
        <w:div w:id="1890340665">
          <w:marLeft w:val="0"/>
          <w:marRight w:val="0"/>
          <w:marTop w:val="0"/>
          <w:marBottom w:val="0"/>
          <w:divBdr>
            <w:top w:val="none" w:sz="0" w:space="0" w:color="auto"/>
            <w:left w:val="none" w:sz="0" w:space="0" w:color="auto"/>
            <w:bottom w:val="none" w:sz="0" w:space="0" w:color="auto"/>
            <w:right w:val="none" w:sz="0" w:space="0" w:color="auto"/>
          </w:divBdr>
        </w:div>
        <w:div w:id="1917014439">
          <w:marLeft w:val="0"/>
          <w:marRight w:val="0"/>
          <w:marTop w:val="0"/>
          <w:marBottom w:val="0"/>
          <w:divBdr>
            <w:top w:val="none" w:sz="0" w:space="0" w:color="auto"/>
            <w:left w:val="none" w:sz="0" w:space="0" w:color="auto"/>
            <w:bottom w:val="none" w:sz="0" w:space="0" w:color="auto"/>
            <w:right w:val="none" w:sz="0" w:space="0" w:color="auto"/>
          </w:divBdr>
          <w:divsChild>
            <w:div w:id="637154254">
              <w:marLeft w:val="-75"/>
              <w:marRight w:val="0"/>
              <w:marTop w:val="30"/>
              <w:marBottom w:val="30"/>
              <w:divBdr>
                <w:top w:val="none" w:sz="0" w:space="0" w:color="auto"/>
                <w:left w:val="none" w:sz="0" w:space="0" w:color="auto"/>
                <w:bottom w:val="none" w:sz="0" w:space="0" w:color="auto"/>
                <w:right w:val="none" w:sz="0" w:space="0" w:color="auto"/>
              </w:divBdr>
              <w:divsChild>
                <w:div w:id="8458726">
                  <w:marLeft w:val="0"/>
                  <w:marRight w:val="0"/>
                  <w:marTop w:val="0"/>
                  <w:marBottom w:val="0"/>
                  <w:divBdr>
                    <w:top w:val="none" w:sz="0" w:space="0" w:color="auto"/>
                    <w:left w:val="none" w:sz="0" w:space="0" w:color="auto"/>
                    <w:bottom w:val="none" w:sz="0" w:space="0" w:color="auto"/>
                    <w:right w:val="none" w:sz="0" w:space="0" w:color="auto"/>
                  </w:divBdr>
                  <w:divsChild>
                    <w:div w:id="1585870976">
                      <w:marLeft w:val="0"/>
                      <w:marRight w:val="0"/>
                      <w:marTop w:val="0"/>
                      <w:marBottom w:val="0"/>
                      <w:divBdr>
                        <w:top w:val="none" w:sz="0" w:space="0" w:color="auto"/>
                        <w:left w:val="none" w:sz="0" w:space="0" w:color="auto"/>
                        <w:bottom w:val="none" w:sz="0" w:space="0" w:color="auto"/>
                        <w:right w:val="none" w:sz="0" w:space="0" w:color="auto"/>
                      </w:divBdr>
                    </w:div>
                  </w:divsChild>
                </w:div>
                <w:div w:id="50618311">
                  <w:marLeft w:val="0"/>
                  <w:marRight w:val="0"/>
                  <w:marTop w:val="0"/>
                  <w:marBottom w:val="0"/>
                  <w:divBdr>
                    <w:top w:val="none" w:sz="0" w:space="0" w:color="auto"/>
                    <w:left w:val="none" w:sz="0" w:space="0" w:color="auto"/>
                    <w:bottom w:val="none" w:sz="0" w:space="0" w:color="auto"/>
                    <w:right w:val="none" w:sz="0" w:space="0" w:color="auto"/>
                  </w:divBdr>
                  <w:divsChild>
                    <w:div w:id="333652614">
                      <w:marLeft w:val="0"/>
                      <w:marRight w:val="0"/>
                      <w:marTop w:val="0"/>
                      <w:marBottom w:val="0"/>
                      <w:divBdr>
                        <w:top w:val="none" w:sz="0" w:space="0" w:color="auto"/>
                        <w:left w:val="none" w:sz="0" w:space="0" w:color="auto"/>
                        <w:bottom w:val="none" w:sz="0" w:space="0" w:color="auto"/>
                        <w:right w:val="none" w:sz="0" w:space="0" w:color="auto"/>
                      </w:divBdr>
                    </w:div>
                  </w:divsChild>
                </w:div>
                <w:div w:id="95179453">
                  <w:marLeft w:val="0"/>
                  <w:marRight w:val="0"/>
                  <w:marTop w:val="0"/>
                  <w:marBottom w:val="0"/>
                  <w:divBdr>
                    <w:top w:val="none" w:sz="0" w:space="0" w:color="auto"/>
                    <w:left w:val="none" w:sz="0" w:space="0" w:color="auto"/>
                    <w:bottom w:val="none" w:sz="0" w:space="0" w:color="auto"/>
                    <w:right w:val="none" w:sz="0" w:space="0" w:color="auto"/>
                  </w:divBdr>
                  <w:divsChild>
                    <w:div w:id="35155862">
                      <w:marLeft w:val="0"/>
                      <w:marRight w:val="0"/>
                      <w:marTop w:val="0"/>
                      <w:marBottom w:val="0"/>
                      <w:divBdr>
                        <w:top w:val="none" w:sz="0" w:space="0" w:color="auto"/>
                        <w:left w:val="none" w:sz="0" w:space="0" w:color="auto"/>
                        <w:bottom w:val="none" w:sz="0" w:space="0" w:color="auto"/>
                        <w:right w:val="none" w:sz="0" w:space="0" w:color="auto"/>
                      </w:divBdr>
                    </w:div>
                  </w:divsChild>
                </w:div>
                <w:div w:id="189488972">
                  <w:marLeft w:val="0"/>
                  <w:marRight w:val="0"/>
                  <w:marTop w:val="0"/>
                  <w:marBottom w:val="0"/>
                  <w:divBdr>
                    <w:top w:val="none" w:sz="0" w:space="0" w:color="auto"/>
                    <w:left w:val="none" w:sz="0" w:space="0" w:color="auto"/>
                    <w:bottom w:val="none" w:sz="0" w:space="0" w:color="auto"/>
                    <w:right w:val="none" w:sz="0" w:space="0" w:color="auto"/>
                  </w:divBdr>
                  <w:divsChild>
                    <w:div w:id="1649360357">
                      <w:marLeft w:val="0"/>
                      <w:marRight w:val="0"/>
                      <w:marTop w:val="0"/>
                      <w:marBottom w:val="0"/>
                      <w:divBdr>
                        <w:top w:val="none" w:sz="0" w:space="0" w:color="auto"/>
                        <w:left w:val="none" w:sz="0" w:space="0" w:color="auto"/>
                        <w:bottom w:val="none" w:sz="0" w:space="0" w:color="auto"/>
                        <w:right w:val="none" w:sz="0" w:space="0" w:color="auto"/>
                      </w:divBdr>
                    </w:div>
                  </w:divsChild>
                </w:div>
                <w:div w:id="191578545">
                  <w:marLeft w:val="0"/>
                  <w:marRight w:val="0"/>
                  <w:marTop w:val="0"/>
                  <w:marBottom w:val="0"/>
                  <w:divBdr>
                    <w:top w:val="none" w:sz="0" w:space="0" w:color="auto"/>
                    <w:left w:val="none" w:sz="0" w:space="0" w:color="auto"/>
                    <w:bottom w:val="none" w:sz="0" w:space="0" w:color="auto"/>
                    <w:right w:val="none" w:sz="0" w:space="0" w:color="auto"/>
                  </w:divBdr>
                  <w:divsChild>
                    <w:div w:id="1392464468">
                      <w:marLeft w:val="0"/>
                      <w:marRight w:val="0"/>
                      <w:marTop w:val="0"/>
                      <w:marBottom w:val="0"/>
                      <w:divBdr>
                        <w:top w:val="none" w:sz="0" w:space="0" w:color="auto"/>
                        <w:left w:val="none" w:sz="0" w:space="0" w:color="auto"/>
                        <w:bottom w:val="none" w:sz="0" w:space="0" w:color="auto"/>
                        <w:right w:val="none" w:sz="0" w:space="0" w:color="auto"/>
                      </w:divBdr>
                    </w:div>
                  </w:divsChild>
                </w:div>
                <w:div w:id="194929942">
                  <w:marLeft w:val="0"/>
                  <w:marRight w:val="0"/>
                  <w:marTop w:val="0"/>
                  <w:marBottom w:val="0"/>
                  <w:divBdr>
                    <w:top w:val="none" w:sz="0" w:space="0" w:color="auto"/>
                    <w:left w:val="none" w:sz="0" w:space="0" w:color="auto"/>
                    <w:bottom w:val="none" w:sz="0" w:space="0" w:color="auto"/>
                    <w:right w:val="none" w:sz="0" w:space="0" w:color="auto"/>
                  </w:divBdr>
                  <w:divsChild>
                    <w:div w:id="954365040">
                      <w:marLeft w:val="0"/>
                      <w:marRight w:val="0"/>
                      <w:marTop w:val="0"/>
                      <w:marBottom w:val="0"/>
                      <w:divBdr>
                        <w:top w:val="none" w:sz="0" w:space="0" w:color="auto"/>
                        <w:left w:val="none" w:sz="0" w:space="0" w:color="auto"/>
                        <w:bottom w:val="none" w:sz="0" w:space="0" w:color="auto"/>
                        <w:right w:val="none" w:sz="0" w:space="0" w:color="auto"/>
                      </w:divBdr>
                    </w:div>
                  </w:divsChild>
                </w:div>
                <w:div w:id="251404129">
                  <w:marLeft w:val="0"/>
                  <w:marRight w:val="0"/>
                  <w:marTop w:val="0"/>
                  <w:marBottom w:val="0"/>
                  <w:divBdr>
                    <w:top w:val="none" w:sz="0" w:space="0" w:color="auto"/>
                    <w:left w:val="none" w:sz="0" w:space="0" w:color="auto"/>
                    <w:bottom w:val="none" w:sz="0" w:space="0" w:color="auto"/>
                    <w:right w:val="none" w:sz="0" w:space="0" w:color="auto"/>
                  </w:divBdr>
                  <w:divsChild>
                    <w:div w:id="474447134">
                      <w:marLeft w:val="0"/>
                      <w:marRight w:val="0"/>
                      <w:marTop w:val="0"/>
                      <w:marBottom w:val="0"/>
                      <w:divBdr>
                        <w:top w:val="none" w:sz="0" w:space="0" w:color="auto"/>
                        <w:left w:val="none" w:sz="0" w:space="0" w:color="auto"/>
                        <w:bottom w:val="none" w:sz="0" w:space="0" w:color="auto"/>
                        <w:right w:val="none" w:sz="0" w:space="0" w:color="auto"/>
                      </w:divBdr>
                    </w:div>
                  </w:divsChild>
                </w:div>
                <w:div w:id="270473059">
                  <w:marLeft w:val="0"/>
                  <w:marRight w:val="0"/>
                  <w:marTop w:val="0"/>
                  <w:marBottom w:val="0"/>
                  <w:divBdr>
                    <w:top w:val="none" w:sz="0" w:space="0" w:color="auto"/>
                    <w:left w:val="none" w:sz="0" w:space="0" w:color="auto"/>
                    <w:bottom w:val="none" w:sz="0" w:space="0" w:color="auto"/>
                    <w:right w:val="none" w:sz="0" w:space="0" w:color="auto"/>
                  </w:divBdr>
                  <w:divsChild>
                    <w:div w:id="864173">
                      <w:marLeft w:val="0"/>
                      <w:marRight w:val="0"/>
                      <w:marTop w:val="0"/>
                      <w:marBottom w:val="0"/>
                      <w:divBdr>
                        <w:top w:val="none" w:sz="0" w:space="0" w:color="auto"/>
                        <w:left w:val="none" w:sz="0" w:space="0" w:color="auto"/>
                        <w:bottom w:val="none" w:sz="0" w:space="0" w:color="auto"/>
                        <w:right w:val="none" w:sz="0" w:space="0" w:color="auto"/>
                      </w:divBdr>
                    </w:div>
                  </w:divsChild>
                </w:div>
                <w:div w:id="273755432">
                  <w:marLeft w:val="0"/>
                  <w:marRight w:val="0"/>
                  <w:marTop w:val="0"/>
                  <w:marBottom w:val="0"/>
                  <w:divBdr>
                    <w:top w:val="none" w:sz="0" w:space="0" w:color="auto"/>
                    <w:left w:val="none" w:sz="0" w:space="0" w:color="auto"/>
                    <w:bottom w:val="none" w:sz="0" w:space="0" w:color="auto"/>
                    <w:right w:val="none" w:sz="0" w:space="0" w:color="auto"/>
                  </w:divBdr>
                  <w:divsChild>
                    <w:div w:id="1478647555">
                      <w:marLeft w:val="0"/>
                      <w:marRight w:val="0"/>
                      <w:marTop w:val="0"/>
                      <w:marBottom w:val="0"/>
                      <w:divBdr>
                        <w:top w:val="none" w:sz="0" w:space="0" w:color="auto"/>
                        <w:left w:val="none" w:sz="0" w:space="0" w:color="auto"/>
                        <w:bottom w:val="none" w:sz="0" w:space="0" w:color="auto"/>
                        <w:right w:val="none" w:sz="0" w:space="0" w:color="auto"/>
                      </w:divBdr>
                    </w:div>
                  </w:divsChild>
                </w:div>
                <w:div w:id="325401352">
                  <w:marLeft w:val="0"/>
                  <w:marRight w:val="0"/>
                  <w:marTop w:val="0"/>
                  <w:marBottom w:val="0"/>
                  <w:divBdr>
                    <w:top w:val="none" w:sz="0" w:space="0" w:color="auto"/>
                    <w:left w:val="none" w:sz="0" w:space="0" w:color="auto"/>
                    <w:bottom w:val="none" w:sz="0" w:space="0" w:color="auto"/>
                    <w:right w:val="none" w:sz="0" w:space="0" w:color="auto"/>
                  </w:divBdr>
                  <w:divsChild>
                    <w:div w:id="1997099875">
                      <w:marLeft w:val="0"/>
                      <w:marRight w:val="0"/>
                      <w:marTop w:val="0"/>
                      <w:marBottom w:val="0"/>
                      <w:divBdr>
                        <w:top w:val="none" w:sz="0" w:space="0" w:color="auto"/>
                        <w:left w:val="none" w:sz="0" w:space="0" w:color="auto"/>
                        <w:bottom w:val="none" w:sz="0" w:space="0" w:color="auto"/>
                        <w:right w:val="none" w:sz="0" w:space="0" w:color="auto"/>
                      </w:divBdr>
                    </w:div>
                  </w:divsChild>
                </w:div>
                <w:div w:id="336275911">
                  <w:marLeft w:val="0"/>
                  <w:marRight w:val="0"/>
                  <w:marTop w:val="0"/>
                  <w:marBottom w:val="0"/>
                  <w:divBdr>
                    <w:top w:val="none" w:sz="0" w:space="0" w:color="auto"/>
                    <w:left w:val="none" w:sz="0" w:space="0" w:color="auto"/>
                    <w:bottom w:val="none" w:sz="0" w:space="0" w:color="auto"/>
                    <w:right w:val="none" w:sz="0" w:space="0" w:color="auto"/>
                  </w:divBdr>
                  <w:divsChild>
                    <w:div w:id="99420761">
                      <w:marLeft w:val="0"/>
                      <w:marRight w:val="0"/>
                      <w:marTop w:val="0"/>
                      <w:marBottom w:val="0"/>
                      <w:divBdr>
                        <w:top w:val="none" w:sz="0" w:space="0" w:color="auto"/>
                        <w:left w:val="none" w:sz="0" w:space="0" w:color="auto"/>
                        <w:bottom w:val="none" w:sz="0" w:space="0" w:color="auto"/>
                        <w:right w:val="none" w:sz="0" w:space="0" w:color="auto"/>
                      </w:divBdr>
                    </w:div>
                  </w:divsChild>
                </w:div>
                <w:div w:id="359354131">
                  <w:marLeft w:val="0"/>
                  <w:marRight w:val="0"/>
                  <w:marTop w:val="0"/>
                  <w:marBottom w:val="0"/>
                  <w:divBdr>
                    <w:top w:val="none" w:sz="0" w:space="0" w:color="auto"/>
                    <w:left w:val="none" w:sz="0" w:space="0" w:color="auto"/>
                    <w:bottom w:val="none" w:sz="0" w:space="0" w:color="auto"/>
                    <w:right w:val="none" w:sz="0" w:space="0" w:color="auto"/>
                  </w:divBdr>
                  <w:divsChild>
                    <w:div w:id="462233045">
                      <w:marLeft w:val="0"/>
                      <w:marRight w:val="0"/>
                      <w:marTop w:val="0"/>
                      <w:marBottom w:val="0"/>
                      <w:divBdr>
                        <w:top w:val="none" w:sz="0" w:space="0" w:color="auto"/>
                        <w:left w:val="none" w:sz="0" w:space="0" w:color="auto"/>
                        <w:bottom w:val="none" w:sz="0" w:space="0" w:color="auto"/>
                        <w:right w:val="none" w:sz="0" w:space="0" w:color="auto"/>
                      </w:divBdr>
                    </w:div>
                  </w:divsChild>
                </w:div>
                <w:div w:id="382563843">
                  <w:marLeft w:val="0"/>
                  <w:marRight w:val="0"/>
                  <w:marTop w:val="0"/>
                  <w:marBottom w:val="0"/>
                  <w:divBdr>
                    <w:top w:val="none" w:sz="0" w:space="0" w:color="auto"/>
                    <w:left w:val="none" w:sz="0" w:space="0" w:color="auto"/>
                    <w:bottom w:val="none" w:sz="0" w:space="0" w:color="auto"/>
                    <w:right w:val="none" w:sz="0" w:space="0" w:color="auto"/>
                  </w:divBdr>
                  <w:divsChild>
                    <w:div w:id="1623878664">
                      <w:marLeft w:val="0"/>
                      <w:marRight w:val="0"/>
                      <w:marTop w:val="0"/>
                      <w:marBottom w:val="0"/>
                      <w:divBdr>
                        <w:top w:val="none" w:sz="0" w:space="0" w:color="auto"/>
                        <w:left w:val="none" w:sz="0" w:space="0" w:color="auto"/>
                        <w:bottom w:val="none" w:sz="0" w:space="0" w:color="auto"/>
                        <w:right w:val="none" w:sz="0" w:space="0" w:color="auto"/>
                      </w:divBdr>
                    </w:div>
                  </w:divsChild>
                </w:div>
                <w:div w:id="390233228">
                  <w:marLeft w:val="0"/>
                  <w:marRight w:val="0"/>
                  <w:marTop w:val="0"/>
                  <w:marBottom w:val="0"/>
                  <w:divBdr>
                    <w:top w:val="none" w:sz="0" w:space="0" w:color="auto"/>
                    <w:left w:val="none" w:sz="0" w:space="0" w:color="auto"/>
                    <w:bottom w:val="none" w:sz="0" w:space="0" w:color="auto"/>
                    <w:right w:val="none" w:sz="0" w:space="0" w:color="auto"/>
                  </w:divBdr>
                  <w:divsChild>
                    <w:div w:id="1803501643">
                      <w:marLeft w:val="0"/>
                      <w:marRight w:val="0"/>
                      <w:marTop w:val="0"/>
                      <w:marBottom w:val="0"/>
                      <w:divBdr>
                        <w:top w:val="none" w:sz="0" w:space="0" w:color="auto"/>
                        <w:left w:val="none" w:sz="0" w:space="0" w:color="auto"/>
                        <w:bottom w:val="none" w:sz="0" w:space="0" w:color="auto"/>
                        <w:right w:val="none" w:sz="0" w:space="0" w:color="auto"/>
                      </w:divBdr>
                    </w:div>
                  </w:divsChild>
                </w:div>
                <w:div w:id="415246602">
                  <w:marLeft w:val="0"/>
                  <w:marRight w:val="0"/>
                  <w:marTop w:val="0"/>
                  <w:marBottom w:val="0"/>
                  <w:divBdr>
                    <w:top w:val="none" w:sz="0" w:space="0" w:color="auto"/>
                    <w:left w:val="none" w:sz="0" w:space="0" w:color="auto"/>
                    <w:bottom w:val="none" w:sz="0" w:space="0" w:color="auto"/>
                    <w:right w:val="none" w:sz="0" w:space="0" w:color="auto"/>
                  </w:divBdr>
                  <w:divsChild>
                    <w:div w:id="891699225">
                      <w:marLeft w:val="0"/>
                      <w:marRight w:val="0"/>
                      <w:marTop w:val="0"/>
                      <w:marBottom w:val="0"/>
                      <w:divBdr>
                        <w:top w:val="none" w:sz="0" w:space="0" w:color="auto"/>
                        <w:left w:val="none" w:sz="0" w:space="0" w:color="auto"/>
                        <w:bottom w:val="none" w:sz="0" w:space="0" w:color="auto"/>
                        <w:right w:val="none" w:sz="0" w:space="0" w:color="auto"/>
                      </w:divBdr>
                    </w:div>
                  </w:divsChild>
                </w:div>
                <w:div w:id="417335708">
                  <w:marLeft w:val="0"/>
                  <w:marRight w:val="0"/>
                  <w:marTop w:val="0"/>
                  <w:marBottom w:val="0"/>
                  <w:divBdr>
                    <w:top w:val="none" w:sz="0" w:space="0" w:color="auto"/>
                    <w:left w:val="none" w:sz="0" w:space="0" w:color="auto"/>
                    <w:bottom w:val="none" w:sz="0" w:space="0" w:color="auto"/>
                    <w:right w:val="none" w:sz="0" w:space="0" w:color="auto"/>
                  </w:divBdr>
                  <w:divsChild>
                    <w:div w:id="127937810">
                      <w:marLeft w:val="0"/>
                      <w:marRight w:val="0"/>
                      <w:marTop w:val="0"/>
                      <w:marBottom w:val="0"/>
                      <w:divBdr>
                        <w:top w:val="none" w:sz="0" w:space="0" w:color="auto"/>
                        <w:left w:val="none" w:sz="0" w:space="0" w:color="auto"/>
                        <w:bottom w:val="none" w:sz="0" w:space="0" w:color="auto"/>
                        <w:right w:val="none" w:sz="0" w:space="0" w:color="auto"/>
                      </w:divBdr>
                    </w:div>
                  </w:divsChild>
                </w:div>
                <w:div w:id="424497954">
                  <w:marLeft w:val="0"/>
                  <w:marRight w:val="0"/>
                  <w:marTop w:val="0"/>
                  <w:marBottom w:val="0"/>
                  <w:divBdr>
                    <w:top w:val="none" w:sz="0" w:space="0" w:color="auto"/>
                    <w:left w:val="none" w:sz="0" w:space="0" w:color="auto"/>
                    <w:bottom w:val="none" w:sz="0" w:space="0" w:color="auto"/>
                    <w:right w:val="none" w:sz="0" w:space="0" w:color="auto"/>
                  </w:divBdr>
                  <w:divsChild>
                    <w:div w:id="1912622096">
                      <w:marLeft w:val="0"/>
                      <w:marRight w:val="0"/>
                      <w:marTop w:val="0"/>
                      <w:marBottom w:val="0"/>
                      <w:divBdr>
                        <w:top w:val="none" w:sz="0" w:space="0" w:color="auto"/>
                        <w:left w:val="none" w:sz="0" w:space="0" w:color="auto"/>
                        <w:bottom w:val="none" w:sz="0" w:space="0" w:color="auto"/>
                        <w:right w:val="none" w:sz="0" w:space="0" w:color="auto"/>
                      </w:divBdr>
                    </w:div>
                  </w:divsChild>
                </w:div>
                <w:div w:id="436024060">
                  <w:marLeft w:val="0"/>
                  <w:marRight w:val="0"/>
                  <w:marTop w:val="0"/>
                  <w:marBottom w:val="0"/>
                  <w:divBdr>
                    <w:top w:val="none" w:sz="0" w:space="0" w:color="auto"/>
                    <w:left w:val="none" w:sz="0" w:space="0" w:color="auto"/>
                    <w:bottom w:val="none" w:sz="0" w:space="0" w:color="auto"/>
                    <w:right w:val="none" w:sz="0" w:space="0" w:color="auto"/>
                  </w:divBdr>
                  <w:divsChild>
                    <w:div w:id="1990355662">
                      <w:marLeft w:val="0"/>
                      <w:marRight w:val="0"/>
                      <w:marTop w:val="0"/>
                      <w:marBottom w:val="0"/>
                      <w:divBdr>
                        <w:top w:val="none" w:sz="0" w:space="0" w:color="auto"/>
                        <w:left w:val="none" w:sz="0" w:space="0" w:color="auto"/>
                        <w:bottom w:val="none" w:sz="0" w:space="0" w:color="auto"/>
                        <w:right w:val="none" w:sz="0" w:space="0" w:color="auto"/>
                      </w:divBdr>
                    </w:div>
                  </w:divsChild>
                </w:div>
                <w:div w:id="444692233">
                  <w:marLeft w:val="0"/>
                  <w:marRight w:val="0"/>
                  <w:marTop w:val="0"/>
                  <w:marBottom w:val="0"/>
                  <w:divBdr>
                    <w:top w:val="none" w:sz="0" w:space="0" w:color="auto"/>
                    <w:left w:val="none" w:sz="0" w:space="0" w:color="auto"/>
                    <w:bottom w:val="none" w:sz="0" w:space="0" w:color="auto"/>
                    <w:right w:val="none" w:sz="0" w:space="0" w:color="auto"/>
                  </w:divBdr>
                  <w:divsChild>
                    <w:div w:id="1316840319">
                      <w:marLeft w:val="0"/>
                      <w:marRight w:val="0"/>
                      <w:marTop w:val="0"/>
                      <w:marBottom w:val="0"/>
                      <w:divBdr>
                        <w:top w:val="none" w:sz="0" w:space="0" w:color="auto"/>
                        <w:left w:val="none" w:sz="0" w:space="0" w:color="auto"/>
                        <w:bottom w:val="none" w:sz="0" w:space="0" w:color="auto"/>
                        <w:right w:val="none" w:sz="0" w:space="0" w:color="auto"/>
                      </w:divBdr>
                    </w:div>
                  </w:divsChild>
                </w:div>
                <w:div w:id="485361169">
                  <w:marLeft w:val="0"/>
                  <w:marRight w:val="0"/>
                  <w:marTop w:val="0"/>
                  <w:marBottom w:val="0"/>
                  <w:divBdr>
                    <w:top w:val="none" w:sz="0" w:space="0" w:color="auto"/>
                    <w:left w:val="none" w:sz="0" w:space="0" w:color="auto"/>
                    <w:bottom w:val="none" w:sz="0" w:space="0" w:color="auto"/>
                    <w:right w:val="none" w:sz="0" w:space="0" w:color="auto"/>
                  </w:divBdr>
                  <w:divsChild>
                    <w:div w:id="1223642405">
                      <w:marLeft w:val="0"/>
                      <w:marRight w:val="0"/>
                      <w:marTop w:val="0"/>
                      <w:marBottom w:val="0"/>
                      <w:divBdr>
                        <w:top w:val="none" w:sz="0" w:space="0" w:color="auto"/>
                        <w:left w:val="none" w:sz="0" w:space="0" w:color="auto"/>
                        <w:bottom w:val="none" w:sz="0" w:space="0" w:color="auto"/>
                        <w:right w:val="none" w:sz="0" w:space="0" w:color="auto"/>
                      </w:divBdr>
                    </w:div>
                  </w:divsChild>
                </w:div>
                <w:div w:id="511070582">
                  <w:marLeft w:val="0"/>
                  <w:marRight w:val="0"/>
                  <w:marTop w:val="0"/>
                  <w:marBottom w:val="0"/>
                  <w:divBdr>
                    <w:top w:val="none" w:sz="0" w:space="0" w:color="auto"/>
                    <w:left w:val="none" w:sz="0" w:space="0" w:color="auto"/>
                    <w:bottom w:val="none" w:sz="0" w:space="0" w:color="auto"/>
                    <w:right w:val="none" w:sz="0" w:space="0" w:color="auto"/>
                  </w:divBdr>
                  <w:divsChild>
                    <w:div w:id="856038443">
                      <w:marLeft w:val="0"/>
                      <w:marRight w:val="0"/>
                      <w:marTop w:val="0"/>
                      <w:marBottom w:val="0"/>
                      <w:divBdr>
                        <w:top w:val="none" w:sz="0" w:space="0" w:color="auto"/>
                        <w:left w:val="none" w:sz="0" w:space="0" w:color="auto"/>
                        <w:bottom w:val="none" w:sz="0" w:space="0" w:color="auto"/>
                        <w:right w:val="none" w:sz="0" w:space="0" w:color="auto"/>
                      </w:divBdr>
                    </w:div>
                  </w:divsChild>
                </w:div>
                <w:div w:id="513498347">
                  <w:marLeft w:val="0"/>
                  <w:marRight w:val="0"/>
                  <w:marTop w:val="0"/>
                  <w:marBottom w:val="0"/>
                  <w:divBdr>
                    <w:top w:val="none" w:sz="0" w:space="0" w:color="auto"/>
                    <w:left w:val="none" w:sz="0" w:space="0" w:color="auto"/>
                    <w:bottom w:val="none" w:sz="0" w:space="0" w:color="auto"/>
                    <w:right w:val="none" w:sz="0" w:space="0" w:color="auto"/>
                  </w:divBdr>
                  <w:divsChild>
                    <w:div w:id="479928957">
                      <w:marLeft w:val="0"/>
                      <w:marRight w:val="0"/>
                      <w:marTop w:val="0"/>
                      <w:marBottom w:val="0"/>
                      <w:divBdr>
                        <w:top w:val="none" w:sz="0" w:space="0" w:color="auto"/>
                        <w:left w:val="none" w:sz="0" w:space="0" w:color="auto"/>
                        <w:bottom w:val="none" w:sz="0" w:space="0" w:color="auto"/>
                        <w:right w:val="none" w:sz="0" w:space="0" w:color="auto"/>
                      </w:divBdr>
                    </w:div>
                  </w:divsChild>
                </w:div>
                <w:div w:id="584267682">
                  <w:marLeft w:val="0"/>
                  <w:marRight w:val="0"/>
                  <w:marTop w:val="0"/>
                  <w:marBottom w:val="0"/>
                  <w:divBdr>
                    <w:top w:val="none" w:sz="0" w:space="0" w:color="auto"/>
                    <w:left w:val="none" w:sz="0" w:space="0" w:color="auto"/>
                    <w:bottom w:val="none" w:sz="0" w:space="0" w:color="auto"/>
                    <w:right w:val="none" w:sz="0" w:space="0" w:color="auto"/>
                  </w:divBdr>
                  <w:divsChild>
                    <w:div w:id="2000499266">
                      <w:marLeft w:val="0"/>
                      <w:marRight w:val="0"/>
                      <w:marTop w:val="0"/>
                      <w:marBottom w:val="0"/>
                      <w:divBdr>
                        <w:top w:val="none" w:sz="0" w:space="0" w:color="auto"/>
                        <w:left w:val="none" w:sz="0" w:space="0" w:color="auto"/>
                        <w:bottom w:val="none" w:sz="0" w:space="0" w:color="auto"/>
                        <w:right w:val="none" w:sz="0" w:space="0" w:color="auto"/>
                      </w:divBdr>
                    </w:div>
                  </w:divsChild>
                </w:div>
                <w:div w:id="719979528">
                  <w:marLeft w:val="0"/>
                  <w:marRight w:val="0"/>
                  <w:marTop w:val="0"/>
                  <w:marBottom w:val="0"/>
                  <w:divBdr>
                    <w:top w:val="none" w:sz="0" w:space="0" w:color="auto"/>
                    <w:left w:val="none" w:sz="0" w:space="0" w:color="auto"/>
                    <w:bottom w:val="none" w:sz="0" w:space="0" w:color="auto"/>
                    <w:right w:val="none" w:sz="0" w:space="0" w:color="auto"/>
                  </w:divBdr>
                  <w:divsChild>
                    <w:div w:id="152990599">
                      <w:marLeft w:val="0"/>
                      <w:marRight w:val="0"/>
                      <w:marTop w:val="0"/>
                      <w:marBottom w:val="0"/>
                      <w:divBdr>
                        <w:top w:val="none" w:sz="0" w:space="0" w:color="auto"/>
                        <w:left w:val="none" w:sz="0" w:space="0" w:color="auto"/>
                        <w:bottom w:val="none" w:sz="0" w:space="0" w:color="auto"/>
                        <w:right w:val="none" w:sz="0" w:space="0" w:color="auto"/>
                      </w:divBdr>
                    </w:div>
                  </w:divsChild>
                </w:div>
                <w:div w:id="750853261">
                  <w:marLeft w:val="0"/>
                  <w:marRight w:val="0"/>
                  <w:marTop w:val="0"/>
                  <w:marBottom w:val="0"/>
                  <w:divBdr>
                    <w:top w:val="none" w:sz="0" w:space="0" w:color="auto"/>
                    <w:left w:val="none" w:sz="0" w:space="0" w:color="auto"/>
                    <w:bottom w:val="none" w:sz="0" w:space="0" w:color="auto"/>
                    <w:right w:val="none" w:sz="0" w:space="0" w:color="auto"/>
                  </w:divBdr>
                  <w:divsChild>
                    <w:div w:id="946501068">
                      <w:marLeft w:val="0"/>
                      <w:marRight w:val="0"/>
                      <w:marTop w:val="0"/>
                      <w:marBottom w:val="0"/>
                      <w:divBdr>
                        <w:top w:val="none" w:sz="0" w:space="0" w:color="auto"/>
                        <w:left w:val="none" w:sz="0" w:space="0" w:color="auto"/>
                        <w:bottom w:val="none" w:sz="0" w:space="0" w:color="auto"/>
                        <w:right w:val="none" w:sz="0" w:space="0" w:color="auto"/>
                      </w:divBdr>
                    </w:div>
                  </w:divsChild>
                </w:div>
                <w:div w:id="790394562">
                  <w:marLeft w:val="0"/>
                  <w:marRight w:val="0"/>
                  <w:marTop w:val="0"/>
                  <w:marBottom w:val="0"/>
                  <w:divBdr>
                    <w:top w:val="none" w:sz="0" w:space="0" w:color="auto"/>
                    <w:left w:val="none" w:sz="0" w:space="0" w:color="auto"/>
                    <w:bottom w:val="none" w:sz="0" w:space="0" w:color="auto"/>
                    <w:right w:val="none" w:sz="0" w:space="0" w:color="auto"/>
                  </w:divBdr>
                  <w:divsChild>
                    <w:div w:id="1471050374">
                      <w:marLeft w:val="0"/>
                      <w:marRight w:val="0"/>
                      <w:marTop w:val="0"/>
                      <w:marBottom w:val="0"/>
                      <w:divBdr>
                        <w:top w:val="none" w:sz="0" w:space="0" w:color="auto"/>
                        <w:left w:val="none" w:sz="0" w:space="0" w:color="auto"/>
                        <w:bottom w:val="none" w:sz="0" w:space="0" w:color="auto"/>
                        <w:right w:val="none" w:sz="0" w:space="0" w:color="auto"/>
                      </w:divBdr>
                    </w:div>
                  </w:divsChild>
                </w:div>
                <w:div w:id="793254875">
                  <w:marLeft w:val="0"/>
                  <w:marRight w:val="0"/>
                  <w:marTop w:val="0"/>
                  <w:marBottom w:val="0"/>
                  <w:divBdr>
                    <w:top w:val="none" w:sz="0" w:space="0" w:color="auto"/>
                    <w:left w:val="none" w:sz="0" w:space="0" w:color="auto"/>
                    <w:bottom w:val="none" w:sz="0" w:space="0" w:color="auto"/>
                    <w:right w:val="none" w:sz="0" w:space="0" w:color="auto"/>
                  </w:divBdr>
                  <w:divsChild>
                    <w:div w:id="200829674">
                      <w:marLeft w:val="0"/>
                      <w:marRight w:val="0"/>
                      <w:marTop w:val="0"/>
                      <w:marBottom w:val="0"/>
                      <w:divBdr>
                        <w:top w:val="none" w:sz="0" w:space="0" w:color="auto"/>
                        <w:left w:val="none" w:sz="0" w:space="0" w:color="auto"/>
                        <w:bottom w:val="none" w:sz="0" w:space="0" w:color="auto"/>
                        <w:right w:val="none" w:sz="0" w:space="0" w:color="auto"/>
                      </w:divBdr>
                    </w:div>
                  </w:divsChild>
                </w:div>
                <w:div w:id="843470358">
                  <w:marLeft w:val="0"/>
                  <w:marRight w:val="0"/>
                  <w:marTop w:val="0"/>
                  <w:marBottom w:val="0"/>
                  <w:divBdr>
                    <w:top w:val="none" w:sz="0" w:space="0" w:color="auto"/>
                    <w:left w:val="none" w:sz="0" w:space="0" w:color="auto"/>
                    <w:bottom w:val="none" w:sz="0" w:space="0" w:color="auto"/>
                    <w:right w:val="none" w:sz="0" w:space="0" w:color="auto"/>
                  </w:divBdr>
                  <w:divsChild>
                    <w:div w:id="899946936">
                      <w:marLeft w:val="0"/>
                      <w:marRight w:val="0"/>
                      <w:marTop w:val="0"/>
                      <w:marBottom w:val="0"/>
                      <w:divBdr>
                        <w:top w:val="none" w:sz="0" w:space="0" w:color="auto"/>
                        <w:left w:val="none" w:sz="0" w:space="0" w:color="auto"/>
                        <w:bottom w:val="none" w:sz="0" w:space="0" w:color="auto"/>
                        <w:right w:val="none" w:sz="0" w:space="0" w:color="auto"/>
                      </w:divBdr>
                    </w:div>
                  </w:divsChild>
                </w:div>
                <w:div w:id="995033624">
                  <w:marLeft w:val="0"/>
                  <w:marRight w:val="0"/>
                  <w:marTop w:val="0"/>
                  <w:marBottom w:val="0"/>
                  <w:divBdr>
                    <w:top w:val="none" w:sz="0" w:space="0" w:color="auto"/>
                    <w:left w:val="none" w:sz="0" w:space="0" w:color="auto"/>
                    <w:bottom w:val="none" w:sz="0" w:space="0" w:color="auto"/>
                    <w:right w:val="none" w:sz="0" w:space="0" w:color="auto"/>
                  </w:divBdr>
                  <w:divsChild>
                    <w:div w:id="778178826">
                      <w:marLeft w:val="0"/>
                      <w:marRight w:val="0"/>
                      <w:marTop w:val="0"/>
                      <w:marBottom w:val="0"/>
                      <w:divBdr>
                        <w:top w:val="none" w:sz="0" w:space="0" w:color="auto"/>
                        <w:left w:val="none" w:sz="0" w:space="0" w:color="auto"/>
                        <w:bottom w:val="none" w:sz="0" w:space="0" w:color="auto"/>
                        <w:right w:val="none" w:sz="0" w:space="0" w:color="auto"/>
                      </w:divBdr>
                    </w:div>
                  </w:divsChild>
                </w:div>
                <w:div w:id="1005792040">
                  <w:marLeft w:val="0"/>
                  <w:marRight w:val="0"/>
                  <w:marTop w:val="0"/>
                  <w:marBottom w:val="0"/>
                  <w:divBdr>
                    <w:top w:val="none" w:sz="0" w:space="0" w:color="auto"/>
                    <w:left w:val="none" w:sz="0" w:space="0" w:color="auto"/>
                    <w:bottom w:val="none" w:sz="0" w:space="0" w:color="auto"/>
                    <w:right w:val="none" w:sz="0" w:space="0" w:color="auto"/>
                  </w:divBdr>
                  <w:divsChild>
                    <w:div w:id="1161001447">
                      <w:marLeft w:val="0"/>
                      <w:marRight w:val="0"/>
                      <w:marTop w:val="0"/>
                      <w:marBottom w:val="0"/>
                      <w:divBdr>
                        <w:top w:val="none" w:sz="0" w:space="0" w:color="auto"/>
                        <w:left w:val="none" w:sz="0" w:space="0" w:color="auto"/>
                        <w:bottom w:val="none" w:sz="0" w:space="0" w:color="auto"/>
                        <w:right w:val="none" w:sz="0" w:space="0" w:color="auto"/>
                      </w:divBdr>
                    </w:div>
                  </w:divsChild>
                </w:div>
                <w:div w:id="1055396905">
                  <w:marLeft w:val="0"/>
                  <w:marRight w:val="0"/>
                  <w:marTop w:val="0"/>
                  <w:marBottom w:val="0"/>
                  <w:divBdr>
                    <w:top w:val="none" w:sz="0" w:space="0" w:color="auto"/>
                    <w:left w:val="none" w:sz="0" w:space="0" w:color="auto"/>
                    <w:bottom w:val="none" w:sz="0" w:space="0" w:color="auto"/>
                    <w:right w:val="none" w:sz="0" w:space="0" w:color="auto"/>
                  </w:divBdr>
                  <w:divsChild>
                    <w:div w:id="2110736597">
                      <w:marLeft w:val="0"/>
                      <w:marRight w:val="0"/>
                      <w:marTop w:val="0"/>
                      <w:marBottom w:val="0"/>
                      <w:divBdr>
                        <w:top w:val="none" w:sz="0" w:space="0" w:color="auto"/>
                        <w:left w:val="none" w:sz="0" w:space="0" w:color="auto"/>
                        <w:bottom w:val="none" w:sz="0" w:space="0" w:color="auto"/>
                        <w:right w:val="none" w:sz="0" w:space="0" w:color="auto"/>
                      </w:divBdr>
                    </w:div>
                  </w:divsChild>
                </w:div>
                <w:div w:id="1081221742">
                  <w:marLeft w:val="0"/>
                  <w:marRight w:val="0"/>
                  <w:marTop w:val="0"/>
                  <w:marBottom w:val="0"/>
                  <w:divBdr>
                    <w:top w:val="none" w:sz="0" w:space="0" w:color="auto"/>
                    <w:left w:val="none" w:sz="0" w:space="0" w:color="auto"/>
                    <w:bottom w:val="none" w:sz="0" w:space="0" w:color="auto"/>
                    <w:right w:val="none" w:sz="0" w:space="0" w:color="auto"/>
                  </w:divBdr>
                  <w:divsChild>
                    <w:div w:id="681208187">
                      <w:marLeft w:val="0"/>
                      <w:marRight w:val="0"/>
                      <w:marTop w:val="0"/>
                      <w:marBottom w:val="0"/>
                      <w:divBdr>
                        <w:top w:val="none" w:sz="0" w:space="0" w:color="auto"/>
                        <w:left w:val="none" w:sz="0" w:space="0" w:color="auto"/>
                        <w:bottom w:val="none" w:sz="0" w:space="0" w:color="auto"/>
                        <w:right w:val="none" w:sz="0" w:space="0" w:color="auto"/>
                      </w:divBdr>
                    </w:div>
                  </w:divsChild>
                </w:div>
                <w:div w:id="1083724650">
                  <w:marLeft w:val="0"/>
                  <w:marRight w:val="0"/>
                  <w:marTop w:val="0"/>
                  <w:marBottom w:val="0"/>
                  <w:divBdr>
                    <w:top w:val="none" w:sz="0" w:space="0" w:color="auto"/>
                    <w:left w:val="none" w:sz="0" w:space="0" w:color="auto"/>
                    <w:bottom w:val="none" w:sz="0" w:space="0" w:color="auto"/>
                    <w:right w:val="none" w:sz="0" w:space="0" w:color="auto"/>
                  </w:divBdr>
                  <w:divsChild>
                    <w:div w:id="502746669">
                      <w:marLeft w:val="0"/>
                      <w:marRight w:val="0"/>
                      <w:marTop w:val="0"/>
                      <w:marBottom w:val="0"/>
                      <w:divBdr>
                        <w:top w:val="none" w:sz="0" w:space="0" w:color="auto"/>
                        <w:left w:val="none" w:sz="0" w:space="0" w:color="auto"/>
                        <w:bottom w:val="none" w:sz="0" w:space="0" w:color="auto"/>
                        <w:right w:val="none" w:sz="0" w:space="0" w:color="auto"/>
                      </w:divBdr>
                    </w:div>
                  </w:divsChild>
                </w:div>
                <w:div w:id="1114179358">
                  <w:marLeft w:val="0"/>
                  <w:marRight w:val="0"/>
                  <w:marTop w:val="0"/>
                  <w:marBottom w:val="0"/>
                  <w:divBdr>
                    <w:top w:val="none" w:sz="0" w:space="0" w:color="auto"/>
                    <w:left w:val="none" w:sz="0" w:space="0" w:color="auto"/>
                    <w:bottom w:val="none" w:sz="0" w:space="0" w:color="auto"/>
                    <w:right w:val="none" w:sz="0" w:space="0" w:color="auto"/>
                  </w:divBdr>
                  <w:divsChild>
                    <w:div w:id="185220232">
                      <w:marLeft w:val="0"/>
                      <w:marRight w:val="0"/>
                      <w:marTop w:val="0"/>
                      <w:marBottom w:val="0"/>
                      <w:divBdr>
                        <w:top w:val="none" w:sz="0" w:space="0" w:color="auto"/>
                        <w:left w:val="none" w:sz="0" w:space="0" w:color="auto"/>
                        <w:bottom w:val="none" w:sz="0" w:space="0" w:color="auto"/>
                        <w:right w:val="none" w:sz="0" w:space="0" w:color="auto"/>
                      </w:divBdr>
                    </w:div>
                  </w:divsChild>
                </w:div>
                <w:div w:id="1142117204">
                  <w:marLeft w:val="0"/>
                  <w:marRight w:val="0"/>
                  <w:marTop w:val="0"/>
                  <w:marBottom w:val="0"/>
                  <w:divBdr>
                    <w:top w:val="none" w:sz="0" w:space="0" w:color="auto"/>
                    <w:left w:val="none" w:sz="0" w:space="0" w:color="auto"/>
                    <w:bottom w:val="none" w:sz="0" w:space="0" w:color="auto"/>
                    <w:right w:val="none" w:sz="0" w:space="0" w:color="auto"/>
                  </w:divBdr>
                  <w:divsChild>
                    <w:div w:id="839851822">
                      <w:marLeft w:val="0"/>
                      <w:marRight w:val="0"/>
                      <w:marTop w:val="0"/>
                      <w:marBottom w:val="0"/>
                      <w:divBdr>
                        <w:top w:val="none" w:sz="0" w:space="0" w:color="auto"/>
                        <w:left w:val="none" w:sz="0" w:space="0" w:color="auto"/>
                        <w:bottom w:val="none" w:sz="0" w:space="0" w:color="auto"/>
                        <w:right w:val="none" w:sz="0" w:space="0" w:color="auto"/>
                      </w:divBdr>
                    </w:div>
                  </w:divsChild>
                </w:div>
                <w:div w:id="1153840220">
                  <w:marLeft w:val="0"/>
                  <w:marRight w:val="0"/>
                  <w:marTop w:val="0"/>
                  <w:marBottom w:val="0"/>
                  <w:divBdr>
                    <w:top w:val="none" w:sz="0" w:space="0" w:color="auto"/>
                    <w:left w:val="none" w:sz="0" w:space="0" w:color="auto"/>
                    <w:bottom w:val="none" w:sz="0" w:space="0" w:color="auto"/>
                    <w:right w:val="none" w:sz="0" w:space="0" w:color="auto"/>
                  </w:divBdr>
                  <w:divsChild>
                    <w:div w:id="558520318">
                      <w:marLeft w:val="0"/>
                      <w:marRight w:val="0"/>
                      <w:marTop w:val="0"/>
                      <w:marBottom w:val="0"/>
                      <w:divBdr>
                        <w:top w:val="none" w:sz="0" w:space="0" w:color="auto"/>
                        <w:left w:val="none" w:sz="0" w:space="0" w:color="auto"/>
                        <w:bottom w:val="none" w:sz="0" w:space="0" w:color="auto"/>
                        <w:right w:val="none" w:sz="0" w:space="0" w:color="auto"/>
                      </w:divBdr>
                    </w:div>
                  </w:divsChild>
                </w:div>
                <w:div w:id="1177426267">
                  <w:marLeft w:val="0"/>
                  <w:marRight w:val="0"/>
                  <w:marTop w:val="0"/>
                  <w:marBottom w:val="0"/>
                  <w:divBdr>
                    <w:top w:val="none" w:sz="0" w:space="0" w:color="auto"/>
                    <w:left w:val="none" w:sz="0" w:space="0" w:color="auto"/>
                    <w:bottom w:val="none" w:sz="0" w:space="0" w:color="auto"/>
                    <w:right w:val="none" w:sz="0" w:space="0" w:color="auto"/>
                  </w:divBdr>
                  <w:divsChild>
                    <w:div w:id="658118506">
                      <w:marLeft w:val="0"/>
                      <w:marRight w:val="0"/>
                      <w:marTop w:val="0"/>
                      <w:marBottom w:val="0"/>
                      <w:divBdr>
                        <w:top w:val="none" w:sz="0" w:space="0" w:color="auto"/>
                        <w:left w:val="none" w:sz="0" w:space="0" w:color="auto"/>
                        <w:bottom w:val="none" w:sz="0" w:space="0" w:color="auto"/>
                        <w:right w:val="none" w:sz="0" w:space="0" w:color="auto"/>
                      </w:divBdr>
                    </w:div>
                  </w:divsChild>
                </w:div>
                <w:div w:id="1193105430">
                  <w:marLeft w:val="0"/>
                  <w:marRight w:val="0"/>
                  <w:marTop w:val="0"/>
                  <w:marBottom w:val="0"/>
                  <w:divBdr>
                    <w:top w:val="none" w:sz="0" w:space="0" w:color="auto"/>
                    <w:left w:val="none" w:sz="0" w:space="0" w:color="auto"/>
                    <w:bottom w:val="none" w:sz="0" w:space="0" w:color="auto"/>
                    <w:right w:val="none" w:sz="0" w:space="0" w:color="auto"/>
                  </w:divBdr>
                  <w:divsChild>
                    <w:div w:id="2085301643">
                      <w:marLeft w:val="0"/>
                      <w:marRight w:val="0"/>
                      <w:marTop w:val="0"/>
                      <w:marBottom w:val="0"/>
                      <w:divBdr>
                        <w:top w:val="none" w:sz="0" w:space="0" w:color="auto"/>
                        <w:left w:val="none" w:sz="0" w:space="0" w:color="auto"/>
                        <w:bottom w:val="none" w:sz="0" w:space="0" w:color="auto"/>
                        <w:right w:val="none" w:sz="0" w:space="0" w:color="auto"/>
                      </w:divBdr>
                    </w:div>
                  </w:divsChild>
                </w:div>
                <w:div w:id="1194147283">
                  <w:marLeft w:val="0"/>
                  <w:marRight w:val="0"/>
                  <w:marTop w:val="0"/>
                  <w:marBottom w:val="0"/>
                  <w:divBdr>
                    <w:top w:val="none" w:sz="0" w:space="0" w:color="auto"/>
                    <w:left w:val="none" w:sz="0" w:space="0" w:color="auto"/>
                    <w:bottom w:val="none" w:sz="0" w:space="0" w:color="auto"/>
                    <w:right w:val="none" w:sz="0" w:space="0" w:color="auto"/>
                  </w:divBdr>
                  <w:divsChild>
                    <w:div w:id="1271427879">
                      <w:marLeft w:val="0"/>
                      <w:marRight w:val="0"/>
                      <w:marTop w:val="0"/>
                      <w:marBottom w:val="0"/>
                      <w:divBdr>
                        <w:top w:val="none" w:sz="0" w:space="0" w:color="auto"/>
                        <w:left w:val="none" w:sz="0" w:space="0" w:color="auto"/>
                        <w:bottom w:val="none" w:sz="0" w:space="0" w:color="auto"/>
                        <w:right w:val="none" w:sz="0" w:space="0" w:color="auto"/>
                      </w:divBdr>
                    </w:div>
                  </w:divsChild>
                </w:div>
                <w:div w:id="1227574347">
                  <w:marLeft w:val="0"/>
                  <w:marRight w:val="0"/>
                  <w:marTop w:val="0"/>
                  <w:marBottom w:val="0"/>
                  <w:divBdr>
                    <w:top w:val="none" w:sz="0" w:space="0" w:color="auto"/>
                    <w:left w:val="none" w:sz="0" w:space="0" w:color="auto"/>
                    <w:bottom w:val="none" w:sz="0" w:space="0" w:color="auto"/>
                    <w:right w:val="none" w:sz="0" w:space="0" w:color="auto"/>
                  </w:divBdr>
                  <w:divsChild>
                    <w:div w:id="1187448731">
                      <w:marLeft w:val="0"/>
                      <w:marRight w:val="0"/>
                      <w:marTop w:val="0"/>
                      <w:marBottom w:val="0"/>
                      <w:divBdr>
                        <w:top w:val="none" w:sz="0" w:space="0" w:color="auto"/>
                        <w:left w:val="none" w:sz="0" w:space="0" w:color="auto"/>
                        <w:bottom w:val="none" w:sz="0" w:space="0" w:color="auto"/>
                        <w:right w:val="none" w:sz="0" w:space="0" w:color="auto"/>
                      </w:divBdr>
                    </w:div>
                  </w:divsChild>
                </w:div>
                <w:div w:id="1229921791">
                  <w:marLeft w:val="0"/>
                  <w:marRight w:val="0"/>
                  <w:marTop w:val="0"/>
                  <w:marBottom w:val="0"/>
                  <w:divBdr>
                    <w:top w:val="none" w:sz="0" w:space="0" w:color="auto"/>
                    <w:left w:val="none" w:sz="0" w:space="0" w:color="auto"/>
                    <w:bottom w:val="none" w:sz="0" w:space="0" w:color="auto"/>
                    <w:right w:val="none" w:sz="0" w:space="0" w:color="auto"/>
                  </w:divBdr>
                  <w:divsChild>
                    <w:div w:id="365637851">
                      <w:marLeft w:val="0"/>
                      <w:marRight w:val="0"/>
                      <w:marTop w:val="0"/>
                      <w:marBottom w:val="0"/>
                      <w:divBdr>
                        <w:top w:val="none" w:sz="0" w:space="0" w:color="auto"/>
                        <w:left w:val="none" w:sz="0" w:space="0" w:color="auto"/>
                        <w:bottom w:val="none" w:sz="0" w:space="0" w:color="auto"/>
                        <w:right w:val="none" w:sz="0" w:space="0" w:color="auto"/>
                      </w:divBdr>
                    </w:div>
                  </w:divsChild>
                </w:div>
                <w:div w:id="1279871528">
                  <w:marLeft w:val="0"/>
                  <w:marRight w:val="0"/>
                  <w:marTop w:val="0"/>
                  <w:marBottom w:val="0"/>
                  <w:divBdr>
                    <w:top w:val="none" w:sz="0" w:space="0" w:color="auto"/>
                    <w:left w:val="none" w:sz="0" w:space="0" w:color="auto"/>
                    <w:bottom w:val="none" w:sz="0" w:space="0" w:color="auto"/>
                    <w:right w:val="none" w:sz="0" w:space="0" w:color="auto"/>
                  </w:divBdr>
                  <w:divsChild>
                    <w:div w:id="1514686611">
                      <w:marLeft w:val="0"/>
                      <w:marRight w:val="0"/>
                      <w:marTop w:val="0"/>
                      <w:marBottom w:val="0"/>
                      <w:divBdr>
                        <w:top w:val="none" w:sz="0" w:space="0" w:color="auto"/>
                        <w:left w:val="none" w:sz="0" w:space="0" w:color="auto"/>
                        <w:bottom w:val="none" w:sz="0" w:space="0" w:color="auto"/>
                        <w:right w:val="none" w:sz="0" w:space="0" w:color="auto"/>
                      </w:divBdr>
                    </w:div>
                  </w:divsChild>
                </w:div>
                <w:div w:id="1288311779">
                  <w:marLeft w:val="0"/>
                  <w:marRight w:val="0"/>
                  <w:marTop w:val="0"/>
                  <w:marBottom w:val="0"/>
                  <w:divBdr>
                    <w:top w:val="none" w:sz="0" w:space="0" w:color="auto"/>
                    <w:left w:val="none" w:sz="0" w:space="0" w:color="auto"/>
                    <w:bottom w:val="none" w:sz="0" w:space="0" w:color="auto"/>
                    <w:right w:val="none" w:sz="0" w:space="0" w:color="auto"/>
                  </w:divBdr>
                  <w:divsChild>
                    <w:div w:id="1756781706">
                      <w:marLeft w:val="0"/>
                      <w:marRight w:val="0"/>
                      <w:marTop w:val="0"/>
                      <w:marBottom w:val="0"/>
                      <w:divBdr>
                        <w:top w:val="none" w:sz="0" w:space="0" w:color="auto"/>
                        <w:left w:val="none" w:sz="0" w:space="0" w:color="auto"/>
                        <w:bottom w:val="none" w:sz="0" w:space="0" w:color="auto"/>
                        <w:right w:val="none" w:sz="0" w:space="0" w:color="auto"/>
                      </w:divBdr>
                    </w:div>
                  </w:divsChild>
                </w:div>
                <w:div w:id="1360159917">
                  <w:marLeft w:val="0"/>
                  <w:marRight w:val="0"/>
                  <w:marTop w:val="0"/>
                  <w:marBottom w:val="0"/>
                  <w:divBdr>
                    <w:top w:val="none" w:sz="0" w:space="0" w:color="auto"/>
                    <w:left w:val="none" w:sz="0" w:space="0" w:color="auto"/>
                    <w:bottom w:val="none" w:sz="0" w:space="0" w:color="auto"/>
                    <w:right w:val="none" w:sz="0" w:space="0" w:color="auto"/>
                  </w:divBdr>
                  <w:divsChild>
                    <w:div w:id="2057705259">
                      <w:marLeft w:val="0"/>
                      <w:marRight w:val="0"/>
                      <w:marTop w:val="0"/>
                      <w:marBottom w:val="0"/>
                      <w:divBdr>
                        <w:top w:val="none" w:sz="0" w:space="0" w:color="auto"/>
                        <w:left w:val="none" w:sz="0" w:space="0" w:color="auto"/>
                        <w:bottom w:val="none" w:sz="0" w:space="0" w:color="auto"/>
                        <w:right w:val="none" w:sz="0" w:space="0" w:color="auto"/>
                      </w:divBdr>
                    </w:div>
                  </w:divsChild>
                </w:div>
                <w:div w:id="1375235572">
                  <w:marLeft w:val="0"/>
                  <w:marRight w:val="0"/>
                  <w:marTop w:val="0"/>
                  <w:marBottom w:val="0"/>
                  <w:divBdr>
                    <w:top w:val="none" w:sz="0" w:space="0" w:color="auto"/>
                    <w:left w:val="none" w:sz="0" w:space="0" w:color="auto"/>
                    <w:bottom w:val="none" w:sz="0" w:space="0" w:color="auto"/>
                    <w:right w:val="none" w:sz="0" w:space="0" w:color="auto"/>
                  </w:divBdr>
                  <w:divsChild>
                    <w:div w:id="1873806605">
                      <w:marLeft w:val="0"/>
                      <w:marRight w:val="0"/>
                      <w:marTop w:val="0"/>
                      <w:marBottom w:val="0"/>
                      <w:divBdr>
                        <w:top w:val="none" w:sz="0" w:space="0" w:color="auto"/>
                        <w:left w:val="none" w:sz="0" w:space="0" w:color="auto"/>
                        <w:bottom w:val="none" w:sz="0" w:space="0" w:color="auto"/>
                        <w:right w:val="none" w:sz="0" w:space="0" w:color="auto"/>
                      </w:divBdr>
                    </w:div>
                  </w:divsChild>
                </w:div>
                <w:div w:id="1377854190">
                  <w:marLeft w:val="0"/>
                  <w:marRight w:val="0"/>
                  <w:marTop w:val="0"/>
                  <w:marBottom w:val="0"/>
                  <w:divBdr>
                    <w:top w:val="none" w:sz="0" w:space="0" w:color="auto"/>
                    <w:left w:val="none" w:sz="0" w:space="0" w:color="auto"/>
                    <w:bottom w:val="none" w:sz="0" w:space="0" w:color="auto"/>
                    <w:right w:val="none" w:sz="0" w:space="0" w:color="auto"/>
                  </w:divBdr>
                  <w:divsChild>
                    <w:div w:id="760374027">
                      <w:marLeft w:val="0"/>
                      <w:marRight w:val="0"/>
                      <w:marTop w:val="0"/>
                      <w:marBottom w:val="0"/>
                      <w:divBdr>
                        <w:top w:val="none" w:sz="0" w:space="0" w:color="auto"/>
                        <w:left w:val="none" w:sz="0" w:space="0" w:color="auto"/>
                        <w:bottom w:val="none" w:sz="0" w:space="0" w:color="auto"/>
                        <w:right w:val="none" w:sz="0" w:space="0" w:color="auto"/>
                      </w:divBdr>
                    </w:div>
                  </w:divsChild>
                </w:div>
                <w:div w:id="1392004238">
                  <w:marLeft w:val="0"/>
                  <w:marRight w:val="0"/>
                  <w:marTop w:val="0"/>
                  <w:marBottom w:val="0"/>
                  <w:divBdr>
                    <w:top w:val="none" w:sz="0" w:space="0" w:color="auto"/>
                    <w:left w:val="none" w:sz="0" w:space="0" w:color="auto"/>
                    <w:bottom w:val="none" w:sz="0" w:space="0" w:color="auto"/>
                    <w:right w:val="none" w:sz="0" w:space="0" w:color="auto"/>
                  </w:divBdr>
                  <w:divsChild>
                    <w:div w:id="1763263124">
                      <w:marLeft w:val="0"/>
                      <w:marRight w:val="0"/>
                      <w:marTop w:val="0"/>
                      <w:marBottom w:val="0"/>
                      <w:divBdr>
                        <w:top w:val="none" w:sz="0" w:space="0" w:color="auto"/>
                        <w:left w:val="none" w:sz="0" w:space="0" w:color="auto"/>
                        <w:bottom w:val="none" w:sz="0" w:space="0" w:color="auto"/>
                        <w:right w:val="none" w:sz="0" w:space="0" w:color="auto"/>
                      </w:divBdr>
                    </w:div>
                  </w:divsChild>
                </w:div>
                <w:div w:id="1412199892">
                  <w:marLeft w:val="0"/>
                  <w:marRight w:val="0"/>
                  <w:marTop w:val="0"/>
                  <w:marBottom w:val="0"/>
                  <w:divBdr>
                    <w:top w:val="none" w:sz="0" w:space="0" w:color="auto"/>
                    <w:left w:val="none" w:sz="0" w:space="0" w:color="auto"/>
                    <w:bottom w:val="none" w:sz="0" w:space="0" w:color="auto"/>
                    <w:right w:val="none" w:sz="0" w:space="0" w:color="auto"/>
                  </w:divBdr>
                  <w:divsChild>
                    <w:div w:id="1752972561">
                      <w:marLeft w:val="0"/>
                      <w:marRight w:val="0"/>
                      <w:marTop w:val="0"/>
                      <w:marBottom w:val="0"/>
                      <w:divBdr>
                        <w:top w:val="none" w:sz="0" w:space="0" w:color="auto"/>
                        <w:left w:val="none" w:sz="0" w:space="0" w:color="auto"/>
                        <w:bottom w:val="none" w:sz="0" w:space="0" w:color="auto"/>
                        <w:right w:val="none" w:sz="0" w:space="0" w:color="auto"/>
                      </w:divBdr>
                    </w:div>
                  </w:divsChild>
                </w:div>
                <w:div w:id="1421412059">
                  <w:marLeft w:val="0"/>
                  <w:marRight w:val="0"/>
                  <w:marTop w:val="0"/>
                  <w:marBottom w:val="0"/>
                  <w:divBdr>
                    <w:top w:val="none" w:sz="0" w:space="0" w:color="auto"/>
                    <w:left w:val="none" w:sz="0" w:space="0" w:color="auto"/>
                    <w:bottom w:val="none" w:sz="0" w:space="0" w:color="auto"/>
                    <w:right w:val="none" w:sz="0" w:space="0" w:color="auto"/>
                  </w:divBdr>
                  <w:divsChild>
                    <w:div w:id="1869178396">
                      <w:marLeft w:val="0"/>
                      <w:marRight w:val="0"/>
                      <w:marTop w:val="0"/>
                      <w:marBottom w:val="0"/>
                      <w:divBdr>
                        <w:top w:val="none" w:sz="0" w:space="0" w:color="auto"/>
                        <w:left w:val="none" w:sz="0" w:space="0" w:color="auto"/>
                        <w:bottom w:val="none" w:sz="0" w:space="0" w:color="auto"/>
                        <w:right w:val="none" w:sz="0" w:space="0" w:color="auto"/>
                      </w:divBdr>
                    </w:div>
                  </w:divsChild>
                </w:div>
                <w:div w:id="1436243302">
                  <w:marLeft w:val="0"/>
                  <w:marRight w:val="0"/>
                  <w:marTop w:val="0"/>
                  <w:marBottom w:val="0"/>
                  <w:divBdr>
                    <w:top w:val="none" w:sz="0" w:space="0" w:color="auto"/>
                    <w:left w:val="none" w:sz="0" w:space="0" w:color="auto"/>
                    <w:bottom w:val="none" w:sz="0" w:space="0" w:color="auto"/>
                    <w:right w:val="none" w:sz="0" w:space="0" w:color="auto"/>
                  </w:divBdr>
                  <w:divsChild>
                    <w:div w:id="1414278016">
                      <w:marLeft w:val="0"/>
                      <w:marRight w:val="0"/>
                      <w:marTop w:val="0"/>
                      <w:marBottom w:val="0"/>
                      <w:divBdr>
                        <w:top w:val="none" w:sz="0" w:space="0" w:color="auto"/>
                        <w:left w:val="none" w:sz="0" w:space="0" w:color="auto"/>
                        <w:bottom w:val="none" w:sz="0" w:space="0" w:color="auto"/>
                        <w:right w:val="none" w:sz="0" w:space="0" w:color="auto"/>
                      </w:divBdr>
                    </w:div>
                  </w:divsChild>
                </w:div>
                <w:div w:id="1443383736">
                  <w:marLeft w:val="0"/>
                  <w:marRight w:val="0"/>
                  <w:marTop w:val="0"/>
                  <w:marBottom w:val="0"/>
                  <w:divBdr>
                    <w:top w:val="none" w:sz="0" w:space="0" w:color="auto"/>
                    <w:left w:val="none" w:sz="0" w:space="0" w:color="auto"/>
                    <w:bottom w:val="none" w:sz="0" w:space="0" w:color="auto"/>
                    <w:right w:val="none" w:sz="0" w:space="0" w:color="auto"/>
                  </w:divBdr>
                  <w:divsChild>
                    <w:div w:id="1474133610">
                      <w:marLeft w:val="0"/>
                      <w:marRight w:val="0"/>
                      <w:marTop w:val="0"/>
                      <w:marBottom w:val="0"/>
                      <w:divBdr>
                        <w:top w:val="none" w:sz="0" w:space="0" w:color="auto"/>
                        <w:left w:val="none" w:sz="0" w:space="0" w:color="auto"/>
                        <w:bottom w:val="none" w:sz="0" w:space="0" w:color="auto"/>
                        <w:right w:val="none" w:sz="0" w:space="0" w:color="auto"/>
                      </w:divBdr>
                    </w:div>
                  </w:divsChild>
                </w:div>
                <w:div w:id="1496607687">
                  <w:marLeft w:val="0"/>
                  <w:marRight w:val="0"/>
                  <w:marTop w:val="0"/>
                  <w:marBottom w:val="0"/>
                  <w:divBdr>
                    <w:top w:val="none" w:sz="0" w:space="0" w:color="auto"/>
                    <w:left w:val="none" w:sz="0" w:space="0" w:color="auto"/>
                    <w:bottom w:val="none" w:sz="0" w:space="0" w:color="auto"/>
                    <w:right w:val="none" w:sz="0" w:space="0" w:color="auto"/>
                  </w:divBdr>
                  <w:divsChild>
                    <w:div w:id="155070009">
                      <w:marLeft w:val="0"/>
                      <w:marRight w:val="0"/>
                      <w:marTop w:val="0"/>
                      <w:marBottom w:val="0"/>
                      <w:divBdr>
                        <w:top w:val="none" w:sz="0" w:space="0" w:color="auto"/>
                        <w:left w:val="none" w:sz="0" w:space="0" w:color="auto"/>
                        <w:bottom w:val="none" w:sz="0" w:space="0" w:color="auto"/>
                        <w:right w:val="none" w:sz="0" w:space="0" w:color="auto"/>
                      </w:divBdr>
                    </w:div>
                  </w:divsChild>
                </w:div>
                <w:div w:id="1527790322">
                  <w:marLeft w:val="0"/>
                  <w:marRight w:val="0"/>
                  <w:marTop w:val="0"/>
                  <w:marBottom w:val="0"/>
                  <w:divBdr>
                    <w:top w:val="none" w:sz="0" w:space="0" w:color="auto"/>
                    <w:left w:val="none" w:sz="0" w:space="0" w:color="auto"/>
                    <w:bottom w:val="none" w:sz="0" w:space="0" w:color="auto"/>
                    <w:right w:val="none" w:sz="0" w:space="0" w:color="auto"/>
                  </w:divBdr>
                  <w:divsChild>
                    <w:div w:id="1949698404">
                      <w:marLeft w:val="0"/>
                      <w:marRight w:val="0"/>
                      <w:marTop w:val="0"/>
                      <w:marBottom w:val="0"/>
                      <w:divBdr>
                        <w:top w:val="none" w:sz="0" w:space="0" w:color="auto"/>
                        <w:left w:val="none" w:sz="0" w:space="0" w:color="auto"/>
                        <w:bottom w:val="none" w:sz="0" w:space="0" w:color="auto"/>
                        <w:right w:val="none" w:sz="0" w:space="0" w:color="auto"/>
                      </w:divBdr>
                    </w:div>
                  </w:divsChild>
                </w:div>
                <w:div w:id="1528442264">
                  <w:marLeft w:val="0"/>
                  <w:marRight w:val="0"/>
                  <w:marTop w:val="0"/>
                  <w:marBottom w:val="0"/>
                  <w:divBdr>
                    <w:top w:val="none" w:sz="0" w:space="0" w:color="auto"/>
                    <w:left w:val="none" w:sz="0" w:space="0" w:color="auto"/>
                    <w:bottom w:val="none" w:sz="0" w:space="0" w:color="auto"/>
                    <w:right w:val="none" w:sz="0" w:space="0" w:color="auto"/>
                  </w:divBdr>
                  <w:divsChild>
                    <w:div w:id="782303825">
                      <w:marLeft w:val="0"/>
                      <w:marRight w:val="0"/>
                      <w:marTop w:val="0"/>
                      <w:marBottom w:val="0"/>
                      <w:divBdr>
                        <w:top w:val="none" w:sz="0" w:space="0" w:color="auto"/>
                        <w:left w:val="none" w:sz="0" w:space="0" w:color="auto"/>
                        <w:bottom w:val="none" w:sz="0" w:space="0" w:color="auto"/>
                        <w:right w:val="none" w:sz="0" w:space="0" w:color="auto"/>
                      </w:divBdr>
                    </w:div>
                  </w:divsChild>
                </w:div>
                <w:div w:id="1561792371">
                  <w:marLeft w:val="0"/>
                  <w:marRight w:val="0"/>
                  <w:marTop w:val="0"/>
                  <w:marBottom w:val="0"/>
                  <w:divBdr>
                    <w:top w:val="none" w:sz="0" w:space="0" w:color="auto"/>
                    <w:left w:val="none" w:sz="0" w:space="0" w:color="auto"/>
                    <w:bottom w:val="none" w:sz="0" w:space="0" w:color="auto"/>
                    <w:right w:val="none" w:sz="0" w:space="0" w:color="auto"/>
                  </w:divBdr>
                  <w:divsChild>
                    <w:div w:id="1067606202">
                      <w:marLeft w:val="0"/>
                      <w:marRight w:val="0"/>
                      <w:marTop w:val="0"/>
                      <w:marBottom w:val="0"/>
                      <w:divBdr>
                        <w:top w:val="none" w:sz="0" w:space="0" w:color="auto"/>
                        <w:left w:val="none" w:sz="0" w:space="0" w:color="auto"/>
                        <w:bottom w:val="none" w:sz="0" w:space="0" w:color="auto"/>
                        <w:right w:val="none" w:sz="0" w:space="0" w:color="auto"/>
                      </w:divBdr>
                    </w:div>
                  </w:divsChild>
                </w:div>
                <w:div w:id="1562207829">
                  <w:marLeft w:val="0"/>
                  <w:marRight w:val="0"/>
                  <w:marTop w:val="0"/>
                  <w:marBottom w:val="0"/>
                  <w:divBdr>
                    <w:top w:val="none" w:sz="0" w:space="0" w:color="auto"/>
                    <w:left w:val="none" w:sz="0" w:space="0" w:color="auto"/>
                    <w:bottom w:val="none" w:sz="0" w:space="0" w:color="auto"/>
                    <w:right w:val="none" w:sz="0" w:space="0" w:color="auto"/>
                  </w:divBdr>
                  <w:divsChild>
                    <w:div w:id="975523835">
                      <w:marLeft w:val="0"/>
                      <w:marRight w:val="0"/>
                      <w:marTop w:val="0"/>
                      <w:marBottom w:val="0"/>
                      <w:divBdr>
                        <w:top w:val="none" w:sz="0" w:space="0" w:color="auto"/>
                        <w:left w:val="none" w:sz="0" w:space="0" w:color="auto"/>
                        <w:bottom w:val="none" w:sz="0" w:space="0" w:color="auto"/>
                        <w:right w:val="none" w:sz="0" w:space="0" w:color="auto"/>
                      </w:divBdr>
                    </w:div>
                  </w:divsChild>
                </w:div>
                <w:div w:id="1577590020">
                  <w:marLeft w:val="0"/>
                  <w:marRight w:val="0"/>
                  <w:marTop w:val="0"/>
                  <w:marBottom w:val="0"/>
                  <w:divBdr>
                    <w:top w:val="none" w:sz="0" w:space="0" w:color="auto"/>
                    <w:left w:val="none" w:sz="0" w:space="0" w:color="auto"/>
                    <w:bottom w:val="none" w:sz="0" w:space="0" w:color="auto"/>
                    <w:right w:val="none" w:sz="0" w:space="0" w:color="auto"/>
                  </w:divBdr>
                  <w:divsChild>
                    <w:div w:id="588004128">
                      <w:marLeft w:val="0"/>
                      <w:marRight w:val="0"/>
                      <w:marTop w:val="0"/>
                      <w:marBottom w:val="0"/>
                      <w:divBdr>
                        <w:top w:val="none" w:sz="0" w:space="0" w:color="auto"/>
                        <w:left w:val="none" w:sz="0" w:space="0" w:color="auto"/>
                        <w:bottom w:val="none" w:sz="0" w:space="0" w:color="auto"/>
                        <w:right w:val="none" w:sz="0" w:space="0" w:color="auto"/>
                      </w:divBdr>
                    </w:div>
                  </w:divsChild>
                </w:div>
                <w:div w:id="1594582388">
                  <w:marLeft w:val="0"/>
                  <w:marRight w:val="0"/>
                  <w:marTop w:val="0"/>
                  <w:marBottom w:val="0"/>
                  <w:divBdr>
                    <w:top w:val="none" w:sz="0" w:space="0" w:color="auto"/>
                    <w:left w:val="none" w:sz="0" w:space="0" w:color="auto"/>
                    <w:bottom w:val="none" w:sz="0" w:space="0" w:color="auto"/>
                    <w:right w:val="none" w:sz="0" w:space="0" w:color="auto"/>
                  </w:divBdr>
                  <w:divsChild>
                    <w:div w:id="1298099480">
                      <w:marLeft w:val="0"/>
                      <w:marRight w:val="0"/>
                      <w:marTop w:val="0"/>
                      <w:marBottom w:val="0"/>
                      <w:divBdr>
                        <w:top w:val="none" w:sz="0" w:space="0" w:color="auto"/>
                        <w:left w:val="none" w:sz="0" w:space="0" w:color="auto"/>
                        <w:bottom w:val="none" w:sz="0" w:space="0" w:color="auto"/>
                        <w:right w:val="none" w:sz="0" w:space="0" w:color="auto"/>
                      </w:divBdr>
                    </w:div>
                  </w:divsChild>
                </w:div>
                <w:div w:id="1622490373">
                  <w:marLeft w:val="0"/>
                  <w:marRight w:val="0"/>
                  <w:marTop w:val="0"/>
                  <w:marBottom w:val="0"/>
                  <w:divBdr>
                    <w:top w:val="none" w:sz="0" w:space="0" w:color="auto"/>
                    <w:left w:val="none" w:sz="0" w:space="0" w:color="auto"/>
                    <w:bottom w:val="none" w:sz="0" w:space="0" w:color="auto"/>
                    <w:right w:val="none" w:sz="0" w:space="0" w:color="auto"/>
                  </w:divBdr>
                  <w:divsChild>
                    <w:div w:id="1290209086">
                      <w:marLeft w:val="0"/>
                      <w:marRight w:val="0"/>
                      <w:marTop w:val="0"/>
                      <w:marBottom w:val="0"/>
                      <w:divBdr>
                        <w:top w:val="none" w:sz="0" w:space="0" w:color="auto"/>
                        <w:left w:val="none" w:sz="0" w:space="0" w:color="auto"/>
                        <w:bottom w:val="none" w:sz="0" w:space="0" w:color="auto"/>
                        <w:right w:val="none" w:sz="0" w:space="0" w:color="auto"/>
                      </w:divBdr>
                    </w:div>
                  </w:divsChild>
                </w:div>
                <w:div w:id="1624918149">
                  <w:marLeft w:val="0"/>
                  <w:marRight w:val="0"/>
                  <w:marTop w:val="0"/>
                  <w:marBottom w:val="0"/>
                  <w:divBdr>
                    <w:top w:val="none" w:sz="0" w:space="0" w:color="auto"/>
                    <w:left w:val="none" w:sz="0" w:space="0" w:color="auto"/>
                    <w:bottom w:val="none" w:sz="0" w:space="0" w:color="auto"/>
                    <w:right w:val="none" w:sz="0" w:space="0" w:color="auto"/>
                  </w:divBdr>
                  <w:divsChild>
                    <w:div w:id="178546948">
                      <w:marLeft w:val="0"/>
                      <w:marRight w:val="0"/>
                      <w:marTop w:val="0"/>
                      <w:marBottom w:val="0"/>
                      <w:divBdr>
                        <w:top w:val="none" w:sz="0" w:space="0" w:color="auto"/>
                        <w:left w:val="none" w:sz="0" w:space="0" w:color="auto"/>
                        <w:bottom w:val="none" w:sz="0" w:space="0" w:color="auto"/>
                        <w:right w:val="none" w:sz="0" w:space="0" w:color="auto"/>
                      </w:divBdr>
                    </w:div>
                  </w:divsChild>
                </w:div>
                <w:div w:id="1688216469">
                  <w:marLeft w:val="0"/>
                  <w:marRight w:val="0"/>
                  <w:marTop w:val="0"/>
                  <w:marBottom w:val="0"/>
                  <w:divBdr>
                    <w:top w:val="none" w:sz="0" w:space="0" w:color="auto"/>
                    <w:left w:val="none" w:sz="0" w:space="0" w:color="auto"/>
                    <w:bottom w:val="none" w:sz="0" w:space="0" w:color="auto"/>
                    <w:right w:val="none" w:sz="0" w:space="0" w:color="auto"/>
                  </w:divBdr>
                  <w:divsChild>
                    <w:div w:id="947127446">
                      <w:marLeft w:val="0"/>
                      <w:marRight w:val="0"/>
                      <w:marTop w:val="0"/>
                      <w:marBottom w:val="0"/>
                      <w:divBdr>
                        <w:top w:val="none" w:sz="0" w:space="0" w:color="auto"/>
                        <w:left w:val="none" w:sz="0" w:space="0" w:color="auto"/>
                        <w:bottom w:val="none" w:sz="0" w:space="0" w:color="auto"/>
                        <w:right w:val="none" w:sz="0" w:space="0" w:color="auto"/>
                      </w:divBdr>
                    </w:div>
                  </w:divsChild>
                </w:div>
                <w:div w:id="1693651308">
                  <w:marLeft w:val="0"/>
                  <w:marRight w:val="0"/>
                  <w:marTop w:val="0"/>
                  <w:marBottom w:val="0"/>
                  <w:divBdr>
                    <w:top w:val="none" w:sz="0" w:space="0" w:color="auto"/>
                    <w:left w:val="none" w:sz="0" w:space="0" w:color="auto"/>
                    <w:bottom w:val="none" w:sz="0" w:space="0" w:color="auto"/>
                    <w:right w:val="none" w:sz="0" w:space="0" w:color="auto"/>
                  </w:divBdr>
                  <w:divsChild>
                    <w:div w:id="615330649">
                      <w:marLeft w:val="0"/>
                      <w:marRight w:val="0"/>
                      <w:marTop w:val="0"/>
                      <w:marBottom w:val="0"/>
                      <w:divBdr>
                        <w:top w:val="none" w:sz="0" w:space="0" w:color="auto"/>
                        <w:left w:val="none" w:sz="0" w:space="0" w:color="auto"/>
                        <w:bottom w:val="none" w:sz="0" w:space="0" w:color="auto"/>
                        <w:right w:val="none" w:sz="0" w:space="0" w:color="auto"/>
                      </w:divBdr>
                    </w:div>
                  </w:divsChild>
                </w:div>
                <w:div w:id="1717197536">
                  <w:marLeft w:val="0"/>
                  <w:marRight w:val="0"/>
                  <w:marTop w:val="0"/>
                  <w:marBottom w:val="0"/>
                  <w:divBdr>
                    <w:top w:val="none" w:sz="0" w:space="0" w:color="auto"/>
                    <w:left w:val="none" w:sz="0" w:space="0" w:color="auto"/>
                    <w:bottom w:val="none" w:sz="0" w:space="0" w:color="auto"/>
                    <w:right w:val="none" w:sz="0" w:space="0" w:color="auto"/>
                  </w:divBdr>
                  <w:divsChild>
                    <w:div w:id="1788157103">
                      <w:marLeft w:val="0"/>
                      <w:marRight w:val="0"/>
                      <w:marTop w:val="0"/>
                      <w:marBottom w:val="0"/>
                      <w:divBdr>
                        <w:top w:val="none" w:sz="0" w:space="0" w:color="auto"/>
                        <w:left w:val="none" w:sz="0" w:space="0" w:color="auto"/>
                        <w:bottom w:val="none" w:sz="0" w:space="0" w:color="auto"/>
                        <w:right w:val="none" w:sz="0" w:space="0" w:color="auto"/>
                      </w:divBdr>
                    </w:div>
                  </w:divsChild>
                </w:div>
                <w:div w:id="1733429125">
                  <w:marLeft w:val="0"/>
                  <w:marRight w:val="0"/>
                  <w:marTop w:val="0"/>
                  <w:marBottom w:val="0"/>
                  <w:divBdr>
                    <w:top w:val="none" w:sz="0" w:space="0" w:color="auto"/>
                    <w:left w:val="none" w:sz="0" w:space="0" w:color="auto"/>
                    <w:bottom w:val="none" w:sz="0" w:space="0" w:color="auto"/>
                    <w:right w:val="none" w:sz="0" w:space="0" w:color="auto"/>
                  </w:divBdr>
                  <w:divsChild>
                    <w:div w:id="1948929943">
                      <w:marLeft w:val="0"/>
                      <w:marRight w:val="0"/>
                      <w:marTop w:val="0"/>
                      <w:marBottom w:val="0"/>
                      <w:divBdr>
                        <w:top w:val="none" w:sz="0" w:space="0" w:color="auto"/>
                        <w:left w:val="none" w:sz="0" w:space="0" w:color="auto"/>
                        <w:bottom w:val="none" w:sz="0" w:space="0" w:color="auto"/>
                        <w:right w:val="none" w:sz="0" w:space="0" w:color="auto"/>
                      </w:divBdr>
                    </w:div>
                  </w:divsChild>
                </w:div>
                <w:div w:id="1733775619">
                  <w:marLeft w:val="0"/>
                  <w:marRight w:val="0"/>
                  <w:marTop w:val="0"/>
                  <w:marBottom w:val="0"/>
                  <w:divBdr>
                    <w:top w:val="none" w:sz="0" w:space="0" w:color="auto"/>
                    <w:left w:val="none" w:sz="0" w:space="0" w:color="auto"/>
                    <w:bottom w:val="none" w:sz="0" w:space="0" w:color="auto"/>
                    <w:right w:val="none" w:sz="0" w:space="0" w:color="auto"/>
                  </w:divBdr>
                  <w:divsChild>
                    <w:div w:id="337851859">
                      <w:marLeft w:val="0"/>
                      <w:marRight w:val="0"/>
                      <w:marTop w:val="0"/>
                      <w:marBottom w:val="0"/>
                      <w:divBdr>
                        <w:top w:val="none" w:sz="0" w:space="0" w:color="auto"/>
                        <w:left w:val="none" w:sz="0" w:space="0" w:color="auto"/>
                        <w:bottom w:val="none" w:sz="0" w:space="0" w:color="auto"/>
                        <w:right w:val="none" w:sz="0" w:space="0" w:color="auto"/>
                      </w:divBdr>
                    </w:div>
                  </w:divsChild>
                </w:div>
                <w:div w:id="1761565307">
                  <w:marLeft w:val="0"/>
                  <w:marRight w:val="0"/>
                  <w:marTop w:val="0"/>
                  <w:marBottom w:val="0"/>
                  <w:divBdr>
                    <w:top w:val="none" w:sz="0" w:space="0" w:color="auto"/>
                    <w:left w:val="none" w:sz="0" w:space="0" w:color="auto"/>
                    <w:bottom w:val="none" w:sz="0" w:space="0" w:color="auto"/>
                    <w:right w:val="none" w:sz="0" w:space="0" w:color="auto"/>
                  </w:divBdr>
                  <w:divsChild>
                    <w:div w:id="1495297952">
                      <w:marLeft w:val="0"/>
                      <w:marRight w:val="0"/>
                      <w:marTop w:val="0"/>
                      <w:marBottom w:val="0"/>
                      <w:divBdr>
                        <w:top w:val="none" w:sz="0" w:space="0" w:color="auto"/>
                        <w:left w:val="none" w:sz="0" w:space="0" w:color="auto"/>
                        <w:bottom w:val="none" w:sz="0" w:space="0" w:color="auto"/>
                        <w:right w:val="none" w:sz="0" w:space="0" w:color="auto"/>
                      </w:divBdr>
                    </w:div>
                  </w:divsChild>
                </w:div>
                <w:div w:id="1829712176">
                  <w:marLeft w:val="0"/>
                  <w:marRight w:val="0"/>
                  <w:marTop w:val="0"/>
                  <w:marBottom w:val="0"/>
                  <w:divBdr>
                    <w:top w:val="none" w:sz="0" w:space="0" w:color="auto"/>
                    <w:left w:val="none" w:sz="0" w:space="0" w:color="auto"/>
                    <w:bottom w:val="none" w:sz="0" w:space="0" w:color="auto"/>
                    <w:right w:val="none" w:sz="0" w:space="0" w:color="auto"/>
                  </w:divBdr>
                  <w:divsChild>
                    <w:div w:id="268514767">
                      <w:marLeft w:val="0"/>
                      <w:marRight w:val="0"/>
                      <w:marTop w:val="0"/>
                      <w:marBottom w:val="0"/>
                      <w:divBdr>
                        <w:top w:val="none" w:sz="0" w:space="0" w:color="auto"/>
                        <w:left w:val="none" w:sz="0" w:space="0" w:color="auto"/>
                        <w:bottom w:val="none" w:sz="0" w:space="0" w:color="auto"/>
                        <w:right w:val="none" w:sz="0" w:space="0" w:color="auto"/>
                      </w:divBdr>
                    </w:div>
                  </w:divsChild>
                </w:div>
                <w:div w:id="1847404057">
                  <w:marLeft w:val="0"/>
                  <w:marRight w:val="0"/>
                  <w:marTop w:val="0"/>
                  <w:marBottom w:val="0"/>
                  <w:divBdr>
                    <w:top w:val="none" w:sz="0" w:space="0" w:color="auto"/>
                    <w:left w:val="none" w:sz="0" w:space="0" w:color="auto"/>
                    <w:bottom w:val="none" w:sz="0" w:space="0" w:color="auto"/>
                    <w:right w:val="none" w:sz="0" w:space="0" w:color="auto"/>
                  </w:divBdr>
                  <w:divsChild>
                    <w:div w:id="676807951">
                      <w:marLeft w:val="0"/>
                      <w:marRight w:val="0"/>
                      <w:marTop w:val="0"/>
                      <w:marBottom w:val="0"/>
                      <w:divBdr>
                        <w:top w:val="none" w:sz="0" w:space="0" w:color="auto"/>
                        <w:left w:val="none" w:sz="0" w:space="0" w:color="auto"/>
                        <w:bottom w:val="none" w:sz="0" w:space="0" w:color="auto"/>
                        <w:right w:val="none" w:sz="0" w:space="0" w:color="auto"/>
                      </w:divBdr>
                    </w:div>
                  </w:divsChild>
                </w:div>
                <w:div w:id="1855537750">
                  <w:marLeft w:val="0"/>
                  <w:marRight w:val="0"/>
                  <w:marTop w:val="0"/>
                  <w:marBottom w:val="0"/>
                  <w:divBdr>
                    <w:top w:val="none" w:sz="0" w:space="0" w:color="auto"/>
                    <w:left w:val="none" w:sz="0" w:space="0" w:color="auto"/>
                    <w:bottom w:val="none" w:sz="0" w:space="0" w:color="auto"/>
                    <w:right w:val="none" w:sz="0" w:space="0" w:color="auto"/>
                  </w:divBdr>
                  <w:divsChild>
                    <w:div w:id="1303458325">
                      <w:marLeft w:val="0"/>
                      <w:marRight w:val="0"/>
                      <w:marTop w:val="0"/>
                      <w:marBottom w:val="0"/>
                      <w:divBdr>
                        <w:top w:val="none" w:sz="0" w:space="0" w:color="auto"/>
                        <w:left w:val="none" w:sz="0" w:space="0" w:color="auto"/>
                        <w:bottom w:val="none" w:sz="0" w:space="0" w:color="auto"/>
                        <w:right w:val="none" w:sz="0" w:space="0" w:color="auto"/>
                      </w:divBdr>
                    </w:div>
                  </w:divsChild>
                </w:div>
                <w:div w:id="1856267068">
                  <w:marLeft w:val="0"/>
                  <w:marRight w:val="0"/>
                  <w:marTop w:val="0"/>
                  <w:marBottom w:val="0"/>
                  <w:divBdr>
                    <w:top w:val="none" w:sz="0" w:space="0" w:color="auto"/>
                    <w:left w:val="none" w:sz="0" w:space="0" w:color="auto"/>
                    <w:bottom w:val="none" w:sz="0" w:space="0" w:color="auto"/>
                    <w:right w:val="none" w:sz="0" w:space="0" w:color="auto"/>
                  </w:divBdr>
                  <w:divsChild>
                    <w:div w:id="1126898726">
                      <w:marLeft w:val="0"/>
                      <w:marRight w:val="0"/>
                      <w:marTop w:val="0"/>
                      <w:marBottom w:val="0"/>
                      <w:divBdr>
                        <w:top w:val="none" w:sz="0" w:space="0" w:color="auto"/>
                        <w:left w:val="none" w:sz="0" w:space="0" w:color="auto"/>
                        <w:bottom w:val="none" w:sz="0" w:space="0" w:color="auto"/>
                        <w:right w:val="none" w:sz="0" w:space="0" w:color="auto"/>
                      </w:divBdr>
                    </w:div>
                  </w:divsChild>
                </w:div>
                <w:div w:id="1865630125">
                  <w:marLeft w:val="0"/>
                  <w:marRight w:val="0"/>
                  <w:marTop w:val="0"/>
                  <w:marBottom w:val="0"/>
                  <w:divBdr>
                    <w:top w:val="none" w:sz="0" w:space="0" w:color="auto"/>
                    <w:left w:val="none" w:sz="0" w:space="0" w:color="auto"/>
                    <w:bottom w:val="none" w:sz="0" w:space="0" w:color="auto"/>
                    <w:right w:val="none" w:sz="0" w:space="0" w:color="auto"/>
                  </w:divBdr>
                  <w:divsChild>
                    <w:div w:id="853809407">
                      <w:marLeft w:val="0"/>
                      <w:marRight w:val="0"/>
                      <w:marTop w:val="0"/>
                      <w:marBottom w:val="0"/>
                      <w:divBdr>
                        <w:top w:val="none" w:sz="0" w:space="0" w:color="auto"/>
                        <w:left w:val="none" w:sz="0" w:space="0" w:color="auto"/>
                        <w:bottom w:val="none" w:sz="0" w:space="0" w:color="auto"/>
                        <w:right w:val="none" w:sz="0" w:space="0" w:color="auto"/>
                      </w:divBdr>
                    </w:div>
                  </w:divsChild>
                </w:div>
                <w:div w:id="1909607128">
                  <w:marLeft w:val="0"/>
                  <w:marRight w:val="0"/>
                  <w:marTop w:val="0"/>
                  <w:marBottom w:val="0"/>
                  <w:divBdr>
                    <w:top w:val="none" w:sz="0" w:space="0" w:color="auto"/>
                    <w:left w:val="none" w:sz="0" w:space="0" w:color="auto"/>
                    <w:bottom w:val="none" w:sz="0" w:space="0" w:color="auto"/>
                    <w:right w:val="none" w:sz="0" w:space="0" w:color="auto"/>
                  </w:divBdr>
                  <w:divsChild>
                    <w:div w:id="781920008">
                      <w:marLeft w:val="0"/>
                      <w:marRight w:val="0"/>
                      <w:marTop w:val="0"/>
                      <w:marBottom w:val="0"/>
                      <w:divBdr>
                        <w:top w:val="none" w:sz="0" w:space="0" w:color="auto"/>
                        <w:left w:val="none" w:sz="0" w:space="0" w:color="auto"/>
                        <w:bottom w:val="none" w:sz="0" w:space="0" w:color="auto"/>
                        <w:right w:val="none" w:sz="0" w:space="0" w:color="auto"/>
                      </w:divBdr>
                    </w:div>
                  </w:divsChild>
                </w:div>
                <w:div w:id="1963420346">
                  <w:marLeft w:val="0"/>
                  <w:marRight w:val="0"/>
                  <w:marTop w:val="0"/>
                  <w:marBottom w:val="0"/>
                  <w:divBdr>
                    <w:top w:val="none" w:sz="0" w:space="0" w:color="auto"/>
                    <w:left w:val="none" w:sz="0" w:space="0" w:color="auto"/>
                    <w:bottom w:val="none" w:sz="0" w:space="0" w:color="auto"/>
                    <w:right w:val="none" w:sz="0" w:space="0" w:color="auto"/>
                  </w:divBdr>
                  <w:divsChild>
                    <w:div w:id="1533956178">
                      <w:marLeft w:val="0"/>
                      <w:marRight w:val="0"/>
                      <w:marTop w:val="0"/>
                      <w:marBottom w:val="0"/>
                      <w:divBdr>
                        <w:top w:val="none" w:sz="0" w:space="0" w:color="auto"/>
                        <w:left w:val="none" w:sz="0" w:space="0" w:color="auto"/>
                        <w:bottom w:val="none" w:sz="0" w:space="0" w:color="auto"/>
                        <w:right w:val="none" w:sz="0" w:space="0" w:color="auto"/>
                      </w:divBdr>
                    </w:div>
                  </w:divsChild>
                </w:div>
                <w:div w:id="1969820922">
                  <w:marLeft w:val="0"/>
                  <w:marRight w:val="0"/>
                  <w:marTop w:val="0"/>
                  <w:marBottom w:val="0"/>
                  <w:divBdr>
                    <w:top w:val="none" w:sz="0" w:space="0" w:color="auto"/>
                    <w:left w:val="none" w:sz="0" w:space="0" w:color="auto"/>
                    <w:bottom w:val="none" w:sz="0" w:space="0" w:color="auto"/>
                    <w:right w:val="none" w:sz="0" w:space="0" w:color="auto"/>
                  </w:divBdr>
                  <w:divsChild>
                    <w:div w:id="1464427847">
                      <w:marLeft w:val="0"/>
                      <w:marRight w:val="0"/>
                      <w:marTop w:val="0"/>
                      <w:marBottom w:val="0"/>
                      <w:divBdr>
                        <w:top w:val="none" w:sz="0" w:space="0" w:color="auto"/>
                        <w:left w:val="none" w:sz="0" w:space="0" w:color="auto"/>
                        <w:bottom w:val="none" w:sz="0" w:space="0" w:color="auto"/>
                        <w:right w:val="none" w:sz="0" w:space="0" w:color="auto"/>
                      </w:divBdr>
                    </w:div>
                  </w:divsChild>
                </w:div>
                <w:div w:id="1972127890">
                  <w:marLeft w:val="0"/>
                  <w:marRight w:val="0"/>
                  <w:marTop w:val="0"/>
                  <w:marBottom w:val="0"/>
                  <w:divBdr>
                    <w:top w:val="none" w:sz="0" w:space="0" w:color="auto"/>
                    <w:left w:val="none" w:sz="0" w:space="0" w:color="auto"/>
                    <w:bottom w:val="none" w:sz="0" w:space="0" w:color="auto"/>
                    <w:right w:val="none" w:sz="0" w:space="0" w:color="auto"/>
                  </w:divBdr>
                  <w:divsChild>
                    <w:div w:id="1230966715">
                      <w:marLeft w:val="0"/>
                      <w:marRight w:val="0"/>
                      <w:marTop w:val="0"/>
                      <w:marBottom w:val="0"/>
                      <w:divBdr>
                        <w:top w:val="none" w:sz="0" w:space="0" w:color="auto"/>
                        <w:left w:val="none" w:sz="0" w:space="0" w:color="auto"/>
                        <w:bottom w:val="none" w:sz="0" w:space="0" w:color="auto"/>
                        <w:right w:val="none" w:sz="0" w:space="0" w:color="auto"/>
                      </w:divBdr>
                    </w:div>
                  </w:divsChild>
                </w:div>
                <w:div w:id="2022973996">
                  <w:marLeft w:val="0"/>
                  <w:marRight w:val="0"/>
                  <w:marTop w:val="0"/>
                  <w:marBottom w:val="0"/>
                  <w:divBdr>
                    <w:top w:val="none" w:sz="0" w:space="0" w:color="auto"/>
                    <w:left w:val="none" w:sz="0" w:space="0" w:color="auto"/>
                    <w:bottom w:val="none" w:sz="0" w:space="0" w:color="auto"/>
                    <w:right w:val="none" w:sz="0" w:space="0" w:color="auto"/>
                  </w:divBdr>
                  <w:divsChild>
                    <w:div w:id="1032415132">
                      <w:marLeft w:val="0"/>
                      <w:marRight w:val="0"/>
                      <w:marTop w:val="0"/>
                      <w:marBottom w:val="0"/>
                      <w:divBdr>
                        <w:top w:val="none" w:sz="0" w:space="0" w:color="auto"/>
                        <w:left w:val="none" w:sz="0" w:space="0" w:color="auto"/>
                        <w:bottom w:val="none" w:sz="0" w:space="0" w:color="auto"/>
                        <w:right w:val="none" w:sz="0" w:space="0" w:color="auto"/>
                      </w:divBdr>
                    </w:div>
                  </w:divsChild>
                </w:div>
                <w:div w:id="2025592965">
                  <w:marLeft w:val="0"/>
                  <w:marRight w:val="0"/>
                  <w:marTop w:val="0"/>
                  <w:marBottom w:val="0"/>
                  <w:divBdr>
                    <w:top w:val="none" w:sz="0" w:space="0" w:color="auto"/>
                    <w:left w:val="none" w:sz="0" w:space="0" w:color="auto"/>
                    <w:bottom w:val="none" w:sz="0" w:space="0" w:color="auto"/>
                    <w:right w:val="none" w:sz="0" w:space="0" w:color="auto"/>
                  </w:divBdr>
                  <w:divsChild>
                    <w:div w:id="1296717586">
                      <w:marLeft w:val="0"/>
                      <w:marRight w:val="0"/>
                      <w:marTop w:val="0"/>
                      <w:marBottom w:val="0"/>
                      <w:divBdr>
                        <w:top w:val="none" w:sz="0" w:space="0" w:color="auto"/>
                        <w:left w:val="none" w:sz="0" w:space="0" w:color="auto"/>
                        <w:bottom w:val="none" w:sz="0" w:space="0" w:color="auto"/>
                        <w:right w:val="none" w:sz="0" w:space="0" w:color="auto"/>
                      </w:divBdr>
                    </w:div>
                  </w:divsChild>
                </w:div>
                <w:div w:id="2042970134">
                  <w:marLeft w:val="0"/>
                  <w:marRight w:val="0"/>
                  <w:marTop w:val="0"/>
                  <w:marBottom w:val="0"/>
                  <w:divBdr>
                    <w:top w:val="none" w:sz="0" w:space="0" w:color="auto"/>
                    <w:left w:val="none" w:sz="0" w:space="0" w:color="auto"/>
                    <w:bottom w:val="none" w:sz="0" w:space="0" w:color="auto"/>
                    <w:right w:val="none" w:sz="0" w:space="0" w:color="auto"/>
                  </w:divBdr>
                  <w:divsChild>
                    <w:div w:id="129783714">
                      <w:marLeft w:val="0"/>
                      <w:marRight w:val="0"/>
                      <w:marTop w:val="0"/>
                      <w:marBottom w:val="0"/>
                      <w:divBdr>
                        <w:top w:val="none" w:sz="0" w:space="0" w:color="auto"/>
                        <w:left w:val="none" w:sz="0" w:space="0" w:color="auto"/>
                        <w:bottom w:val="none" w:sz="0" w:space="0" w:color="auto"/>
                        <w:right w:val="none" w:sz="0" w:space="0" w:color="auto"/>
                      </w:divBdr>
                    </w:div>
                  </w:divsChild>
                </w:div>
                <w:div w:id="2076539756">
                  <w:marLeft w:val="0"/>
                  <w:marRight w:val="0"/>
                  <w:marTop w:val="0"/>
                  <w:marBottom w:val="0"/>
                  <w:divBdr>
                    <w:top w:val="none" w:sz="0" w:space="0" w:color="auto"/>
                    <w:left w:val="none" w:sz="0" w:space="0" w:color="auto"/>
                    <w:bottom w:val="none" w:sz="0" w:space="0" w:color="auto"/>
                    <w:right w:val="none" w:sz="0" w:space="0" w:color="auto"/>
                  </w:divBdr>
                  <w:divsChild>
                    <w:div w:id="1801146917">
                      <w:marLeft w:val="0"/>
                      <w:marRight w:val="0"/>
                      <w:marTop w:val="0"/>
                      <w:marBottom w:val="0"/>
                      <w:divBdr>
                        <w:top w:val="none" w:sz="0" w:space="0" w:color="auto"/>
                        <w:left w:val="none" w:sz="0" w:space="0" w:color="auto"/>
                        <w:bottom w:val="none" w:sz="0" w:space="0" w:color="auto"/>
                        <w:right w:val="none" w:sz="0" w:space="0" w:color="auto"/>
                      </w:divBdr>
                    </w:div>
                  </w:divsChild>
                </w:div>
                <w:div w:id="2144692941">
                  <w:marLeft w:val="0"/>
                  <w:marRight w:val="0"/>
                  <w:marTop w:val="0"/>
                  <w:marBottom w:val="0"/>
                  <w:divBdr>
                    <w:top w:val="none" w:sz="0" w:space="0" w:color="auto"/>
                    <w:left w:val="none" w:sz="0" w:space="0" w:color="auto"/>
                    <w:bottom w:val="none" w:sz="0" w:space="0" w:color="auto"/>
                    <w:right w:val="none" w:sz="0" w:space="0" w:color="auto"/>
                  </w:divBdr>
                  <w:divsChild>
                    <w:div w:id="1377924084">
                      <w:marLeft w:val="0"/>
                      <w:marRight w:val="0"/>
                      <w:marTop w:val="0"/>
                      <w:marBottom w:val="0"/>
                      <w:divBdr>
                        <w:top w:val="none" w:sz="0" w:space="0" w:color="auto"/>
                        <w:left w:val="none" w:sz="0" w:space="0" w:color="auto"/>
                        <w:bottom w:val="none" w:sz="0" w:space="0" w:color="auto"/>
                        <w:right w:val="none" w:sz="0" w:space="0" w:color="auto"/>
                      </w:divBdr>
                    </w:div>
                    <w:div w:id="162584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289174">
          <w:marLeft w:val="0"/>
          <w:marRight w:val="0"/>
          <w:marTop w:val="0"/>
          <w:marBottom w:val="0"/>
          <w:divBdr>
            <w:top w:val="none" w:sz="0" w:space="0" w:color="auto"/>
            <w:left w:val="none" w:sz="0" w:space="0" w:color="auto"/>
            <w:bottom w:val="none" w:sz="0" w:space="0" w:color="auto"/>
            <w:right w:val="none" w:sz="0" w:space="0" w:color="auto"/>
          </w:divBdr>
        </w:div>
      </w:divsChild>
    </w:div>
    <w:div w:id="195969642">
      <w:bodyDiv w:val="1"/>
      <w:marLeft w:val="0"/>
      <w:marRight w:val="0"/>
      <w:marTop w:val="0"/>
      <w:marBottom w:val="0"/>
      <w:divBdr>
        <w:top w:val="none" w:sz="0" w:space="0" w:color="auto"/>
        <w:left w:val="none" w:sz="0" w:space="0" w:color="auto"/>
        <w:bottom w:val="none" w:sz="0" w:space="0" w:color="auto"/>
        <w:right w:val="none" w:sz="0" w:space="0" w:color="auto"/>
      </w:divBdr>
    </w:div>
    <w:div w:id="243413519">
      <w:bodyDiv w:val="1"/>
      <w:marLeft w:val="0"/>
      <w:marRight w:val="0"/>
      <w:marTop w:val="0"/>
      <w:marBottom w:val="0"/>
      <w:divBdr>
        <w:top w:val="none" w:sz="0" w:space="0" w:color="auto"/>
        <w:left w:val="none" w:sz="0" w:space="0" w:color="auto"/>
        <w:bottom w:val="none" w:sz="0" w:space="0" w:color="auto"/>
        <w:right w:val="none" w:sz="0" w:space="0" w:color="auto"/>
      </w:divBdr>
      <w:divsChild>
        <w:div w:id="522329095">
          <w:marLeft w:val="0"/>
          <w:marRight w:val="0"/>
          <w:marTop w:val="0"/>
          <w:marBottom w:val="0"/>
          <w:divBdr>
            <w:top w:val="none" w:sz="0" w:space="0" w:color="auto"/>
            <w:left w:val="none" w:sz="0" w:space="0" w:color="auto"/>
            <w:bottom w:val="none" w:sz="0" w:space="0" w:color="auto"/>
            <w:right w:val="none" w:sz="0" w:space="0" w:color="auto"/>
          </w:divBdr>
        </w:div>
        <w:div w:id="946160782">
          <w:marLeft w:val="0"/>
          <w:marRight w:val="0"/>
          <w:marTop w:val="0"/>
          <w:marBottom w:val="0"/>
          <w:divBdr>
            <w:top w:val="none" w:sz="0" w:space="0" w:color="auto"/>
            <w:left w:val="none" w:sz="0" w:space="0" w:color="auto"/>
            <w:bottom w:val="none" w:sz="0" w:space="0" w:color="auto"/>
            <w:right w:val="none" w:sz="0" w:space="0" w:color="auto"/>
          </w:divBdr>
          <w:divsChild>
            <w:div w:id="59602790">
              <w:marLeft w:val="0"/>
              <w:marRight w:val="0"/>
              <w:marTop w:val="30"/>
              <w:marBottom w:val="30"/>
              <w:divBdr>
                <w:top w:val="none" w:sz="0" w:space="0" w:color="auto"/>
                <w:left w:val="none" w:sz="0" w:space="0" w:color="auto"/>
                <w:bottom w:val="none" w:sz="0" w:space="0" w:color="auto"/>
                <w:right w:val="none" w:sz="0" w:space="0" w:color="auto"/>
              </w:divBdr>
              <w:divsChild>
                <w:div w:id="46953574">
                  <w:marLeft w:val="0"/>
                  <w:marRight w:val="0"/>
                  <w:marTop w:val="0"/>
                  <w:marBottom w:val="0"/>
                  <w:divBdr>
                    <w:top w:val="none" w:sz="0" w:space="0" w:color="auto"/>
                    <w:left w:val="none" w:sz="0" w:space="0" w:color="auto"/>
                    <w:bottom w:val="none" w:sz="0" w:space="0" w:color="auto"/>
                    <w:right w:val="none" w:sz="0" w:space="0" w:color="auto"/>
                  </w:divBdr>
                  <w:divsChild>
                    <w:div w:id="169372403">
                      <w:marLeft w:val="0"/>
                      <w:marRight w:val="0"/>
                      <w:marTop w:val="0"/>
                      <w:marBottom w:val="0"/>
                      <w:divBdr>
                        <w:top w:val="none" w:sz="0" w:space="0" w:color="auto"/>
                        <w:left w:val="none" w:sz="0" w:space="0" w:color="auto"/>
                        <w:bottom w:val="none" w:sz="0" w:space="0" w:color="auto"/>
                        <w:right w:val="none" w:sz="0" w:space="0" w:color="auto"/>
                      </w:divBdr>
                    </w:div>
                  </w:divsChild>
                </w:div>
                <w:div w:id="248733213">
                  <w:marLeft w:val="0"/>
                  <w:marRight w:val="0"/>
                  <w:marTop w:val="0"/>
                  <w:marBottom w:val="0"/>
                  <w:divBdr>
                    <w:top w:val="none" w:sz="0" w:space="0" w:color="auto"/>
                    <w:left w:val="none" w:sz="0" w:space="0" w:color="auto"/>
                    <w:bottom w:val="none" w:sz="0" w:space="0" w:color="auto"/>
                    <w:right w:val="none" w:sz="0" w:space="0" w:color="auto"/>
                  </w:divBdr>
                  <w:divsChild>
                    <w:div w:id="104430070">
                      <w:marLeft w:val="0"/>
                      <w:marRight w:val="0"/>
                      <w:marTop w:val="0"/>
                      <w:marBottom w:val="0"/>
                      <w:divBdr>
                        <w:top w:val="none" w:sz="0" w:space="0" w:color="auto"/>
                        <w:left w:val="none" w:sz="0" w:space="0" w:color="auto"/>
                        <w:bottom w:val="none" w:sz="0" w:space="0" w:color="auto"/>
                        <w:right w:val="none" w:sz="0" w:space="0" w:color="auto"/>
                      </w:divBdr>
                    </w:div>
                  </w:divsChild>
                </w:div>
                <w:div w:id="493883196">
                  <w:marLeft w:val="0"/>
                  <w:marRight w:val="0"/>
                  <w:marTop w:val="0"/>
                  <w:marBottom w:val="0"/>
                  <w:divBdr>
                    <w:top w:val="none" w:sz="0" w:space="0" w:color="auto"/>
                    <w:left w:val="none" w:sz="0" w:space="0" w:color="auto"/>
                    <w:bottom w:val="none" w:sz="0" w:space="0" w:color="auto"/>
                    <w:right w:val="none" w:sz="0" w:space="0" w:color="auto"/>
                  </w:divBdr>
                  <w:divsChild>
                    <w:div w:id="1109277324">
                      <w:marLeft w:val="0"/>
                      <w:marRight w:val="0"/>
                      <w:marTop w:val="0"/>
                      <w:marBottom w:val="0"/>
                      <w:divBdr>
                        <w:top w:val="none" w:sz="0" w:space="0" w:color="auto"/>
                        <w:left w:val="none" w:sz="0" w:space="0" w:color="auto"/>
                        <w:bottom w:val="none" w:sz="0" w:space="0" w:color="auto"/>
                        <w:right w:val="none" w:sz="0" w:space="0" w:color="auto"/>
                      </w:divBdr>
                    </w:div>
                  </w:divsChild>
                </w:div>
                <w:div w:id="510606765">
                  <w:marLeft w:val="0"/>
                  <w:marRight w:val="0"/>
                  <w:marTop w:val="0"/>
                  <w:marBottom w:val="0"/>
                  <w:divBdr>
                    <w:top w:val="none" w:sz="0" w:space="0" w:color="auto"/>
                    <w:left w:val="none" w:sz="0" w:space="0" w:color="auto"/>
                    <w:bottom w:val="none" w:sz="0" w:space="0" w:color="auto"/>
                    <w:right w:val="none" w:sz="0" w:space="0" w:color="auto"/>
                  </w:divBdr>
                  <w:divsChild>
                    <w:div w:id="1646736275">
                      <w:marLeft w:val="0"/>
                      <w:marRight w:val="0"/>
                      <w:marTop w:val="0"/>
                      <w:marBottom w:val="0"/>
                      <w:divBdr>
                        <w:top w:val="none" w:sz="0" w:space="0" w:color="auto"/>
                        <w:left w:val="none" w:sz="0" w:space="0" w:color="auto"/>
                        <w:bottom w:val="none" w:sz="0" w:space="0" w:color="auto"/>
                        <w:right w:val="none" w:sz="0" w:space="0" w:color="auto"/>
                      </w:divBdr>
                    </w:div>
                  </w:divsChild>
                </w:div>
                <w:div w:id="547569647">
                  <w:marLeft w:val="0"/>
                  <w:marRight w:val="0"/>
                  <w:marTop w:val="0"/>
                  <w:marBottom w:val="0"/>
                  <w:divBdr>
                    <w:top w:val="none" w:sz="0" w:space="0" w:color="auto"/>
                    <w:left w:val="none" w:sz="0" w:space="0" w:color="auto"/>
                    <w:bottom w:val="none" w:sz="0" w:space="0" w:color="auto"/>
                    <w:right w:val="none" w:sz="0" w:space="0" w:color="auto"/>
                  </w:divBdr>
                  <w:divsChild>
                    <w:div w:id="2089879643">
                      <w:marLeft w:val="0"/>
                      <w:marRight w:val="0"/>
                      <w:marTop w:val="0"/>
                      <w:marBottom w:val="0"/>
                      <w:divBdr>
                        <w:top w:val="none" w:sz="0" w:space="0" w:color="auto"/>
                        <w:left w:val="none" w:sz="0" w:space="0" w:color="auto"/>
                        <w:bottom w:val="none" w:sz="0" w:space="0" w:color="auto"/>
                        <w:right w:val="none" w:sz="0" w:space="0" w:color="auto"/>
                      </w:divBdr>
                    </w:div>
                  </w:divsChild>
                </w:div>
                <w:div w:id="643392261">
                  <w:marLeft w:val="0"/>
                  <w:marRight w:val="0"/>
                  <w:marTop w:val="0"/>
                  <w:marBottom w:val="0"/>
                  <w:divBdr>
                    <w:top w:val="none" w:sz="0" w:space="0" w:color="auto"/>
                    <w:left w:val="none" w:sz="0" w:space="0" w:color="auto"/>
                    <w:bottom w:val="none" w:sz="0" w:space="0" w:color="auto"/>
                    <w:right w:val="none" w:sz="0" w:space="0" w:color="auto"/>
                  </w:divBdr>
                  <w:divsChild>
                    <w:div w:id="1064183531">
                      <w:marLeft w:val="0"/>
                      <w:marRight w:val="0"/>
                      <w:marTop w:val="0"/>
                      <w:marBottom w:val="0"/>
                      <w:divBdr>
                        <w:top w:val="none" w:sz="0" w:space="0" w:color="auto"/>
                        <w:left w:val="none" w:sz="0" w:space="0" w:color="auto"/>
                        <w:bottom w:val="none" w:sz="0" w:space="0" w:color="auto"/>
                        <w:right w:val="none" w:sz="0" w:space="0" w:color="auto"/>
                      </w:divBdr>
                    </w:div>
                  </w:divsChild>
                </w:div>
                <w:div w:id="658113519">
                  <w:marLeft w:val="0"/>
                  <w:marRight w:val="0"/>
                  <w:marTop w:val="0"/>
                  <w:marBottom w:val="0"/>
                  <w:divBdr>
                    <w:top w:val="none" w:sz="0" w:space="0" w:color="auto"/>
                    <w:left w:val="none" w:sz="0" w:space="0" w:color="auto"/>
                    <w:bottom w:val="none" w:sz="0" w:space="0" w:color="auto"/>
                    <w:right w:val="none" w:sz="0" w:space="0" w:color="auto"/>
                  </w:divBdr>
                  <w:divsChild>
                    <w:div w:id="635259710">
                      <w:marLeft w:val="0"/>
                      <w:marRight w:val="0"/>
                      <w:marTop w:val="0"/>
                      <w:marBottom w:val="0"/>
                      <w:divBdr>
                        <w:top w:val="none" w:sz="0" w:space="0" w:color="auto"/>
                        <w:left w:val="none" w:sz="0" w:space="0" w:color="auto"/>
                        <w:bottom w:val="none" w:sz="0" w:space="0" w:color="auto"/>
                        <w:right w:val="none" w:sz="0" w:space="0" w:color="auto"/>
                      </w:divBdr>
                    </w:div>
                  </w:divsChild>
                </w:div>
                <w:div w:id="970793431">
                  <w:marLeft w:val="0"/>
                  <w:marRight w:val="0"/>
                  <w:marTop w:val="0"/>
                  <w:marBottom w:val="0"/>
                  <w:divBdr>
                    <w:top w:val="none" w:sz="0" w:space="0" w:color="auto"/>
                    <w:left w:val="none" w:sz="0" w:space="0" w:color="auto"/>
                    <w:bottom w:val="none" w:sz="0" w:space="0" w:color="auto"/>
                    <w:right w:val="none" w:sz="0" w:space="0" w:color="auto"/>
                  </w:divBdr>
                  <w:divsChild>
                    <w:div w:id="1022127553">
                      <w:marLeft w:val="0"/>
                      <w:marRight w:val="0"/>
                      <w:marTop w:val="0"/>
                      <w:marBottom w:val="0"/>
                      <w:divBdr>
                        <w:top w:val="none" w:sz="0" w:space="0" w:color="auto"/>
                        <w:left w:val="none" w:sz="0" w:space="0" w:color="auto"/>
                        <w:bottom w:val="none" w:sz="0" w:space="0" w:color="auto"/>
                        <w:right w:val="none" w:sz="0" w:space="0" w:color="auto"/>
                      </w:divBdr>
                    </w:div>
                  </w:divsChild>
                </w:div>
                <w:div w:id="1025131569">
                  <w:marLeft w:val="0"/>
                  <w:marRight w:val="0"/>
                  <w:marTop w:val="0"/>
                  <w:marBottom w:val="0"/>
                  <w:divBdr>
                    <w:top w:val="none" w:sz="0" w:space="0" w:color="auto"/>
                    <w:left w:val="none" w:sz="0" w:space="0" w:color="auto"/>
                    <w:bottom w:val="none" w:sz="0" w:space="0" w:color="auto"/>
                    <w:right w:val="none" w:sz="0" w:space="0" w:color="auto"/>
                  </w:divBdr>
                  <w:divsChild>
                    <w:div w:id="37516281">
                      <w:marLeft w:val="0"/>
                      <w:marRight w:val="0"/>
                      <w:marTop w:val="0"/>
                      <w:marBottom w:val="0"/>
                      <w:divBdr>
                        <w:top w:val="none" w:sz="0" w:space="0" w:color="auto"/>
                        <w:left w:val="none" w:sz="0" w:space="0" w:color="auto"/>
                        <w:bottom w:val="none" w:sz="0" w:space="0" w:color="auto"/>
                        <w:right w:val="none" w:sz="0" w:space="0" w:color="auto"/>
                      </w:divBdr>
                    </w:div>
                  </w:divsChild>
                </w:div>
                <w:div w:id="1136869665">
                  <w:marLeft w:val="0"/>
                  <w:marRight w:val="0"/>
                  <w:marTop w:val="0"/>
                  <w:marBottom w:val="0"/>
                  <w:divBdr>
                    <w:top w:val="none" w:sz="0" w:space="0" w:color="auto"/>
                    <w:left w:val="none" w:sz="0" w:space="0" w:color="auto"/>
                    <w:bottom w:val="none" w:sz="0" w:space="0" w:color="auto"/>
                    <w:right w:val="none" w:sz="0" w:space="0" w:color="auto"/>
                  </w:divBdr>
                  <w:divsChild>
                    <w:div w:id="385225037">
                      <w:marLeft w:val="0"/>
                      <w:marRight w:val="0"/>
                      <w:marTop w:val="0"/>
                      <w:marBottom w:val="0"/>
                      <w:divBdr>
                        <w:top w:val="none" w:sz="0" w:space="0" w:color="auto"/>
                        <w:left w:val="none" w:sz="0" w:space="0" w:color="auto"/>
                        <w:bottom w:val="none" w:sz="0" w:space="0" w:color="auto"/>
                        <w:right w:val="none" w:sz="0" w:space="0" w:color="auto"/>
                      </w:divBdr>
                    </w:div>
                  </w:divsChild>
                </w:div>
                <w:div w:id="1182431577">
                  <w:marLeft w:val="0"/>
                  <w:marRight w:val="0"/>
                  <w:marTop w:val="0"/>
                  <w:marBottom w:val="0"/>
                  <w:divBdr>
                    <w:top w:val="none" w:sz="0" w:space="0" w:color="auto"/>
                    <w:left w:val="none" w:sz="0" w:space="0" w:color="auto"/>
                    <w:bottom w:val="none" w:sz="0" w:space="0" w:color="auto"/>
                    <w:right w:val="none" w:sz="0" w:space="0" w:color="auto"/>
                  </w:divBdr>
                  <w:divsChild>
                    <w:div w:id="1488126487">
                      <w:marLeft w:val="0"/>
                      <w:marRight w:val="0"/>
                      <w:marTop w:val="0"/>
                      <w:marBottom w:val="0"/>
                      <w:divBdr>
                        <w:top w:val="none" w:sz="0" w:space="0" w:color="auto"/>
                        <w:left w:val="none" w:sz="0" w:space="0" w:color="auto"/>
                        <w:bottom w:val="none" w:sz="0" w:space="0" w:color="auto"/>
                        <w:right w:val="none" w:sz="0" w:space="0" w:color="auto"/>
                      </w:divBdr>
                    </w:div>
                  </w:divsChild>
                </w:div>
                <w:div w:id="1187447496">
                  <w:marLeft w:val="0"/>
                  <w:marRight w:val="0"/>
                  <w:marTop w:val="0"/>
                  <w:marBottom w:val="0"/>
                  <w:divBdr>
                    <w:top w:val="none" w:sz="0" w:space="0" w:color="auto"/>
                    <w:left w:val="none" w:sz="0" w:space="0" w:color="auto"/>
                    <w:bottom w:val="none" w:sz="0" w:space="0" w:color="auto"/>
                    <w:right w:val="none" w:sz="0" w:space="0" w:color="auto"/>
                  </w:divBdr>
                  <w:divsChild>
                    <w:div w:id="246767828">
                      <w:marLeft w:val="0"/>
                      <w:marRight w:val="0"/>
                      <w:marTop w:val="0"/>
                      <w:marBottom w:val="0"/>
                      <w:divBdr>
                        <w:top w:val="none" w:sz="0" w:space="0" w:color="auto"/>
                        <w:left w:val="none" w:sz="0" w:space="0" w:color="auto"/>
                        <w:bottom w:val="none" w:sz="0" w:space="0" w:color="auto"/>
                        <w:right w:val="none" w:sz="0" w:space="0" w:color="auto"/>
                      </w:divBdr>
                    </w:div>
                  </w:divsChild>
                </w:div>
                <w:div w:id="1552233259">
                  <w:marLeft w:val="0"/>
                  <w:marRight w:val="0"/>
                  <w:marTop w:val="0"/>
                  <w:marBottom w:val="0"/>
                  <w:divBdr>
                    <w:top w:val="none" w:sz="0" w:space="0" w:color="auto"/>
                    <w:left w:val="none" w:sz="0" w:space="0" w:color="auto"/>
                    <w:bottom w:val="none" w:sz="0" w:space="0" w:color="auto"/>
                    <w:right w:val="none" w:sz="0" w:space="0" w:color="auto"/>
                  </w:divBdr>
                  <w:divsChild>
                    <w:div w:id="798304571">
                      <w:marLeft w:val="0"/>
                      <w:marRight w:val="0"/>
                      <w:marTop w:val="0"/>
                      <w:marBottom w:val="0"/>
                      <w:divBdr>
                        <w:top w:val="none" w:sz="0" w:space="0" w:color="auto"/>
                        <w:left w:val="none" w:sz="0" w:space="0" w:color="auto"/>
                        <w:bottom w:val="none" w:sz="0" w:space="0" w:color="auto"/>
                        <w:right w:val="none" w:sz="0" w:space="0" w:color="auto"/>
                      </w:divBdr>
                    </w:div>
                  </w:divsChild>
                </w:div>
                <w:div w:id="1564952962">
                  <w:marLeft w:val="0"/>
                  <w:marRight w:val="0"/>
                  <w:marTop w:val="0"/>
                  <w:marBottom w:val="0"/>
                  <w:divBdr>
                    <w:top w:val="none" w:sz="0" w:space="0" w:color="auto"/>
                    <w:left w:val="none" w:sz="0" w:space="0" w:color="auto"/>
                    <w:bottom w:val="none" w:sz="0" w:space="0" w:color="auto"/>
                    <w:right w:val="none" w:sz="0" w:space="0" w:color="auto"/>
                  </w:divBdr>
                  <w:divsChild>
                    <w:div w:id="784932969">
                      <w:marLeft w:val="0"/>
                      <w:marRight w:val="0"/>
                      <w:marTop w:val="0"/>
                      <w:marBottom w:val="0"/>
                      <w:divBdr>
                        <w:top w:val="none" w:sz="0" w:space="0" w:color="auto"/>
                        <w:left w:val="none" w:sz="0" w:space="0" w:color="auto"/>
                        <w:bottom w:val="none" w:sz="0" w:space="0" w:color="auto"/>
                        <w:right w:val="none" w:sz="0" w:space="0" w:color="auto"/>
                      </w:divBdr>
                    </w:div>
                  </w:divsChild>
                </w:div>
                <w:div w:id="1704748736">
                  <w:marLeft w:val="0"/>
                  <w:marRight w:val="0"/>
                  <w:marTop w:val="0"/>
                  <w:marBottom w:val="0"/>
                  <w:divBdr>
                    <w:top w:val="none" w:sz="0" w:space="0" w:color="auto"/>
                    <w:left w:val="none" w:sz="0" w:space="0" w:color="auto"/>
                    <w:bottom w:val="none" w:sz="0" w:space="0" w:color="auto"/>
                    <w:right w:val="none" w:sz="0" w:space="0" w:color="auto"/>
                  </w:divBdr>
                  <w:divsChild>
                    <w:div w:id="1189445123">
                      <w:marLeft w:val="0"/>
                      <w:marRight w:val="0"/>
                      <w:marTop w:val="0"/>
                      <w:marBottom w:val="0"/>
                      <w:divBdr>
                        <w:top w:val="none" w:sz="0" w:space="0" w:color="auto"/>
                        <w:left w:val="none" w:sz="0" w:space="0" w:color="auto"/>
                        <w:bottom w:val="none" w:sz="0" w:space="0" w:color="auto"/>
                        <w:right w:val="none" w:sz="0" w:space="0" w:color="auto"/>
                      </w:divBdr>
                    </w:div>
                  </w:divsChild>
                </w:div>
                <w:div w:id="1754886942">
                  <w:marLeft w:val="0"/>
                  <w:marRight w:val="0"/>
                  <w:marTop w:val="0"/>
                  <w:marBottom w:val="0"/>
                  <w:divBdr>
                    <w:top w:val="none" w:sz="0" w:space="0" w:color="auto"/>
                    <w:left w:val="none" w:sz="0" w:space="0" w:color="auto"/>
                    <w:bottom w:val="none" w:sz="0" w:space="0" w:color="auto"/>
                    <w:right w:val="none" w:sz="0" w:space="0" w:color="auto"/>
                  </w:divBdr>
                  <w:divsChild>
                    <w:div w:id="686757932">
                      <w:marLeft w:val="0"/>
                      <w:marRight w:val="0"/>
                      <w:marTop w:val="0"/>
                      <w:marBottom w:val="0"/>
                      <w:divBdr>
                        <w:top w:val="none" w:sz="0" w:space="0" w:color="auto"/>
                        <w:left w:val="none" w:sz="0" w:space="0" w:color="auto"/>
                        <w:bottom w:val="none" w:sz="0" w:space="0" w:color="auto"/>
                        <w:right w:val="none" w:sz="0" w:space="0" w:color="auto"/>
                      </w:divBdr>
                    </w:div>
                  </w:divsChild>
                </w:div>
                <w:div w:id="1760373444">
                  <w:marLeft w:val="0"/>
                  <w:marRight w:val="0"/>
                  <w:marTop w:val="0"/>
                  <w:marBottom w:val="0"/>
                  <w:divBdr>
                    <w:top w:val="none" w:sz="0" w:space="0" w:color="auto"/>
                    <w:left w:val="none" w:sz="0" w:space="0" w:color="auto"/>
                    <w:bottom w:val="none" w:sz="0" w:space="0" w:color="auto"/>
                    <w:right w:val="none" w:sz="0" w:space="0" w:color="auto"/>
                  </w:divBdr>
                  <w:divsChild>
                    <w:div w:id="1273787142">
                      <w:marLeft w:val="0"/>
                      <w:marRight w:val="0"/>
                      <w:marTop w:val="0"/>
                      <w:marBottom w:val="0"/>
                      <w:divBdr>
                        <w:top w:val="none" w:sz="0" w:space="0" w:color="auto"/>
                        <w:left w:val="none" w:sz="0" w:space="0" w:color="auto"/>
                        <w:bottom w:val="none" w:sz="0" w:space="0" w:color="auto"/>
                        <w:right w:val="none" w:sz="0" w:space="0" w:color="auto"/>
                      </w:divBdr>
                    </w:div>
                  </w:divsChild>
                </w:div>
                <w:div w:id="1943804895">
                  <w:marLeft w:val="0"/>
                  <w:marRight w:val="0"/>
                  <w:marTop w:val="0"/>
                  <w:marBottom w:val="0"/>
                  <w:divBdr>
                    <w:top w:val="none" w:sz="0" w:space="0" w:color="auto"/>
                    <w:left w:val="none" w:sz="0" w:space="0" w:color="auto"/>
                    <w:bottom w:val="none" w:sz="0" w:space="0" w:color="auto"/>
                    <w:right w:val="none" w:sz="0" w:space="0" w:color="auto"/>
                  </w:divBdr>
                  <w:divsChild>
                    <w:div w:id="1924140136">
                      <w:marLeft w:val="0"/>
                      <w:marRight w:val="0"/>
                      <w:marTop w:val="0"/>
                      <w:marBottom w:val="0"/>
                      <w:divBdr>
                        <w:top w:val="none" w:sz="0" w:space="0" w:color="auto"/>
                        <w:left w:val="none" w:sz="0" w:space="0" w:color="auto"/>
                        <w:bottom w:val="none" w:sz="0" w:space="0" w:color="auto"/>
                        <w:right w:val="none" w:sz="0" w:space="0" w:color="auto"/>
                      </w:divBdr>
                    </w:div>
                  </w:divsChild>
                </w:div>
                <w:div w:id="1978147700">
                  <w:marLeft w:val="0"/>
                  <w:marRight w:val="0"/>
                  <w:marTop w:val="0"/>
                  <w:marBottom w:val="0"/>
                  <w:divBdr>
                    <w:top w:val="none" w:sz="0" w:space="0" w:color="auto"/>
                    <w:left w:val="none" w:sz="0" w:space="0" w:color="auto"/>
                    <w:bottom w:val="none" w:sz="0" w:space="0" w:color="auto"/>
                    <w:right w:val="none" w:sz="0" w:space="0" w:color="auto"/>
                  </w:divBdr>
                  <w:divsChild>
                    <w:div w:id="1840391891">
                      <w:marLeft w:val="0"/>
                      <w:marRight w:val="0"/>
                      <w:marTop w:val="0"/>
                      <w:marBottom w:val="0"/>
                      <w:divBdr>
                        <w:top w:val="none" w:sz="0" w:space="0" w:color="auto"/>
                        <w:left w:val="none" w:sz="0" w:space="0" w:color="auto"/>
                        <w:bottom w:val="none" w:sz="0" w:space="0" w:color="auto"/>
                        <w:right w:val="none" w:sz="0" w:space="0" w:color="auto"/>
                      </w:divBdr>
                    </w:div>
                  </w:divsChild>
                </w:div>
                <w:div w:id="2100517816">
                  <w:marLeft w:val="0"/>
                  <w:marRight w:val="0"/>
                  <w:marTop w:val="0"/>
                  <w:marBottom w:val="0"/>
                  <w:divBdr>
                    <w:top w:val="none" w:sz="0" w:space="0" w:color="auto"/>
                    <w:left w:val="none" w:sz="0" w:space="0" w:color="auto"/>
                    <w:bottom w:val="none" w:sz="0" w:space="0" w:color="auto"/>
                    <w:right w:val="none" w:sz="0" w:space="0" w:color="auto"/>
                  </w:divBdr>
                  <w:divsChild>
                    <w:div w:id="672608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140056">
          <w:marLeft w:val="0"/>
          <w:marRight w:val="0"/>
          <w:marTop w:val="0"/>
          <w:marBottom w:val="0"/>
          <w:divBdr>
            <w:top w:val="none" w:sz="0" w:space="0" w:color="auto"/>
            <w:left w:val="none" w:sz="0" w:space="0" w:color="auto"/>
            <w:bottom w:val="none" w:sz="0" w:space="0" w:color="auto"/>
            <w:right w:val="none" w:sz="0" w:space="0" w:color="auto"/>
          </w:divBdr>
        </w:div>
      </w:divsChild>
    </w:div>
    <w:div w:id="244341958">
      <w:bodyDiv w:val="1"/>
      <w:marLeft w:val="0"/>
      <w:marRight w:val="0"/>
      <w:marTop w:val="0"/>
      <w:marBottom w:val="0"/>
      <w:divBdr>
        <w:top w:val="none" w:sz="0" w:space="0" w:color="auto"/>
        <w:left w:val="none" w:sz="0" w:space="0" w:color="auto"/>
        <w:bottom w:val="none" w:sz="0" w:space="0" w:color="auto"/>
        <w:right w:val="none" w:sz="0" w:space="0" w:color="auto"/>
      </w:divBdr>
    </w:div>
    <w:div w:id="299187612">
      <w:bodyDiv w:val="1"/>
      <w:marLeft w:val="0"/>
      <w:marRight w:val="0"/>
      <w:marTop w:val="0"/>
      <w:marBottom w:val="0"/>
      <w:divBdr>
        <w:top w:val="none" w:sz="0" w:space="0" w:color="auto"/>
        <w:left w:val="none" w:sz="0" w:space="0" w:color="auto"/>
        <w:bottom w:val="none" w:sz="0" w:space="0" w:color="auto"/>
        <w:right w:val="none" w:sz="0" w:space="0" w:color="auto"/>
      </w:divBdr>
      <w:divsChild>
        <w:div w:id="20938035">
          <w:marLeft w:val="0"/>
          <w:marRight w:val="0"/>
          <w:marTop w:val="0"/>
          <w:marBottom w:val="0"/>
          <w:divBdr>
            <w:top w:val="none" w:sz="0" w:space="0" w:color="auto"/>
            <w:left w:val="none" w:sz="0" w:space="0" w:color="auto"/>
            <w:bottom w:val="none" w:sz="0" w:space="0" w:color="auto"/>
            <w:right w:val="none" w:sz="0" w:space="0" w:color="auto"/>
          </w:divBdr>
        </w:div>
        <w:div w:id="148988358">
          <w:marLeft w:val="0"/>
          <w:marRight w:val="0"/>
          <w:marTop w:val="0"/>
          <w:marBottom w:val="0"/>
          <w:divBdr>
            <w:top w:val="none" w:sz="0" w:space="0" w:color="auto"/>
            <w:left w:val="none" w:sz="0" w:space="0" w:color="auto"/>
            <w:bottom w:val="none" w:sz="0" w:space="0" w:color="auto"/>
            <w:right w:val="none" w:sz="0" w:space="0" w:color="auto"/>
          </w:divBdr>
        </w:div>
        <w:div w:id="182285085">
          <w:marLeft w:val="0"/>
          <w:marRight w:val="0"/>
          <w:marTop w:val="0"/>
          <w:marBottom w:val="0"/>
          <w:divBdr>
            <w:top w:val="none" w:sz="0" w:space="0" w:color="auto"/>
            <w:left w:val="none" w:sz="0" w:space="0" w:color="auto"/>
            <w:bottom w:val="none" w:sz="0" w:space="0" w:color="auto"/>
            <w:right w:val="none" w:sz="0" w:space="0" w:color="auto"/>
          </w:divBdr>
        </w:div>
        <w:div w:id="195586647">
          <w:marLeft w:val="0"/>
          <w:marRight w:val="0"/>
          <w:marTop w:val="0"/>
          <w:marBottom w:val="0"/>
          <w:divBdr>
            <w:top w:val="none" w:sz="0" w:space="0" w:color="auto"/>
            <w:left w:val="none" w:sz="0" w:space="0" w:color="auto"/>
            <w:bottom w:val="none" w:sz="0" w:space="0" w:color="auto"/>
            <w:right w:val="none" w:sz="0" w:space="0" w:color="auto"/>
          </w:divBdr>
        </w:div>
        <w:div w:id="200746115">
          <w:marLeft w:val="0"/>
          <w:marRight w:val="0"/>
          <w:marTop w:val="0"/>
          <w:marBottom w:val="0"/>
          <w:divBdr>
            <w:top w:val="none" w:sz="0" w:space="0" w:color="auto"/>
            <w:left w:val="none" w:sz="0" w:space="0" w:color="auto"/>
            <w:bottom w:val="none" w:sz="0" w:space="0" w:color="auto"/>
            <w:right w:val="none" w:sz="0" w:space="0" w:color="auto"/>
          </w:divBdr>
        </w:div>
        <w:div w:id="220100093">
          <w:marLeft w:val="0"/>
          <w:marRight w:val="0"/>
          <w:marTop w:val="0"/>
          <w:marBottom w:val="0"/>
          <w:divBdr>
            <w:top w:val="none" w:sz="0" w:space="0" w:color="auto"/>
            <w:left w:val="none" w:sz="0" w:space="0" w:color="auto"/>
            <w:bottom w:val="none" w:sz="0" w:space="0" w:color="auto"/>
            <w:right w:val="none" w:sz="0" w:space="0" w:color="auto"/>
          </w:divBdr>
        </w:div>
        <w:div w:id="287053162">
          <w:marLeft w:val="0"/>
          <w:marRight w:val="0"/>
          <w:marTop w:val="0"/>
          <w:marBottom w:val="0"/>
          <w:divBdr>
            <w:top w:val="none" w:sz="0" w:space="0" w:color="auto"/>
            <w:left w:val="none" w:sz="0" w:space="0" w:color="auto"/>
            <w:bottom w:val="none" w:sz="0" w:space="0" w:color="auto"/>
            <w:right w:val="none" w:sz="0" w:space="0" w:color="auto"/>
          </w:divBdr>
        </w:div>
        <w:div w:id="319770633">
          <w:marLeft w:val="0"/>
          <w:marRight w:val="0"/>
          <w:marTop w:val="0"/>
          <w:marBottom w:val="0"/>
          <w:divBdr>
            <w:top w:val="none" w:sz="0" w:space="0" w:color="auto"/>
            <w:left w:val="none" w:sz="0" w:space="0" w:color="auto"/>
            <w:bottom w:val="none" w:sz="0" w:space="0" w:color="auto"/>
            <w:right w:val="none" w:sz="0" w:space="0" w:color="auto"/>
          </w:divBdr>
          <w:divsChild>
            <w:div w:id="2116510584">
              <w:marLeft w:val="-75"/>
              <w:marRight w:val="0"/>
              <w:marTop w:val="30"/>
              <w:marBottom w:val="30"/>
              <w:divBdr>
                <w:top w:val="none" w:sz="0" w:space="0" w:color="auto"/>
                <w:left w:val="none" w:sz="0" w:space="0" w:color="auto"/>
                <w:bottom w:val="none" w:sz="0" w:space="0" w:color="auto"/>
                <w:right w:val="none" w:sz="0" w:space="0" w:color="auto"/>
              </w:divBdr>
              <w:divsChild>
                <w:div w:id="24525355">
                  <w:marLeft w:val="0"/>
                  <w:marRight w:val="0"/>
                  <w:marTop w:val="0"/>
                  <w:marBottom w:val="0"/>
                  <w:divBdr>
                    <w:top w:val="none" w:sz="0" w:space="0" w:color="auto"/>
                    <w:left w:val="none" w:sz="0" w:space="0" w:color="auto"/>
                    <w:bottom w:val="none" w:sz="0" w:space="0" w:color="auto"/>
                    <w:right w:val="none" w:sz="0" w:space="0" w:color="auto"/>
                  </w:divBdr>
                  <w:divsChild>
                    <w:div w:id="1385325081">
                      <w:marLeft w:val="0"/>
                      <w:marRight w:val="0"/>
                      <w:marTop w:val="0"/>
                      <w:marBottom w:val="0"/>
                      <w:divBdr>
                        <w:top w:val="none" w:sz="0" w:space="0" w:color="auto"/>
                        <w:left w:val="none" w:sz="0" w:space="0" w:color="auto"/>
                        <w:bottom w:val="none" w:sz="0" w:space="0" w:color="auto"/>
                        <w:right w:val="none" w:sz="0" w:space="0" w:color="auto"/>
                      </w:divBdr>
                    </w:div>
                  </w:divsChild>
                </w:div>
                <w:div w:id="27923538">
                  <w:marLeft w:val="0"/>
                  <w:marRight w:val="0"/>
                  <w:marTop w:val="0"/>
                  <w:marBottom w:val="0"/>
                  <w:divBdr>
                    <w:top w:val="none" w:sz="0" w:space="0" w:color="auto"/>
                    <w:left w:val="none" w:sz="0" w:space="0" w:color="auto"/>
                    <w:bottom w:val="none" w:sz="0" w:space="0" w:color="auto"/>
                    <w:right w:val="none" w:sz="0" w:space="0" w:color="auto"/>
                  </w:divBdr>
                  <w:divsChild>
                    <w:div w:id="2086994357">
                      <w:marLeft w:val="0"/>
                      <w:marRight w:val="0"/>
                      <w:marTop w:val="0"/>
                      <w:marBottom w:val="0"/>
                      <w:divBdr>
                        <w:top w:val="none" w:sz="0" w:space="0" w:color="auto"/>
                        <w:left w:val="none" w:sz="0" w:space="0" w:color="auto"/>
                        <w:bottom w:val="none" w:sz="0" w:space="0" w:color="auto"/>
                        <w:right w:val="none" w:sz="0" w:space="0" w:color="auto"/>
                      </w:divBdr>
                    </w:div>
                  </w:divsChild>
                </w:div>
                <w:div w:id="50273758">
                  <w:marLeft w:val="0"/>
                  <w:marRight w:val="0"/>
                  <w:marTop w:val="0"/>
                  <w:marBottom w:val="0"/>
                  <w:divBdr>
                    <w:top w:val="none" w:sz="0" w:space="0" w:color="auto"/>
                    <w:left w:val="none" w:sz="0" w:space="0" w:color="auto"/>
                    <w:bottom w:val="none" w:sz="0" w:space="0" w:color="auto"/>
                    <w:right w:val="none" w:sz="0" w:space="0" w:color="auto"/>
                  </w:divBdr>
                  <w:divsChild>
                    <w:div w:id="246113354">
                      <w:marLeft w:val="0"/>
                      <w:marRight w:val="0"/>
                      <w:marTop w:val="0"/>
                      <w:marBottom w:val="0"/>
                      <w:divBdr>
                        <w:top w:val="none" w:sz="0" w:space="0" w:color="auto"/>
                        <w:left w:val="none" w:sz="0" w:space="0" w:color="auto"/>
                        <w:bottom w:val="none" w:sz="0" w:space="0" w:color="auto"/>
                        <w:right w:val="none" w:sz="0" w:space="0" w:color="auto"/>
                      </w:divBdr>
                    </w:div>
                  </w:divsChild>
                </w:div>
                <w:div w:id="66734561">
                  <w:marLeft w:val="0"/>
                  <w:marRight w:val="0"/>
                  <w:marTop w:val="0"/>
                  <w:marBottom w:val="0"/>
                  <w:divBdr>
                    <w:top w:val="none" w:sz="0" w:space="0" w:color="auto"/>
                    <w:left w:val="none" w:sz="0" w:space="0" w:color="auto"/>
                    <w:bottom w:val="none" w:sz="0" w:space="0" w:color="auto"/>
                    <w:right w:val="none" w:sz="0" w:space="0" w:color="auto"/>
                  </w:divBdr>
                  <w:divsChild>
                    <w:div w:id="1702172160">
                      <w:marLeft w:val="0"/>
                      <w:marRight w:val="0"/>
                      <w:marTop w:val="0"/>
                      <w:marBottom w:val="0"/>
                      <w:divBdr>
                        <w:top w:val="none" w:sz="0" w:space="0" w:color="auto"/>
                        <w:left w:val="none" w:sz="0" w:space="0" w:color="auto"/>
                        <w:bottom w:val="none" w:sz="0" w:space="0" w:color="auto"/>
                        <w:right w:val="none" w:sz="0" w:space="0" w:color="auto"/>
                      </w:divBdr>
                    </w:div>
                  </w:divsChild>
                </w:div>
                <w:div w:id="90587698">
                  <w:marLeft w:val="0"/>
                  <w:marRight w:val="0"/>
                  <w:marTop w:val="0"/>
                  <w:marBottom w:val="0"/>
                  <w:divBdr>
                    <w:top w:val="none" w:sz="0" w:space="0" w:color="auto"/>
                    <w:left w:val="none" w:sz="0" w:space="0" w:color="auto"/>
                    <w:bottom w:val="none" w:sz="0" w:space="0" w:color="auto"/>
                    <w:right w:val="none" w:sz="0" w:space="0" w:color="auto"/>
                  </w:divBdr>
                  <w:divsChild>
                    <w:div w:id="1211727491">
                      <w:marLeft w:val="0"/>
                      <w:marRight w:val="0"/>
                      <w:marTop w:val="0"/>
                      <w:marBottom w:val="0"/>
                      <w:divBdr>
                        <w:top w:val="none" w:sz="0" w:space="0" w:color="auto"/>
                        <w:left w:val="none" w:sz="0" w:space="0" w:color="auto"/>
                        <w:bottom w:val="none" w:sz="0" w:space="0" w:color="auto"/>
                        <w:right w:val="none" w:sz="0" w:space="0" w:color="auto"/>
                      </w:divBdr>
                    </w:div>
                  </w:divsChild>
                </w:div>
                <w:div w:id="91782597">
                  <w:marLeft w:val="0"/>
                  <w:marRight w:val="0"/>
                  <w:marTop w:val="0"/>
                  <w:marBottom w:val="0"/>
                  <w:divBdr>
                    <w:top w:val="none" w:sz="0" w:space="0" w:color="auto"/>
                    <w:left w:val="none" w:sz="0" w:space="0" w:color="auto"/>
                    <w:bottom w:val="none" w:sz="0" w:space="0" w:color="auto"/>
                    <w:right w:val="none" w:sz="0" w:space="0" w:color="auto"/>
                  </w:divBdr>
                  <w:divsChild>
                    <w:div w:id="103309452">
                      <w:marLeft w:val="0"/>
                      <w:marRight w:val="0"/>
                      <w:marTop w:val="0"/>
                      <w:marBottom w:val="0"/>
                      <w:divBdr>
                        <w:top w:val="none" w:sz="0" w:space="0" w:color="auto"/>
                        <w:left w:val="none" w:sz="0" w:space="0" w:color="auto"/>
                        <w:bottom w:val="none" w:sz="0" w:space="0" w:color="auto"/>
                        <w:right w:val="none" w:sz="0" w:space="0" w:color="auto"/>
                      </w:divBdr>
                    </w:div>
                  </w:divsChild>
                </w:div>
                <w:div w:id="99691249">
                  <w:marLeft w:val="0"/>
                  <w:marRight w:val="0"/>
                  <w:marTop w:val="0"/>
                  <w:marBottom w:val="0"/>
                  <w:divBdr>
                    <w:top w:val="none" w:sz="0" w:space="0" w:color="auto"/>
                    <w:left w:val="none" w:sz="0" w:space="0" w:color="auto"/>
                    <w:bottom w:val="none" w:sz="0" w:space="0" w:color="auto"/>
                    <w:right w:val="none" w:sz="0" w:space="0" w:color="auto"/>
                  </w:divBdr>
                  <w:divsChild>
                    <w:div w:id="1026250435">
                      <w:marLeft w:val="0"/>
                      <w:marRight w:val="0"/>
                      <w:marTop w:val="0"/>
                      <w:marBottom w:val="0"/>
                      <w:divBdr>
                        <w:top w:val="none" w:sz="0" w:space="0" w:color="auto"/>
                        <w:left w:val="none" w:sz="0" w:space="0" w:color="auto"/>
                        <w:bottom w:val="none" w:sz="0" w:space="0" w:color="auto"/>
                        <w:right w:val="none" w:sz="0" w:space="0" w:color="auto"/>
                      </w:divBdr>
                    </w:div>
                  </w:divsChild>
                </w:div>
                <w:div w:id="110171313">
                  <w:marLeft w:val="0"/>
                  <w:marRight w:val="0"/>
                  <w:marTop w:val="0"/>
                  <w:marBottom w:val="0"/>
                  <w:divBdr>
                    <w:top w:val="none" w:sz="0" w:space="0" w:color="auto"/>
                    <w:left w:val="none" w:sz="0" w:space="0" w:color="auto"/>
                    <w:bottom w:val="none" w:sz="0" w:space="0" w:color="auto"/>
                    <w:right w:val="none" w:sz="0" w:space="0" w:color="auto"/>
                  </w:divBdr>
                  <w:divsChild>
                    <w:div w:id="1068377364">
                      <w:marLeft w:val="0"/>
                      <w:marRight w:val="0"/>
                      <w:marTop w:val="0"/>
                      <w:marBottom w:val="0"/>
                      <w:divBdr>
                        <w:top w:val="none" w:sz="0" w:space="0" w:color="auto"/>
                        <w:left w:val="none" w:sz="0" w:space="0" w:color="auto"/>
                        <w:bottom w:val="none" w:sz="0" w:space="0" w:color="auto"/>
                        <w:right w:val="none" w:sz="0" w:space="0" w:color="auto"/>
                      </w:divBdr>
                    </w:div>
                  </w:divsChild>
                </w:div>
                <w:div w:id="115678316">
                  <w:marLeft w:val="0"/>
                  <w:marRight w:val="0"/>
                  <w:marTop w:val="0"/>
                  <w:marBottom w:val="0"/>
                  <w:divBdr>
                    <w:top w:val="none" w:sz="0" w:space="0" w:color="auto"/>
                    <w:left w:val="none" w:sz="0" w:space="0" w:color="auto"/>
                    <w:bottom w:val="none" w:sz="0" w:space="0" w:color="auto"/>
                    <w:right w:val="none" w:sz="0" w:space="0" w:color="auto"/>
                  </w:divBdr>
                  <w:divsChild>
                    <w:div w:id="859197219">
                      <w:marLeft w:val="0"/>
                      <w:marRight w:val="0"/>
                      <w:marTop w:val="0"/>
                      <w:marBottom w:val="0"/>
                      <w:divBdr>
                        <w:top w:val="none" w:sz="0" w:space="0" w:color="auto"/>
                        <w:left w:val="none" w:sz="0" w:space="0" w:color="auto"/>
                        <w:bottom w:val="none" w:sz="0" w:space="0" w:color="auto"/>
                        <w:right w:val="none" w:sz="0" w:space="0" w:color="auto"/>
                      </w:divBdr>
                    </w:div>
                  </w:divsChild>
                </w:div>
                <w:div w:id="120001767">
                  <w:marLeft w:val="0"/>
                  <w:marRight w:val="0"/>
                  <w:marTop w:val="0"/>
                  <w:marBottom w:val="0"/>
                  <w:divBdr>
                    <w:top w:val="none" w:sz="0" w:space="0" w:color="auto"/>
                    <w:left w:val="none" w:sz="0" w:space="0" w:color="auto"/>
                    <w:bottom w:val="none" w:sz="0" w:space="0" w:color="auto"/>
                    <w:right w:val="none" w:sz="0" w:space="0" w:color="auto"/>
                  </w:divBdr>
                  <w:divsChild>
                    <w:div w:id="1320617017">
                      <w:marLeft w:val="0"/>
                      <w:marRight w:val="0"/>
                      <w:marTop w:val="0"/>
                      <w:marBottom w:val="0"/>
                      <w:divBdr>
                        <w:top w:val="none" w:sz="0" w:space="0" w:color="auto"/>
                        <w:left w:val="none" w:sz="0" w:space="0" w:color="auto"/>
                        <w:bottom w:val="none" w:sz="0" w:space="0" w:color="auto"/>
                        <w:right w:val="none" w:sz="0" w:space="0" w:color="auto"/>
                      </w:divBdr>
                    </w:div>
                  </w:divsChild>
                </w:div>
                <w:div w:id="120349348">
                  <w:marLeft w:val="0"/>
                  <w:marRight w:val="0"/>
                  <w:marTop w:val="0"/>
                  <w:marBottom w:val="0"/>
                  <w:divBdr>
                    <w:top w:val="none" w:sz="0" w:space="0" w:color="auto"/>
                    <w:left w:val="none" w:sz="0" w:space="0" w:color="auto"/>
                    <w:bottom w:val="none" w:sz="0" w:space="0" w:color="auto"/>
                    <w:right w:val="none" w:sz="0" w:space="0" w:color="auto"/>
                  </w:divBdr>
                  <w:divsChild>
                    <w:div w:id="1101682597">
                      <w:marLeft w:val="0"/>
                      <w:marRight w:val="0"/>
                      <w:marTop w:val="0"/>
                      <w:marBottom w:val="0"/>
                      <w:divBdr>
                        <w:top w:val="none" w:sz="0" w:space="0" w:color="auto"/>
                        <w:left w:val="none" w:sz="0" w:space="0" w:color="auto"/>
                        <w:bottom w:val="none" w:sz="0" w:space="0" w:color="auto"/>
                        <w:right w:val="none" w:sz="0" w:space="0" w:color="auto"/>
                      </w:divBdr>
                    </w:div>
                  </w:divsChild>
                </w:div>
                <w:div w:id="127289010">
                  <w:marLeft w:val="0"/>
                  <w:marRight w:val="0"/>
                  <w:marTop w:val="0"/>
                  <w:marBottom w:val="0"/>
                  <w:divBdr>
                    <w:top w:val="none" w:sz="0" w:space="0" w:color="auto"/>
                    <w:left w:val="none" w:sz="0" w:space="0" w:color="auto"/>
                    <w:bottom w:val="none" w:sz="0" w:space="0" w:color="auto"/>
                    <w:right w:val="none" w:sz="0" w:space="0" w:color="auto"/>
                  </w:divBdr>
                  <w:divsChild>
                    <w:div w:id="2033412417">
                      <w:marLeft w:val="0"/>
                      <w:marRight w:val="0"/>
                      <w:marTop w:val="0"/>
                      <w:marBottom w:val="0"/>
                      <w:divBdr>
                        <w:top w:val="none" w:sz="0" w:space="0" w:color="auto"/>
                        <w:left w:val="none" w:sz="0" w:space="0" w:color="auto"/>
                        <w:bottom w:val="none" w:sz="0" w:space="0" w:color="auto"/>
                        <w:right w:val="none" w:sz="0" w:space="0" w:color="auto"/>
                      </w:divBdr>
                    </w:div>
                  </w:divsChild>
                </w:div>
                <w:div w:id="144126453">
                  <w:marLeft w:val="0"/>
                  <w:marRight w:val="0"/>
                  <w:marTop w:val="0"/>
                  <w:marBottom w:val="0"/>
                  <w:divBdr>
                    <w:top w:val="none" w:sz="0" w:space="0" w:color="auto"/>
                    <w:left w:val="none" w:sz="0" w:space="0" w:color="auto"/>
                    <w:bottom w:val="none" w:sz="0" w:space="0" w:color="auto"/>
                    <w:right w:val="none" w:sz="0" w:space="0" w:color="auto"/>
                  </w:divBdr>
                  <w:divsChild>
                    <w:div w:id="1752657167">
                      <w:marLeft w:val="0"/>
                      <w:marRight w:val="0"/>
                      <w:marTop w:val="0"/>
                      <w:marBottom w:val="0"/>
                      <w:divBdr>
                        <w:top w:val="none" w:sz="0" w:space="0" w:color="auto"/>
                        <w:left w:val="none" w:sz="0" w:space="0" w:color="auto"/>
                        <w:bottom w:val="none" w:sz="0" w:space="0" w:color="auto"/>
                        <w:right w:val="none" w:sz="0" w:space="0" w:color="auto"/>
                      </w:divBdr>
                    </w:div>
                  </w:divsChild>
                </w:div>
                <w:div w:id="145242144">
                  <w:marLeft w:val="0"/>
                  <w:marRight w:val="0"/>
                  <w:marTop w:val="0"/>
                  <w:marBottom w:val="0"/>
                  <w:divBdr>
                    <w:top w:val="none" w:sz="0" w:space="0" w:color="auto"/>
                    <w:left w:val="none" w:sz="0" w:space="0" w:color="auto"/>
                    <w:bottom w:val="none" w:sz="0" w:space="0" w:color="auto"/>
                    <w:right w:val="none" w:sz="0" w:space="0" w:color="auto"/>
                  </w:divBdr>
                  <w:divsChild>
                    <w:div w:id="364448045">
                      <w:marLeft w:val="0"/>
                      <w:marRight w:val="0"/>
                      <w:marTop w:val="0"/>
                      <w:marBottom w:val="0"/>
                      <w:divBdr>
                        <w:top w:val="none" w:sz="0" w:space="0" w:color="auto"/>
                        <w:left w:val="none" w:sz="0" w:space="0" w:color="auto"/>
                        <w:bottom w:val="none" w:sz="0" w:space="0" w:color="auto"/>
                        <w:right w:val="none" w:sz="0" w:space="0" w:color="auto"/>
                      </w:divBdr>
                    </w:div>
                  </w:divsChild>
                </w:div>
                <w:div w:id="165367086">
                  <w:marLeft w:val="0"/>
                  <w:marRight w:val="0"/>
                  <w:marTop w:val="0"/>
                  <w:marBottom w:val="0"/>
                  <w:divBdr>
                    <w:top w:val="none" w:sz="0" w:space="0" w:color="auto"/>
                    <w:left w:val="none" w:sz="0" w:space="0" w:color="auto"/>
                    <w:bottom w:val="none" w:sz="0" w:space="0" w:color="auto"/>
                    <w:right w:val="none" w:sz="0" w:space="0" w:color="auto"/>
                  </w:divBdr>
                  <w:divsChild>
                    <w:div w:id="1191264274">
                      <w:marLeft w:val="0"/>
                      <w:marRight w:val="0"/>
                      <w:marTop w:val="0"/>
                      <w:marBottom w:val="0"/>
                      <w:divBdr>
                        <w:top w:val="none" w:sz="0" w:space="0" w:color="auto"/>
                        <w:left w:val="none" w:sz="0" w:space="0" w:color="auto"/>
                        <w:bottom w:val="none" w:sz="0" w:space="0" w:color="auto"/>
                        <w:right w:val="none" w:sz="0" w:space="0" w:color="auto"/>
                      </w:divBdr>
                    </w:div>
                  </w:divsChild>
                </w:div>
                <w:div w:id="184222583">
                  <w:marLeft w:val="0"/>
                  <w:marRight w:val="0"/>
                  <w:marTop w:val="0"/>
                  <w:marBottom w:val="0"/>
                  <w:divBdr>
                    <w:top w:val="none" w:sz="0" w:space="0" w:color="auto"/>
                    <w:left w:val="none" w:sz="0" w:space="0" w:color="auto"/>
                    <w:bottom w:val="none" w:sz="0" w:space="0" w:color="auto"/>
                    <w:right w:val="none" w:sz="0" w:space="0" w:color="auto"/>
                  </w:divBdr>
                  <w:divsChild>
                    <w:div w:id="1352296222">
                      <w:marLeft w:val="0"/>
                      <w:marRight w:val="0"/>
                      <w:marTop w:val="0"/>
                      <w:marBottom w:val="0"/>
                      <w:divBdr>
                        <w:top w:val="none" w:sz="0" w:space="0" w:color="auto"/>
                        <w:left w:val="none" w:sz="0" w:space="0" w:color="auto"/>
                        <w:bottom w:val="none" w:sz="0" w:space="0" w:color="auto"/>
                        <w:right w:val="none" w:sz="0" w:space="0" w:color="auto"/>
                      </w:divBdr>
                    </w:div>
                  </w:divsChild>
                </w:div>
                <w:div w:id="187179274">
                  <w:marLeft w:val="0"/>
                  <w:marRight w:val="0"/>
                  <w:marTop w:val="0"/>
                  <w:marBottom w:val="0"/>
                  <w:divBdr>
                    <w:top w:val="none" w:sz="0" w:space="0" w:color="auto"/>
                    <w:left w:val="none" w:sz="0" w:space="0" w:color="auto"/>
                    <w:bottom w:val="none" w:sz="0" w:space="0" w:color="auto"/>
                    <w:right w:val="none" w:sz="0" w:space="0" w:color="auto"/>
                  </w:divBdr>
                  <w:divsChild>
                    <w:div w:id="2020035993">
                      <w:marLeft w:val="0"/>
                      <w:marRight w:val="0"/>
                      <w:marTop w:val="0"/>
                      <w:marBottom w:val="0"/>
                      <w:divBdr>
                        <w:top w:val="none" w:sz="0" w:space="0" w:color="auto"/>
                        <w:left w:val="none" w:sz="0" w:space="0" w:color="auto"/>
                        <w:bottom w:val="none" w:sz="0" w:space="0" w:color="auto"/>
                        <w:right w:val="none" w:sz="0" w:space="0" w:color="auto"/>
                      </w:divBdr>
                    </w:div>
                  </w:divsChild>
                </w:div>
                <w:div w:id="193691631">
                  <w:marLeft w:val="0"/>
                  <w:marRight w:val="0"/>
                  <w:marTop w:val="0"/>
                  <w:marBottom w:val="0"/>
                  <w:divBdr>
                    <w:top w:val="none" w:sz="0" w:space="0" w:color="auto"/>
                    <w:left w:val="none" w:sz="0" w:space="0" w:color="auto"/>
                    <w:bottom w:val="none" w:sz="0" w:space="0" w:color="auto"/>
                    <w:right w:val="none" w:sz="0" w:space="0" w:color="auto"/>
                  </w:divBdr>
                  <w:divsChild>
                    <w:div w:id="794566455">
                      <w:marLeft w:val="0"/>
                      <w:marRight w:val="0"/>
                      <w:marTop w:val="0"/>
                      <w:marBottom w:val="0"/>
                      <w:divBdr>
                        <w:top w:val="none" w:sz="0" w:space="0" w:color="auto"/>
                        <w:left w:val="none" w:sz="0" w:space="0" w:color="auto"/>
                        <w:bottom w:val="none" w:sz="0" w:space="0" w:color="auto"/>
                        <w:right w:val="none" w:sz="0" w:space="0" w:color="auto"/>
                      </w:divBdr>
                    </w:div>
                  </w:divsChild>
                </w:div>
                <w:div w:id="197356945">
                  <w:marLeft w:val="0"/>
                  <w:marRight w:val="0"/>
                  <w:marTop w:val="0"/>
                  <w:marBottom w:val="0"/>
                  <w:divBdr>
                    <w:top w:val="none" w:sz="0" w:space="0" w:color="auto"/>
                    <w:left w:val="none" w:sz="0" w:space="0" w:color="auto"/>
                    <w:bottom w:val="none" w:sz="0" w:space="0" w:color="auto"/>
                    <w:right w:val="none" w:sz="0" w:space="0" w:color="auto"/>
                  </w:divBdr>
                  <w:divsChild>
                    <w:div w:id="380636895">
                      <w:marLeft w:val="0"/>
                      <w:marRight w:val="0"/>
                      <w:marTop w:val="0"/>
                      <w:marBottom w:val="0"/>
                      <w:divBdr>
                        <w:top w:val="none" w:sz="0" w:space="0" w:color="auto"/>
                        <w:left w:val="none" w:sz="0" w:space="0" w:color="auto"/>
                        <w:bottom w:val="none" w:sz="0" w:space="0" w:color="auto"/>
                        <w:right w:val="none" w:sz="0" w:space="0" w:color="auto"/>
                      </w:divBdr>
                    </w:div>
                  </w:divsChild>
                </w:div>
                <w:div w:id="220334516">
                  <w:marLeft w:val="0"/>
                  <w:marRight w:val="0"/>
                  <w:marTop w:val="0"/>
                  <w:marBottom w:val="0"/>
                  <w:divBdr>
                    <w:top w:val="none" w:sz="0" w:space="0" w:color="auto"/>
                    <w:left w:val="none" w:sz="0" w:space="0" w:color="auto"/>
                    <w:bottom w:val="none" w:sz="0" w:space="0" w:color="auto"/>
                    <w:right w:val="none" w:sz="0" w:space="0" w:color="auto"/>
                  </w:divBdr>
                  <w:divsChild>
                    <w:div w:id="1441753616">
                      <w:marLeft w:val="0"/>
                      <w:marRight w:val="0"/>
                      <w:marTop w:val="0"/>
                      <w:marBottom w:val="0"/>
                      <w:divBdr>
                        <w:top w:val="none" w:sz="0" w:space="0" w:color="auto"/>
                        <w:left w:val="none" w:sz="0" w:space="0" w:color="auto"/>
                        <w:bottom w:val="none" w:sz="0" w:space="0" w:color="auto"/>
                        <w:right w:val="none" w:sz="0" w:space="0" w:color="auto"/>
                      </w:divBdr>
                    </w:div>
                  </w:divsChild>
                </w:div>
                <w:div w:id="224991211">
                  <w:marLeft w:val="0"/>
                  <w:marRight w:val="0"/>
                  <w:marTop w:val="0"/>
                  <w:marBottom w:val="0"/>
                  <w:divBdr>
                    <w:top w:val="none" w:sz="0" w:space="0" w:color="auto"/>
                    <w:left w:val="none" w:sz="0" w:space="0" w:color="auto"/>
                    <w:bottom w:val="none" w:sz="0" w:space="0" w:color="auto"/>
                    <w:right w:val="none" w:sz="0" w:space="0" w:color="auto"/>
                  </w:divBdr>
                  <w:divsChild>
                    <w:div w:id="32653433">
                      <w:marLeft w:val="0"/>
                      <w:marRight w:val="0"/>
                      <w:marTop w:val="0"/>
                      <w:marBottom w:val="0"/>
                      <w:divBdr>
                        <w:top w:val="none" w:sz="0" w:space="0" w:color="auto"/>
                        <w:left w:val="none" w:sz="0" w:space="0" w:color="auto"/>
                        <w:bottom w:val="none" w:sz="0" w:space="0" w:color="auto"/>
                        <w:right w:val="none" w:sz="0" w:space="0" w:color="auto"/>
                      </w:divBdr>
                    </w:div>
                  </w:divsChild>
                </w:div>
                <w:div w:id="228468885">
                  <w:marLeft w:val="0"/>
                  <w:marRight w:val="0"/>
                  <w:marTop w:val="0"/>
                  <w:marBottom w:val="0"/>
                  <w:divBdr>
                    <w:top w:val="none" w:sz="0" w:space="0" w:color="auto"/>
                    <w:left w:val="none" w:sz="0" w:space="0" w:color="auto"/>
                    <w:bottom w:val="none" w:sz="0" w:space="0" w:color="auto"/>
                    <w:right w:val="none" w:sz="0" w:space="0" w:color="auto"/>
                  </w:divBdr>
                  <w:divsChild>
                    <w:div w:id="1174800652">
                      <w:marLeft w:val="0"/>
                      <w:marRight w:val="0"/>
                      <w:marTop w:val="0"/>
                      <w:marBottom w:val="0"/>
                      <w:divBdr>
                        <w:top w:val="none" w:sz="0" w:space="0" w:color="auto"/>
                        <w:left w:val="none" w:sz="0" w:space="0" w:color="auto"/>
                        <w:bottom w:val="none" w:sz="0" w:space="0" w:color="auto"/>
                        <w:right w:val="none" w:sz="0" w:space="0" w:color="auto"/>
                      </w:divBdr>
                    </w:div>
                  </w:divsChild>
                </w:div>
                <w:div w:id="246154908">
                  <w:marLeft w:val="0"/>
                  <w:marRight w:val="0"/>
                  <w:marTop w:val="0"/>
                  <w:marBottom w:val="0"/>
                  <w:divBdr>
                    <w:top w:val="none" w:sz="0" w:space="0" w:color="auto"/>
                    <w:left w:val="none" w:sz="0" w:space="0" w:color="auto"/>
                    <w:bottom w:val="none" w:sz="0" w:space="0" w:color="auto"/>
                    <w:right w:val="none" w:sz="0" w:space="0" w:color="auto"/>
                  </w:divBdr>
                  <w:divsChild>
                    <w:div w:id="1482186489">
                      <w:marLeft w:val="0"/>
                      <w:marRight w:val="0"/>
                      <w:marTop w:val="0"/>
                      <w:marBottom w:val="0"/>
                      <w:divBdr>
                        <w:top w:val="none" w:sz="0" w:space="0" w:color="auto"/>
                        <w:left w:val="none" w:sz="0" w:space="0" w:color="auto"/>
                        <w:bottom w:val="none" w:sz="0" w:space="0" w:color="auto"/>
                        <w:right w:val="none" w:sz="0" w:space="0" w:color="auto"/>
                      </w:divBdr>
                    </w:div>
                  </w:divsChild>
                </w:div>
                <w:div w:id="253591309">
                  <w:marLeft w:val="0"/>
                  <w:marRight w:val="0"/>
                  <w:marTop w:val="0"/>
                  <w:marBottom w:val="0"/>
                  <w:divBdr>
                    <w:top w:val="none" w:sz="0" w:space="0" w:color="auto"/>
                    <w:left w:val="none" w:sz="0" w:space="0" w:color="auto"/>
                    <w:bottom w:val="none" w:sz="0" w:space="0" w:color="auto"/>
                    <w:right w:val="none" w:sz="0" w:space="0" w:color="auto"/>
                  </w:divBdr>
                  <w:divsChild>
                    <w:div w:id="1643850091">
                      <w:marLeft w:val="0"/>
                      <w:marRight w:val="0"/>
                      <w:marTop w:val="0"/>
                      <w:marBottom w:val="0"/>
                      <w:divBdr>
                        <w:top w:val="none" w:sz="0" w:space="0" w:color="auto"/>
                        <w:left w:val="none" w:sz="0" w:space="0" w:color="auto"/>
                        <w:bottom w:val="none" w:sz="0" w:space="0" w:color="auto"/>
                        <w:right w:val="none" w:sz="0" w:space="0" w:color="auto"/>
                      </w:divBdr>
                    </w:div>
                  </w:divsChild>
                </w:div>
                <w:div w:id="262031105">
                  <w:marLeft w:val="0"/>
                  <w:marRight w:val="0"/>
                  <w:marTop w:val="0"/>
                  <w:marBottom w:val="0"/>
                  <w:divBdr>
                    <w:top w:val="none" w:sz="0" w:space="0" w:color="auto"/>
                    <w:left w:val="none" w:sz="0" w:space="0" w:color="auto"/>
                    <w:bottom w:val="none" w:sz="0" w:space="0" w:color="auto"/>
                    <w:right w:val="none" w:sz="0" w:space="0" w:color="auto"/>
                  </w:divBdr>
                  <w:divsChild>
                    <w:div w:id="581451654">
                      <w:marLeft w:val="0"/>
                      <w:marRight w:val="0"/>
                      <w:marTop w:val="0"/>
                      <w:marBottom w:val="0"/>
                      <w:divBdr>
                        <w:top w:val="none" w:sz="0" w:space="0" w:color="auto"/>
                        <w:left w:val="none" w:sz="0" w:space="0" w:color="auto"/>
                        <w:bottom w:val="none" w:sz="0" w:space="0" w:color="auto"/>
                        <w:right w:val="none" w:sz="0" w:space="0" w:color="auto"/>
                      </w:divBdr>
                    </w:div>
                  </w:divsChild>
                </w:div>
                <w:div w:id="267352045">
                  <w:marLeft w:val="0"/>
                  <w:marRight w:val="0"/>
                  <w:marTop w:val="0"/>
                  <w:marBottom w:val="0"/>
                  <w:divBdr>
                    <w:top w:val="none" w:sz="0" w:space="0" w:color="auto"/>
                    <w:left w:val="none" w:sz="0" w:space="0" w:color="auto"/>
                    <w:bottom w:val="none" w:sz="0" w:space="0" w:color="auto"/>
                    <w:right w:val="none" w:sz="0" w:space="0" w:color="auto"/>
                  </w:divBdr>
                  <w:divsChild>
                    <w:div w:id="1985693591">
                      <w:marLeft w:val="0"/>
                      <w:marRight w:val="0"/>
                      <w:marTop w:val="0"/>
                      <w:marBottom w:val="0"/>
                      <w:divBdr>
                        <w:top w:val="none" w:sz="0" w:space="0" w:color="auto"/>
                        <w:left w:val="none" w:sz="0" w:space="0" w:color="auto"/>
                        <w:bottom w:val="none" w:sz="0" w:space="0" w:color="auto"/>
                        <w:right w:val="none" w:sz="0" w:space="0" w:color="auto"/>
                      </w:divBdr>
                    </w:div>
                  </w:divsChild>
                </w:div>
                <w:div w:id="281499262">
                  <w:marLeft w:val="0"/>
                  <w:marRight w:val="0"/>
                  <w:marTop w:val="0"/>
                  <w:marBottom w:val="0"/>
                  <w:divBdr>
                    <w:top w:val="none" w:sz="0" w:space="0" w:color="auto"/>
                    <w:left w:val="none" w:sz="0" w:space="0" w:color="auto"/>
                    <w:bottom w:val="none" w:sz="0" w:space="0" w:color="auto"/>
                    <w:right w:val="none" w:sz="0" w:space="0" w:color="auto"/>
                  </w:divBdr>
                  <w:divsChild>
                    <w:div w:id="231818809">
                      <w:marLeft w:val="0"/>
                      <w:marRight w:val="0"/>
                      <w:marTop w:val="0"/>
                      <w:marBottom w:val="0"/>
                      <w:divBdr>
                        <w:top w:val="none" w:sz="0" w:space="0" w:color="auto"/>
                        <w:left w:val="none" w:sz="0" w:space="0" w:color="auto"/>
                        <w:bottom w:val="none" w:sz="0" w:space="0" w:color="auto"/>
                        <w:right w:val="none" w:sz="0" w:space="0" w:color="auto"/>
                      </w:divBdr>
                    </w:div>
                  </w:divsChild>
                </w:div>
                <w:div w:id="303049815">
                  <w:marLeft w:val="0"/>
                  <w:marRight w:val="0"/>
                  <w:marTop w:val="0"/>
                  <w:marBottom w:val="0"/>
                  <w:divBdr>
                    <w:top w:val="none" w:sz="0" w:space="0" w:color="auto"/>
                    <w:left w:val="none" w:sz="0" w:space="0" w:color="auto"/>
                    <w:bottom w:val="none" w:sz="0" w:space="0" w:color="auto"/>
                    <w:right w:val="none" w:sz="0" w:space="0" w:color="auto"/>
                  </w:divBdr>
                  <w:divsChild>
                    <w:div w:id="378827274">
                      <w:marLeft w:val="0"/>
                      <w:marRight w:val="0"/>
                      <w:marTop w:val="0"/>
                      <w:marBottom w:val="0"/>
                      <w:divBdr>
                        <w:top w:val="none" w:sz="0" w:space="0" w:color="auto"/>
                        <w:left w:val="none" w:sz="0" w:space="0" w:color="auto"/>
                        <w:bottom w:val="none" w:sz="0" w:space="0" w:color="auto"/>
                        <w:right w:val="none" w:sz="0" w:space="0" w:color="auto"/>
                      </w:divBdr>
                    </w:div>
                  </w:divsChild>
                </w:div>
                <w:div w:id="305159527">
                  <w:marLeft w:val="0"/>
                  <w:marRight w:val="0"/>
                  <w:marTop w:val="0"/>
                  <w:marBottom w:val="0"/>
                  <w:divBdr>
                    <w:top w:val="none" w:sz="0" w:space="0" w:color="auto"/>
                    <w:left w:val="none" w:sz="0" w:space="0" w:color="auto"/>
                    <w:bottom w:val="none" w:sz="0" w:space="0" w:color="auto"/>
                    <w:right w:val="none" w:sz="0" w:space="0" w:color="auto"/>
                  </w:divBdr>
                  <w:divsChild>
                    <w:div w:id="961689127">
                      <w:marLeft w:val="0"/>
                      <w:marRight w:val="0"/>
                      <w:marTop w:val="0"/>
                      <w:marBottom w:val="0"/>
                      <w:divBdr>
                        <w:top w:val="none" w:sz="0" w:space="0" w:color="auto"/>
                        <w:left w:val="none" w:sz="0" w:space="0" w:color="auto"/>
                        <w:bottom w:val="none" w:sz="0" w:space="0" w:color="auto"/>
                        <w:right w:val="none" w:sz="0" w:space="0" w:color="auto"/>
                      </w:divBdr>
                    </w:div>
                  </w:divsChild>
                </w:div>
                <w:div w:id="317461187">
                  <w:marLeft w:val="0"/>
                  <w:marRight w:val="0"/>
                  <w:marTop w:val="0"/>
                  <w:marBottom w:val="0"/>
                  <w:divBdr>
                    <w:top w:val="none" w:sz="0" w:space="0" w:color="auto"/>
                    <w:left w:val="none" w:sz="0" w:space="0" w:color="auto"/>
                    <w:bottom w:val="none" w:sz="0" w:space="0" w:color="auto"/>
                    <w:right w:val="none" w:sz="0" w:space="0" w:color="auto"/>
                  </w:divBdr>
                  <w:divsChild>
                    <w:div w:id="1339232374">
                      <w:marLeft w:val="0"/>
                      <w:marRight w:val="0"/>
                      <w:marTop w:val="0"/>
                      <w:marBottom w:val="0"/>
                      <w:divBdr>
                        <w:top w:val="none" w:sz="0" w:space="0" w:color="auto"/>
                        <w:left w:val="none" w:sz="0" w:space="0" w:color="auto"/>
                        <w:bottom w:val="none" w:sz="0" w:space="0" w:color="auto"/>
                        <w:right w:val="none" w:sz="0" w:space="0" w:color="auto"/>
                      </w:divBdr>
                    </w:div>
                  </w:divsChild>
                </w:div>
                <w:div w:id="329021151">
                  <w:marLeft w:val="0"/>
                  <w:marRight w:val="0"/>
                  <w:marTop w:val="0"/>
                  <w:marBottom w:val="0"/>
                  <w:divBdr>
                    <w:top w:val="none" w:sz="0" w:space="0" w:color="auto"/>
                    <w:left w:val="none" w:sz="0" w:space="0" w:color="auto"/>
                    <w:bottom w:val="none" w:sz="0" w:space="0" w:color="auto"/>
                    <w:right w:val="none" w:sz="0" w:space="0" w:color="auto"/>
                  </w:divBdr>
                  <w:divsChild>
                    <w:div w:id="177738854">
                      <w:marLeft w:val="0"/>
                      <w:marRight w:val="0"/>
                      <w:marTop w:val="0"/>
                      <w:marBottom w:val="0"/>
                      <w:divBdr>
                        <w:top w:val="none" w:sz="0" w:space="0" w:color="auto"/>
                        <w:left w:val="none" w:sz="0" w:space="0" w:color="auto"/>
                        <w:bottom w:val="none" w:sz="0" w:space="0" w:color="auto"/>
                        <w:right w:val="none" w:sz="0" w:space="0" w:color="auto"/>
                      </w:divBdr>
                    </w:div>
                  </w:divsChild>
                </w:div>
                <w:div w:id="357783575">
                  <w:marLeft w:val="0"/>
                  <w:marRight w:val="0"/>
                  <w:marTop w:val="0"/>
                  <w:marBottom w:val="0"/>
                  <w:divBdr>
                    <w:top w:val="none" w:sz="0" w:space="0" w:color="auto"/>
                    <w:left w:val="none" w:sz="0" w:space="0" w:color="auto"/>
                    <w:bottom w:val="none" w:sz="0" w:space="0" w:color="auto"/>
                    <w:right w:val="none" w:sz="0" w:space="0" w:color="auto"/>
                  </w:divBdr>
                  <w:divsChild>
                    <w:div w:id="778141305">
                      <w:marLeft w:val="0"/>
                      <w:marRight w:val="0"/>
                      <w:marTop w:val="0"/>
                      <w:marBottom w:val="0"/>
                      <w:divBdr>
                        <w:top w:val="none" w:sz="0" w:space="0" w:color="auto"/>
                        <w:left w:val="none" w:sz="0" w:space="0" w:color="auto"/>
                        <w:bottom w:val="none" w:sz="0" w:space="0" w:color="auto"/>
                        <w:right w:val="none" w:sz="0" w:space="0" w:color="auto"/>
                      </w:divBdr>
                    </w:div>
                  </w:divsChild>
                </w:div>
                <w:div w:id="375393880">
                  <w:marLeft w:val="0"/>
                  <w:marRight w:val="0"/>
                  <w:marTop w:val="0"/>
                  <w:marBottom w:val="0"/>
                  <w:divBdr>
                    <w:top w:val="none" w:sz="0" w:space="0" w:color="auto"/>
                    <w:left w:val="none" w:sz="0" w:space="0" w:color="auto"/>
                    <w:bottom w:val="none" w:sz="0" w:space="0" w:color="auto"/>
                    <w:right w:val="none" w:sz="0" w:space="0" w:color="auto"/>
                  </w:divBdr>
                  <w:divsChild>
                    <w:div w:id="26293592">
                      <w:marLeft w:val="0"/>
                      <w:marRight w:val="0"/>
                      <w:marTop w:val="0"/>
                      <w:marBottom w:val="0"/>
                      <w:divBdr>
                        <w:top w:val="none" w:sz="0" w:space="0" w:color="auto"/>
                        <w:left w:val="none" w:sz="0" w:space="0" w:color="auto"/>
                        <w:bottom w:val="none" w:sz="0" w:space="0" w:color="auto"/>
                        <w:right w:val="none" w:sz="0" w:space="0" w:color="auto"/>
                      </w:divBdr>
                    </w:div>
                  </w:divsChild>
                </w:div>
                <w:div w:id="383993222">
                  <w:marLeft w:val="0"/>
                  <w:marRight w:val="0"/>
                  <w:marTop w:val="0"/>
                  <w:marBottom w:val="0"/>
                  <w:divBdr>
                    <w:top w:val="none" w:sz="0" w:space="0" w:color="auto"/>
                    <w:left w:val="none" w:sz="0" w:space="0" w:color="auto"/>
                    <w:bottom w:val="none" w:sz="0" w:space="0" w:color="auto"/>
                    <w:right w:val="none" w:sz="0" w:space="0" w:color="auto"/>
                  </w:divBdr>
                  <w:divsChild>
                    <w:div w:id="1196769073">
                      <w:marLeft w:val="0"/>
                      <w:marRight w:val="0"/>
                      <w:marTop w:val="0"/>
                      <w:marBottom w:val="0"/>
                      <w:divBdr>
                        <w:top w:val="none" w:sz="0" w:space="0" w:color="auto"/>
                        <w:left w:val="none" w:sz="0" w:space="0" w:color="auto"/>
                        <w:bottom w:val="none" w:sz="0" w:space="0" w:color="auto"/>
                        <w:right w:val="none" w:sz="0" w:space="0" w:color="auto"/>
                      </w:divBdr>
                    </w:div>
                    <w:div w:id="1234780405">
                      <w:marLeft w:val="0"/>
                      <w:marRight w:val="0"/>
                      <w:marTop w:val="0"/>
                      <w:marBottom w:val="0"/>
                      <w:divBdr>
                        <w:top w:val="none" w:sz="0" w:space="0" w:color="auto"/>
                        <w:left w:val="none" w:sz="0" w:space="0" w:color="auto"/>
                        <w:bottom w:val="none" w:sz="0" w:space="0" w:color="auto"/>
                        <w:right w:val="none" w:sz="0" w:space="0" w:color="auto"/>
                      </w:divBdr>
                    </w:div>
                  </w:divsChild>
                </w:div>
                <w:div w:id="414744327">
                  <w:marLeft w:val="0"/>
                  <w:marRight w:val="0"/>
                  <w:marTop w:val="0"/>
                  <w:marBottom w:val="0"/>
                  <w:divBdr>
                    <w:top w:val="none" w:sz="0" w:space="0" w:color="auto"/>
                    <w:left w:val="none" w:sz="0" w:space="0" w:color="auto"/>
                    <w:bottom w:val="none" w:sz="0" w:space="0" w:color="auto"/>
                    <w:right w:val="none" w:sz="0" w:space="0" w:color="auto"/>
                  </w:divBdr>
                  <w:divsChild>
                    <w:div w:id="1400786613">
                      <w:marLeft w:val="0"/>
                      <w:marRight w:val="0"/>
                      <w:marTop w:val="0"/>
                      <w:marBottom w:val="0"/>
                      <w:divBdr>
                        <w:top w:val="none" w:sz="0" w:space="0" w:color="auto"/>
                        <w:left w:val="none" w:sz="0" w:space="0" w:color="auto"/>
                        <w:bottom w:val="none" w:sz="0" w:space="0" w:color="auto"/>
                        <w:right w:val="none" w:sz="0" w:space="0" w:color="auto"/>
                      </w:divBdr>
                    </w:div>
                  </w:divsChild>
                </w:div>
                <w:div w:id="429743855">
                  <w:marLeft w:val="0"/>
                  <w:marRight w:val="0"/>
                  <w:marTop w:val="0"/>
                  <w:marBottom w:val="0"/>
                  <w:divBdr>
                    <w:top w:val="none" w:sz="0" w:space="0" w:color="auto"/>
                    <w:left w:val="none" w:sz="0" w:space="0" w:color="auto"/>
                    <w:bottom w:val="none" w:sz="0" w:space="0" w:color="auto"/>
                    <w:right w:val="none" w:sz="0" w:space="0" w:color="auto"/>
                  </w:divBdr>
                  <w:divsChild>
                    <w:div w:id="1325821230">
                      <w:marLeft w:val="0"/>
                      <w:marRight w:val="0"/>
                      <w:marTop w:val="0"/>
                      <w:marBottom w:val="0"/>
                      <w:divBdr>
                        <w:top w:val="none" w:sz="0" w:space="0" w:color="auto"/>
                        <w:left w:val="none" w:sz="0" w:space="0" w:color="auto"/>
                        <w:bottom w:val="none" w:sz="0" w:space="0" w:color="auto"/>
                        <w:right w:val="none" w:sz="0" w:space="0" w:color="auto"/>
                      </w:divBdr>
                    </w:div>
                  </w:divsChild>
                </w:div>
                <w:div w:id="443035256">
                  <w:marLeft w:val="0"/>
                  <w:marRight w:val="0"/>
                  <w:marTop w:val="0"/>
                  <w:marBottom w:val="0"/>
                  <w:divBdr>
                    <w:top w:val="none" w:sz="0" w:space="0" w:color="auto"/>
                    <w:left w:val="none" w:sz="0" w:space="0" w:color="auto"/>
                    <w:bottom w:val="none" w:sz="0" w:space="0" w:color="auto"/>
                    <w:right w:val="none" w:sz="0" w:space="0" w:color="auto"/>
                  </w:divBdr>
                  <w:divsChild>
                    <w:div w:id="1403524148">
                      <w:marLeft w:val="0"/>
                      <w:marRight w:val="0"/>
                      <w:marTop w:val="0"/>
                      <w:marBottom w:val="0"/>
                      <w:divBdr>
                        <w:top w:val="none" w:sz="0" w:space="0" w:color="auto"/>
                        <w:left w:val="none" w:sz="0" w:space="0" w:color="auto"/>
                        <w:bottom w:val="none" w:sz="0" w:space="0" w:color="auto"/>
                        <w:right w:val="none" w:sz="0" w:space="0" w:color="auto"/>
                      </w:divBdr>
                    </w:div>
                  </w:divsChild>
                </w:div>
                <w:div w:id="446659785">
                  <w:marLeft w:val="0"/>
                  <w:marRight w:val="0"/>
                  <w:marTop w:val="0"/>
                  <w:marBottom w:val="0"/>
                  <w:divBdr>
                    <w:top w:val="none" w:sz="0" w:space="0" w:color="auto"/>
                    <w:left w:val="none" w:sz="0" w:space="0" w:color="auto"/>
                    <w:bottom w:val="none" w:sz="0" w:space="0" w:color="auto"/>
                    <w:right w:val="none" w:sz="0" w:space="0" w:color="auto"/>
                  </w:divBdr>
                  <w:divsChild>
                    <w:div w:id="1060598296">
                      <w:marLeft w:val="0"/>
                      <w:marRight w:val="0"/>
                      <w:marTop w:val="0"/>
                      <w:marBottom w:val="0"/>
                      <w:divBdr>
                        <w:top w:val="none" w:sz="0" w:space="0" w:color="auto"/>
                        <w:left w:val="none" w:sz="0" w:space="0" w:color="auto"/>
                        <w:bottom w:val="none" w:sz="0" w:space="0" w:color="auto"/>
                        <w:right w:val="none" w:sz="0" w:space="0" w:color="auto"/>
                      </w:divBdr>
                    </w:div>
                  </w:divsChild>
                </w:div>
                <w:div w:id="463547279">
                  <w:marLeft w:val="0"/>
                  <w:marRight w:val="0"/>
                  <w:marTop w:val="0"/>
                  <w:marBottom w:val="0"/>
                  <w:divBdr>
                    <w:top w:val="none" w:sz="0" w:space="0" w:color="auto"/>
                    <w:left w:val="none" w:sz="0" w:space="0" w:color="auto"/>
                    <w:bottom w:val="none" w:sz="0" w:space="0" w:color="auto"/>
                    <w:right w:val="none" w:sz="0" w:space="0" w:color="auto"/>
                  </w:divBdr>
                  <w:divsChild>
                    <w:div w:id="1540311793">
                      <w:marLeft w:val="0"/>
                      <w:marRight w:val="0"/>
                      <w:marTop w:val="0"/>
                      <w:marBottom w:val="0"/>
                      <w:divBdr>
                        <w:top w:val="none" w:sz="0" w:space="0" w:color="auto"/>
                        <w:left w:val="none" w:sz="0" w:space="0" w:color="auto"/>
                        <w:bottom w:val="none" w:sz="0" w:space="0" w:color="auto"/>
                        <w:right w:val="none" w:sz="0" w:space="0" w:color="auto"/>
                      </w:divBdr>
                    </w:div>
                  </w:divsChild>
                </w:div>
                <w:div w:id="475220784">
                  <w:marLeft w:val="0"/>
                  <w:marRight w:val="0"/>
                  <w:marTop w:val="0"/>
                  <w:marBottom w:val="0"/>
                  <w:divBdr>
                    <w:top w:val="none" w:sz="0" w:space="0" w:color="auto"/>
                    <w:left w:val="none" w:sz="0" w:space="0" w:color="auto"/>
                    <w:bottom w:val="none" w:sz="0" w:space="0" w:color="auto"/>
                    <w:right w:val="none" w:sz="0" w:space="0" w:color="auto"/>
                  </w:divBdr>
                  <w:divsChild>
                    <w:div w:id="157617647">
                      <w:marLeft w:val="0"/>
                      <w:marRight w:val="0"/>
                      <w:marTop w:val="0"/>
                      <w:marBottom w:val="0"/>
                      <w:divBdr>
                        <w:top w:val="none" w:sz="0" w:space="0" w:color="auto"/>
                        <w:left w:val="none" w:sz="0" w:space="0" w:color="auto"/>
                        <w:bottom w:val="none" w:sz="0" w:space="0" w:color="auto"/>
                        <w:right w:val="none" w:sz="0" w:space="0" w:color="auto"/>
                      </w:divBdr>
                    </w:div>
                  </w:divsChild>
                </w:div>
                <w:div w:id="494805274">
                  <w:marLeft w:val="0"/>
                  <w:marRight w:val="0"/>
                  <w:marTop w:val="0"/>
                  <w:marBottom w:val="0"/>
                  <w:divBdr>
                    <w:top w:val="none" w:sz="0" w:space="0" w:color="auto"/>
                    <w:left w:val="none" w:sz="0" w:space="0" w:color="auto"/>
                    <w:bottom w:val="none" w:sz="0" w:space="0" w:color="auto"/>
                    <w:right w:val="none" w:sz="0" w:space="0" w:color="auto"/>
                  </w:divBdr>
                  <w:divsChild>
                    <w:div w:id="297492788">
                      <w:marLeft w:val="0"/>
                      <w:marRight w:val="0"/>
                      <w:marTop w:val="0"/>
                      <w:marBottom w:val="0"/>
                      <w:divBdr>
                        <w:top w:val="none" w:sz="0" w:space="0" w:color="auto"/>
                        <w:left w:val="none" w:sz="0" w:space="0" w:color="auto"/>
                        <w:bottom w:val="none" w:sz="0" w:space="0" w:color="auto"/>
                        <w:right w:val="none" w:sz="0" w:space="0" w:color="auto"/>
                      </w:divBdr>
                    </w:div>
                  </w:divsChild>
                </w:div>
                <w:div w:id="507208136">
                  <w:marLeft w:val="0"/>
                  <w:marRight w:val="0"/>
                  <w:marTop w:val="0"/>
                  <w:marBottom w:val="0"/>
                  <w:divBdr>
                    <w:top w:val="none" w:sz="0" w:space="0" w:color="auto"/>
                    <w:left w:val="none" w:sz="0" w:space="0" w:color="auto"/>
                    <w:bottom w:val="none" w:sz="0" w:space="0" w:color="auto"/>
                    <w:right w:val="none" w:sz="0" w:space="0" w:color="auto"/>
                  </w:divBdr>
                  <w:divsChild>
                    <w:div w:id="2120369097">
                      <w:marLeft w:val="0"/>
                      <w:marRight w:val="0"/>
                      <w:marTop w:val="0"/>
                      <w:marBottom w:val="0"/>
                      <w:divBdr>
                        <w:top w:val="none" w:sz="0" w:space="0" w:color="auto"/>
                        <w:left w:val="none" w:sz="0" w:space="0" w:color="auto"/>
                        <w:bottom w:val="none" w:sz="0" w:space="0" w:color="auto"/>
                        <w:right w:val="none" w:sz="0" w:space="0" w:color="auto"/>
                      </w:divBdr>
                    </w:div>
                  </w:divsChild>
                </w:div>
                <w:div w:id="522978960">
                  <w:marLeft w:val="0"/>
                  <w:marRight w:val="0"/>
                  <w:marTop w:val="0"/>
                  <w:marBottom w:val="0"/>
                  <w:divBdr>
                    <w:top w:val="none" w:sz="0" w:space="0" w:color="auto"/>
                    <w:left w:val="none" w:sz="0" w:space="0" w:color="auto"/>
                    <w:bottom w:val="none" w:sz="0" w:space="0" w:color="auto"/>
                    <w:right w:val="none" w:sz="0" w:space="0" w:color="auto"/>
                  </w:divBdr>
                  <w:divsChild>
                    <w:div w:id="1600286522">
                      <w:marLeft w:val="0"/>
                      <w:marRight w:val="0"/>
                      <w:marTop w:val="0"/>
                      <w:marBottom w:val="0"/>
                      <w:divBdr>
                        <w:top w:val="none" w:sz="0" w:space="0" w:color="auto"/>
                        <w:left w:val="none" w:sz="0" w:space="0" w:color="auto"/>
                        <w:bottom w:val="none" w:sz="0" w:space="0" w:color="auto"/>
                        <w:right w:val="none" w:sz="0" w:space="0" w:color="auto"/>
                      </w:divBdr>
                    </w:div>
                  </w:divsChild>
                </w:div>
                <w:div w:id="540021088">
                  <w:marLeft w:val="0"/>
                  <w:marRight w:val="0"/>
                  <w:marTop w:val="0"/>
                  <w:marBottom w:val="0"/>
                  <w:divBdr>
                    <w:top w:val="none" w:sz="0" w:space="0" w:color="auto"/>
                    <w:left w:val="none" w:sz="0" w:space="0" w:color="auto"/>
                    <w:bottom w:val="none" w:sz="0" w:space="0" w:color="auto"/>
                    <w:right w:val="none" w:sz="0" w:space="0" w:color="auto"/>
                  </w:divBdr>
                  <w:divsChild>
                    <w:div w:id="220096990">
                      <w:marLeft w:val="0"/>
                      <w:marRight w:val="0"/>
                      <w:marTop w:val="0"/>
                      <w:marBottom w:val="0"/>
                      <w:divBdr>
                        <w:top w:val="none" w:sz="0" w:space="0" w:color="auto"/>
                        <w:left w:val="none" w:sz="0" w:space="0" w:color="auto"/>
                        <w:bottom w:val="none" w:sz="0" w:space="0" w:color="auto"/>
                        <w:right w:val="none" w:sz="0" w:space="0" w:color="auto"/>
                      </w:divBdr>
                    </w:div>
                  </w:divsChild>
                </w:div>
                <w:div w:id="546138651">
                  <w:marLeft w:val="0"/>
                  <w:marRight w:val="0"/>
                  <w:marTop w:val="0"/>
                  <w:marBottom w:val="0"/>
                  <w:divBdr>
                    <w:top w:val="none" w:sz="0" w:space="0" w:color="auto"/>
                    <w:left w:val="none" w:sz="0" w:space="0" w:color="auto"/>
                    <w:bottom w:val="none" w:sz="0" w:space="0" w:color="auto"/>
                    <w:right w:val="none" w:sz="0" w:space="0" w:color="auto"/>
                  </w:divBdr>
                  <w:divsChild>
                    <w:div w:id="1816992023">
                      <w:marLeft w:val="0"/>
                      <w:marRight w:val="0"/>
                      <w:marTop w:val="0"/>
                      <w:marBottom w:val="0"/>
                      <w:divBdr>
                        <w:top w:val="none" w:sz="0" w:space="0" w:color="auto"/>
                        <w:left w:val="none" w:sz="0" w:space="0" w:color="auto"/>
                        <w:bottom w:val="none" w:sz="0" w:space="0" w:color="auto"/>
                        <w:right w:val="none" w:sz="0" w:space="0" w:color="auto"/>
                      </w:divBdr>
                    </w:div>
                  </w:divsChild>
                </w:div>
                <w:div w:id="586159180">
                  <w:marLeft w:val="0"/>
                  <w:marRight w:val="0"/>
                  <w:marTop w:val="0"/>
                  <w:marBottom w:val="0"/>
                  <w:divBdr>
                    <w:top w:val="none" w:sz="0" w:space="0" w:color="auto"/>
                    <w:left w:val="none" w:sz="0" w:space="0" w:color="auto"/>
                    <w:bottom w:val="none" w:sz="0" w:space="0" w:color="auto"/>
                    <w:right w:val="none" w:sz="0" w:space="0" w:color="auto"/>
                  </w:divBdr>
                  <w:divsChild>
                    <w:div w:id="1592351614">
                      <w:marLeft w:val="0"/>
                      <w:marRight w:val="0"/>
                      <w:marTop w:val="0"/>
                      <w:marBottom w:val="0"/>
                      <w:divBdr>
                        <w:top w:val="none" w:sz="0" w:space="0" w:color="auto"/>
                        <w:left w:val="none" w:sz="0" w:space="0" w:color="auto"/>
                        <w:bottom w:val="none" w:sz="0" w:space="0" w:color="auto"/>
                        <w:right w:val="none" w:sz="0" w:space="0" w:color="auto"/>
                      </w:divBdr>
                    </w:div>
                  </w:divsChild>
                </w:div>
                <w:div w:id="607928965">
                  <w:marLeft w:val="0"/>
                  <w:marRight w:val="0"/>
                  <w:marTop w:val="0"/>
                  <w:marBottom w:val="0"/>
                  <w:divBdr>
                    <w:top w:val="none" w:sz="0" w:space="0" w:color="auto"/>
                    <w:left w:val="none" w:sz="0" w:space="0" w:color="auto"/>
                    <w:bottom w:val="none" w:sz="0" w:space="0" w:color="auto"/>
                    <w:right w:val="none" w:sz="0" w:space="0" w:color="auto"/>
                  </w:divBdr>
                  <w:divsChild>
                    <w:div w:id="1707870226">
                      <w:marLeft w:val="0"/>
                      <w:marRight w:val="0"/>
                      <w:marTop w:val="0"/>
                      <w:marBottom w:val="0"/>
                      <w:divBdr>
                        <w:top w:val="none" w:sz="0" w:space="0" w:color="auto"/>
                        <w:left w:val="none" w:sz="0" w:space="0" w:color="auto"/>
                        <w:bottom w:val="none" w:sz="0" w:space="0" w:color="auto"/>
                        <w:right w:val="none" w:sz="0" w:space="0" w:color="auto"/>
                      </w:divBdr>
                    </w:div>
                  </w:divsChild>
                </w:div>
                <w:div w:id="609819018">
                  <w:marLeft w:val="0"/>
                  <w:marRight w:val="0"/>
                  <w:marTop w:val="0"/>
                  <w:marBottom w:val="0"/>
                  <w:divBdr>
                    <w:top w:val="none" w:sz="0" w:space="0" w:color="auto"/>
                    <w:left w:val="none" w:sz="0" w:space="0" w:color="auto"/>
                    <w:bottom w:val="none" w:sz="0" w:space="0" w:color="auto"/>
                    <w:right w:val="none" w:sz="0" w:space="0" w:color="auto"/>
                  </w:divBdr>
                  <w:divsChild>
                    <w:div w:id="1964727413">
                      <w:marLeft w:val="0"/>
                      <w:marRight w:val="0"/>
                      <w:marTop w:val="0"/>
                      <w:marBottom w:val="0"/>
                      <w:divBdr>
                        <w:top w:val="none" w:sz="0" w:space="0" w:color="auto"/>
                        <w:left w:val="none" w:sz="0" w:space="0" w:color="auto"/>
                        <w:bottom w:val="none" w:sz="0" w:space="0" w:color="auto"/>
                        <w:right w:val="none" w:sz="0" w:space="0" w:color="auto"/>
                      </w:divBdr>
                    </w:div>
                  </w:divsChild>
                </w:div>
                <w:div w:id="612588566">
                  <w:marLeft w:val="0"/>
                  <w:marRight w:val="0"/>
                  <w:marTop w:val="0"/>
                  <w:marBottom w:val="0"/>
                  <w:divBdr>
                    <w:top w:val="none" w:sz="0" w:space="0" w:color="auto"/>
                    <w:left w:val="none" w:sz="0" w:space="0" w:color="auto"/>
                    <w:bottom w:val="none" w:sz="0" w:space="0" w:color="auto"/>
                    <w:right w:val="none" w:sz="0" w:space="0" w:color="auto"/>
                  </w:divBdr>
                  <w:divsChild>
                    <w:div w:id="1187524429">
                      <w:marLeft w:val="0"/>
                      <w:marRight w:val="0"/>
                      <w:marTop w:val="0"/>
                      <w:marBottom w:val="0"/>
                      <w:divBdr>
                        <w:top w:val="none" w:sz="0" w:space="0" w:color="auto"/>
                        <w:left w:val="none" w:sz="0" w:space="0" w:color="auto"/>
                        <w:bottom w:val="none" w:sz="0" w:space="0" w:color="auto"/>
                        <w:right w:val="none" w:sz="0" w:space="0" w:color="auto"/>
                      </w:divBdr>
                    </w:div>
                  </w:divsChild>
                </w:div>
                <w:div w:id="634944167">
                  <w:marLeft w:val="0"/>
                  <w:marRight w:val="0"/>
                  <w:marTop w:val="0"/>
                  <w:marBottom w:val="0"/>
                  <w:divBdr>
                    <w:top w:val="none" w:sz="0" w:space="0" w:color="auto"/>
                    <w:left w:val="none" w:sz="0" w:space="0" w:color="auto"/>
                    <w:bottom w:val="none" w:sz="0" w:space="0" w:color="auto"/>
                    <w:right w:val="none" w:sz="0" w:space="0" w:color="auto"/>
                  </w:divBdr>
                  <w:divsChild>
                    <w:div w:id="1364209134">
                      <w:marLeft w:val="0"/>
                      <w:marRight w:val="0"/>
                      <w:marTop w:val="0"/>
                      <w:marBottom w:val="0"/>
                      <w:divBdr>
                        <w:top w:val="none" w:sz="0" w:space="0" w:color="auto"/>
                        <w:left w:val="none" w:sz="0" w:space="0" w:color="auto"/>
                        <w:bottom w:val="none" w:sz="0" w:space="0" w:color="auto"/>
                        <w:right w:val="none" w:sz="0" w:space="0" w:color="auto"/>
                      </w:divBdr>
                    </w:div>
                  </w:divsChild>
                </w:div>
                <w:div w:id="647129429">
                  <w:marLeft w:val="0"/>
                  <w:marRight w:val="0"/>
                  <w:marTop w:val="0"/>
                  <w:marBottom w:val="0"/>
                  <w:divBdr>
                    <w:top w:val="none" w:sz="0" w:space="0" w:color="auto"/>
                    <w:left w:val="none" w:sz="0" w:space="0" w:color="auto"/>
                    <w:bottom w:val="none" w:sz="0" w:space="0" w:color="auto"/>
                    <w:right w:val="none" w:sz="0" w:space="0" w:color="auto"/>
                  </w:divBdr>
                  <w:divsChild>
                    <w:div w:id="1700275717">
                      <w:marLeft w:val="0"/>
                      <w:marRight w:val="0"/>
                      <w:marTop w:val="0"/>
                      <w:marBottom w:val="0"/>
                      <w:divBdr>
                        <w:top w:val="none" w:sz="0" w:space="0" w:color="auto"/>
                        <w:left w:val="none" w:sz="0" w:space="0" w:color="auto"/>
                        <w:bottom w:val="none" w:sz="0" w:space="0" w:color="auto"/>
                        <w:right w:val="none" w:sz="0" w:space="0" w:color="auto"/>
                      </w:divBdr>
                    </w:div>
                  </w:divsChild>
                </w:div>
                <w:div w:id="666713123">
                  <w:marLeft w:val="0"/>
                  <w:marRight w:val="0"/>
                  <w:marTop w:val="0"/>
                  <w:marBottom w:val="0"/>
                  <w:divBdr>
                    <w:top w:val="none" w:sz="0" w:space="0" w:color="auto"/>
                    <w:left w:val="none" w:sz="0" w:space="0" w:color="auto"/>
                    <w:bottom w:val="none" w:sz="0" w:space="0" w:color="auto"/>
                    <w:right w:val="none" w:sz="0" w:space="0" w:color="auto"/>
                  </w:divBdr>
                  <w:divsChild>
                    <w:div w:id="1241866583">
                      <w:marLeft w:val="0"/>
                      <w:marRight w:val="0"/>
                      <w:marTop w:val="0"/>
                      <w:marBottom w:val="0"/>
                      <w:divBdr>
                        <w:top w:val="none" w:sz="0" w:space="0" w:color="auto"/>
                        <w:left w:val="none" w:sz="0" w:space="0" w:color="auto"/>
                        <w:bottom w:val="none" w:sz="0" w:space="0" w:color="auto"/>
                        <w:right w:val="none" w:sz="0" w:space="0" w:color="auto"/>
                      </w:divBdr>
                    </w:div>
                    <w:div w:id="2045059249">
                      <w:marLeft w:val="0"/>
                      <w:marRight w:val="0"/>
                      <w:marTop w:val="0"/>
                      <w:marBottom w:val="0"/>
                      <w:divBdr>
                        <w:top w:val="none" w:sz="0" w:space="0" w:color="auto"/>
                        <w:left w:val="none" w:sz="0" w:space="0" w:color="auto"/>
                        <w:bottom w:val="none" w:sz="0" w:space="0" w:color="auto"/>
                        <w:right w:val="none" w:sz="0" w:space="0" w:color="auto"/>
                      </w:divBdr>
                    </w:div>
                  </w:divsChild>
                </w:div>
                <w:div w:id="721486506">
                  <w:marLeft w:val="0"/>
                  <w:marRight w:val="0"/>
                  <w:marTop w:val="0"/>
                  <w:marBottom w:val="0"/>
                  <w:divBdr>
                    <w:top w:val="none" w:sz="0" w:space="0" w:color="auto"/>
                    <w:left w:val="none" w:sz="0" w:space="0" w:color="auto"/>
                    <w:bottom w:val="none" w:sz="0" w:space="0" w:color="auto"/>
                    <w:right w:val="none" w:sz="0" w:space="0" w:color="auto"/>
                  </w:divBdr>
                  <w:divsChild>
                    <w:div w:id="406348001">
                      <w:marLeft w:val="0"/>
                      <w:marRight w:val="0"/>
                      <w:marTop w:val="0"/>
                      <w:marBottom w:val="0"/>
                      <w:divBdr>
                        <w:top w:val="none" w:sz="0" w:space="0" w:color="auto"/>
                        <w:left w:val="none" w:sz="0" w:space="0" w:color="auto"/>
                        <w:bottom w:val="none" w:sz="0" w:space="0" w:color="auto"/>
                        <w:right w:val="none" w:sz="0" w:space="0" w:color="auto"/>
                      </w:divBdr>
                    </w:div>
                  </w:divsChild>
                </w:div>
                <w:div w:id="748312599">
                  <w:marLeft w:val="0"/>
                  <w:marRight w:val="0"/>
                  <w:marTop w:val="0"/>
                  <w:marBottom w:val="0"/>
                  <w:divBdr>
                    <w:top w:val="none" w:sz="0" w:space="0" w:color="auto"/>
                    <w:left w:val="none" w:sz="0" w:space="0" w:color="auto"/>
                    <w:bottom w:val="none" w:sz="0" w:space="0" w:color="auto"/>
                    <w:right w:val="none" w:sz="0" w:space="0" w:color="auto"/>
                  </w:divBdr>
                  <w:divsChild>
                    <w:div w:id="198859947">
                      <w:marLeft w:val="0"/>
                      <w:marRight w:val="0"/>
                      <w:marTop w:val="0"/>
                      <w:marBottom w:val="0"/>
                      <w:divBdr>
                        <w:top w:val="none" w:sz="0" w:space="0" w:color="auto"/>
                        <w:left w:val="none" w:sz="0" w:space="0" w:color="auto"/>
                        <w:bottom w:val="none" w:sz="0" w:space="0" w:color="auto"/>
                        <w:right w:val="none" w:sz="0" w:space="0" w:color="auto"/>
                      </w:divBdr>
                    </w:div>
                  </w:divsChild>
                </w:div>
                <w:div w:id="760836380">
                  <w:marLeft w:val="0"/>
                  <w:marRight w:val="0"/>
                  <w:marTop w:val="0"/>
                  <w:marBottom w:val="0"/>
                  <w:divBdr>
                    <w:top w:val="none" w:sz="0" w:space="0" w:color="auto"/>
                    <w:left w:val="none" w:sz="0" w:space="0" w:color="auto"/>
                    <w:bottom w:val="none" w:sz="0" w:space="0" w:color="auto"/>
                    <w:right w:val="none" w:sz="0" w:space="0" w:color="auto"/>
                  </w:divBdr>
                  <w:divsChild>
                    <w:div w:id="1282956863">
                      <w:marLeft w:val="0"/>
                      <w:marRight w:val="0"/>
                      <w:marTop w:val="0"/>
                      <w:marBottom w:val="0"/>
                      <w:divBdr>
                        <w:top w:val="none" w:sz="0" w:space="0" w:color="auto"/>
                        <w:left w:val="none" w:sz="0" w:space="0" w:color="auto"/>
                        <w:bottom w:val="none" w:sz="0" w:space="0" w:color="auto"/>
                        <w:right w:val="none" w:sz="0" w:space="0" w:color="auto"/>
                      </w:divBdr>
                    </w:div>
                  </w:divsChild>
                </w:div>
                <w:div w:id="766581507">
                  <w:marLeft w:val="0"/>
                  <w:marRight w:val="0"/>
                  <w:marTop w:val="0"/>
                  <w:marBottom w:val="0"/>
                  <w:divBdr>
                    <w:top w:val="none" w:sz="0" w:space="0" w:color="auto"/>
                    <w:left w:val="none" w:sz="0" w:space="0" w:color="auto"/>
                    <w:bottom w:val="none" w:sz="0" w:space="0" w:color="auto"/>
                    <w:right w:val="none" w:sz="0" w:space="0" w:color="auto"/>
                  </w:divBdr>
                  <w:divsChild>
                    <w:div w:id="849755795">
                      <w:marLeft w:val="0"/>
                      <w:marRight w:val="0"/>
                      <w:marTop w:val="0"/>
                      <w:marBottom w:val="0"/>
                      <w:divBdr>
                        <w:top w:val="none" w:sz="0" w:space="0" w:color="auto"/>
                        <w:left w:val="none" w:sz="0" w:space="0" w:color="auto"/>
                        <w:bottom w:val="none" w:sz="0" w:space="0" w:color="auto"/>
                        <w:right w:val="none" w:sz="0" w:space="0" w:color="auto"/>
                      </w:divBdr>
                    </w:div>
                  </w:divsChild>
                </w:div>
                <w:div w:id="793906638">
                  <w:marLeft w:val="0"/>
                  <w:marRight w:val="0"/>
                  <w:marTop w:val="0"/>
                  <w:marBottom w:val="0"/>
                  <w:divBdr>
                    <w:top w:val="none" w:sz="0" w:space="0" w:color="auto"/>
                    <w:left w:val="none" w:sz="0" w:space="0" w:color="auto"/>
                    <w:bottom w:val="none" w:sz="0" w:space="0" w:color="auto"/>
                    <w:right w:val="none" w:sz="0" w:space="0" w:color="auto"/>
                  </w:divBdr>
                  <w:divsChild>
                    <w:div w:id="1940866030">
                      <w:marLeft w:val="0"/>
                      <w:marRight w:val="0"/>
                      <w:marTop w:val="0"/>
                      <w:marBottom w:val="0"/>
                      <w:divBdr>
                        <w:top w:val="none" w:sz="0" w:space="0" w:color="auto"/>
                        <w:left w:val="none" w:sz="0" w:space="0" w:color="auto"/>
                        <w:bottom w:val="none" w:sz="0" w:space="0" w:color="auto"/>
                        <w:right w:val="none" w:sz="0" w:space="0" w:color="auto"/>
                      </w:divBdr>
                    </w:div>
                  </w:divsChild>
                </w:div>
                <w:div w:id="813107269">
                  <w:marLeft w:val="0"/>
                  <w:marRight w:val="0"/>
                  <w:marTop w:val="0"/>
                  <w:marBottom w:val="0"/>
                  <w:divBdr>
                    <w:top w:val="none" w:sz="0" w:space="0" w:color="auto"/>
                    <w:left w:val="none" w:sz="0" w:space="0" w:color="auto"/>
                    <w:bottom w:val="none" w:sz="0" w:space="0" w:color="auto"/>
                    <w:right w:val="none" w:sz="0" w:space="0" w:color="auto"/>
                  </w:divBdr>
                  <w:divsChild>
                    <w:div w:id="976571268">
                      <w:marLeft w:val="0"/>
                      <w:marRight w:val="0"/>
                      <w:marTop w:val="0"/>
                      <w:marBottom w:val="0"/>
                      <w:divBdr>
                        <w:top w:val="none" w:sz="0" w:space="0" w:color="auto"/>
                        <w:left w:val="none" w:sz="0" w:space="0" w:color="auto"/>
                        <w:bottom w:val="none" w:sz="0" w:space="0" w:color="auto"/>
                        <w:right w:val="none" w:sz="0" w:space="0" w:color="auto"/>
                      </w:divBdr>
                    </w:div>
                  </w:divsChild>
                </w:div>
                <w:div w:id="817115813">
                  <w:marLeft w:val="0"/>
                  <w:marRight w:val="0"/>
                  <w:marTop w:val="0"/>
                  <w:marBottom w:val="0"/>
                  <w:divBdr>
                    <w:top w:val="none" w:sz="0" w:space="0" w:color="auto"/>
                    <w:left w:val="none" w:sz="0" w:space="0" w:color="auto"/>
                    <w:bottom w:val="none" w:sz="0" w:space="0" w:color="auto"/>
                    <w:right w:val="none" w:sz="0" w:space="0" w:color="auto"/>
                  </w:divBdr>
                  <w:divsChild>
                    <w:div w:id="1184055625">
                      <w:marLeft w:val="0"/>
                      <w:marRight w:val="0"/>
                      <w:marTop w:val="0"/>
                      <w:marBottom w:val="0"/>
                      <w:divBdr>
                        <w:top w:val="none" w:sz="0" w:space="0" w:color="auto"/>
                        <w:left w:val="none" w:sz="0" w:space="0" w:color="auto"/>
                        <w:bottom w:val="none" w:sz="0" w:space="0" w:color="auto"/>
                        <w:right w:val="none" w:sz="0" w:space="0" w:color="auto"/>
                      </w:divBdr>
                    </w:div>
                  </w:divsChild>
                </w:div>
                <w:div w:id="831945006">
                  <w:marLeft w:val="0"/>
                  <w:marRight w:val="0"/>
                  <w:marTop w:val="0"/>
                  <w:marBottom w:val="0"/>
                  <w:divBdr>
                    <w:top w:val="none" w:sz="0" w:space="0" w:color="auto"/>
                    <w:left w:val="none" w:sz="0" w:space="0" w:color="auto"/>
                    <w:bottom w:val="none" w:sz="0" w:space="0" w:color="auto"/>
                    <w:right w:val="none" w:sz="0" w:space="0" w:color="auto"/>
                  </w:divBdr>
                  <w:divsChild>
                    <w:div w:id="227692014">
                      <w:marLeft w:val="0"/>
                      <w:marRight w:val="0"/>
                      <w:marTop w:val="0"/>
                      <w:marBottom w:val="0"/>
                      <w:divBdr>
                        <w:top w:val="none" w:sz="0" w:space="0" w:color="auto"/>
                        <w:left w:val="none" w:sz="0" w:space="0" w:color="auto"/>
                        <w:bottom w:val="none" w:sz="0" w:space="0" w:color="auto"/>
                        <w:right w:val="none" w:sz="0" w:space="0" w:color="auto"/>
                      </w:divBdr>
                    </w:div>
                  </w:divsChild>
                </w:div>
                <w:div w:id="831994391">
                  <w:marLeft w:val="0"/>
                  <w:marRight w:val="0"/>
                  <w:marTop w:val="0"/>
                  <w:marBottom w:val="0"/>
                  <w:divBdr>
                    <w:top w:val="none" w:sz="0" w:space="0" w:color="auto"/>
                    <w:left w:val="none" w:sz="0" w:space="0" w:color="auto"/>
                    <w:bottom w:val="none" w:sz="0" w:space="0" w:color="auto"/>
                    <w:right w:val="none" w:sz="0" w:space="0" w:color="auto"/>
                  </w:divBdr>
                  <w:divsChild>
                    <w:div w:id="871915811">
                      <w:marLeft w:val="0"/>
                      <w:marRight w:val="0"/>
                      <w:marTop w:val="0"/>
                      <w:marBottom w:val="0"/>
                      <w:divBdr>
                        <w:top w:val="none" w:sz="0" w:space="0" w:color="auto"/>
                        <w:left w:val="none" w:sz="0" w:space="0" w:color="auto"/>
                        <w:bottom w:val="none" w:sz="0" w:space="0" w:color="auto"/>
                        <w:right w:val="none" w:sz="0" w:space="0" w:color="auto"/>
                      </w:divBdr>
                    </w:div>
                  </w:divsChild>
                </w:div>
                <w:div w:id="839009296">
                  <w:marLeft w:val="0"/>
                  <w:marRight w:val="0"/>
                  <w:marTop w:val="0"/>
                  <w:marBottom w:val="0"/>
                  <w:divBdr>
                    <w:top w:val="none" w:sz="0" w:space="0" w:color="auto"/>
                    <w:left w:val="none" w:sz="0" w:space="0" w:color="auto"/>
                    <w:bottom w:val="none" w:sz="0" w:space="0" w:color="auto"/>
                    <w:right w:val="none" w:sz="0" w:space="0" w:color="auto"/>
                  </w:divBdr>
                  <w:divsChild>
                    <w:div w:id="704672877">
                      <w:marLeft w:val="0"/>
                      <w:marRight w:val="0"/>
                      <w:marTop w:val="0"/>
                      <w:marBottom w:val="0"/>
                      <w:divBdr>
                        <w:top w:val="none" w:sz="0" w:space="0" w:color="auto"/>
                        <w:left w:val="none" w:sz="0" w:space="0" w:color="auto"/>
                        <w:bottom w:val="none" w:sz="0" w:space="0" w:color="auto"/>
                        <w:right w:val="none" w:sz="0" w:space="0" w:color="auto"/>
                      </w:divBdr>
                    </w:div>
                  </w:divsChild>
                </w:div>
                <w:div w:id="859853237">
                  <w:marLeft w:val="0"/>
                  <w:marRight w:val="0"/>
                  <w:marTop w:val="0"/>
                  <w:marBottom w:val="0"/>
                  <w:divBdr>
                    <w:top w:val="none" w:sz="0" w:space="0" w:color="auto"/>
                    <w:left w:val="none" w:sz="0" w:space="0" w:color="auto"/>
                    <w:bottom w:val="none" w:sz="0" w:space="0" w:color="auto"/>
                    <w:right w:val="none" w:sz="0" w:space="0" w:color="auto"/>
                  </w:divBdr>
                  <w:divsChild>
                    <w:div w:id="315063973">
                      <w:marLeft w:val="0"/>
                      <w:marRight w:val="0"/>
                      <w:marTop w:val="0"/>
                      <w:marBottom w:val="0"/>
                      <w:divBdr>
                        <w:top w:val="none" w:sz="0" w:space="0" w:color="auto"/>
                        <w:left w:val="none" w:sz="0" w:space="0" w:color="auto"/>
                        <w:bottom w:val="none" w:sz="0" w:space="0" w:color="auto"/>
                        <w:right w:val="none" w:sz="0" w:space="0" w:color="auto"/>
                      </w:divBdr>
                    </w:div>
                  </w:divsChild>
                </w:div>
                <w:div w:id="867714840">
                  <w:marLeft w:val="0"/>
                  <w:marRight w:val="0"/>
                  <w:marTop w:val="0"/>
                  <w:marBottom w:val="0"/>
                  <w:divBdr>
                    <w:top w:val="none" w:sz="0" w:space="0" w:color="auto"/>
                    <w:left w:val="none" w:sz="0" w:space="0" w:color="auto"/>
                    <w:bottom w:val="none" w:sz="0" w:space="0" w:color="auto"/>
                    <w:right w:val="none" w:sz="0" w:space="0" w:color="auto"/>
                  </w:divBdr>
                  <w:divsChild>
                    <w:div w:id="748888358">
                      <w:marLeft w:val="0"/>
                      <w:marRight w:val="0"/>
                      <w:marTop w:val="0"/>
                      <w:marBottom w:val="0"/>
                      <w:divBdr>
                        <w:top w:val="none" w:sz="0" w:space="0" w:color="auto"/>
                        <w:left w:val="none" w:sz="0" w:space="0" w:color="auto"/>
                        <w:bottom w:val="none" w:sz="0" w:space="0" w:color="auto"/>
                        <w:right w:val="none" w:sz="0" w:space="0" w:color="auto"/>
                      </w:divBdr>
                    </w:div>
                  </w:divsChild>
                </w:div>
                <w:div w:id="875583259">
                  <w:marLeft w:val="0"/>
                  <w:marRight w:val="0"/>
                  <w:marTop w:val="0"/>
                  <w:marBottom w:val="0"/>
                  <w:divBdr>
                    <w:top w:val="none" w:sz="0" w:space="0" w:color="auto"/>
                    <w:left w:val="none" w:sz="0" w:space="0" w:color="auto"/>
                    <w:bottom w:val="none" w:sz="0" w:space="0" w:color="auto"/>
                    <w:right w:val="none" w:sz="0" w:space="0" w:color="auto"/>
                  </w:divBdr>
                  <w:divsChild>
                    <w:div w:id="1408262659">
                      <w:marLeft w:val="0"/>
                      <w:marRight w:val="0"/>
                      <w:marTop w:val="0"/>
                      <w:marBottom w:val="0"/>
                      <w:divBdr>
                        <w:top w:val="none" w:sz="0" w:space="0" w:color="auto"/>
                        <w:left w:val="none" w:sz="0" w:space="0" w:color="auto"/>
                        <w:bottom w:val="none" w:sz="0" w:space="0" w:color="auto"/>
                        <w:right w:val="none" w:sz="0" w:space="0" w:color="auto"/>
                      </w:divBdr>
                    </w:div>
                  </w:divsChild>
                </w:div>
                <w:div w:id="882786504">
                  <w:marLeft w:val="0"/>
                  <w:marRight w:val="0"/>
                  <w:marTop w:val="0"/>
                  <w:marBottom w:val="0"/>
                  <w:divBdr>
                    <w:top w:val="none" w:sz="0" w:space="0" w:color="auto"/>
                    <w:left w:val="none" w:sz="0" w:space="0" w:color="auto"/>
                    <w:bottom w:val="none" w:sz="0" w:space="0" w:color="auto"/>
                    <w:right w:val="none" w:sz="0" w:space="0" w:color="auto"/>
                  </w:divBdr>
                  <w:divsChild>
                    <w:div w:id="2002006057">
                      <w:marLeft w:val="0"/>
                      <w:marRight w:val="0"/>
                      <w:marTop w:val="0"/>
                      <w:marBottom w:val="0"/>
                      <w:divBdr>
                        <w:top w:val="none" w:sz="0" w:space="0" w:color="auto"/>
                        <w:left w:val="none" w:sz="0" w:space="0" w:color="auto"/>
                        <w:bottom w:val="none" w:sz="0" w:space="0" w:color="auto"/>
                        <w:right w:val="none" w:sz="0" w:space="0" w:color="auto"/>
                      </w:divBdr>
                    </w:div>
                  </w:divsChild>
                </w:div>
                <w:div w:id="895160153">
                  <w:marLeft w:val="0"/>
                  <w:marRight w:val="0"/>
                  <w:marTop w:val="0"/>
                  <w:marBottom w:val="0"/>
                  <w:divBdr>
                    <w:top w:val="none" w:sz="0" w:space="0" w:color="auto"/>
                    <w:left w:val="none" w:sz="0" w:space="0" w:color="auto"/>
                    <w:bottom w:val="none" w:sz="0" w:space="0" w:color="auto"/>
                    <w:right w:val="none" w:sz="0" w:space="0" w:color="auto"/>
                  </w:divBdr>
                  <w:divsChild>
                    <w:div w:id="344475424">
                      <w:marLeft w:val="0"/>
                      <w:marRight w:val="0"/>
                      <w:marTop w:val="0"/>
                      <w:marBottom w:val="0"/>
                      <w:divBdr>
                        <w:top w:val="none" w:sz="0" w:space="0" w:color="auto"/>
                        <w:left w:val="none" w:sz="0" w:space="0" w:color="auto"/>
                        <w:bottom w:val="none" w:sz="0" w:space="0" w:color="auto"/>
                        <w:right w:val="none" w:sz="0" w:space="0" w:color="auto"/>
                      </w:divBdr>
                    </w:div>
                  </w:divsChild>
                </w:div>
                <w:div w:id="896891170">
                  <w:marLeft w:val="0"/>
                  <w:marRight w:val="0"/>
                  <w:marTop w:val="0"/>
                  <w:marBottom w:val="0"/>
                  <w:divBdr>
                    <w:top w:val="none" w:sz="0" w:space="0" w:color="auto"/>
                    <w:left w:val="none" w:sz="0" w:space="0" w:color="auto"/>
                    <w:bottom w:val="none" w:sz="0" w:space="0" w:color="auto"/>
                    <w:right w:val="none" w:sz="0" w:space="0" w:color="auto"/>
                  </w:divBdr>
                  <w:divsChild>
                    <w:div w:id="1323003613">
                      <w:marLeft w:val="0"/>
                      <w:marRight w:val="0"/>
                      <w:marTop w:val="0"/>
                      <w:marBottom w:val="0"/>
                      <w:divBdr>
                        <w:top w:val="none" w:sz="0" w:space="0" w:color="auto"/>
                        <w:left w:val="none" w:sz="0" w:space="0" w:color="auto"/>
                        <w:bottom w:val="none" w:sz="0" w:space="0" w:color="auto"/>
                        <w:right w:val="none" w:sz="0" w:space="0" w:color="auto"/>
                      </w:divBdr>
                    </w:div>
                  </w:divsChild>
                </w:div>
                <w:div w:id="935594335">
                  <w:marLeft w:val="0"/>
                  <w:marRight w:val="0"/>
                  <w:marTop w:val="0"/>
                  <w:marBottom w:val="0"/>
                  <w:divBdr>
                    <w:top w:val="none" w:sz="0" w:space="0" w:color="auto"/>
                    <w:left w:val="none" w:sz="0" w:space="0" w:color="auto"/>
                    <w:bottom w:val="none" w:sz="0" w:space="0" w:color="auto"/>
                    <w:right w:val="none" w:sz="0" w:space="0" w:color="auto"/>
                  </w:divBdr>
                  <w:divsChild>
                    <w:div w:id="1153519780">
                      <w:marLeft w:val="0"/>
                      <w:marRight w:val="0"/>
                      <w:marTop w:val="0"/>
                      <w:marBottom w:val="0"/>
                      <w:divBdr>
                        <w:top w:val="none" w:sz="0" w:space="0" w:color="auto"/>
                        <w:left w:val="none" w:sz="0" w:space="0" w:color="auto"/>
                        <w:bottom w:val="none" w:sz="0" w:space="0" w:color="auto"/>
                        <w:right w:val="none" w:sz="0" w:space="0" w:color="auto"/>
                      </w:divBdr>
                    </w:div>
                  </w:divsChild>
                </w:div>
                <w:div w:id="942570436">
                  <w:marLeft w:val="0"/>
                  <w:marRight w:val="0"/>
                  <w:marTop w:val="0"/>
                  <w:marBottom w:val="0"/>
                  <w:divBdr>
                    <w:top w:val="none" w:sz="0" w:space="0" w:color="auto"/>
                    <w:left w:val="none" w:sz="0" w:space="0" w:color="auto"/>
                    <w:bottom w:val="none" w:sz="0" w:space="0" w:color="auto"/>
                    <w:right w:val="none" w:sz="0" w:space="0" w:color="auto"/>
                  </w:divBdr>
                  <w:divsChild>
                    <w:div w:id="1518351502">
                      <w:marLeft w:val="0"/>
                      <w:marRight w:val="0"/>
                      <w:marTop w:val="0"/>
                      <w:marBottom w:val="0"/>
                      <w:divBdr>
                        <w:top w:val="none" w:sz="0" w:space="0" w:color="auto"/>
                        <w:left w:val="none" w:sz="0" w:space="0" w:color="auto"/>
                        <w:bottom w:val="none" w:sz="0" w:space="0" w:color="auto"/>
                        <w:right w:val="none" w:sz="0" w:space="0" w:color="auto"/>
                      </w:divBdr>
                    </w:div>
                  </w:divsChild>
                </w:div>
                <w:div w:id="977105710">
                  <w:marLeft w:val="0"/>
                  <w:marRight w:val="0"/>
                  <w:marTop w:val="0"/>
                  <w:marBottom w:val="0"/>
                  <w:divBdr>
                    <w:top w:val="none" w:sz="0" w:space="0" w:color="auto"/>
                    <w:left w:val="none" w:sz="0" w:space="0" w:color="auto"/>
                    <w:bottom w:val="none" w:sz="0" w:space="0" w:color="auto"/>
                    <w:right w:val="none" w:sz="0" w:space="0" w:color="auto"/>
                  </w:divBdr>
                  <w:divsChild>
                    <w:div w:id="558790466">
                      <w:marLeft w:val="0"/>
                      <w:marRight w:val="0"/>
                      <w:marTop w:val="0"/>
                      <w:marBottom w:val="0"/>
                      <w:divBdr>
                        <w:top w:val="none" w:sz="0" w:space="0" w:color="auto"/>
                        <w:left w:val="none" w:sz="0" w:space="0" w:color="auto"/>
                        <w:bottom w:val="none" w:sz="0" w:space="0" w:color="auto"/>
                        <w:right w:val="none" w:sz="0" w:space="0" w:color="auto"/>
                      </w:divBdr>
                    </w:div>
                  </w:divsChild>
                </w:div>
                <w:div w:id="987127956">
                  <w:marLeft w:val="0"/>
                  <w:marRight w:val="0"/>
                  <w:marTop w:val="0"/>
                  <w:marBottom w:val="0"/>
                  <w:divBdr>
                    <w:top w:val="none" w:sz="0" w:space="0" w:color="auto"/>
                    <w:left w:val="none" w:sz="0" w:space="0" w:color="auto"/>
                    <w:bottom w:val="none" w:sz="0" w:space="0" w:color="auto"/>
                    <w:right w:val="none" w:sz="0" w:space="0" w:color="auto"/>
                  </w:divBdr>
                  <w:divsChild>
                    <w:div w:id="344213691">
                      <w:marLeft w:val="0"/>
                      <w:marRight w:val="0"/>
                      <w:marTop w:val="0"/>
                      <w:marBottom w:val="0"/>
                      <w:divBdr>
                        <w:top w:val="none" w:sz="0" w:space="0" w:color="auto"/>
                        <w:left w:val="none" w:sz="0" w:space="0" w:color="auto"/>
                        <w:bottom w:val="none" w:sz="0" w:space="0" w:color="auto"/>
                        <w:right w:val="none" w:sz="0" w:space="0" w:color="auto"/>
                      </w:divBdr>
                    </w:div>
                  </w:divsChild>
                </w:div>
                <w:div w:id="1056049858">
                  <w:marLeft w:val="0"/>
                  <w:marRight w:val="0"/>
                  <w:marTop w:val="0"/>
                  <w:marBottom w:val="0"/>
                  <w:divBdr>
                    <w:top w:val="none" w:sz="0" w:space="0" w:color="auto"/>
                    <w:left w:val="none" w:sz="0" w:space="0" w:color="auto"/>
                    <w:bottom w:val="none" w:sz="0" w:space="0" w:color="auto"/>
                    <w:right w:val="none" w:sz="0" w:space="0" w:color="auto"/>
                  </w:divBdr>
                  <w:divsChild>
                    <w:div w:id="668682403">
                      <w:marLeft w:val="0"/>
                      <w:marRight w:val="0"/>
                      <w:marTop w:val="0"/>
                      <w:marBottom w:val="0"/>
                      <w:divBdr>
                        <w:top w:val="none" w:sz="0" w:space="0" w:color="auto"/>
                        <w:left w:val="none" w:sz="0" w:space="0" w:color="auto"/>
                        <w:bottom w:val="none" w:sz="0" w:space="0" w:color="auto"/>
                        <w:right w:val="none" w:sz="0" w:space="0" w:color="auto"/>
                      </w:divBdr>
                    </w:div>
                  </w:divsChild>
                </w:div>
                <w:div w:id="1072896871">
                  <w:marLeft w:val="0"/>
                  <w:marRight w:val="0"/>
                  <w:marTop w:val="0"/>
                  <w:marBottom w:val="0"/>
                  <w:divBdr>
                    <w:top w:val="none" w:sz="0" w:space="0" w:color="auto"/>
                    <w:left w:val="none" w:sz="0" w:space="0" w:color="auto"/>
                    <w:bottom w:val="none" w:sz="0" w:space="0" w:color="auto"/>
                    <w:right w:val="none" w:sz="0" w:space="0" w:color="auto"/>
                  </w:divBdr>
                  <w:divsChild>
                    <w:div w:id="1918782614">
                      <w:marLeft w:val="0"/>
                      <w:marRight w:val="0"/>
                      <w:marTop w:val="0"/>
                      <w:marBottom w:val="0"/>
                      <w:divBdr>
                        <w:top w:val="none" w:sz="0" w:space="0" w:color="auto"/>
                        <w:left w:val="none" w:sz="0" w:space="0" w:color="auto"/>
                        <w:bottom w:val="none" w:sz="0" w:space="0" w:color="auto"/>
                        <w:right w:val="none" w:sz="0" w:space="0" w:color="auto"/>
                      </w:divBdr>
                    </w:div>
                  </w:divsChild>
                </w:div>
                <w:div w:id="1109131288">
                  <w:marLeft w:val="0"/>
                  <w:marRight w:val="0"/>
                  <w:marTop w:val="0"/>
                  <w:marBottom w:val="0"/>
                  <w:divBdr>
                    <w:top w:val="none" w:sz="0" w:space="0" w:color="auto"/>
                    <w:left w:val="none" w:sz="0" w:space="0" w:color="auto"/>
                    <w:bottom w:val="none" w:sz="0" w:space="0" w:color="auto"/>
                    <w:right w:val="none" w:sz="0" w:space="0" w:color="auto"/>
                  </w:divBdr>
                  <w:divsChild>
                    <w:div w:id="1375157854">
                      <w:marLeft w:val="0"/>
                      <w:marRight w:val="0"/>
                      <w:marTop w:val="0"/>
                      <w:marBottom w:val="0"/>
                      <w:divBdr>
                        <w:top w:val="none" w:sz="0" w:space="0" w:color="auto"/>
                        <w:left w:val="none" w:sz="0" w:space="0" w:color="auto"/>
                        <w:bottom w:val="none" w:sz="0" w:space="0" w:color="auto"/>
                        <w:right w:val="none" w:sz="0" w:space="0" w:color="auto"/>
                      </w:divBdr>
                    </w:div>
                  </w:divsChild>
                </w:div>
                <w:div w:id="1116756228">
                  <w:marLeft w:val="0"/>
                  <w:marRight w:val="0"/>
                  <w:marTop w:val="0"/>
                  <w:marBottom w:val="0"/>
                  <w:divBdr>
                    <w:top w:val="none" w:sz="0" w:space="0" w:color="auto"/>
                    <w:left w:val="none" w:sz="0" w:space="0" w:color="auto"/>
                    <w:bottom w:val="none" w:sz="0" w:space="0" w:color="auto"/>
                    <w:right w:val="none" w:sz="0" w:space="0" w:color="auto"/>
                  </w:divBdr>
                  <w:divsChild>
                    <w:div w:id="1043023959">
                      <w:marLeft w:val="0"/>
                      <w:marRight w:val="0"/>
                      <w:marTop w:val="0"/>
                      <w:marBottom w:val="0"/>
                      <w:divBdr>
                        <w:top w:val="none" w:sz="0" w:space="0" w:color="auto"/>
                        <w:left w:val="none" w:sz="0" w:space="0" w:color="auto"/>
                        <w:bottom w:val="none" w:sz="0" w:space="0" w:color="auto"/>
                        <w:right w:val="none" w:sz="0" w:space="0" w:color="auto"/>
                      </w:divBdr>
                    </w:div>
                  </w:divsChild>
                </w:div>
                <w:div w:id="1118599038">
                  <w:marLeft w:val="0"/>
                  <w:marRight w:val="0"/>
                  <w:marTop w:val="0"/>
                  <w:marBottom w:val="0"/>
                  <w:divBdr>
                    <w:top w:val="none" w:sz="0" w:space="0" w:color="auto"/>
                    <w:left w:val="none" w:sz="0" w:space="0" w:color="auto"/>
                    <w:bottom w:val="none" w:sz="0" w:space="0" w:color="auto"/>
                    <w:right w:val="none" w:sz="0" w:space="0" w:color="auto"/>
                  </w:divBdr>
                  <w:divsChild>
                    <w:div w:id="2132899186">
                      <w:marLeft w:val="0"/>
                      <w:marRight w:val="0"/>
                      <w:marTop w:val="0"/>
                      <w:marBottom w:val="0"/>
                      <w:divBdr>
                        <w:top w:val="none" w:sz="0" w:space="0" w:color="auto"/>
                        <w:left w:val="none" w:sz="0" w:space="0" w:color="auto"/>
                        <w:bottom w:val="none" w:sz="0" w:space="0" w:color="auto"/>
                        <w:right w:val="none" w:sz="0" w:space="0" w:color="auto"/>
                      </w:divBdr>
                    </w:div>
                  </w:divsChild>
                </w:div>
                <w:div w:id="1123772738">
                  <w:marLeft w:val="0"/>
                  <w:marRight w:val="0"/>
                  <w:marTop w:val="0"/>
                  <w:marBottom w:val="0"/>
                  <w:divBdr>
                    <w:top w:val="none" w:sz="0" w:space="0" w:color="auto"/>
                    <w:left w:val="none" w:sz="0" w:space="0" w:color="auto"/>
                    <w:bottom w:val="none" w:sz="0" w:space="0" w:color="auto"/>
                    <w:right w:val="none" w:sz="0" w:space="0" w:color="auto"/>
                  </w:divBdr>
                  <w:divsChild>
                    <w:div w:id="1453941118">
                      <w:marLeft w:val="0"/>
                      <w:marRight w:val="0"/>
                      <w:marTop w:val="0"/>
                      <w:marBottom w:val="0"/>
                      <w:divBdr>
                        <w:top w:val="none" w:sz="0" w:space="0" w:color="auto"/>
                        <w:left w:val="none" w:sz="0" w:space="0" w:color="auto"/>
                        <w:bottom w:val="none" w:sz="0" w:space="0" w:color="auto"/>
                        <w:right w:val="none" w:sz="0" w:space="0" w:color="auto"/>
                      </w:divBdr>
                    </w:div>
                  </w:divsChild>
                </w:div>
                <w:div w:id="1127167642">
                  <w:marLeft w:val="0"/>
                  <w:marRight w:val="0"/>
                  <w:marTop w:val="0"/>
                  <w:marBottom w:val="0"/>
                  <w:divBdr>
                    <w:top w:val="none" w:sz="0" w:space="0" w:color="auto"/>
                    <w:left w:val="none" w:sz="0" w:space="0" w:color="auto"/>
                    <w:bottom w:val="none" w:sz="0" w:space="0" w:color="auto"/>
                    <w:right w:val="none" w:sz="0" w:space="0" w:color="auto"/>
                  </w:divBdr>
                  <w:divsChild>
                    <w:div w:id="736591706">
                      <w:marLeft w:val="0"/>
                      <w:marRight w:val="0"/>
                      <w:marTop w:val="0"/>
                      <w:marBottom w:val="0"/>
                      <w:divBdr>
                        <w:top w:val="none" w:sz="0" w:space="0" w:color="auto"/>
                        <w:left w:val="none" w:sz="0" w:space="0" w:color="auto"/>
                        <w:bottom w:val="none" w:sz="0" w:space="0" w:color="auto"/>
                        <w:right w:val="none" w:sz="0" w:space="0" w:color="auto"/>
                      </w:divBdr>
                    </w:div>
                  </w:divsChild>
                </w:div>
                <w:div w:id="1138494983">
                  <w:marLeft w:val="0"/>
                  <w:marRight w:val="0"/>
                  <w:marTop w:val="0"/>
                  <w:marBottom w:val="0"/>
                  <w:divBdr>
                    <w:top w:val="none" w:sz="0" w:space="0" w:color="auto"/>
                    <w:left w:val="none" w:sz="0" w:space="0" w:color="auto"/>
                    <w:bottom w:val="none" w:sz="0" w:space="0" w:color="auto"/>
                    <w:right w:val="none" w:sz="0" w:space="0" w:color="auto"/>
                  </w:divBdr>
                  <w:divsChild>
                    <w:div w:id="1348096114">
                      <w:marLeft w:val="0"/>
                      <w:marRight w:val="0"/>
                      <w:marTop w:val="0"/>
                      <w:marBottom w:val="0"/>
                      <w:divBdr>
                        <w:top w:val="none" w:sz="0" w:space="0" w:color="auto"/>
                        <w:left w:val="none" w:sz="0" w:space="0" w:color="auto"/>
                        <w:bottom w:val="none" w:sz="0" w:space="0" w:color="auto"/>
                        <w:right w:val="none" w:sz="0" w:space="0" w:color="auto"/>
                      </w:divBdr>
                    </w:div>
                  </w:divsChild>
                </w:div>
                <w:div w:id="1154761645">
                  <w:marLeft w:val="0"/>
                  <w:marRight w:val="0"/>
                  <w:marTop w:val="0"/>
                  <w:marBottom w:val="0"/>
                  <w:divBdr>
                    <w:top w:val="none" w:sz="0" w:space="0" w:color="auto"/>
                    <w:left w:val="none" w:sz="0" w:space="0" w:color="auto"/>
                    <w:bottom w:val="none" w:sz="0" w:space="0" w:color="auto"/>
                    <w:right w:val="none" w:sz="0" w:space="0" w:color="auto"/>
                  </w:divBdr>
                  <w:divsChild>
                    <w:div w:id="1480923219">
                      <w:marLeft w:val="0"/>
                      <w:marRight w:val="0"/>
                      <w:marTop w:val="0"/>
                      <w:marBottom w:val="0"/>
                      <w:divBdr>
                        <w:top w:val="none" w:sz="0" w:space="0" w:color="auto"/>
                        <w:left w:val="none" w:sz="0" w:space="0" w:color="auto"/>
                        <w:bottom w:val="none" w:sz="0" w:space="0" w:color="auto"/>
                        <w:right w:val="none" w:sz="0" w:space="0" w:color="auto"/>
                      </w:divBdr>
                    </w:div>
                  </w:divsChild>
                </w:div>
                <w:div w:id="1158575709">
                  <w:marLeft w:val="0"/>
                  <w:marRight w:val="0"/>
                  <w:marTop w:val="0"/>
                  <w:marBottom w:val="0"/>
                  <w:divBdr>
                    <w:top w:val="none" w:sz="0" w:space="0" w:color="auto"/>
                    <w:left w:val="none" w:sz="0" w:space="0" w:color="auto"/>
                    <w:bottom w:val="none" w:sz="0" w:space="0" w:color="auto"/>
                    <w:right w:val="none" w:sz="0" w:space="0" w:color="auto"/>
                  </w:divBdr>
                  <w:divsChild>
                    <w:div w:id="1229921357">
                      <w:marLeft w:val="0"/>
                      <w:marRight w:val="0"/>
                      <w:marTop w:val="0"/>
                      <w:marBottom w:val="0"/>
                      <w:divBdr>
                        <w:top w:val="none" w:sz="0" w:space="0" w:color="auto"/>
                        <w:left w:val="none" w:sz="0" w:space="0" w:color="auto"/>
                        <w:bottom w:val="none" w:sz="0" w:space="0" w:color="auto"/>
                        <w:right w:val="none" w:sz="0" w:space="0" w:color="auto"/>
                      </w:divBdr>
                    </w:div>
                  </w:divsChild>
                </w:div>
                <w:div w:id="1166938464">
                  <w:marLeft w:val="0"/>
                  <w:marRight w:val="0"/>
                  <w:marTop w:val="0"/>
                  <w:marBottom w:val="0"/>
                  <w:divBdr>
                    <w:top w:val="none" w:sz="0" w:space="0" w:color="auto"/>
                    <w:left w:val="none" w:sz="0" w:space="0" w:color="auto"/>
                    <w:bottom w:val="none" w:sz="0" w:space="0" w:color="auto"/>
                    <w:right w:val="none" w:sz="0" w:space="0" w:color="auto"/>
                  </w:divBdr>
                  <w:divsChild>
                    <w:div w:id="1832715116">
                      <w:marLeft w:val="0"/>
                      <w:marRight w:val="0"/>
                      <w:marTop w:val="0"/>
                      <w:marBottom w:val="0"/>
                      <w:divBdr>
                        <w:top w:val="none" w:sz="0" w:space="0" w:color="auto"/>
                        <w:left w:val="none" w:sz="0" w:space="0" w:color="auto"/>
                        <w:bottom w:val="none" w:sz="0" w:space="0" w:color="auto"/>
                        <w:right w:val="none" w:sz="0" w:space="0" w:color="auto"/>
                      </w:divBdr>
                    </w:div>
                  </w:divsChild>
                </w:div>
                <w:div w:id="1183857171">
                  <w:marLeft w:val="0"/>
                  <w:marRight w:val="0"/>
                  <w:marTop w:val="0"/>
                  <w:marBottom w:val="0"/>
                  <w:divBdr>
                    <w:top w:val="none" w:sz="0" w:space="0" w:color="auto"/>
                    <w:left w:val="none" w:sz="0" w:space="0" w:color="auto"/>
                    <w:bottom w:val="none" w:sz="0" w:space="0" w:color="auto"/>
                    <w:right w:val="none" w:sz="0" w:space="0" w:color="auto"/>
                  </w:divBdr>
                  <w:divsChild>
                    <w:div w:id="253631158">
                      <w:marLeft w:val="0"/>
                      <w:marRight w:val="0"/>
                      <w:marTop w:val="0"/>
                      <w:marBottom w:val="0"/>
                      <w:divBdr>
                        <w:top w:val="none" w:sz="0" w:space="0" w:color="auto"/>
                        <w:left w:val="none" w:sz="0" w:space="0" w:color="auto"/>
                        <w:bottom w:val="none" w:sz="0" w:space="0" w:color="auto"/>
                        <w:right w:val="none" w:sz="0" w:space="0" w:color="auto"/>
                      </w:divBdr>
                    </w:div>
                  </w:divsChild>
                </w:div>
                <w:div w:id="1191451878">
                  <w:marLeft w:val="0"/>
                  <w:marRight w:val="0"/>
                  <w:marTop w:val="0"/>
                  <w:marBottom w:val="0"/>
                  <w:divBdr>
                    <w:top w:val="none" w:sz="0" w:space="0" w:color="auto"/>
                    <w:left w:val="none" w:sz="0" w:space="0" w:color="auto"/>
                    <w:bottom w:val="none" w:sz="0" w:space="0" w:color="auto"/>
                    <w:right w:val="none" w:sz="0" w:space="0" w:color="auto"/>
                  </w:divBdr>
                  <w:divsChild>
                    <w:div w:id="1557618363">
                      <w:marLeft w:val="0"/>
                      <w:marRight w:val="0"/>
                      <w:marTop w:val="0"/>
                      <w:marBottom w:val="0"/>
                      <w:divBdr>
                        <w:top w:val="none" w:sz="0" w:space="0" w:color="auto"/>
                        <w:left w:val="none" w:sz="0" w:space="0" w:color="auto"/>
                        <w:bottom w:val="none" w:sz="0" w:space="0" w:color="auto"/>
                        <w:right w:val="none" w:sz="0" w:space="0" w:color="auto"/>
                      </w:divBdr>
                    </w:div>
                  </w:divsChild>
                </w:div>
                <w:div w:id="1226835175">
                  <w:marLeft w:val="0"/>
                  <w:marRight w:val="0"/>
                  <w:marTop w:val="0"/>
                  <w:marBottom w:val="0"/>
                  <w:divBdr>
                    <w:top w:val="none" w:sz="0" w:space="0" w:color="auto"/>
                    <w:left w:val="none" w:sz="0" w:space="0" w:color="auto"/>
                    <w:bottom w:val="none" w:sz="0" w:space="0" w:color="auto"/>
                    <w:right w:val="none" w:sz="0" w:space="0" w:color="auto"/>
                  </w:divBdr>
                  <w:divsChild>
                    <w:div w:id="1224946803">
                      <w:marLeft w:val="0"/>
                      <w:marRight w:val="0"/>
                      <w:marTop w:val="0"/>
                      <w:marBottom w:val="0"/>
                      <w:divBdr>
                        <w:top w:val="none" w:sz="0" w:space="0" w:color="auto"/>
                        <w:left w:val="none" w:sz="0" w:space="0" w:color="auto"/>
                        <w:bottom w:val="none" w:sz="0" w:space="0" w:color="auto"/>
                        <w:right w:val="none" w:sz="0" w:space="0" w:color="auto"/>
                      </w:divBdr>
                    </w:div>
                  </w:divsChild>
                </w:div>
                <w:div w:id="1240402168">
                  <w:marLeft w:val="0"/>
                  <w:marRight w:val="0"/>
                  <w:marTop w:val="0"/>
                  <w:marBottom w:val="0"/>
                  <w:divBdr>
                    <w:top w:val="none" w:sz="0" w:space="0" w:color="auto"/>
                    <w:left w:val="none" w:sz="0" w:space="0" w:color="auto"/>
                    <w:bottom w:val="none" w:sz="0" w:space="0" w:color="auto"/>
                    <w:right w:val="none" w:sz="0" w:space="0" w:color="auto"/>
                  </w:divBdr>
                  <w:divsChild>
                    <w:div w:id="79299619">
                      <w:marLeft w:val="0"/>
                      <w:marRight w:val="0"/>
                      <w:marTop w:val="0"/>
                      <w:marBottom w:val="0"/>
                      <w:divBdr>
                        <w:top w:val="none" w:sz="0" w:space="0" w:color="auto"/>
                        <w:left w:val="none" w:sz="0" w:space="0" w:color="auto"/>
                        <w:bottom w:val="none" w:sz="0" w:space="0" w:color="auto"/>
                        <w:right w:val="none" w:sz="0" w:space="0" w:color="auto"/>
                      </w:divBdr>
                    </w:div>
                  </w:divsChild>
                </w:div>
                <w:div w:id="1244414080">
                  <w:marLeft w:val="0"/>
                  <w:marRight w:val="0"/>
                  <w:marTop w:val="0"/>
                  <w:marBottom w:val="0"/>
                  <w:divBdr>
                    <w:top w:val="none" w:sz="0" w:space="0" w:color="auto"/>
                    <w:left w:val="none" w:sz="0" w:space="0" w:color="auto"/>
                    <w:bottom w:val="none" w:sz="0" w:space="0" w:color="auto"/>
                    <w:right w:val="none" w:sz="0" w:space="0" w:color="auto"/>
                  </w:divBdr>
                  <w:divsChild>
                    <w:div w:id="410199651">
                      <w:marLeft w:val="0"/>
                      <w:marRight w:val="0"/>
                      <w:marTop w:val="0"/>
                      <w:marBottom w:val="0"/>
                      <w:divBdr>
                        <w:top w:val="none" w:sz="0" w:space="0" w:color="auto"/>
                        <w:left w:val="none" w:sz="0" w:space="0" w:color="auto"/>
                        <w:bottom w:val="none" w:sz="0" w:space="0" w:color="auto"/>
                        <w:right w:val="none" w:sz="0" w:space="0" w:color="auto"/>
                      </w:divBdr>
                    </w:div>
                  </w:divsChild>
                </w:div>
                <w:div w:id="1284385025">
                  <w:marLeft w:val="0"/>
                  <w:marRight w:val="0"/>
                  <w:marTop w:val="0"/>
                  <w:marBottom w:val="0"/>
                  <w:divBdr>
                    <w:top w:val="none" w:sz="0" w:space="0" w:color="auto"/>
                    <w:left w:val="none" w:sz="0" w:space="0" w:color="auto"/>
                    <w:bottom w:val="none" w:sz="0" w:space="0" w:color="auto"/>
                    <w:right w:val="none" w:sz="0" w:space="0" w:color="auto"/>
                  </w:divBdr>
                  <w:divsChild>
                    <w:div w:id="423039543">
                      <w:marLeft w:val="0"/>
                      <w:marRight w:val="0"/>
                      <w:marTop w:val="0"/>
                      <w:marBottom w:val="0"/>
                      <w:divBdr>
                        <w:top w:val="none" w:sz="0" w:space="0" w:color="auto"/>
                        <w:left w:val="none" w:sz="0" w:space="0" w:color="auto"/>
                        <w:bottom w:val="none" w:sz="0" w:space="0" w:color="auto"/>
                        <w:right w:val="none" w:sz="0" w:space="0" w:color="auto"/>
                      </w:divBdr>
                    </w:div>
                  </w:divsChild>
                </w:div>
                <w:div w:id="1296763622">
                  <w:marLeft w:val="0"/>
                  <w:marRight w:val="0"/>
                  <w:marTop w:val="0"/>
                  <w:marBottom w:val="0"/>
                  <w:divBdr>
                    <w:top w:val="none" w:sz="0" w:space="0" w:color="auto"/>
                    <w:left w:val="none" w:sz="0" w:space="0" w:color="auto"/>
                    <w:bottom w:val="none" w:sz="0" w:space="0" w:color="auto"/>
                    <w:right w:val="none" w:sz="0" w:space="0" w:color="auto"/>
                  </w:divBdr>
                  <w:divsChild>
                    <w:div w:id="1977294972">
                      <w:marLeft w:val="0"/>
                      <w:marRight w:val="0"/>
                      <w:marTop w:val="0"/>
                      <w:marBottom w:val="0"/>
                      <w:divBdr>
                        <w:top w:val="none" w:sz="0" w:space="0" w:color="auto"/>
                        <w:left w:val="none" w:sz="0" w:space="0" w:color="auto"/>
                        <w:bottom w:val="none" w:sz="0" w:space="0" w:color="auto"/>
                        <w:right w:val="none" w:sz="0" w:space="0" w:color="auto"/>
                      </w:divBdr>
                    </w:div>
                  </w:divsChild>
                </w:div>
                <w:div w:id="1301494275">
                  <w:marLeft w:val="0"/>
                  <w:marRight w:val="0"/>
                  <w:marTop w:val="0"/>
                  <w:marBottom w:val="0"/>
                  <w:divBdr>
                    <w:top w:val="none" w:sz="0" w:space="0" w:color="auto"/>
                    <w:left w:val="none" w:sz="0" w:space="0" w:color="auto"/>
                    <w:bottom w:val="none" w:sz="0" w:space="0" w:color="auto"/>
                    <w:right w:val="none" w:sz="0" w:space="0" w:color="auto"/>
                  </w:divBdr>
                  <w:divsChild>
                    <w:div w:id="1709649328">
                      <w:marLeft w:val="0"/>
                      <w:marRight w:val="0"/>
                      <w:marTop w:val="0"/>
                      <w:marBottom w:val="0"/>
                      <w:divBdr>
                        <w:top w:val="none" w:sz="0" w:space="0" w:color="auto"/>
                        <w:left w:val="none" w:sz="0" w:space="0" w:color="auto"/>
                        <w:bottom w:val="none" w:sz="0" w:space="0" w:color="auto"/>
                        <w:right w:val="none" w:sz="0" w:space="0" w:color="auto"/>
                      </w:divBdr>
                    </w:div>
                    <w:div w:id="1763602316">
                      <w:marLeft w:val="0"/>
                      <w:marRight w:val="0"/>
                      <w:marTop w:val="0"/>
                      <w:marBottom w:val="0"/>
                      <w:divBdr>
                        <w:top w:val="none" w:sz="0" w:space="0" w:color="auto"/>
                        <w:left w:val="none" w:sz="0" w:space="0" w:color="auto"/>
                        <w:bottom w:val="none" w:sz="0" w:space="0" w:color="auto"/>
                        <w:right w:val="none" w:sz="0" w:space="0" w:color="auto"/>
                      </w:divBdr>
                    </w:div>
                  </w:divsChild>
                </w:div>
                <w:div w:id="1358772761">
                  <w:marLeft w:val="0"/>
                  <w:marRight w:val="0"/>
                  <w:marTop w:val="0"/>
                  <w:marBottom w:val="0"/>
                  <w:divBdr>
                    <w:top w:val="none" w:sz="0" w:space="0" w:color="auto"/>
                    <w:left w:val="none" w:sz="0" w:space="0" w:color="auto"/>
                    <w:bottom w:val="none" w:sz="0" w:space="0" w:color="auto"/>
                    <w:right w:val="none" w:sz="0" w:space="0" w:color="auto"/>
                  </w:divBdr>
                  <w:divsChild>
                    <w:div w:id="1852599552">
                      <w:marLeft w:val="0"/>
                      <w:marRight w:val="0"/>
                      <w:marTop w:val="0"/>
                      <w:marBottom w:val="0"/>
                      <w:divBdr>
                        <w:top w:val="none" w:sz="0" w:space="0" w:color="auto"/>
                        <w:left w:val="none" w:sz="0" w:space="0" w:color="auto"/>
                        <w:bottom w:val="none" w:sz="0" w:space="0" w:color="auto"/>
                        <w:right w:val="none" w:sz="0" w:space="0" w:color="auto"/>
                      </w:divBdr>
                    </w:div>
                  </w:divsChild>
                </w:div>
                <w:div w:id="1362632392">
                  <w:marLeft w:val="0"/>
                  <w:marRight w:val="0"/>
                  <w:marTop w:val="0"/>
                  <w:marBottom w:val="0"/>
                  <w:divBdr>
                    <w:top w:val="none" w:sz="0" w:space="0" w:color="auto"/>
                    <w:left w:val="none" w:sz="0" w:space="0" w:color="auto"/>
                    <w:bottom w:val="none" w:sz="0" w:space="0" w:color="auto"/>
                    <w:right w:val="none" w:sz="0" w:space="0" w:color="auto"/>
                  </w:divBdr>
                  <w:divsChild>
                    <w:div w:id="793642870">
                      <w:marLeft w:val="0"/>
                      <w:marRight w:val="0"/>
                      <w:marTop w:val="0"/>
                      <w:marBottom w:val="0"/>
                      <w:divBdr>
                        <w:top w:val="none" w:sz="0" w:space="0" w:color="auto"/>
                        <w:left w:val="none" w:sz="0" w:space="0" w:color="auto"/>
                        <w:bottom w:val="none" w:sz="0" w:space="0" w:color="auto"/>
                        <w:right w:val="none" w:sz="0" w:space="0" w:color="auto"/>
                      </w:divBdr>
                    </w:div>
                  </w:divsChild>
                </w:div>
                <w:div w:id="1373729167">
                  <w:marLeft w:val="0"/>
                  <w:marRight w:val="0"/>
                  <w:marTop w:val="0"/>
                  <w:marBottom w:val="0"/>
                  <w:divBdr>
                    <w:top w:val="none" w:sz="0" w:space="0" w:color="auto"/>
                    <w:left w:val="none" w:sz="0" w:space="0" w:color="auto"/>
                    <w:bottom w:val="none" w:sz="0" w:space="0" w:color="auto"/>
                    <w:right w:val="none" w:sz="0" w:space="0" w:color="auto"/>
                  </w:divBdr>
                  <w:divsChild>
                    <w:div w:id="1799180396">
                      <w:marLeft w:val="0"/>
                      <w:marRight w:val="0"/>
                      <w:marTop w:val="0"/>
                      <w:marBottom w:val="0"/>
                      <w:divBdr>
                        <w:top w:val="none" w:sz="0" w:space="0" w:color="auto"/>
                        <w:left w:val="none" w:sz="0" w:space="0" w:color="auto"/>
                        <w:bottom w:val="none" w:sz="0" w:space="0" w:color="auto"/>
                        <w:right w:val="none" w:sz="0" w:space="0" w:color="auto"/>
                      </w:divBdr>
                    </w:div>
                  </w:divsChild>
                </w:div>
                <w:div w:id="1386684794">
                  <w:marLeft w:val="0"/>
                  <w:marRight w:val="0"/>
                  <w:marTop w:val="0"/>
                  <w:marBottom w:val="0"/>
                  <w:divBdr>
                    <w:top w:val="none" w:sz="0" w:space="0" w:color="auto"/>
                    <w:left w:val="none" w:sz="0" w:space="0" w:color="auto"/>
                    <w:bottom w:val="none" w:sz="0" w:space="0" w:color="auto"/>
                    <w:right w:val="none" w:sz="0" w:space="0" w:color="auto"/>
                  </w:divBdr>
                  <w:divsChild>
                    <w:div w:id="980499182">
                      <w:marLeft w:val="0"/>
                      <w:marRight w:val="0"/>
                      <w:marTop w:val="0"/>
                      <w:marBottom w:val="0"/>
                      <w:divBdr>
                        <w:top w:val="none" w:sz="0" w:space="0" w:color="auto"/>
                        <w:left w:val="none" w:sz="0" w:space="0" w:color="auto"/>
                        <w:bottom w:val="none" w:sz="0" w:space="0" w:color="auto"/>
                        <w:right w:val="none" w:sz="0" w:space="0" w:color="auto"/>
                      </w:divBdr>
                    </w:div>
                  </w:divsChild>
                </w:div>
                <w:div w:id="1421290358">
                  <w:marLeft w:val="0"/>
                  <w:marRight w:val="0"/>
                  <w:marTop w:val="0"/>
                  <w:marBottom w:val="0"/>
                  <w:divBdr>
                    <w:top w:val="none" w:sz="0" w:space="0" w:color="auto"/>
                    <w:left w:val="none" w:sz="0" w:space="0" w:color="auto"/>
                    <w:bottom w:val="none" w:sz="0" w:space="0" w:color="auto"/>
                    <w:right w:val="none" w:sz="0" w:space="0" w:color="auto"/>
                  </w:divBdr>
                  <w:divsChild>
                    <w:div w:id="873347195">
                      <w:marLeft w:val="0"/>
                      <w:marRight w:val="0"/>
                      <w:marTop w:val="0"/>
                      <w:marBottom w:val="0"/>
                      <w:divBdr>
                        <w:top w:val="none" w:sz="0" w:space="0" w:color="auto"/>
                        <w:left w:val="none" w:sz="0" w:space="0" w:color="auto"/>
                        <w:bottom w:val="none" w:sz="0" w:space="0" w:color="auto"/>
                        <w:right w:val="none" w:sz="0" w:space="0" w:color="auto"/>
                      </w:divBdr>
                    </w:div>
                  </w:divsChild>
                </w:div>
                <w:div w:id="1435633661">
                  <w:marLeft w:val="0"/>
                  <w:marRight w:val="0"/>
                  <w:marTop w:val="0"/>
                  <w:marBottom w:val="0"/>
                  <w:divBdr>
                    <w:top w:val="none" w:sz="0" w:space="0" w:color="auto"/>
                    <w:left w:val="none" w:sz="0" w:space="0" w:color="auto"/>
                    <w:bottom w:val="none" w:sz="0" w:space="0" w:color="auto"/>
                    <w:right w:val="none" w:sz="0" w:space="0" w:color="auto"/>
                  </w:divBdr>
                  <w:divsChild>
                    <w:div w:id="2029260239">
                      <w:marLeft w:val="0"/>
                      <w:marRight w:val="0"/>
                      <w:marTop w:val="0"/>
                      <w:marBottom w:val="0"/>
                      <w:divBdr>
                        <w:top w:val="none" w:sz="0" w:space="0" w:color="auto"/>
                        <w:left w:val="none" w:sz="0" w:space="0" w:color="auto"/>
                        <w:bottom w:val="none" w:sz="0" w:space="0" w:color="auto"/>
                        <w:right w:val="none" w:sz="0" w:space="0" w:color="auto"/>
                      </w:divBdr>
                    </w:div>
                  </w:divsChild>
                </w:div>
                <w:div w:id="1437797868">
                  <w:marLeft w:val="0"/>
                  <w:marRight w:val="0"/>
                  <w:marTop w:val="0"/>
                  <w:marBottom w:val="0"/>
                  <w:divBdr>
                    <w:top w:val="none" w:sz="0" w:space="0" w:color="auto"/>
                    <w:left w:val="none" w:sz="0" w:space="0" w:color="auto"/>
                    <w:bottom w:val="none" w:sz="0" w:space="0" w:color="auto"/>
                    <w:right w:val="none" w:sz="0" w:space="0" w:color="auto"/>
                  </w:divBdr>
                  <w:divsChild>
                    <w:div w:id="1114061353">
                      <w:marLeft w:val="0"/>
                      <w:marRight w:val="0"/>
                      <w:marTop w:val="0"/>
                      <w:marBottom w:val="0"/>
                      <w:divBdr>
                        <w:top w:val="none" w:sz="0" w:space="0" w:color="auto"/>
                        <w:left w:val="none" w:sz="0" w:space="0" w:color="auto"/>
                        <w:bottom w:val="none" w:sz="0" w:space="0" w:color="auto"/>
                        <w:right w:val="none" w:sz="0" w:space="0" w:color="auto"/>
                      </w:divBdr>
                    </w:div>
                  </w:divsChild>
                </w:div>
                <w:div w:id="1466003007">
                  <w:marLeft w:val="0"/>
                  <w:marRight w:val="0"/>
                  <w:marTop w:val="0"/>
                  <w:marBottom w:val="0"/>
                  <w:divBdr>
                    <w:top w:val="none" w:sz="0" w:space="0" w:color="auto"/>
                    <w:left w:val="none" w:sz="0" w:space="0" w:color="auto"/>
                    <w:bottom w:val="none" w:sz="0" w:space="0" w:color="auto"/>
                    <w:right w:val="none" w:sz="0" w:space="0" w:color="auto"/>
                  </w:divBdr>
                  <w:divsChild>
                    <w:div w:id="786122279">
                      <w:marLeft w:val="0"/>
                      <w:marRight w:val="0"/>
                      <w:marTop w:val="0"/>
                      <w:marBottom w:val="0"/>
                      <w:divBdr>
                        <w:top w:val="none" w:sz="0" w:space="0" w:color="auto"/>
                        <w:left w:val="none" w:sz="0" w:space="0" w:color="auto"/>
                        <w:bottom w:val="none" w:sz="0" w:space="0" w:color="auto"/>
                        <w:right w:val="none" w:sz="0" w:space="0" w:color="auto"/>
                      </w:divBdr>
                    </w:div>
                  </w:divsChild>
                </w:div>
                <w:div w:id="1470510439">
                  <w:marLeft w:val="0"/>
                  <w:marRight w:val="0"/>
                  <w:marTop w:val="0"/>
                  <w:marBottom w:val="0"/>
                  <w:divBdr>
                    <w:top w:val="none" w:sz="0" w:space="0" w:color="auto"/>
                    <w:left w:val="none" w:sz="0" w:space="0" w:color="auto"/>
                    <w:bottom w:val="none" w:sz="0" w:space="0" w:color="auto"/>
                    <w:right w:val="none" w:sz="0" w:space="0" w:color="auto"/>
                  </w:divBdr>
                  <w:divsChild>
                    <w:div w:id="816412699">
                      <w:marLeft w:val="0"/>
                      <w:marRight w:val="0"/>
                      <w:marTop w:val="0"/>
                      <w:marBottom w:val="0"/>
                      <w:divBdr>
                        <w:top w:val="none" w:sz="0" w:space="0" w:color="auto"/>
                        <w:left w:val="none" w:sz="0" w:space="0" w:color="auto"/>
                        <w:bottom w:val="none" w:sz="0" w:space="0" w:color="auto"/>
                        <w:right w:val="none" w:sz="0" w:space="0" w:color="auto"/>
                      </w:divBdr>
                    </w:div>
                  </w:divsChild>
                </w:div>
                <w:div w:id="1471090860">
                  <w:marLeft w:val="0"/>
                  <w:marRight w:val="0"/>
                  <w:marTop w:val="0"/>
                  <w:marBottom w:val="0"/>
                  <w:divBdr>
                    <w:top w:val="none" w:sz="0" w:space="0" w:color="auto"/>
                    <w:left w:val="none" w:sz="0" w:space="0" w:color="auto"/>
                    <w:bottom w:val="none" w:sz="0" w:space="0" w:color="auto"/>
                    <w:right w:val="none" w:sz="0" w:space="0" w:color="auto"/>
                  </w:divBdr>
                  <w:divsChild>
                    <w:div w:id="1495295392">
                      <w:marLeft w:val="0"/>
                      <w:marRight w:val="0"/>
                      <w:marTop w:val="0"/>
                      <w:marBottom w:val="0"/>
                      <w:divBdr>
                        <w:top w:val="none" w:sz="0" w:space="0" w:color="auto"/>
                        <w:left w:val="none" w:sz="0" w:space="0" w:color="auto"/>
                        <w:bottom w:val="none" w:sz="0" w:space="0" w:color="auto"/>
                        <w:right w:val="none" w:sz="0" w:space="0" w:color="auto"/>
                      </w:divBdr>
                    </w:div>
                  </w:divsChild>
                </w:div>
                <w:div w:id="1494762216">
                  <w:marLeft w:val="0"/>
                  <w:marRight w:val="0"/>
                  <w:marTop w:val="0"/>
                  <w:marBottom w:val="0"/>
                  <w:divBdr>
                    <w:top w:val="none" w:sz="0" w:space="0" w:color="auto"/>
                    <w:left w:val="none" w:sz="0" w:space="0" w:color="auto"/>
                    <w:bottom w:val="none" w:sz="0" w:space="0" w:color="auto"/>
                    <w:right w:val="none" w:sz="0" w:space="0" w:color="auto"/>
                  </w:divBdr>
                  <w:divsChild>
                    <w:div w:id="330914908">
                      <w:marLeft w:val="0"/>
                      <w:marRight w:val="0"/>
                      <w:marTop w:val="0"/>
                      <w:marBottom w:val="0"/>
                      <w:divBdr>
                        <w:top w:val="none" w:sz="0" w:space="0" w:color="auto"/>
                        <w:left w:val="none" w:sz="0" w:space="0" w:color="auto"/>
                        <w:bottom w:val="none" w:sz="0" w:space="0" w:color="auto"/>
                        <w:right w:val="none" w:sz="0" w:space="0" w:color="auto"/>
                      </w:divBdr>
                    </w:div>
                  </w:divsChild>
                </w:div>
                <w:div w:id="1513446887">
                  <w:marLeft w:val="0"/>
                  <w:marRight w:val="0"/>
                  <w:marTop w:val="0"/>
                  <w:marBottom w:val="0"/>
                  <w:divBdr>
                    <w:top w:val="none" w:sz="0" w:space="0" w:color="auto"/>
                    <w:left w:val="none" w:sz="0" w:space="0" w:color="auto"/>
                    <w:bottom w:val="none" w:sz="0" w:space="0" w:color="auto"/>
                    <w:right w:val="none" w:sz="0" w:space="0" w:color="auto"/>
                  </w:divBdr>
                  <w:divsChild>
                    <w:div w:id="1632247255">
                      <w:marLeft w:val="0"/>
                      <w:marRight w:val="0"/>
                      <w:marTop w:val="0"/>
                      <w:marBottom w:val="0"/>
                      <w:divBdr>
                        <w:top w:val="none" w:sz="0" w:space="0" w:color="auto"/>
                        <w:left w:val="none" w:sz="0" w:space="0" w:color="auto"/>
                        <w:bottom w:val="none" w:sz="0" w:space="0" w:color="auto"/>
                        <w:right w:val="none" w:sz="0" w:space="0" w:color="auto"/>
                      </w:divBdr>
                    </w:div>
                  </w:divsChild>
                </w:div>
                <w:div w:id="1531604723">
                  <w:marLeft w:val="0"/>
                  <w:marRight w:val="0"/>
                  <w:marTop w:val="0"/>
                  <w:marBottom w:val="0"/>
                  <w:divBdr>
                    <w:top w:val="none" w:sz="0" w:space="0" w:color="auto"/>
                    <w:left w:val="none" w:sz="0" w:space="0" w:color="auto"/>
                    <w:bottom w:val="none" w:sz="0" w:space="0" w:color="auto"/>
                    <w:right w:val="none" w:sz="0" w:space="0" w:color="auto"/>
                  </w:divBdr>
                  <w:divsChild>
                    <w:div w:id="1009798932">
                      <w:marLeft w:val="0"/>
                      <w:marRight w:val="0"/>
                      <w:marTop w:val="0"/>
                      <w:marBottom w:val="0"/>
                      <w:divBdr>
                        <w:top w:val="none" w:sz="0" w:space="0" w:color="auto"/>
                        <w:left w:val="none" w:sz="0" w:space="0" w:color="auto"/>
                        <w:bottom w:val="none" w:sz="0" w:space="0" w:color="auto"/>
                        <w:right w:val="none" w:sz="0" w:space="0" w:color="auto"/>
                      </w:divBdr>
                    </w:div>
                  </w:divsChild>
                </w:div>
                <w:div w:id="1543862482">
                  <w:marLeft w:val="0"/>
                  <w:marRight w:val="0"/>
                  <w:marTop w:val="0"/>
                  <w:marBottom w:val="0"/>
                  <w:divBdr>
                    <w:top w:val="none" w:sz="0" w:space="0" w:color="auto"/>
                    <w:left w:val="none" w:sz="0" w:space="0" w:color="auto"/>
                    <w:bottom w:val="none" w:sz="0" w:space="0" w:color="auto"/>
                    <w:right w:val="none" w:sz="0" w:space="0" w:color="auto"/>
                  </w:divBdr>
                  <w:divsChild>
                    <w:div w:id="784154854">
                      <w:marLeft w:val="0"/>
                      <w:marRight w:val="0"/>
                      <w:marTop w:val="0"/>
                      <w:marBottom w:val="0"/>
                      <w:divBdr>
                        <w:top w:val="none" w:sz="0" w:space="0" w:color="auto"/>
                        <w:left w:val="none" w:sz="0" w:space="0" w:color="auto"/>
                        <w:bottom w:val="none" w:sz="0" w:space="0" w:color="auto"/>
                        <w:right w:val="none" w:sz="0" w:space="0" w:color="auto"/>
                      </w:divBdr>
                    </w:div>
                  </w:divsChild>
                </w:div>
                <w:div w:id="1555004115">
                  <w:marLeft w:val="0"/>
                  <w:marRight w:val="0"/>
                  <w:marTop w:val="0"/>
                  <w:marBottom w:val="0"/>
                  <w:divBdr>
                    <w:top w:val="none" w:sz="0" w:space="0" w:color="auto"/>
                    <w:left w:val="none" w:sz="0" w:space="0" w:color="auto"/>
                    <w:bottom w:val="none" w:sz="0" w:space="0" w:color="auto"/>
                    <w:right w:val="none" w:sz="0" w:space="0" w:color="auto"/>
                  </w:divBdr>
                  <w:divsChild>
                    <w:div w:id="1832746926">
                      <w:marLeft w:val="0"/>
                      <w:marRight w:val="0"/>
                      <w:marTop w:val="0"/>
                      <w:marBottom w:val="0"/>
                      <w:divBdr>
                        <w:top w:val="none" w:sz="0" w:space="0" w:color="auto"/>
                        <w:left w:val="none" w:sz="0" w:space="0" w:color="auto"/>
                        <w:bottom w:val="none" w:sz="0" w:space="0" w:color="auto"/>
                        <w:right w:val="none" w:sz="0" w:space="0" w:color="auto"/>
                      </w:divBdr>
                    </w:div>
                  </w:divsChild>
                </w:div>
                <w:div w:id="1566137986">
                  <w:marLeft w:val="0"/>
                  <w:marRight w:val="0"/>
                  <w:marTop w:val="0"/>
                  <w:marBottom w:val="0"/>
                  <w:divBdr>
                    <w:top w:val="none" w:sz="0" w:space="0" w:color="auto"/>
                    <w:left w:val="none" w:sz="0" w:space="0" w:color="auto"/>
                    <w:bottom w:val="none" w:sz="0" w:space="0" w:color="auto"/>
                    <w:right w:val="none" w:sz="0" w:space="0" w:color="auto"/>
                  </w:divBdr>
                  <w:divsChild>
                    <w:div w:id="1044332641">
                      <w:marLeft w:val="0"/>
                      <w:marRight w:val="0"/>
                      <w:marTop w:val="0"/>
                      <w:marBottom w:val="0"/>
                      <w:divBdr>
                        <w:top w:val="none" w:sz="0" w:space="0" w:color="auto"/>
                        <w:left w:val="none" w:sz="0" w:space="0" w:color="auto"/>
                        <w:bottom w:val="none" w:sz="0" w:space="0" w:color="auto"/>
                        <w:right w:val="none" w:sz="0" w:space="0" w:color="auto"/>
                      </w:divBdr>
                    </w:div>
                  </w:divsChild>
                </w:div>
                <w:div w:id="1573126176">
                  <w:marLeft w:val="0"/>
                  <w:marRight w:val="0"/>
                  <w:marTop w:val="0"/>
                  <w:marBottom w:val="0"/>
                  <w:divBdr>
                    <w:top w:val="none" w:sz="0" w:space="0" w:color="auto"/>
                    <w:left w:val="none" w:sz="0" w:space="0" w:color="auto"/>
                    <w:bottom w:val="none" w:sz="0" w:space="0" w:color="auto"/>
                    <w:right w:val="none" w:sz="0" w:space="0" w:color="auto"/>
                  </w:divBdr>
                  <w:divsChild>
                    <w:div w:id="1821728270">
                      <w:marLeft w:val="0"/>
                      <w:marRight w:val="0"/>
                      <w:marTop w:val="0"/>
                      <w:marBottom w:val="0"/>
                      <w:divBdr>
                        <w:top w:val="none" w:sz="0" w:space="0" w:color="auto"/>
                        <w:left w:val="none" w:sz="0" w:space="0" w:color="auto"/>
                        <w:bottom w:val="none" w:sz="0" w:space="0" w:color="auto"/>
                        <w:right w:val="none" w:sz="0" w:space="0" w:color="auto"/>
                      </w:divBdr>
                    </w:div>
                  </w:divsChild>
                </w:div>
                <w:div w:id="1578635376">
                  <w:marLeft w:val="0"/>
                  <w:marRight w:val="0"/>
                  <w:marTop w:val="0"/>
                  <w:marBottom w:val="0"/>
                  <w:divBdr>
                    <w:top w:val="none" w:sz="0" w:space="0" w:color="auto"/>
                    <w:left w:val="none" w:sz="0" w:space="0" w:color="auto"/>
                    <w:bottom w:val="none" w:sz="0" w:space="0" w:color="auto"/>
                    <w:right w:val="none" w:sz="0" w:space="0" w:color="auto"/>
                  </w:divBdr>
                  <w:divsChild>
                    <w:div w:id="1966615821">
                      <w:marLeft w:val="0"/>
                      <w:marRight w:val="0"/>
                      <w:marTop w:val="0"/>
                      <w:marBottom w:val="0"/>
                      <w:divBdr>
                        <w:top w:val="none" w:sz="0" w:space="0" w:color="auto"/>
                        <w:left w:val="none" w:sz="0" w:space="0" w:color="auto"/>
                        <w:bottom w:val="none" w:sz="0" w:space="0" w:color="auto"/>
                        <w:right w:val="none" w:sz="0" w:space="0" w:color="auto"/>
                      </w:divBdr>
                    </w:div>
                  </w:divsChild>
                </w:div>
                <w:div w:id="1588542398">
                  <w:marLeft w:val="0"/>
                  <w:marRight w:val="0"/>
                  <w:marTop w:val="0"/>
                  <w:marBottom w:val="0"/>
                  <w:divBdr>
                    <w:top w:val="none" w:sz="0" w:space="0" w:color="auto"/>
                    <w:left w:val="none" w:sz="0" w:space="0" w:color="auto"/>
                    <w:bottom w:val="none" w:sz="0" w:space="0" w:color="auto"/>
                    <w:right w:val="none" w:sz="0" w:space="0" w:color="auto"/>
                  </w:divBdr>
                  <w:divsChild>
                    <w:div w:id="1701781228">
                      <w:marLeft w:val="0"/>
                      <w:marRight w:val="0"/>
                      <w:marTop w:val="0"/>
                      <w:marBottom w:val="0"/>
                      <w:divBdr>
                        <w:top w:val="none" w:sz="0" w:space="0" w:color="auto"/>
                        <w:left w:val="none" w:sz="0" w:space="0" w:color="auto"/>
                        <w:bottom w:val="none" w:sz="0" w:space="0" w:color="auto"/>
                        <w:right w:val="none" w:sz="0" w:space="0" w:color="auto"/>
                      </w:divBdr>
                    </w:div>
                  </w:divsChild>
                </w:div>
                <w:div w:id="1619990306">
                  <w:marLeft w:val="0"/>
                  <w:marRight w:val="0"/>
                  <w:marTop w:val="0"/>
                  <w:marBottom w:val="0"/>
                  <w:divBdr>
                    <w:top w:val="none" w:sz="0" w:space="0" w:color="auto"/>
                    <w:left w:val="none" w:sz="0" w:space="0" w:color="auto"/>
                    <w:bottom w:val="none" w:sz="0" w:space="0" w:color="auto"/>
                    <w:right w:val="none" w:sz="0" w:space="0" w:color="auto"/>
                  </w:divBdr>
                  <w:divsChild>
                    <w:div w:id="1039009685">
                      <w:marLeft w:val="0"/>
                      <w:marRight w:val="0"/>
                      <w:marTop w:val="0"/>
                      <w:marBottom w:val="0"/>
                      <w:divBdr>
                        <w:top w:val="none" w:sz="0" w:space="0" w:color="auto"/>
                        <w:left w:val="none" w:sz="0" w:space="0" w:color="auto"/>
                        <w:bottom w:val="none" w:sz="0" w:space="0" w:color="auto"/>
                        <w:right w:val="none" w:sz="0" w:space="0" w:color="auto"/>
                      </w:divBdr>
                    </w:div>
                  </w:divsChild>
                </w:div>
                <w:div w:id="1668634665">
                  <w:marLeft w:val="0"/>
                  <w:marRight w:val="0"/>
                  <w:marTop w:val="0"/>
                  <w:marBottom w:val="0"/>
                  <w:divBdr>
                    <w:top w:val="none" w:sz="0" w:space="0" w:color="auto"/>
                    <w:left w:val="none" w:sz="0" w:space="0" w:color="auto"/>
                    <w:bottom w:val="none" w:sz="0" w:space="0" w:color="auto"/>
                    <w:right w:val="none" w:sz="0" w:space="0" w:color="auto"/>
                  </w:divBdr>
                  <w:divsChild>
                    <w:div w:id="16323071">
                      <w:marLeft w:val="0"/>
                      <w:marRight w:val="0"/>
                      <w:marTop w:val="0"/>
                      <w:marBottom w:val="0"/>
                      <w:divBdr>
                        <w:top w:val="none" w:sz="0" w:space="0" w:color="auto"/>
                        <w:left w:val="none" w:sz="0" w:space="0" w:color="auto"/>
                        <w:bottom w:val="none" w:sz="0" w:space="0" w:color="auto"/>
                        <w:right w:val="none" w:sz="0" w:space="0" w:color="auto"/>
                      </w:divBdr>
                    </w:div>
                  </w:divsChild>
                </w:div>
                <w:div w:id="1682050882">
                  <w:marLeft w:val="0"/>
                  <w:marRight w:val="0"/>
                  <w:marTop w:val="0"/>
                  <w:marBottom w:val="0"/>
                  <w:divBdr>
                    <w:top w:val="none" w:sz="0" w:space="0" w:color="auto"/>
                    <w:left w:val="none" w:sz="0" w:space="0" w:color="auto"/>
                    <w:bottom w:val="none" w:sz="0" w:space="0" w:color="auto"/>
                    <w:right w:val="none" w:sz="0" w:space="0" w:color="auto"/>
                  </w:divBdr>
                  <w:divsChild>
                    <w:div w:id="1969699236">
                      <w:marLeft w:val="0"/>
                      <w:marRight w:val="0"/>
                      <w:marTop w:val="0"/>
                      <w:marBottom w:val="0"/>
                      <w:divBdr>
                        <w:top w:val="none" w:sz="0" w:space="0" w:color="auto"/>
                        <w:left w:val="none" w:sz="0" w:space="0" w:color="auto"/>
                        <w:bottom w:val="none" w:sz="0" w:space="0" w:color="auto"/>
                        <w:right w:val="none" w:sz="0" w:space="0" w:color="auto"/>
                      </w:divBdr>
                    </w:div>
                  </w:divsChild>
                </w:div>
                <w:div w:id="1702976191">
                  <w:marLeft w:val="0"/>
                  <w:marRight w:val="0"/>
                  <w:marTop w:val="0"/>
                  <w:marBottom w:val="0"/>
                  <w:divBdr>
                    <w:top w:val="none" w:sz="0" w:space="0" w:color="auto"/>
                    <w:left w:val="none" w:sz="0" w:space="0" w:color="auto"/>
                    <w:bottom w:val="none" w:sz="0" w:space="0" w:color="auto"/>
                    <w:right w:val="none" w:sz="0" w:space="0" w:color="auto"/>
                  </w:divBdr>
                  <w:divsChild>
                    <w:div w:id="289894667">
                      <w:marLeft w:val="0"/>
                      <w:marRight w:val="0"/>
                      <w:marTop w:val="0"/>
                      <w:marBottom w:val="0"/>
                      <w:divBdr>
                        <w:top w:val="none" w:sz="0" w:space="0" w:color="auto"/>
                        <w:left w:val="none" w:sz="0" w:space="0" w:color="auto"/>
                        <w:bottom w:val="none" w:sz="0" w:space="0" w:color="auto"/>
                        <w:right w:val="none" w:sz="0" w:space="0" w:color="auto"/>
                      </w:divBdr>
                    </w:div>
                  </w:divsChild>
                </w:div>
                <w:div w:id="1710760482">
                  <w:marLeft w:val="0"/>
                  <w:marRight w:val="0"/>
                  <w:marTop w:val="0"/>
                  <w:marBottom w:val="0"/>
                  <w:divBdr>
                    <w:top w:val="none" w:sz="0" w:space="0" w:color="auto"/>
                    <w:left w:val="none" w:sz="0" w:space="0" w:color="auto"/>
                    <w:bottom w:val="none" w:sz="0" w:space="0" w:color="auto"/>
                    <w:right w:val="none" w:sz="0" w:space="0" w:color="auto"/>
                  </w:divBdr>
                  <w:divsChild>
                    <w:div w:id="384649397">
                      <w:marLeft w:val="0"/>
                      <w:marRight w:val="0"/>
                      <w:marTop w:val="0"/>
                      <w:marBottom w:val="0"/>
                      <w:divBdr>
                        <w:top w:val="none" w:sz="0" w:space="0" w:color="auto"/>
                        <w:left w:val="none" w:sz="0" w:space="0" w:color="auto"/>
                        <w:bottom w:val="none" w:sz="0" w:space="0" w:color="auto"/>
                        <w:right w:val="none" w:sz="0" w:space="0" w:color="auto"/>
                      </w:divBdr>
                    </w:div>
                  </w:divsChild>
                </w:div>
                <w:div w:id="1770200996">
                  <w:marLeft w:val="0"/>
                  <w:marRight w:val="0"/>
                  <w:marTop w:val="0"/>
                  <w:marBottom w:val="0"/>
                  <w:divBdr>
                    <w:top w:val="none" w:sz="0" w:space="0" w:color="auto"/>
                    <w:left w:val="none" w:sz="0" w:space="0" w:color="auto"/>
                    <w:bottom w:val="none" w:sz="0" w:space="0" w:color="auto"/>
                    <w:right w:val="none" w:sz="0" w:space="0" w:color="auto"/>
                  </w:divBdr>
                  <w:divsChild>
                    <w:div w:id="2078817904">
                      <w:marLeft w:val="0"/>
                      <w:marRight w:val="0"/>
                      <w:marTop w:val="0"/>
                      <w:marBottom w:val="0"/>
                      <w:divBdr>
                        <w:top w:val="none" w:sz="0" w:space="0" w:color="auto"/>
                        <w:left w:val="none" w:sz="0" w:space="0" w:color="auto"/>
                        <w:bottom w:val="none" w:sz="0" w:space="0" w:color="auto"/>
                        <w:right w:val="none" w:sz="0" w:space="0" w:color="auto"/>
                      </w:divBdr>
                    </w:div>
                  </w:divsChild>
                </w:div>
                <w:div w:id="1803572486">
                  <w:marLeft w:val="0"/>
                  <w:marRight w:val="0"/>
                  <w:marTop w:val="0"/>
                  <w:marBottom w:val="0"/>
                  <w:divBdr>
                    <w:top w:val="none" w:sz="0" w:space="0" w:color="auto"/>
                    <w:left w:val="none" w:sz="0" w:space="0" w:color="auto"/>
                    <w:bottom w:val="none" w:sz="0" w:space="0" w:color="auto"/>
                    <w:right w:val="none" w:sz="0" w:space="0" w:color="auto"/>
                  </w:divBdr>
                  <w:divsChild>
                    <w:div w:id="851990096">
                      <w:marLeft w:val="0"/>
                      <w:marRight w:val="0"/>
                      <w:marTop w:val="0"/>
                      <w:marBottom w:val="0"/>
                      <w:divBdr>
                        <w:top w:val="none" w:sz="0" w:space="0" w:color="auto"/>
                        <w:left w:val="none" w:sz="0" w:space="0" w:color="auto"/>
                        <w:bottom w:val="none" w:sz="0" w:space="0" w:color="auto"/>
                        <w:right w:val="none" w:sz="0" w:space="0" w:color="auto"/>
                      </w:divBdr>
                    </w:div>
                  </w:divsChild>
                </w:div>
                <w:div w:id="1839617662">
                  <w:marLeft w:val="0"/>
                  <w:marRight w:val="0"/>
                  <w:marTop w:val="0"/>
                  <w:marBottom w:val="0"/>
                  <w:divBdr>
                    <w:top w:val="none" w:sz="0" w:space="0" w:color="auto"/>
                    <w:left w:val="none" w:sz="0" w:space="0" w:color="auto"/>
                    <w:bottom w:val="none" w:sz="0" w:space="0" w:color="auto"/>
                    <w:right w:val="none" w:sz="0" w:space="0" w:color="auto"/>
                  </w:divBdr>
                  <w:divsChild>
                    <w:div w:id="1013149750">
                      <w:marLeft w:val="0"/>
                      <w:marRight w:val="0"/>
                      <w:marTop w:val="0"/>
                      <w:marBottom w:val="0"/>
                      <w:divBdr>
                        <w:top w:val="none" w:sz="0" w:space="0" w:color="auto"/>
                        <w:left w:val="none" w:sz="0" w:space="0" w:color="auto"/>
                        <w:bottom w:val="none" w:sz="0" w:space="0" w:color="auto"/>
                        <w:right w:val="none" w:sz="0" w:space="0" w:color="auto"/>
                      </w:divBdr>
                    </w:div>
                  </w:divsChild>
                </w:div>
                <w:div w:id="1857108862">
                  <w:marLeft w:val="0"/>
                  <w:marRight w:val="0"/>
                  <w:marTop w:val="0"/>
                  <w:marBottom w:val="0"/>
                  <w:divBdr>
                    <w:top w:val="none" w:sz="0" w:space="0" w:color="auto"/>
                    <w:left w:val="none" w:sz="0" w:space="0" w:color="auto"/>
                    <w:bottom w:val="none" w:sz="0" w:space="0" w:color="auto"/>
                    <w:right w:val="none" w:sz="0" w:space="0" w:color="auto"/>
                  </w:divBdr>
                  <w:divsChild>
                    <w:div w:id="88935461">
                      <w:marLeft w:val="0"/>
                      <w:marRight w:val="0"/>
                      <w:marTop w:val="0"/>
                      <w:marBottom w:val="0"/>
                      <w:divBdr>
                        <w:top w:val="none" w:sz="0" w:space="0" w:color="auto"/>
                        <w:left w:val="none" w:sz="0" w:space="0" w:color="auto"/>
                        <w:bottom w:val="none" w:sz="0" w:space="0" w:color="auto"/>
                        <w:right w:val="none" w:sz="0" w:space="0" w:color="auto"/>
                      </w:divBdr>
                    </w:div>
                  </w:divsChild>
                </w:div>
                <w:div w:id="1877695743">
                  <w:marLeft w:val="0"/>
                  <w:marRight w:val="0"/>
                  <w:marTop w:val="0"/>
                  <w:marBottom w:val="0"/>
                  <w:divBdr>
                    <w:top w:val="none" w:sz="0" w:space="0" w:color="auto"/>
                    <w:left w:val="none" w:sz="0" w:space="0" w:color="auto"/>
                    <w:bottom w:val="none" w:sz="0" w:space="0" w:color="auto"/>
                    <w:right w:val="none" w:sz="0" w:space="0" w:color="auto"/>
                  </w:divBdr>
                  <w:divsChild>
                    <w:div w:id="789740669">
                      <w:marLeft w:val="0"/>
                      <w:marRight w:val="0"/>
                      <w:marTop w:val="0"/>
                      <w:marBottom w:val="0"/>
                      <w:divBdr>
                        <w:top w:val="none" w:sz="0" w:space="0" w:color="auto"/>
                        <w:left w:val="none" w:sz="0" w:space="0" w:color="auto"/>
                        <w:bottom w:val="none" w:sz="0" w:space="0" w:color="auto"/>
                        <w:right w:val="none" w:sz="0" w:space="0" w:color="auto"/>
                      </w:divBdr>
                    </w:div>
                  </w:divsChild>
                </w:div>
                <w:div w:id="1909539035">
                  <w:marLeft w:val="0"/>
                  <w:marRight w:val="0"/>
                  <w:marTop w:val="0"/>
                  <w:marBottom w:val="0"/>
                  <w:divBdr>
                    <w:top w:val="none" w:sz="0" w:space="0" w:color="auto"/>
                    <w:left w:val="none" w:sz="0" w:space="0" w:color="auto"/>
                    <w:bottom w:val="none" w:sz="0" w:space="0" w:color="auto"/>
                    <w:right w:val="none" w:sz="0" w:space="0" w:color="auto"/>
                  </w:divBdr>
                  <w:divsChild>
                    <w:div w:id="1461024996">
                      <w:marLeft w:val="0"/>
                      <w:marRight w:val="0"/>
                      <w:marTop w:val="0"/>
                      <w:marBottom w:val="0"/>
                      <w:divBdr>
                        <w:top w:val="none" w:sz="0" w:space="0" w:color="auto"/>
                        <w:left w:val="none" w:sz="0" w:space="0" w:color="auto"/>
                        <w:bottom w:val="none" w:sz="0" w:space="0" w:color="auto"/>
                        <w:right w:val="none" w:sz="0" w:space="0" w:color="auto"/>
                      </w:divBdr>
                    </w:div>
                  </w:divsChild>
                </w:div>
                <w:div w:id="1960798948">
                  <w:marLeft w:val="0"/>
                  <w:marRight w:val="0"/>
                  <w:marTop w:val="0"/>
                  <w:marBottom w:val="0"/>
                  <w:divBdr>
                    <w:top w:val="none" w:sz="0" w:space="0" w:color="auto"/>
                    <w:left w:val="none" w:sz="0" w:space="0" w:color="auto"/>
                    <w:bottom w:val="none" w:sz="0" w:space="0" w:color="auto"/>
                    <w:right w:val="none" w:sz="0" w:space="0" w:color="auto"/>
                  </w:divBdr>
                  <w:divsChild>
                    <w:div w:id="937299175">
                      <w:marLeft w:val="0"/>
                      <w:marRight w:val="0"/>
                      <w:marTop w:val="0"/>
                      <w:marBottom w:val="0"/>
                      <w:divBdr>
                        <w:top w:val="none" w:sz="0" w:space="0" w:color="auto"/>
                        <w:left w:val="none" w:sz="0" w:space="0" w:color="auto"/>
                        <w:bottom w:val="none" w:sz="0" w:space="0" w:color="auto"/>
                        <w:right w:val="none" w:sz="0" w:space="0" w:color="auto"/>
                      </w:divBdr>
                    </w:div>
                  </w:divsChild>
                </w:div>
                <w:div w:id="1979334921">
                  <w:marLeft w:val="0"/>
                  <w:marRight w:val="0"/>
                  <w:marTop w:val="0"/>
                  <w:marBottom w:val="0"/>
                  <w:divBdr>
                    <w:top w:val="none" w:sz="0" w:space="0" w:color="auto"/>
                    <w:left w:val="none" w:sz="0" w:space="0" w:color="auto"/>
                    <w:bottom w:val="none" w:sz="0" w:space="0" w:color="auto"/>
                    <w:right w:val="none" w:sz="0" w:space="0" w:color="auto"/>
                  </w:divBdr>
                  <w:divsChild>
                    <w:div w:id="504437935">
                      <w:marLeft w:val="0"/>
                      <w:marRight w:val="0"/>
                      <w:marTop w:val="0"/>
                      <w:marBottom w:val="0"/>
                      <w:divBdr>
                        <w:top w:val="none" w:sz="0" w:space="0" w:color="auto"/>
                        <w:left w:val="none" w:sz="0" w:space="0" w:color="auto"/>
                        <w:bottom w:val="none" w:sz="0" w:space="0" w:color="auto"/>
                        <w:right w:val="none" w:sz="0" w:space="0" w:color="auto"/>
                      </w:divBdr>
                    </w:div>
                  </w:divsChild>
                </w:div>
                <w:div w:id="1983997928">
                  <w:marLeft w:val="0"/>
                  <w:marRight w:val="0"/>
                  <w:marTop w:val="0"/>
                  <w:marBottom w:val="0"/>
                  <w:divBdr>
                    <w:top w:val="none" w:sz="0" w:space="0" w:color="auto"/>
                    <w:left w:val="none" w:sz="0" w:space="0" w:color="auto"/>
                    <w:bottom w:val="none" w:sz="0" w:space="0" w:color="auto"/>
                    <w:right w:val="none" w:sz="0" w:space="0" w:color="auto"/>
                  </w:divBdr>
                  <w:divsChild>
                    <w:div w:id="9113981">
                      <w:marLeft w:val="0"/>
                      <w:marRight w:val="0"/>
                      <w:marTop w:val="0"/>
                      <w:marBottom w:val="0"/>
                      <w:divBdr>
                        <w:top w:val="none" w:sz="0" w:space="0" w:color="auto"/>
                        <w:left w:val="none" w:sz="0" w:space="0" w:color="auto"/>
                        <w:bottom w:val="none" w:sz="0" w:space="0" w:color="auto"/>
                        <w:right w:val="none" w:sz="0" w:space="0" w:color="auto"/>
                      </w:divBdr>
                    </w:div>
                  </w:divsChild>
                </w:div>
                <w:div w:id="1989938319">
                  <w:marLeft w:val="0"/>
                  <w:marRight w:val="0"/>
                  <w:marTop w:val="0"/>
                  <w:marBottom w:val="0"/>
                  <w:divBdr>
                    <w:top w:val="none" w:sz="0" w:space="0" w:color="auto"/>
                    <w:left w:val="none" w:sz="0" w:space="0" w:color="auto"/>
                    <w:bottom w:val="none" w:sz="0" w:space="0" w:color="auto"/>
                    <w:right w:val="none" w:sz="0" w:space="0" w:color="auto"/>
                  </w:divBdr>
                  <w:divsChild>
                    <w:div w:id="814681255">
                      <w:marLeft w:val="0"/>
                      <w:marRight w:val="0"/>
                      <w:marTop w:val="0"/>
                      <w:marBottom w:val="0"/>
                      <w:divBdr>
                        <w:top w:val="none" w:sz="0" w:space="0" w:color="auto"/>
                        <w:left w:val="none" w:sz="0" w:space="0" w:color="auto"/>
                        <w:bottom w:val="none" w:sz="0" w:space="0" w:color="auto"/>
                        <w:right w:val="none" w:sz="0" w:space="0" w:color="auto"/>
                      </w:divBdr>
                    </w:div>
                  </w:divsChild>
                </w:div>
                <w:div w:id="2008557424">
                  <w:marLeft w:val="0"/>
                  <w:marRight w:val="0"/>
                  <w:marTop w:val="0"/>
                  <w:marBottom w:val="0"/>
                  <w:divBdr>
                    <w:top w:val="none" w:sz="0" w:space="0" w:color="auto"/>
                    <w:left w:val="none" w:sz="0" w:space="0" w:color="auto"/>
                    <w:bottom w:val="none" w:sz="0" w:space="0" w:color="auto"/>
                    <w:right w:val="none" w:sz="0" w:space="0" w:color="auto"/>
                  </w:divBdr>
                  <w:divsChild>
                    <w:div w:id="660816657">
                      <w:marLeft w:val="0"/>
                      <w:marRight w:val="0"/>
                      <w:marTop w:val="0"/>
                      <w:marBottom w:val="0"/>
                      <w:divBdr>
                        <w:top w:val="none" w:sz="0" w:space="0" w:color="auto"/>
                        <w:left w:val="none" w:sz="0" w:space="0" w:color="auto"/>
                        <w:bottom w:val="none" w:sz="0" w:space="0" w:color="auto"/>
                        <w:right w:val="none" w:sz="0" w:space="0" w:color="auto"/>
                      </w:divBdr>
                    </w:div>
                  </w:divsChild>
                </w:div>
                <w:div w:id="2021621482">
                  <w:marLeft w:val="0"/>
                  <w:marRight w:val="0"/>
                  <w:marTop w:val="0"/>
                  <w:marBottom w:val="0"/>
                  <w:divBdr>
                    <w:top w:val="none" w:sz="0" w:space="0" w:color="auto"/>
                    <w:left w:val="none" w:sz="0" w:space="0" w:color="auto"/>
                    <w:bottom w:val="none" w:sz="0" w:space="0" w:color="auto"/>
                    <w:right w:val="none" w:sz="0" w:space="0" w:color="auto"/>
                  </w:divBdr>
                  <w:divsChild>
                    <w:div w:id="675500901">
                      <w:marLeft w:val="0"/>
                      <w:marRight w:val="0"/>
                      <w:marTop w:val="0"/>
                      <w:marBottom w:val="0"/>
                      <w:divBdr>
                        <w:top w:val="none" w:sz="0" w:space="0" w:color="auto"/>
                        <w:left w:val="none" w:sz="0" w:space="0" w:color="auto"/>
                        <w:bottom w:val="none" w:sz="0" w:space="0" w:color="auto"/>
                        <w:right w:val="none" w:sz="0" w:space="0" w:color="auto"/>
                      </w:divBdr>
                    </w:div>
                  </w:divsChild>
                </w:div>
                <w:div w:id="2032680237">
                  <w:marLeft w:val="0"/>
                  <w:marRight w:val="0"/>
                  <w:marTop w:val="0"/>
                  <w:marBottom w:val="0"/>
                  <w:divBdr>
                    <w:top w:val="none" w:sz="0" w:space="0" w:color="auto"/>
                    <w:left w:val="none" w:sz="0" w:space="0" w:color="auto"/>
                    <w:bottom w:val="none" w:sz="0" w:space="0" w:color="auto"/>
                    <w:right w:val="none" w:sz="0" w:space="0" w:color="auto"/>
                  </w:divBdr>
                  <w:divsChild>
                    <w:div w:id="376660161">
                      <w:marLeft w:val="0"/>
                      <w:marRight w:val="0"/>
                      <w:marTop w:val="0"/>
                      <w:marBottom w:val="0"/>
                      <w:divBdr>
                        <w:top w:val="none" w:sz="0" w:space="0" w:color="auto"/>
                        <w:left w:val="none" w:sz="0" w:space="0" w:color="auto"/>
                        <w:bottom w:val="none" w:sz="0" w:space="0" w:color="auto"/>
                        <w:right w:val="none" w:sz="0" w:space="0" w:color="auto"/>
                      </w:divBdr>
                    </w:div>
                  </w:divsChild>
                </w:div>
                <w:div w:id="2036736627">
                  <w:marLeft w:val="0"/>
                  <w:marRight w:val="0"/>
                  <w:marTop w:val="0"/>
                  <w:marBottom w:val="0"/>
                  <w:divBdr>
                    <w:top w:val="none" w:sz="0" w:space="0" w:color="auto"/>
                    <w:left w:val="none" w:sz="0" w:space="0" w:color="auto"/>
                    <w:bottom w:val="none" w:sz="0" w:space="0" w:color="auto"/>
                    <w:right w:val="none" w:sz="0" w:space="0" w:color="auto"/>
                  </w:divBdr>
                  <w:divsChild>
                    <w:div w:id="1742798978">
                      <w:marLeft w:val="0"/>
                      <w:marRight w:val="0"/>
                      <w:marTop w:val="0"/>
                      <w:marBottom w:val="0"/>
                      <w:divBdr>
                        <w:top w:val="none" w:sz="0" w:space="0" w:color="auto"/>
                        <w:left w:val="none" w:sz="0" w:space="0" w:color="auto"/>
                        <w:bottom w:val="none" w:sz="0" w:space="0" w:color="auto"/>
                        <w:right w:val="none" w:sz="0" w:space="0" w:color="auto"/>
                      </w:divBdr>
                    </w:div>
                  </w:divsChild>
                </w:div>
                <w:div w:id="2043436570">
                  <w:marLeft w:val="0"/>
                  <w:marRight w:val="0"/>
                  <w:marTop w:val="0"/>
                  <w:marBottom w:val="0"/>
                  <w:divBdr>
                    <w:top w:val="none" w:sz="0" w:space="0" w:color="auto"/>
                    <w:left w:val="none" w:sz="0" w:space="0" w:color="auto"/>
                    <w:bottom w:val="none" w:sz="0" w:space="0" w:color="auto"/>
                    <w:right w:val="none" w:sz="0" w:space="0" w:color="auto"/>
                  </w:divBdr>
                  <w:divsChild>
                    <w:div w:id="948590324">
                      <w:marLeft w:val="0"/>
                      <w:marRight w:val="0"/>
                      <w:marTop w:val="0"/>
                      <w:marBottom w:val="0"/>
                      <w:divBdr>
                        <w:top w:val="none" w:sz="0" w:space="0" w:color="auto"/>
                        <w:left w:val="none" w:sz="0" w:space="0" w:color="auto"/>
                        <w:bottom w:val="none" w:sz="0" w:space="0" w:color="auto"/>
                        <w:right w:val="none" w:sz="0" w:space="0" w:color="auto"/>
                      </w:divBdr>
                    </w:div>
                  </w:divsChild>
                </w:div>
                <w:div w:id="2087608806">
                  <w:marLeft w:val="0"/>
                  <w:marRight w:val="0"/>
                  <w:marTop w:val="0"/>
                  <w:marBottom w:val="0"/>
                  <w:divBdr>
                    <w:top w:val="none" w:sz="0" w:space="0" w:color="auto"/>
                    <w:left w:val="none" w:sz="0" w:space="0" w:color="auto"/>
                    <w:bottom w:val="none" w:sz="0" w:space="0" w:color="auto"/>
                    <w:right w:val="none" w:sz="0" w:space="0" w:color="auto"/>
                  </w:divBdr>
                  <w:divsChild>
                    <w:div w:id="282268410">
                      <w:marLeft w:val="0"/>
                      <w:marRight w:val="0"/>
                      <w:marTop w:val="0"/>
                      <w:marBottom w:val="0"/>
                      <w:divBdr>
                        <w:top w:val="none" w:sz="0" w:space="0" w:color="auto"/>
                        <w:left w:val="none" w:sz="0" w:space="0" w:color="auto"/>
                        <w:bottom w:val="none" w:sz="0" w:space="0" w:color="auto"/>
                        <w:right w:val="none" w:sz="0" w:space="0" w:color="auto"/>
                      </w:divBdr>
                    </w:div>
                  </w:divsChild>
                </w:div>
                <w:div w:id="2109766149">
                  <w:marLeft w:val="0"/>
                  <w:marRight w:val="0"/>
                  <w:marTop w:val="0"/>
                  <w:marBottom w:val="0"/>
                  <w:divBdr>
                    <w:top w:val="none" w:sz="0" w:space="0" w:color="auto"/>
                    <w:left w:val="none" w:sz="0" w:space="0" w:color="auto"/>
                    <w:bottom w:val="none" w:sz="0" w:space="0" w:color="auto"/>
                    <w:right w:val="none" w:sz="0" w:space="0" w:color="auto"/>
                  </w:divBdr>
                  <w:divsChild>
                    <w:div w:id="1665474986">
                      <w:marLeft w:val="0"/>
                      <w:marRight w:val="0"/>
                      <w:marTop w:val="0"/>
                      <w:marBottom w:val="0"/>
                      <w:divBdr>
                        <w:top w:val="none" w:sz="0" w:space="0" w:color="auto"/>
                        <w:left w:val="none" w:sz="0" w:space="0" w:color="auto"/>
                        <w:bottom w:val="none" w:sz="0" w:space="0" w:color="auto"/>
                        <w:right w:val="none" w:sz="0" w:space="0" w:color="auto"/>
                      </w:divBdr>
                    </w:div>
                  </w:divsChild>
                </w:div>
                <w:div w:id="2113278655">
                  <w:marLeft w:val="0"/>
                  <w:marRight w:val="0"/>
                  <w:marTop w:val="0"/>
                  <w:marBottom w:val="0"/>
                  <w:divBdr>
                    <w:top w:val="none" w:sz="0" w:space="0" w:color="auto"/>
                    <w:left w:val="none" w:sz="0" w:space="0" w:color="auto"/>
                    <w:bottom w:val="none" w:sz="0" w:space="0" w:color="auto"/>
                    <w:right w:val="none" w:sz="0" w:space="0" w:color="auto"/>
                  </w:divBdr>
                  <w:divsChild>
                    <w:div w:id="480850250">
                      <w:marLeft w:val="0"/>
                      <w:marRight w:val="0"/>
                      <w:marTop w:val="0"/>
                      <w:marBottom w:val="0"/>
                      <w:divBdr>
                        <w:top w:val="none" w:sz="0" w:space="0" w:color="auto"/>
                        <w:left w:val="none" w:sz="0" w:space="0" w:color="auto"/>
                        <w:bottom w:val="none" w:sz="0" w:space="0" w:color="auto"/>
                        <w:right w:val="none" w:sz="0" w:space="0" w:color="auto"/>
                      </w:divBdr>
                    </w:div>
                  </w:divsChild>
                </w:div>
                <w:div w:id="2125226132">
                  <w:marLeft w:val="0"/>
                  <w:marRight w:val="0"/>
                  <w:marTop w:val="0"/>
                  <w:marBottom w:val="0"/>
                  <w:divBdr>
                    <w:top w:val="none" w:sz="0" w:space="0" w:color="auto"/>
                    <w:left w:val="none" w:sz="0" w:space="0" w:color="auto"/>
                    <w:bottom w:val="none" w:sz="0" w:space="0" w:color="auto"/>
                    <w:right w:val="none" w:sz="0" w:space="0" w:color="auto"/>
                  </w:divBdr>
                  <w:divsChild>
                    <w:div w:id="422921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2008387">
          <w:marLeft w:val="0"/>
          <w:marRight w:val="0"/>
          <w:marTop w:val="0"/>
          <w:marBottom w:val="0"/>
          <w:divBdr>
            <w:top w:val="none" w:sz="0" w:space="0" w:color="auto"/>
            <w:left w:val="none" w:sz="0" w:space="0" w:color="auto"/>
            <w:bottom w:val="none" w:sz="0" w:space="0" w:color="auto"/>
            <w:right w:val="none" w:sz="0" w:space="0" w:color="auto"/>
          </w:divBdr>
        </w:div>
        <w:div w:id="451483060">
          <w:marLeft w:val="0"/>
          <w:marRight w:val="0"/>
          <w:marTop w:val="0"/>
          <w:marBottom w:val="0"/>
          <w:divBdr>
            <w:top w:val="none" w:sz="0" w:space="0" w:color="auto"/>
            <w:left w:val="none" w:sz="0" w:space="0" w:color="auto"/>
            <w:bottom w:val="none" w:sz="0" w:space="0" w:color="auto"/>
            <w:right w:val="none" w:sz="0" w:space="0" w:color="auto"/>
          </w:divBdr>
          <w:divsChild>
            <w:div w:id="1079988177">
              <w:marLeft w:val="-75"/>
              <w:marRight w:val="0"/>
              <w:marTop w:val="30"/>
              <w:marBottom w:val="30"/>
              <w:divBdr>
                <w:top w:val="none" w:sz="0" w:space="0" w:color="auto"/>
                <w:left w:val="none" w:sz="0" w:space="0" w:color="auto"/>
                <w:bottom w:val="none" w:sz="0" w:space="0" w:color="auto"/>
                <w:right w:val="none" w:sz="0" w:space="0" w:color="auto"/>
              </w:divBdr>
              <w:divsChild>
                <w:div w:id="545532">
                  <w:marLeft w:val="0"/>
                  <w:marRight w:val="0"/>
                  <w:marTop w:val="0"/>
                  <w:marBottom w:val="0"/>
                  <w:divBdr>
                    <w:top w:val="none" w:sz="0" w:space="0" w:color="auto"/>
                    <w:left w:val="none" w:sz="0" w:space="0" w:color="auto"/>
                    <w:bottom w:val="none" w:sz="0" w:space="0" w:color="auto"/>
                    <w:right w:val="none" w:sz="0" w:space="0" w:color="auto"/>
                  </w:divBdr>
                  <w:divsChild>
                    <w:div w:id="713046223">
                      <w:marLeft w:val="0"/>
                      <w:marRight w:val="0"/>
                      <w:marTop w:val="0"/>
                      <w:marBottom w:val="0"/>
                      <w:divBdr>
                        <w:top w:val="none" w:sz="0" w:space="0" w:color="auto"/>
                        <w:left w:val="none" w:sz="0" w:space="0" w:color="auto"/>
                        <w:bottom w:val="none" w:sz="0" w:space="0" w:color="auto"/>
                        <w:right w:val="none" w:sz="0" w:space="0" w:color="auto"/>
                      </w:divBdr>
                    </w:div>
                  </w:divsChild>
                </w:div>
                <w:div w:id="26224385">
                  <w:marLeft w:val="0"/>
                  <w:marRight w:val="0"/>
                  <w:marTop w:val="0"/>
                  <w:marBottom w:val="0"/>
                  <w:divBdr>
                    <w:top w:val="none" w:sz="0" w:space="0" w:color="auto"/>
                    <w:left w:val="none" w:sz="0" w:space="0" w:color="auto"/>
                    <w:bottom w:val="none" w:sz="0" w:space="0" w:color="auto"/>
                    <w:right w:val="none" w:sz="0" w:space="0" w:color="auto"/>
                  </w:divBdr>
                  <w:divsChild>
                    <w:div w:id="2056617646">
                      <w:marLeft w:val="0"/>
                      <w:marRight w:val="0"/>
                      <w:marTop w:val="0"/>
                      <w:marBottom w:val="0"/>
                      <w:divBdr>
                        <w:top w:val="none" w:sz="0" w:space="0" w:color="auto"/>
                        <w:left w:val="none" w:sz="0" w:space="0" w:color="auto"/>
                        <w:bottom w:val="none" w:sz="0" w:space="0" w:color="auto"/>
                        <w:right w:val="none" w:sz="0" w:space="0" w:color="auto"/>
                      </w:divBdr>
                    </w:div>
                  </w:divsChild>
                </w:div>
                <w:div w:id="68356726">
                  <w:marLeft w:val="0"/>
                  <w:marRight w:val="0"/>
                  <w:marTop w:val="0"/>
                  <w:marBottom w:val="0"/>
                  <w:divBdr>
                    <w:top w:val="none" w:sz="0" w:space="0" w:color="auto"/>
                    <w:left w:val="none" w:sz="0" w:space="0" w:color="auto"/>
                    <w:bottom w:val="none" w:sz="0" w:space="0" w:color="auto"/>
                    <w:right w:val="none" w:sz="0" w:space="0" w:color="auto"/>
                  </w:divBdr>
                  <w:divsChild>
                    <w:div w:id="2071686372">
                      <w:marLeft w:val="0"/>
                      <w:marRight w:val="0"/>
                      <w:marTop w:val="0"/>
                      <w:marBottom w:val="0"/>
                      <w:divBdr>
                        <w:top w:val="none" w:sz="0" w:space="0" w:color="auto"/>
                        <w:left w:val="none" w:sz="0" w:space="0" w:color="auto"/>
                        <w:bottom w:val="none" w:sz="0" w:space="0" w:color="auto"/>
                        <w:right w:val="none" w:sz="0" w:space="0" w:color="auto"/>
                      </w:divBdr>
                    </w:div>
                  </w:divsChild>
                </w:div>
                <w:div w:id="89355555">
                  <w:marLeft w:val="0"/>
                  <w:marRight w:val="0"/>
                  <w:marTop w:val="0"/>
                  <w:marBottom w:val="0"/>
                  <w:divBdr>
                    <w:top w:val="none" w:sz="0" w:space="0" w:color="auto"/>
                    <w:left w:val="none" w:sz="0" w:space="0" w:color="auto"/>
                    <w:bottom w:val="none" w:sz="0" w:space="0" w:color="auto"/>
                    <w:right w:val="none" w:sz="0" w:space="0" w:color="auto"/>
                  </w:divBdr>
                  <w:divsChild>
                    <w:div w:id="1558932091">
                      <w:marLeft w:val="0"/>
                      <w:marRight w:val="0"/>
                      <w:marTop w:val="0"/>
                      <w:marBottom w:val="0"/>
                      <w:divBdr>
                        <w:top w:val="none" w:sz="0" w:space="0" w:color="auto"/>
                        <w:left w:val="none" w:sz="0" w:space="0" w:color="auto"/>
                        <w:bottom w:val="none" w:sz="0" w:space="0" w:color="auto"/>
                        <w:right w:val="none" w:sz="0" w:space="0" w:color="auto"/>
                      </w:divBdr>
                    </w:div>
                  </w:divsChild>
                </w:div>
                <w:div w:id="130363869">
                  <w:marLeft w:val="0"/>
                  <w:marRight w:val="0"/>
                  <w:marTop w:val="0"/>
                  <w:marBottom w:val="0"/>
                  <w:divBdr>
                    <w:top w:val="none" w:sz="0" w:space="0" w:color="auto"/>
                    <w:left w:val="none" w:sz="0" w:space="0" w:color="auto"/>
                    <w:bottom w:val="none" w:sz="0" w:space="0" w:color="auto"/>
                    <w:right w:val="none" w:sz="0" w:space="0" w:color="auto"/>
                  </w:divBdr>
                  <w:divsChild>
                    <w:div w:id="2047411791">
                      <w:marLeft w:val="0"/>
                      <w:marRight w:val="0"/>
                      <w:marTop w:val="0"/>
                      <w:marBottom w:val="0"/>
                      <w:divBdr>
                        <w:top w:val="none" w:sz="0" w:space="0" w:color="auto"/>
                        <w:left w:val="none" w:sz="0" w:space="0" w:color="auto"/>
                        <w:bottom w:val="none" w:sz="0" w:space="0" w:color="auto"/>
                        <w:right w:val="none" w:sz="0" w:space="0" w:color="auto"/>
                      </w:divBdr>
                    </w:div>
                  </w:divsChild>
                </w:div>
                <w:div w:id="131752957">
                  <w:marLeft w:val="0"/>
                  <w:marRight w:val="0"/>
                  <w:marTop w:val="0"/>
                  <w:marBottom w:val="0"/>
                  <w:divBdr>
                    <w:top w:val="none" w:sz="0" w:space="0" w:color="auto"/>
                    <w:left w:val="none" w:sz="0" w:space="0" w:color="auto"/>
                    <w:bottom w:val="none" w:sz="0" w:space="0" w:color="auto"/>
                    <w:right w:val="none" w:sz="0" w:space="0" w:color="auto"/>
                  </w:divBdr>
                  <w:divsChild>
                    <w:div w:id="456484811">
                      <w:marLeft w:val="0"/>
                      <w:marRight w:val="0"/>
                      <w:marTop w:val="0"/>
                      <w:marBottom w:val="0"/>
                      <w:divBdr>
                        <w:top w:val="none" w:sz="0" w:space="0" w:color="auto"/>
                        <w:left w:val="none" w:sz="0" w:space="0" w:color="auto"/>
                        <w:bottom w:val="none" w:sz="0" w:space="0" w:color="auto"/>
                        <w:right w:val="none" w:sz="0" w:space="0" w:color="auto"/>
                      </w:divBdr>
                    </w:div>
                  </w:divsChild>
                </w:div>
                <w:div w:id="142622880">
                  <w:marLeft w:val="0"/>
                  <w:marRight w:val="0"/>
                  <w:marTop w:val="0"/>
                  <w:marBottom w:val="0"/>
                  <w:divBdr>
                    <w:top w:val="none" w:sz="0" w:space="0" w:color="auto"/>
                    <w:left w:val="none" w:sz="0" w:space="0" w:color="auto"/>
                    <w:bottom w:val="none" w:sz="0" w:space="0" w:color="auto"/>
                    <w:right w:val="none" w:sz="0" w:space="0" w:color="auto"/>
                  </w:divBdr>
                  <w:divsChild>
                    <w:div w:id="942035664">
                      <w:marLeft w:val="0"/>
                      <w:marRight w:val="0"/>
                      <w:marTop w:val="0"/>
                      <w:marBottom w:val="0"/>
                      <w:divBdr>
                        <w:top w:val="none" w:sz="0" w:space="0" w:color="auto"/>
                        <w:left w:val="none" w:sz="0" w:space="0" w:color="auto"/>
                        <w:bottom w:val="none" w:sz="0" w:space="0" w:color="auto"/>
                        <w:right w:val="none" w:sz="0" w:space="0" w:color="auto"/>
                      </w:divBdr>
                    </w:div>
                  </w:divsChild>
                </w:div>
                <w:div w:id="147139675">
                  <w:marLeft w:val="0"/>
                  <w:marRight w:val="0"/>
                  <w:marTop w:val="0"/>
                  <w:marBottom w:val="0"/>
                  <w:divBdr>
                    <w:top w:val="none" w:sz="0" w:space="0" w:color="auto"/>
                    <w:left w:val="none" w:sz="0" w:space="0" w:color="auto"/>
                    <w:bottom w:val="none" w:sz="0" w:space="0" w:color="auto"/>
                    <w:right w:val="none" w:sz="0" w:space="0" w:color="auto"/>
                  </w:divBdr>
                  <w:divsChild>
                    <w:div w:id="268127274">
                      <w:marLeft w:val="0"/>
                      <w:marRight w:val="0"/>
                      <w:marTop w:val="0"/>
                      <w:marBottom w:val="0"/>
                      <w:divBdr>
                        <w:top w:val="none" w:sz="0" w:space="0" w:color="auto"/>
                        <w:left w:val="none" w:sz="0" w:space="0" w:color="auto"/>
                        <w:bottom w:val="none" w:sz="0" w:space="0" w:color="auto"/>
                        <w:right w:val="none" w:sz="0" w:space="0" w:color="auto"/>
                      </w:divBdr>
                    </w:div>
                  </w:divsChild>
                </w:div>
                <w:div w:id="161362840">
                  <w:marLeft w:val="0"/>
                  <w:marRight w:val="0"/>
                  <w:marTop w:val="0"/>
                  <w:marBottom w:val="0"/>
                  <w:divBdr>
                    <w:top w:val="none" w:sz="0" w:space="0" w:color="auto"/>
                    <w:left w:val="none" w:sz="0" w:space="0" w:color="auto"/>
                    <w:bottom w:val="none" w:sz="0" w:space="0" w:color="auto"/>
                    <w:right w:val="none" w:sz="0" w:space="0" w:color="auto"/>
                  </w:divBdr>
                  <w:divsChild>
                    <w:div w:id="460654256">
                      <w:marLeft w:val="0"/>
                      <w:marRight w:val="0"/>
                      <w:marTop w:val="0"/>
                      <w:marBottom w:val="0"/>
                      <w:divBdr>
                        <w:top w:val="none" w:sz="0" w:space="0" w:color="auto"/>
                        <w:left w:val="none" w:sz="0" w:space="0" w:color="auto"/>
                        <w:bottom w:val="none" w:sz="0" w:space="0" w:color="auto"/>
                        <w:right w:val="none" w:sz="0" w:space="0" w:color="auto"/>
                      </w:divBdr>
                    </w:div>
                  </w:divsChild>
                </w:div>
                <w:div w:id="173610755">
                  <w:marLeft w:val="0"/>
                  <w:marRight w:val="0"/>
                  <w:marTop w:val="0"/>
                  <w:marBottom w:val="0"/>
                  <w:divBdr>
                    <w:top w:val="none" w:sz="0" w:space="0" w:color="auto"/>
                    <w:left w:val="none" w:sz="0" w:space="0" w:color="auto"/>
                    <w:bottom w:val="none" w:sz="0" w:space="0" w:color="auto"/>
                    <w:right w:val="none" w:sz="0" w:space="0" w:color="auto"/>
                  </w:divBdr>
                  <w:divsChild>
                    <w:div w:id="821195624">
                      <w:marLeft w:val="0"/>
                      <w:marRight w:val="0"/>
                      <w:marTop w:val="0"/>
                      <w:marBottom w:val="0"/>
                      <w:divBdr>
                        <w:top w:val="none" w:sz="0" w:space="0" w:color="auto"/>
                        <w:left w:val="none" w:sz="0" w:space="0" w:color="auto"/>
                        <w:bottom w:val="none" w:sz="0" w:space="0" w:color="auto"/>
                        <w:right w:val="none" w:sz="0" w:space="0" w:color="auto"/>
                      </w:divBdr>
                    </w:div>
                  </w:divsChild>
                </w:div>
                <w:div w:id="177500000">
                  <w:marLeft w:val="0"/>
                  <w:marRight w:val="0"/>
                  <w:marTop w:val="0"/>
                  <w:marBottom w:val="0"/>
                  <w:divBdr>
                    <w:top w:val="none" w:sz="0" w:space="0" w:color="auto"/>
                    <w:left w:val="none" w:sz="0" w:space="0" w:color="auto"/>
                    <w:bottom w:val="none" w:sz="0" w:space="0" w:color="auto"/>
                    <w:right w:val="none" w:sz="0" w:space="0" w:color="auto"/>
                  </w:divBdr>
                  <w:divsChild>
                    <w:div w:id="156458297">
                      <w:marLeft w:val="0"/>
                      <w:marRight w:val="0"/>
                      <w:marTop w:val="0"/>
                      <w:marBottom w:val="0"/>
                      <w:divBdr>
                        <w:top w:val="none" w:sz="0" w:space="0" w:color="auto"/>
                        <w:left w:val="none" w:sz="0" w:space="0" w:color="auto"/>
                        <w:bottom w:val="none" w:sz="0" w:space="0" w:color="auto"/>
                        <w:right w:val="none" w:sz="0" w:space="0" w:color="auto"/>
                      </w:divBdr>
                    </w:div>
                  </w:divsChild>
                </w:div>
                <w:div w:id="196359306">
                  <w:marLeft w:val="0"/>
                  <w:marRight w:val="0"/>
                  <w:marTop w:val="0"/>
                  <w:marBottom w:val="0"/>
                  <w:divBdr>
                    <w:top w:val="none" w:sz="0" w:space="0" w:color="auto"/>
                    <w:left w:val="none" w:sz="0" w:space="0" w:color="auto"/>
                    <w:bottom w:val="none" w:sz="0" w:space="0" w:color="auto"/>
                    <w:right w:val="none" w:sz="0" w:space="0" w:color="auto"/>
                  </w:divBdr>
                  <w:divsChild>
                    <w:div w:id="1598828634">
                      <w:marLeft w:val="0"/>
                      <w:marRight w:val="0"/>
                      <w:marTop w:val="0"/>
                      <w:marBottom w:val="0"/>
                      <w:divBdr>
                        <w:top w:val="none" w:sz="0" w:space="0" w:color="auto"/>
                        <w:left w:val="none" w:sz="0" w:space="0" w:color="auto"/>
                        <w:bottom w:val="none" w:sz="0" w:space="0" w:color="auto"/>
                        <w:right w:val="none" w:sz="0" w:space="0" w:color="auto"/>
                      </w:divBdr>
                    </w:div>
                  </w:divsChild>
                </w:div>
                <w:div w:id="203568632">
                  <w:marLeft w:val="0"/>
                  <w:marRight w:val="0"/>
                  <w:marTop w:val="0"/>
                  <w:marBottom w:val="0"/>
                  <w:divBdr>
                    <w:top w:val="none" w:sz="0" w:space="0" w:color="auto"/>
                    <w:left w:val="none" w:sz="0" w:space="0" w:color="auto"/>
                    <w:bottom w:val="none" w:sz="0" w:space="0" w:color="auto"/>
                    <w:right w:val="none" w:sz="0" w:space="0" w:color="auto"/>
                  </w:divBdr>
                  <w:divsChild>
                    <w:div w:id="1408724803">
                      <w:marLeft w:val="0"/>
                      <w:marRight w:val="0"/>
                      <w:marTop w:val="0"/>
                      <w:marBottom w:val="0"/>
                      <w:divBdr>
                        <w:top w:val="none" w:sz="0" w:space="0" w:color="auto"/>
                        <w:left w:val="none" w:sz="0" w:space="0" w:color="auto"/>
                        <w:bottom w:val="none" w:sz="0" w:space="0" w:color="auto"/>
                        <w:right w:val="none" w:sz="0" w:space="0" w:color="auto"/>
                      </w:divBdr>
                    </w:div>
                    <w:div w:id="1935479901">
                      <w:marLeft w:val="0"/>
                      <w:marRight w:val="0"/>
                      <w:marTop w:val="0"/>
                      <w:marBottom w:val="0"/>
                      <w:divBdr>
                        <w:top w:val="none" w:sz="0" w:space="0" w:color="auto"/>
                        <w:left w:val="none" w:sz="0" w:space="0" w:color="auto"/>
                        <w:bottom w:val="none" w:sz="0" w:space="0" w:color="auto"/>
                        <w:right w:val="none" w:sz="0" w:space="0" w:color="auto"/>
                      </w:divBdr>
                    </w:div>
                  </w:divsChild>
                </w:div>
                <w:div w:id="233123877">
                  <w:marLeft w:val="0"/>
                  <w:marRight w:val="0"/>
                  <w:marTop w:val="0"/>
                  <w:marBottom w:val="0"/>
                  <w:divBdr>
                    <w:top w:val="none" w:sz="0" w:space="0" w:color="auto"/>
                    <w:left w:val="none" w:sz="0" w:space="0" w:color="auto"/>
                    <w:bottom w:val="none" w:sz="0" w:space="0" w:color="auto"/>
                    <w:right w:val="none" w:sz="0" w:space="0" w:color="auto"/>
                  </w:divBdr>
                  <w:divsChild>
                    <w:div w:id="1353913983">
                      <w:marLeft w:val="0"/>
                      <w:marRight w:val="0"/>
                      <w:marTop w:val="0"/>
                      <w:marBottom w:val="0"/>
                      <w:divBdr>
                        <w:top w:val="none" w:sz="0" w:space="0" w:color="auto"/>
                        <w:left w:val="none" w:sz="0" w:space="0" w:color="auto"/>
                        <w:bottom w:val="none" w:sz="0" w:space="0" w:color="auto"/>
                        <w:right w:val="none" w:sz="0" w:space="0" w:color="auto"/>
                      </w:divBdr>
                    </w:div>
                  </w:divsChild>
                </w:div>
                <w:div w:id="239029141">
                  <w:marLeft w:val="0"/>
                  <w:marRight w:val="0"/>
                  <w:marTop w:val="0"/>
                  <w:marBottom w:val="0"/>
                  <w:divBdr>
                    <w:top w:val="none" w:sz="0" w:space="0" w:color="auto"/>
                    <w:left w:val="none" w:sz="0" w:space="0" w:color="auto"/>
                    <w:bottom w:val="none" w:sz="0" w:space="0" w:color="auto"/>
                    <w:right w:val="none" w:sz="0" w:space="0" w:color="auto"/>
                  </w:divBdr>
                  <w:divsChild>
                    <w:div w:id="386299839">
                      <w:marLeft w:val="0"/>
                      <w:marRight w:val="0"/>
                      <w:marTop w:val="0"/>
                      <w:marBottom w:val="0"/>
                      <w:divBdr>
                        <w:top w:val="none" w:sz="0" w:space="0" w:color="auto"/>
                        <w:left w:val="none" w:sz="0" w:space="0" w:color="auto"/>
                        <w:bottom w:val="none" w:sz="0" w:space="0" w:color="auto"/>
                        <w:right w:val="none" w:sz="0" w:space="0" w:color="auto"/>
                      </w:divBdr>
                    </w:div>
                  </w:divsChild>
                </w:div>
                <w:div w:id="246841074">
                  <w:marLeft w:val="0"/>
                  <w:marRight w:val="0"/>
                  <w:marTop w:val="0"/>
                  <w:marBottom w:val="0"/>
                  <w:divBdr>
                    <w:top w:val="none" w:sz="0" w:space="0" w:color="auto"/>
                    <w:left w:val="none" w:sz="0" w:space="0" w:color="auto"/>
                    <w:bottom w:val="none" w:sz="0" w:space="0" w:color="auto"/>
                    <w:right w:val="none" w:sz="0" w:space="0" w:color="auto"/>
                  </w:divBdr>
                  <w:divsChild>
                    <w:div w:id="818882947">
                      <w:marLeft w:val="0"/>
                      <w:marRight w:val="0"/>
                      <w:marTop w:val="0"/>
                      <w:marBottom w:val="0"/>
                      <w:divBdr>
                        <w:top w:val="none" w:sz="0" w:space="0" w:color="auto"/>
                        <w:left w:val="none" w:sz="0" w:space="0" w:color="auto"/>
                        <w:bottom w:val="none" w:sz="0" w:space="0" w:color="auto"/>
                        <w:right w:val="none" w:sz="0" w:space="0" w:color="auto"/>
                      </w:divBdr>
                    </w:div>
                  </w:divsChild>
                </w:div>
                <w:div w:id="262298675">
                  <w:marLeft w:val="0"/>
                  <w:marRight w:val="0"/>
                  <w:marTop w:val="0"/>
                  <w:marBottom w:val="0"/>
                  <w:divBdr>
                    <w:top w:val="none" w:sz="0" w:space="0" w:color="auto"/>
                    <w:left w:val="none" w:sz="0" w:space="0" w:color="auto"/>
                    <w:bottom w:val="none" w:sz="0" w:space="0" w:color="auto"/>
                    <w:right w:val="none" w:sz="0" w:space="0" w:color="auto"/>
                  </w:divBdr>
                  <w:divsChild>
                    <w:div w:id="122500470">
                      <w:marLeft w:val="0"/>
                      <w:marRight w:val="0"/>
                      <w:marTop w:val="0"/>
                      <w:marBottom w:val="0"/>
                      <w:divBdr>
                        <w:top w:val="none" w:sz="0" w:space="0" w:color="auto"/>
                        <w:left w:val="none" w:sz="0" w:space="0" w:color="auto"/>
                        <w:bottom w:val="none" w:sz="0" w:space="0" w:color="auto"/>
                        <w:right w:val="none" w:sz="0" w:space="0" w:color="auto"/>
                      </w:divBdr>
                    </w:div>
                  </w:divsChild>
                </w:div>
                <w:div w:id="276107557">
                  <w:marLeft w:val="0"/>
                  <w:marRight w:val="0"/>
                  <w:marTop w:val="0"/>
                  <w:marBottom w:val="0"/>
                  <w:divBdr>
                    <w:top w:val="none" w:sz="0" w:space="0" w:color="auto"/>
                    <w:left w:val="none" w:sz="0" w:space="0" w:color="auto"/>
                    <w:bottom w:val="none" w:sz="0" w:space="0" w:color="auto"/>
                    <w:right w:val="none" w:sz="0" w:space="0" w:color="auto"/>
                  </w:divBdr>
                  <w:divsChild>
                    <w:div w:id="1255700022">
                      <w:marLeft w:val="0"/>
                      <w:marRight w:val="0"/>
                      <w:marTop w:val="0"/>
                      <w:marBottom w:val="0"/>
                      <w:divBdr>
                        <w:top w:val="none" w:sz="0" w:space="0" w:color="auto"/>
                        <w:left w:val="none" w:sz="0" w:space="0" w:color="auto"/>
                        <w:bottom w:val="none" w:sz="0" w:space="0" w:color="auto"/>
                        <w:right w:val="none" w:sz="0" w:space="0" w:color="auto"/>
                      </w:divBdr>
                    </w:div>
                  </w:divsChild>
                </w:div>
                <w:div w:id="291862669">
                  <w:marLeft w:val="0"/>
                  <w:marRight w:val="0"/>
                  <w:marTop w:val="0"/>
                  <w:marBottom w:val="0"/>
                  <w:divBdr>
                    <w:top w:val="none" w:sz="0" w:space="0" w:color="auto"/>
                    <w:left w:val="none" w:sz="0" w:space="0" w:color="auto"/>
                    <w:bottom w:val="none" w:sz="0" w:space="0" w:color="auto"/>
                    <w:right w:val="none" w:sz="0" w:space="0" w:color="auto"/>
                  </w:divBdr>
                  <w:divsChild>
                    <w:div w:id="1988896541">
                      <w:marLeft w:val="0"/>
                      <w:marRight w:val="0"/>
                      <w:marTop w:val="0"/>
                      <w:marBottom w:val="0"/>
                      <w:divBdr>
                        <w:top w:val="none" w:sz="0" w:space="0" w:color="auto"/>
                        <w:left w:val="none" w:sz="0" w:space="0" w:color="auto"/>
                        <w:bottom w:val="none" w:sz="0" w:space="0" w:color="auto"/>
                        <w:right w:val="none" w:sz="0" w:space="0" w:color="auto"/>
                      </w:divBdr>
                    </w:div>
                  </w:divsChild>
                </w:div>
                <w:div w:id="313684084">
                  <w:marLeft w:val="0"/>
                  <w:marRight w:val="0"/>
                  <w:marTop w:val="0"/>
                  <w:marBottom w:val="0"/>
                  <w:divBdr>
                    <w:top w:val="none" w:sz="0" w:space="0" w:color="auto"/>
                    <w:left w:val="none" w:sz="0" w:space="0" w:color="auto"/>
                    <w:bottom w:val="none" w:sz="0" w:space="0" w:color="auto"/>
                    <w:right w:val="none" w:sz="0" w:space="0" w:color="auto"/>
                  </w:divBdr>
                  <w:divsChild>
                    <w:div w:id="15884802">
                      <w:marLeft w:val="0"/>
                      <w:marRight w:val="0"/>
                      <w:marTop w:val="0"/>
                      <w:marBottom w:val="0"/>
                      <w:divBdr>
                        <w:top w:val="none" w:sz="0" w:space="0" w:color="auto"/>
                        <w:left w:val="none" w:sz="0" w:space="0" w:color="auto"/>
                        <w:bottom w:val="none" w:sz="0" w:space="0" w:color="auto"/>
                        <w:right w:val="none" w:sz="0" w:space="0" w:color="auto"/>
                      </w:divBdr>
                    </w:div>
                  </w:divsChild>
                </w:div>
                <w:div w:id="325477610">
                  <w:marLeft w:val="0"/>
                  <w:marRight w:val="0"/>
                  <w:marTop w:val="0"/>
                  <w:marBottom w:val="0"/>
                  <w:divBdr>
                    <w:top w:val="none" w:sz="0" w:space="0" w:color="auto"/>
                    <w:left w:val="none" w:sz="0" w:space="0" w:color="auto"/>
                    <w:bottom w:val="none" w:sz="0" w:space="0" w:color="auto"/>
                    <w:right w:val="none" w:sz="0" w:space="0" w:color="auto"/>
                  </w:divBdr>
                  <w:divsChild>
                    <w:div w:id="1523736927">
                      <w:marLeft w:val="0"/>
                      <w:marRight w:val="0"/>
                      <w:marTop w:val="0"/>
                      <w:marBottom w:val="0"/>
                      <w:divBdr>
                        <w:top w:val="none" w:sz="0" w:space="0" w:color="auto"/>
                        <w:left w:val="none" w:sz="0" w:space="0" w:color="auto"/>
                        <w:bottom w:val="none" w:sz="0" w:space="0" w:color="auto"/>
                        <w:right w:val="none" w:sz="0" w:space="0" w:color="auto"/>
                      </w:divBdr>
                    </w:div>
                  </w:divsChild>
                </w:div>
                <w:div w:id="356665918">
                  <w:marLeft w:val="0"/>
                  <w:marRight w:val="0"/>
                  <w:marTop w:val="0"/>
                  <w:marBottom w:val="0"/>
                  <w:divBdr>
                    <w:top w:val="none" w:sz="0" w:space="0" w:color="auto"/>
                    <w:left w:val="none" w:sz="0" w:space="0" w:color="auto"/>
                    <w:bottom w:val="none" w:sz="0" w:space="0" w:color="auto"/>
                    <w:right w:val="none" w:sz="0" w:space="0" w:color="auto"/>
                  </w:divBdr>
                  <w:divsChild>
                    <w:div w:id="544366139">
                      <w:marLeft w:val="0"/>
                      <w:marRight w:val="0"/>
                      <w:marTop w:val="0"/>
                      <w:marBottom w:val="0"/>
                      <w:divBdr>
                        <w:top w:val="none" w:sz="0" w:space="0" w:color="auto"/>
                        <w:left w:val="none" w:sz="0" w:space="0" w:color="auto"/>
                        <w:bottom w:val="none" w:sz="0" w:space="0" w:color="auto"/>
                        <w:right w:val="none" w:sz="0" w:space="0" w:color="auto"/>
                      </w:divBdr>
                    </w:div>
                  </w:divsChild>
                </w:div>
                <w:div w:id="382170884">
                  <w:marLeft w:val="0"/>
                  <w:marRight w:val="0"/>
                  <w:marTop w:val="0"/>
                  <w:marBottom w:val="0"/>
                  <w:divBdr>
                    <w:top w:val="none" w:sz="0" w:space="0" w:color="auto"/>
                    <w:left w:val="none" w:sz="0" w:space="0" w:color="auto"/>
                    <w:bottom w:val="none" w:sz="0" w:space="0" w:color="auto"/>
                    <w:right w:val="none" w:sz="0" w:space="0" w:color="auto"/>
                  </w:divBdr>
                  <w:divsChild>
                    <w:div w:id="133106339">
                      <w:marLeft w:val="0"/>
                      <w:marRight w:val="0"/>
                      <w:marTop w:val="0"/>
                      <w:marBottom w:val="0"/>
                      <w:divBdr>
                        <w:top w:val="none" w:sz="0" w:space="0" w:color="auto"/>
                        <w:left w:val="none" w:sz="0" w:space="0" w:color="auto"/>
                        <w:bottom w:val="none" w:sz="0" w:space="0" w:color="auto"/>
                        <w:right w:val="none" w:sz="0" w:space="0" w:color="auto"/>
                      </w:divBdr>
                    </w:div>
                  </w:divsChild>
                </w:div>
                <w:div w:id="437409911">
                  <w:marLeft w:val="0"/>
                  <w:marRight w:val="0"/>
                  <w:marTop w:val="0"/>
                  <w:marBottom w:val="0"/>
                  <w:divBdr>
                    <w:top w:val="none" w:sz="0" w:space="0" w:color="auto"/>
                    <w:left w:val="none" w:sz="0" w:space="0" w:color="auto"/>
                    <w:bottom w:val="none" w:sz="0" w:space="0" w:color="auto"/>
                    <w:right w:val="none" w:sz="0" w:space="0" w:color="auto"/>
                  </w:divBdr>
                  <w:divsChild>
                    <w:div w:id="1593902281">
                      <w:marLeft w:val="0"/>
                      <w:marRight w:val="0"/>
                      <w:marTop w:val="0"/>
                      <w:marBottom w:val="0"/>
                      <w:divBdr>
                        <w:top w:val="none" w:sz="0" w:space="0" w:color="auto"/>
                        <w:left w:val="none" w:sz="0" w:space="0" w:color="auto"/>
                        <w:bottom w:val="none" w:sz="0" w:space="0" w:color="auto"/>
                        <w:right w:val="none" w:sz="0" w:space="0" w:color="auto"/>
                      </w:divBdr>
                    </w:div>
                  </w:divsChild>
                </w:div>
                <w:div w:id="470054666">
                  <w:marLeft w:val="0"/>
                  <w:marRight w:val="0"/>
                  <w:marTop w:val="0"/>
                  <w:marBottom w:val="0"/>
                  <w:divBdr>
                    <w:top w:val="none" w:sz="0" w:space="0" w:color="auto"/>
                    <w:left w:val="none" w:sz="0" w:space="0" w:color="auto"/>
                    <w:bottom w:val="none" w:sz="0" w:space="0" w:color="auto"/>
                    <w:right w:val="none" w:sz="0" w:space="0" w:color="auto"/>
                  </w:divBdr>
                  <w:divsChild>
                    <w:div w:id="1430657136">
                      <w:marLeft w:val="0"/>
                      <w:marRight w:val="0"/>
                      <w:marTop w:val="0"/>
                      <w:marBottom w:val="0"/>
                      <w:divBdr>
                        <w:top w:val="none" w:sz="0" w:space="0" w:color="auto"/>
                        <w:left w:val="none" w:sz="0" w:space="0" w:color="auto"/>
                        <w:bottom w:val="none" w:sz="0" w:space="0" w:color="auto"/>
                        <w:right w:val="none" w:sz="0" w:space="0" w:color="auto"/>
                      </w:divBdr>
                    </w:div>
                  </w:divsChild>
                </w:div>
                <w:div w:id="509686854">
                  <w:marLeft w:val="0"/>
                  <w:marRight w:val="0"/>
                  <w:marTop w:val="0"/>
                  <w:marBottom w:val="0"/>
                  <w:divBdr>
                    <w:top w:val="none" w:sz="0" w:space="0" w:color="auto"/>
                    <w:left w:val="none" w:sz="0" w:space="0" w:color="auto"/>
                    <w:bottom w:val="none" w:sz="0" w:space="0" w:color="auto"/>
                    <w:right w:val="none" w:sz="0" w:space="0" w:color="auto"/>
                  </w:divBdr>
                  <w:divsChild>
                    <w:div w:id="89283384">
                      <w:marLeft w:val="0"/>
                      <w:marRight w:val="0"/>
                      <w:marTop w:val="0"/>
                      <w:marBottom w:val="0"/>
                      <w:divBdr>
                        <w:top w:val="none" w:sz="0" w:space="0" w:color="auto"/>
                        <w:left w:val="none" w:sz="0" w:space="0" w:color="auto"/>
                        <w:bottom w:val="none" w:sz="0" w:space="0" w:color="auto"/>
                        <w:right w:val="none" w:sz="0" w:space="0" w:color="auto"/>
                      </w:divBdr>
                    </w:div>
                  </w:divsChild>
                </w:div>
                <w:div w:id="510725551">
                  <w:marLeft w:val="0"/>
                  <w:marRight w:val="0"/>
                  <w:marTop w:val="0"/>
                  <w:marBottom w:val="0"/>
                  <w:divBdr>
                    <w:top w:val="none" w:sz="0" w:space="0" w:color="auto"/>
                    <w:left w:val="none" w:sz="0" w:space="0" w:color="auto"/>
                    <w:bottom w:val="none" w:sz="0" w:space="0" w:color="auto"/>
                    <w:right w:val="none" w:sz="0" w:space="0" w:color="auto"/>
                  </w:divBdr>
                  <w:divsChild>
                    <w:div w:id="2049913620">
                      <w:marLeft w:val="0"/>
                      <w:marRight w:val="0"/>
                      <w:marTop w:val="0"/>
                      <w:marBottom w:val="0"/>
                      <w:divBdr>
                        <w:top w:val="none" w:sz="0" w:space="0" w:color="auto"/>
                        <w:left w:val="none" w:sz="0" w:space="0" w:color="auto"/>
                        <w:bottom w:val="none" w:sz="0" w:space="0" w:color="auto"/>
                        <w:right w:val="none" w:sz="0" w:space="0" w:color="auto"/>
                      </w:divBdr>
                    </w:div>
                  </w:divsChild>
                </w:div>
                <w:div w:id="525950622">
                  <w:marLeft w:val="0"/>
                  <w:marRight w:val="0"/>
                  <w:marTop w:val="0"/>
                  <w:marBottom w:val="0"/>
                  <w:divBdr>
                    <w:top w:val="none" w:sz="0" w:space="0" w:color="auto"/>
                    <w:left w:val="none" w:sz="0" w:space="0" w:color="auto"/>
                    <w:bottom w:val="none" w:sz="0" w:space="0" w:color="auto"/>
                    <w:right w:val="none" w:sz="0" w:space="0" w:color="auto"/>
                  </w:divBdr>
                  <w:divsChild>
                    <w:div w:id="167254575">
                      <w:marLeft w:val="0"/>
                      <w:marRight w:val="0"/>
                      <w:marTop w:val="0"/>
                      <w:marBottom w:val="0"/>
                      <w:divBdr>
                        <w:top w:val="none" w:sz="0" w:space="0" w:color="auto"/>
                        <w:left w:val="none" w:sz="0" w:space="0" w:color="auto"/>
                        <w:bottom w:val="none" w:sz="0" w:space="0" w:color="auto"/>
                        <w:right w:val="none" w:sz="0" w:space="0" w:color="auto"/>
                      </w:divBdr>
                    </w:div>
                  </w:divsChild>
                </w:div>
                <w:div w:id="589462454">
                  <w:marLeft w:val="0"/>
                  <w:marRight w:val="0"/>
                  <w:marTop w:val="0"/>
                  <w:marBottom w:val="0"/>
                  <w:divBdr>
                    <w:top w:val="none" w:sz="0" w:space="0" w:color="auto"/>
                    <w:left w:val="none" w:sz="0" w:space="0" w:color="auto"/>
                    <w:bottom w:val="none" w:sz="0" w:space="0" w:color="auto"/>
                    <w:right w:val="none" w:sz="0" w:space="0" w:color="auto"/>
                  </w:divBdr>
                  <w:divsChild>
                    <w:div w:id="495464028">
                      <w:marLeft w:val="0"/>
                      <w:marRight w:val="0"/>
                      <w:marTop w:val="0"/>
                      <w:marBottom w:val="0"/>
                      <w:divBdr>
                        <w:top w:val="none" w:sz="0" w:space="0" w:color="auto"/>
                        <w:left w:val="none" w:sz="0" w:space="0" w:color="auto"/>
                        <w:bottom w:val="none" w:sz="0" w:space="0" w:color="auto"/>
                        <w:right w:val="none" w:sz="0" w:space="0" w:color="auto"/>
                      </w:divBdr>
                    </w:div>
                  </w:divsChild>
                </w:div>
                <w:div w:id="606229470">
                  <w:marLeft w:val="0"/>
                  <w:marRight w:val="0"/>
                  <w:marTop w:val="0"/>
                  <w:marBottom w:val="0"/>
                  <w:divBdr>
                    <w:top w:val="none" w:sz="0" w:space="0" w:color="auto"/>
                    <w:left w:val="none" w:sz="0" w:space="0" w:color="auto"/>
                    <w:bottom w:val="none" w:sz="0" w:space="0" w:color="auto"/>
                    <w:right w:val="none" w:sz="0" w:space="0" w:color="auto"/>
                  </w:divBdr>
                  <w:divsChild>
                    <w:div w:id="664092594">
                      <w:marLeft w:val="0"/>
                      <w:marRight w:val="0"/>
                      <w:marTop w:val="0"/>
                      <w:marBottom w:val="0"/>
                      <w:divBdr>
                        <w:top w:val="none" w:sz="0" w:space="0" w:color="auto"/>
                        <w:left w:val="none" w:sz="0" w:space="0" w:color="auto"/>
                        <w:bottom w:val="none" w:sz="0" w:space="0" w:color="auto"/>
                        <w:right w:val="none" w:sz="0" w:space="0" w:color="auto"/>
                      </w:divBdr>
                    </w:div>
                  </w:divsChild>
                </w:div>
                <w:div w:id="638220884">
                  <w:marLeft w:val="0"/>
                  <w:marRight w:val="0"/>
                  <w:marTop w:val="0"/>
                  <w:marBottom w:val="0"/>
                  <w:divBdr>
                    <w:top w:val="none" w:sz="0" w:space="0" w:color="auto"/>
                    <w:left w:val="none" w:sz="0" w:space="0" w:color="auto"/>
                    <w:bottom w:val="none" w:sz="0" w:space="0" w:color="auto"/>
                    <w:right w:val="none" w:sz="0" w:space="0" w:color="auto"/>
                  </w:divBdr>
                  <w:divsChild>
                    <w:div w:id="1895115490">
                      <w:marLeft w:val="0"/>
                      <w:marRight w:val="0"/>
                      <w:marTop w:val="0"/>
                      <w:marBottom w:val="0"/>
                      <w:divBdr>
                        <w:top w:val="none" w:sz="0" w:space="0" w:color="auto"/>
                        <w:left w:val="none" w:sz="0" w:space="0" w:color="auto"/>
                        <w:bottom w:val="none" w:sz="0" w:space="0" w:color="auto"/>
                        <w:right w:val="none" w:sz="0" w:space="0" w:color="auto"/>
                      </w:divBdr>
                    </w:div>
                  </w:divsChild>
                </w:div>
                <w:div w:id="649215914">
                  <w:marLeft w:val="0"/>
                  <w:marRight w:val="0"/>
                  <w:marTop w:val="0"/>
                  <w:marBottom w:val="0"/>
                  <w:divBdr>
                    <w:top w:val="none" w:sz="0" w:space="0" w:color="auto"/>
                    <w:left w:val="none" w:sz="0" w:space="0" w:color="auto"/>
                    <w:bottom w:val="none" w:sz="0" w:space="0" w:color="auto"/>
                    <w:right w:val="none" w:sz="0" w:space="0" w:color="auto"/>
                  </w:divBdr>
                  <w:divsChild>
                    <w:div w:id="217982893">
                      <w:marLeft w:val="0"/>
                      <w:marRight w:val="0"/>
                      <w:marTop w:val="0"/>
                      <w:marBottom w:val="0"/>
                      <w:divBdr>
                        <w:top w:val="none" w:sz="0" w:space="0" w:color="auto"/>
                        <w:left w:val="none" w:sz="0" w:space="0" w:color="auto"/>
                        <w:bottom w:val="none" w:sz="0" w:space="0" w:color="auto"/>
                        <w:right w:val="none" w:sz="0" w:space="0" w:color="auto"/>
                      </w:divBdr>
                    </w:div>
                  </w:divsChild>
                </w:div>
                <w:div w:id="665017411">
                  <w:marLeft w:val="0"/>
                  <w:marRight w:val="0"/>
                  <w:marTop w:val="0"/>
                  <w:marBottom w:val="0"/>
                  <w:divBdr>
                    <w:top w:val="none" w:sz="0" w:space="0" w:color="auto"/>
                    <w:left w:val="none" w:sz="0" w:space="0" w:color="auto"/>
                    <w:bottom w:val="none" w:sz="0" w:space="0" w:color="auto"/>
                    <w:right w:val="none" w:sz="0" w:space="0" w:color="auto"/>
                  </w:divBdr>
                  <w:divsChild>
                    <w:div w:id="1513445857">
                      <w:marLeft w:val="0"/>
                      <w:marRight w:val="0"/>
                      <w:marTop w:val="0"/>
                      <w:marBottom w:val="0"/>
                      <w:divBdr>
                        <w:top w:val="none" w:sz="0" w:space="0" w:color="auto"/>
                        <w:left w:val="none" w:sz="0" w:space="0" w:color="auto"/>
                        <w:bottom w:val="none" w:sz="0" w:space="0" w:color="auto"/>
                        <w:right w:val="none" w:sz="0" w:space="0" w:color="auto"/>
                      </w:divBdr>
                    </w:div>
                  </w:divsChild>
                </w:div>
                <w:div w:id="678772224">
                  <w:marLeft w:val="0"/>
                  <w:marRight w:val="0"/>
                  <w:marTop w:val="0"/>
                  <w:marBottom w:val="0"/>
                  <w:divBdr>
                    <w:top w:val="none" w:sz="0" w:space="0" w:color="auto"/>
                    <w:left w:val="none" w:sz="0" w:space="0" w:color="auto"/>
                    <w:bottom w:val="none" w:sz="0" w:space="0" w:color="auto"/>
                    <w:right w:val="none" w:sz="0" w:space="0" w:color="auto"/>
                  </w:divBdr>
                  <w:divsChild>
                    <w:div w:id="2121097577">
                      <w:marLeft w:val="0"/>
                      <w:marRight w:val="0"/>
                      <w:marTop w:val="0"/>
                      <w:marBottom w:val="0"/>
                      <w:divBdr>
                        <w:top w:val="none" w:sz="0" w:space="0" w:color="auto"/>
                        <w:left w:val="none" w:sz="0" w:space="0" w:color="auto"/>
                        <w:bottom w:val="none" w:sz="0" w:space="0" w:color="auto"/>
                        <w:right w:val="none" w:sz="0" w:space="0" w:color="auto"/>
                      </w:divBdr>
                    </w:div>
                  </w:divsChild>
                </w:div>
                <w:div w:id="712072605">
                  <w:marLeft w:val="0"/>
                  <w:marRight w:val="0"/>
                  <w:marTop w:val="0"/>
                  <w:marBottom w:val="0"/>
                  <w:divBdr>
                    <w:top w:val="none" w:sz="0" w:space="0" w:color="auto"/>
                    <w:left w:val="none" w:sz="0" w:space="0" w:color="auto"/>
                    <w:bottom w:val="none" w:sz="0" w:space="0" w:color="auto"/>
                    <w:right w:val="none" w:sz="0" w:space="0" w:color="auto"/>
                  </w:divBdr>
                  <w:divsChild>
                    <w:div w:id="599995423">
                      <w:marLeft w:val="0"/>
                      <w:marRight w:val="0"/>
                      <w:marTop w:val="0"/>
                      <w:marBottom w:val="0"/>
                      <w:divBdr>
                        <w:top w:val="none" w:sz="0" w:space="0" w:color="auto"/>
                        <w:left w:val="none" w:sz="0" w:space="0" w:color="auto"/>
                        <w:bottom w:val="none" w:sz="0" w:space="0" w:color="auto"/>
                        <w:right w:val="none" w:sz="0" w:space="0" w:color="auto"/>
                      </w:divBdr>
                    </w:div>
                  </w:divsChild>
                </w:div>
                <w:div w:id="734087399">
                  <w:marLeft w:val="0"/>
                  <w:marRight w:val="0"/>
                  <w:marTop w:val="0"/>
                  <w:marBottom w:val="0"/>
                  <w:divBdr>
                    <w:top w:val="none" w:sz="0" w:space="0" w:color="auto"/>
                    <w:left w:val="none" w:sz="0" w:space="0" w:color="auto"/>
                    <w:bottom w:val="none" w:sz="0" w:space="0" w:color="auto"/>
                    <w:right w:val="none" w:sz="0" w:space="0" w:color="auto"/>
                  </w:divBdr>
                  <w:divsChild>
                    <w:div w:id="444420807">
                      <w:marLeft w:val="0"/>
                      <w:marRight w:val="0"/>
                      <w:marTop w:val="0"/>
                      <w:marBottom w:val="0"/>
                      <w:divBdr>
                        <w:top w:val="none" w:sz="0" w:space="0" w:color="auto"/>
                        <w:left w:val="none" w:sz="0" w:space="0" w:color="auto"/>
                        <w:bottom w:val="none" w:sz="0" w:space="0" w:color="auto"/>
                        <w:right w:val="none" w:sz="0" w:space="0" w:color="auto"/>
                      </w:divBdr>
                    </w:div>
                  </w:divsChild>
                </w:div>
                <w:div w:id="735664792">
                  <w:marLeft w:val="0"/>
                  <w:marRight w:val="0"/>
                  <w:marTop w:val="0"/>
                  <w:marBottom w:val="0"/>
                  <w:divBdr>
                    <w:top w:val="none" w:sz="0" w:space="0" w:color="auto"/>
                    <w:left w:val="none" w:sz="0" w:space="0" w:color="auto"/>
                    <w:bottom w:val="none" w:sz="0" w:space="0" w:color="auto"/>
                    <w:right w:val="none" w:sz="0" w:space="0" w:color="auto"/>
                  </w:divBdr>
                  <w:divsChild>
                    <w:div w:id="47075608">
                      <w:marLeft w:val="0"/>
                      <w:marRight w:val="0"/>
                      <w:marTop w:val="0"/>
                      <w:marBottom w:val="0"/>
                      <w:divBdr>
                        <w:top w:val="none" w:sz="0" w:space="0" w:color="auto"/>
                        <w:left w:val="none" w:sz="0" w:space="0" w:color="auto"/>
                        <w:bottom w:val="none" w:sz="0" w:space="0" w:color="auto"/>
                        <w:right w:val="none" w:sz="0" w:space="0" w:color="auto"/>
                      </w:divBdr>
                    </w:div>
                  </w:divsChild>
                </w:div>
                <w:div w:id="738989040">
                  <w:marLeft w:val="0"/>
                  <w:marRight w:val="0"/>
                  <w:marTop w:val="0"/>
                  <w:marBottom w:val="0"/>
                  <w:divBdr>
                    <w:top w:val="none" w:sz="0" w:space="0" w:color="auto"/>
                    <w:left w:val="none" w:sz="0" w:space="0" w:color="auto"/>
                    <w:bottom w:val="none" w:sz="0" w:space="0" w:color="auto"/>
                    <w:right w:val="none" w:sz="0" w:space="0" w:color="auto"/>
                  </w:divBdr>
                  <w:divsChild>
                    <w:div w:id="1887646661">
                      <w:marLeft w:val="0"/>
                      <w:marRight w:val="0"/>
                      <w:marTop w:val="0"/>
                      <w:marBottom w:val="0"/>
                      <w:divBdr>
                        <w:top w:val="none" w:sz="0" w:space="0" w:color="auto"/>
                        <w:left w:val="none" w:sz="0" w:space="0" w:color="auto"/>
                        <w:bottom w:val="none" w:sz="0" w:space="0" w:color="auto"/>
                        <w:right w:val="none" w:sz="0" w:space="0" w:color="auto"/>
                      </w:divBdr>
                    </w:div>
                  </w:divsChild>
                </w:div>
                <w:div w:id="745491517">
                  <w:marLeft w:val="0"/>
                  <w:marRight w:val="0"/>
                  <w:marTop w:val="0"/>
                  <w:marBottom w:val="0"/>
                  <w:divBdr>
                    <w:top w:val="none" w:sz="0" w:space="0" w:color="auto"/>
                    <w:left w:val="none" w:sz="0" w:space="0" w:color="auto"/>
                    <w:bottom w:val="none" w:sz="0" w:space="0" w:color="auto"/>
                    <w:right w:val="none" w:sz="0" w:space="0" w:color="auto"/>
                  </w:divBdr>
                  <w:divsChild>
                    <w:div w:id="1058163585">
                      <w:marLeft w:val="0"/>
                      <w:marRight w:val="0"/>
                      <w:marTop w:val="0"/>
                      <w:marBottom w:val="0"/>
                      <w:divBdr>
                        <w:top w:val="none" w:sz="0" w:space="0" w:color="auto"/>
                        <w:left w:val="none" w:sz="0" w:space="0" w:color="auto"/>
                        <w:bottom w:val="none" w:sz="0" w:space="0" w:color="auto"/>
                        <w:right w:val="none" w:sz="0" w:space="0" w:color="auto"/>
                      </w:divBdr>
                    </w:div>
                  </w:divsChild>
                </w:div>
                <w:div w:id="749423730">
                  <w:marLeft w:val="0"/>
                  <w:marRight w:val="0"/>
                  <w:marTop w:val="0"/>
                  <w:marBottom w:val="0"/>
                  <w:divBdr>
                    <w:top w:val="none" w:sz="0" w:space="0" w:color="auto"/>
                    <w:left w:val="none" w:sz="0" w:space="0" w:color="auto"/>
                    <w:bottom w:val="none" w:sz="0" w:space="0" w:color="auto"/>
                    <w:right w:val="none" w:sz="0" w:space="0" w:color="auto"/>
                  </w:divBdr>
                  <w:divsChild>
                    <w:div w:id="263150828">
                      <w:marLeft w:val="0"/>
                      <w:marRight w:val="0"/>
                      <w:marTop w:val="0"/>
                      <w:marBottom w:val="0"/>
                      <w:divBdr>
                        <w:top w:val="none" w:sz="0" w:space="0" w:color="auto"/>
                        <w:left w:val="none" w:sz="0" w:space="0" w:color="auto"/>
                        <w:bottom w:val="none" w:sz="0" w:space="0" w:color="auto"/>
                        <w:right w:val="none" w:sz="0" w:space="0" w:color="auto"/>
                      </w:divBdr>
                    </w:div>
                    <w:div w:id="2123645357">
                      <w:marLeft w:val="0"/>
                      <w:marRight w:val="0"/>
                      <w:marTop w:val="0"/>
                      <w:marBottom w:val="0"/>
                      <w:divBdr>
                        <w:top w:val="none" w:sz="0" w:space="0" w:color="auto"/>
                        <w:left w:val="none" w:sz="0" w:space="0" w:color="auto"/>
                        <w:bottom w:val="none" w:sz="0" w:space="0" w:color="auto"/>
                        <w:right w:val="none" w:sz="0" w:space="0" w:color="auto"/>
                      </w:divBdr>
                    </w:div>
                  </w:divsChild>
                </w:div>
                <w:div w:id="750614321">
                  <w:marLeft w:val="0"/>
                  <w:marRight w:val="0"/>
                  <w:marTop w:val="0"/>
                  <w:marBottom w:val="0"/>
                  <w:divBdr>
                    <w:top w:val="none" w:sz="0" w:space="0" w:color="auto"/>
                    <w:left w:val="none" w:sz="0" w:space="0" w:color="auto"/>
                    <w:bottom w:val="none" w:sz="0" w:space="0" w:color="auto"/>
                    <w:right w:val="none" w:sz="0" w:space="0" w:color="auto"/>
                  </w:divBdr>
                  <w:divsChild>
                    <w:div w:id="1292205766">
                      <w:marLeft w:val="0"/>
                      <w:marRight w:val="0"/>
                      <w:marTop w:val="0"/>
                      <w:marBottom w:val="0"/>
                      <w:divBdr>
                        <w:top w:val="none" w:sz="0" w:space="0" w:color="auto"/>
                        <w:left w:val="none" w:sz="0" w:space="0" w:color="auto"/>
                        <w:bottom w:val="none" w:sz="0" w:space="0" w:color="auto"/>
                        <w:right w:val="none" w:sz="0" w:space="0" w:color="auto"/>
                      </w:divBdr>
                    </w:div>
                  </w:divsChild>
                </w:div>
                <w:div w:id="753086548">
                  <w:marLeft w:val="0"/>
                  <w:marRight w:val="0"/>
                  <w:marTop w:val="0"/>
                  <w:marBottom w:val="0"/>
                  <w:divBdr>
                    <w:top w:val="none" w:sz="0" w:space="0" w:color="auto"/>
                    <w:left w:val="none" w:sz="0" w:space="0" w:color="auto"/>
                    <w:bottom w:val="none" w:sz="0" w:space="0" w:color="auto"/>
                    <w:right w:val="none" w:sz="0" w:space="0" w:color="auto"/>
                  </w:divBdr>
                  <w:divsChild>
                    <w:div w:id="1219167550">
                      <w:marLeft w:val="0"/>
                      <w:marRight w:val="0"/>
                      <w:marTop w:val="0"/>
                      <w:marBottom w:val="0"/>
                      <w:divBdr>
                        <w:top w:val="none" w:sz="0" w:space="0" w:color="auto"/>
                        <w:left w:val="none" w:sz="0" w:space="0" w:color="auto"/>
                        <w:bottom w:val="none" w:sz="0" w:space="0" w:color="auto"/>
                        <w:right w:val="none" w:sz="0" w:space="0" w:color="auto"/>
                      </w:divBdr>
                    </w:div>
                  </w:divsChild>
                </w:div>
                <w:div w:id="815682085">
                  <w:marLeft w:val="0"/>
                  <w:marRight w:val="0"/>
                  <w:marTop w:val="0"/>
                  <w:marBottom w:val="0"/>
                  <w:divBdr>
                    <w:top w:val="none" w:sz="0" w:space="0" w:color="auto"/>
                    <w:left w:val="none" w:sz="0" w:space="0" w:color="auto"/>
                    <w:bottom w:val="none" w:sz="0" w:space="0" w:color="auto"/>
                    <w:right w:val="none" w:sz="0" w:space="0" w:color="auto"/>
                  </w:divBdr>
                  <w:divsChild>
                    <w:div w:id="454635881">
                      <w:marLeft w:val="0"/>
                      <w:marRight w:val="0"/>
                      <w:marTop w:val="0"/>
                      <w:marBottom w:val="0"/>
                      <w:divBdr>
                        <w:top w:val="none" w:sz="0" w:space="0" w:color="auto"/>
                        <w:left w:val="none" w:sz="0" w:space="0" w:color="auto"/>
                        <w:bottom w:val="none" w:sz="0" w:space="0" w:color="auto"/>
                        <w:right w:val="none" w:sz="0" w:space="0" w:color="auto"/>
                      </w:divBdr>
                    </w:div>
                  </w:divsChild>
                </w:div>
                <w:div w:id="833909301">
                  <w:marLeft w:val="0"/>
                  <w:marRight w:val="0"/>
                  <w:marTop w:val="0"/>
                  <w:marBottom w:val="0"/>
                  <w:divBdr>
                    <w:top w:val="none" w:sz="0" w:space="0" w:color="auto"/>
                    <w:left w:val="none" w:sz="0" w:space="0" w:color="auto"/>
                    <w:bottom w:val="none" w:sz="0" w:space="0" w:color="auto"/>
                    <w:right w:val="none" w:sz="0" w:space="0" w:color="auto"/>
                  </w:divBdr>
                  <w:divsChild>
                    <w:div w:id="242300823">
                      <w:marLeft w:val="0"/>
                      <w:marRight w:val="0"/>
                      <w:marTop w:val="0"/>
                      <w:marBottom w:val="0"/>
                      <w:divBdr>
                        <w:top w:val="none" w:sz="0" w:space="0" w:color="auto"/>
                        <w:left w:val="none" w:sz="0" w:space="0" w:color="auto"/>
                        <w:bottom w:val="none" w:sz="0" w:space="0" w:color="auto"/>
                        <w:right w:val="none" w:sz="0" w:space="0" w:color="auto"/>
                      </w:divBdr>
                    </w:div>
                  </w:divsChild>
                </w:div>
                <w:div w:id="834150538">
                  <w:marLeft w:val="0"/>
                  <w:marRight w:val="0"/>
                  <w:marTop w:val="0"/>
                  <w:marBottom w:val="0"/>
                  <w:divBdr>
                    <w:top w:val="none" w:sz="0" w:space="0" w:color="auto"/>
                    <w:left w:val="none" w:sz="0" w:space="0" w:color="auto"/>
                    <w:bottom w:val="none" w:sz="0" w:space="0" w:color="auto"/>
                    <w:right w:val="none" w:sz="0" w:space="0" w:color="auto"/>
                  </w:divBdr>
                  <w:divsChild>
                    <w:div w:id="1976452189">
                      <w:marLeft w:val="0"/>
                      <w:marRight w:val="0"/>
                      <w:marTop w:val="0"/>
                      <w:marBottom w:val="0"/>
                      <w:divBdr>
                        <w:top w:val="none" w:sz="0" w:space="0" w:color="auto"/>
                        <w:left w:val="none" w:sz="0" w:space="0" w:color="auto"/>
                        <w:bottom w:val="none" w:sz="0" w:space="0" w:color="auto"/>
                        <w:right w:val="none" w:sz="0" w:space="0" w:color="auto"/>
                      </w:divBdr>
                    </w:div>
                  </w:divsChild>
                </w:div>
                <w:div w:id="859588592">
                  <w:marLeft w:val="0"/>
                  <w:marRight w:val="0"/>
                  <w:marTop w:val="0"/>
                  <w:marBottom w:val="0"/>
                  <w:divBdr>
                    <w:top w:val="none" w:sz="0" w:space="0" w:color="auto"/>
                    <w:left w:val="none" w:sz="0" w:space="0" w:color="auto"/>
                    <w:bottom w:val="none" w:sz="0" w:space="0" w:color="auto"/>
                    <w:right w:val="none" w:sz="0" w:space="0" w:color="auto"/>
                  </w:divBdr>
                  <w:divsChild>
                    <w:div w:id="112553739">
                      <w:marLeft w:val="0"/>
                      <w:marRight w:val="0"/>
                      <w:marTop w:val="0"/>
                      <w:marBottom w:val="0"/>
                      <w:divBdr>
                        <w:top w:val="none" w:sz="0" w:space="0" w:color="auto"/>
                        <w:left w:val="none" w:sz="0" w:space="0" w:color="auto"/>
                        <w:bottom w:val="none" w:sz="0" w:space="0" w:color="auto"/>
                        <w:right w:val="none" w:sz="0" w:space="0" w:color="auto"/>
                      </w:divBdr>
                    </w:div>
                  </w:divsChild>
                </w:div>
                <w:div w:id="861555275">
                  <w:marLeft w:val="0"/>
                  <w:marRight w:val="0"/>
                  <w:marTop w:val="0"/>
                  <w:marBottom w:val="0"/>
                  <w:divBdr>
                    <w:top w:val="none" w:sz="0" w:space="0" w:color="auto"/>
                    <w:left w:val="none" w:sz="0" w:space="0" w:color="auto"/>
                    <w:bottom w:val="none" w:sz="0" w:space="0" w:color="auto"/>
                    <w:right w:val="none" w:sz="0" w:space="0" w:color="auto"/>
                  </w:divBdr>
                  <w:divsChild>
                    <w:div w:id="1277636462">
                      <w:marLeft w:val="0"/>
                      <w:marRight w:val="0"/>
                      <w:marTop w:val="0"/>
                      <w:marBottom w:val="0"/>
                      <w:divBdr>
                        <w:top w:val="none" w:sz="0" w:space="0" w:color="auto"/>
                        <w:left w:val="none" w:sz="0" w:space="0" w:color="auto"/>
                        <w:bottom w:val="none" w:sz="0" w:space="0" w:color="auto"/>
                        <w:right w:val="none" w:sz="0" w:space="0" w:color="auto"/>
                      </w:divBdr>
                    </w:div>
                  </w:divsChild>
                </w:div>
                <w:div w:id="873276214">
                  <w:marLeft w:val="0"/>
                  <w:marRight w:val="0"/>
                  <w:marTop w:val="0"/>
                  <w:marBottom w:val="0"/>
                  <w:divBdr>
                    <w:top w:val="none" w:sz="0" w:space="0" w:color="auto"/>
                    <w:left w:val="none" w:sz="0" w:space="0" w:color="auto"/>
                    <w:bottom w:val="none" w:sz="0" w:space="0" w:color="auto"/>
                    <w:right w:val="none" w:sz="0" w:space="0" w:color="auto"/>
                  </w:divBdr>
                  <w:divsChild>
                    <w:div w:id="1843472505">
                      <w:marLeft w:val="0"/>
                      <w:marRight w:val="0"/>
                      <w:marTop w:val="0"/>
                      <w:marBottom w:val="0"/>
                      <w:divBdr>
                        <w:top w:val="none" w:sz="0" w:space="0" w:color="auto"/>
                        <w:left w:val="none" w:sz="0" w:space="0" w:color="auto"/>
                        <w:bottom w:val="none" w:sz="0" w:space="0" w:color="auto"/>
                        <w:right w:val="none" w:sz="0" w:space="0" w:color="auto"/>
                      </w:divBdr>
                    </w:div>
                  </w:divsChild>
                </w:div>
                <w:div w:id="891110549">
                  <w:marLeft w:val="0"/>
                  <w:marRight w:val="0"/>
                  <w:marTop w:val="0"/>
                  <w:marBottom w:val="0"/>
                  <w:divBdr>
                    <w:top w:val="none" w:sz="0" w:space="0" w:color="auto"/>
                    <w:left w:val="none" w:sz="0" w:space="0" w:color="auto"/>
                    <w:bottom w:val="none" w:sz="0" w:space="0" w:color="auto"/>
                    <w:right w:val="none" w:sz="0" w:space="0" w:color="auto"/>
                  </w:divBdr>
                  <w:divsChild>
                    <w:div w:id="1388844872">
                      <w:marLeft w:val="0"/>
                      <w:marRight w:val="0"/>
                      <w:marTop w:val="0"/>
                      <w:marBottom w:val="0"/>
                      <w:divBdr>
                        <w:top w:val="none" w:sz="0" w:space="0" w:color="auto"/>
                        <w:left w:val="none" w:sz="0" w:space="0" w:color="auto"/>
                        <w:bottom w:val="none" w:sz="0" w:space="0" w:color="auto"/>
                        <w:right w:val="none" w:sz="0" w:space="0" w:color="auto"/>
                      </w:divBdr>
                    </w:div>
                  </w:divsChild>
                </w:div>
                <w:div w:id="897976180">
                  <w:marLeft w:val="0"/>
                  <w:marRight w:val="0"/>
                  <w:marTop w:val="0"/>
                  <w:marBottom w:val="0"/>
                  <w:divBdr>
                    <w:top w:val="none" w:sz="0" w:space="0" w:color="auto"/>
                    <w:left w:val="none" w:sz="0" w:space="0" w:color="auto"/>
                    <w:bottom w:val="none" w:sz="0" w:space="0" w:color="auto"/>
                    <w:right w:val="none" w:sz="0" w:space="0" w:color="auto"/>
                  </w:divBdr>
                  <w:divsChild>
                    <w:div w:id="453719045">
                      <w:marLeft w:val="0"/>
                      <w:marRight w:val="0"/>
                      <w:marTop w:val="0"/>
                      <w:marBottom w:val="0"/>
                      <w:divBdr>
                        <w:top w:val="none" w:sz="0" w:space="0" w:color="auto"/>
                        <w:left w:val="none" w:sz="0" w:space="0" w:color="auto"/>
                        <w:bottom w:val="none" w:sz="0" w:space="0" w:color="auto"/>
                        <w:right w:val="none" w:sz="0" w:space="0" w:color="auto"/>
                      </w:divBdr>
                    </w:div>
                  </w:divsChild>
                </w:div>
                <w:div w:id="919289561">
                  <w:marLeft w:val="0"/>
                  <w:marRight w:val="0"/>
                  <w:marTop w:val="0"/>
                  <w:marBottom w:val="0"/>
                  <w:divBdr>
                    <w:top w:val="none" w:sz="0" w:space="0" w:color="auto"/>
                    <w:left w:val="none" w:sz="0" w:space="0" w:color="auto"/>
                    <w:bottom w:val="none" w:sz="0" w:space="0" w:color="auto"/>
                    <w:right w:val="none" w:sz="0" w:space="0" w:color="auto"/>
                  </w:divBdr>
                  <w:divsChild>
                    <w:div w:id="462431089">
                      <w:marLeft w:val="0"/>
                      <w:marRight w:val="0"/>
                      <w:marTop w:val="0"/>
                      <w:marBottom w:val="0"/>
                      <w:divBdr>
                        <w:top w:val="none" w:sz="0" w:space="0" w:color="auto"/>
                        <w:left w:val="none" w:sz="0" w:space="0" w:color="auto"/>
                        <w:bottom w:val="none" w:sz="0" w:space="0" w:color="auto"/>
                        <w:right w:val="none" w:sz="0" w:space="0" w:color="auto"/>
                      </w:divBdr>
                    </w:div>
                  </w:divsChild>
                </w:div>
                <w:div w:id="931547413">
                  <w:marLeft w:val="0"/>
                  <w:marRight w:val="0"/>
                  <w:marTop w:val="0"/>
                  <w:marBottom w:val="0"/>
                  <w:divBdr>
                    <w:top w:val="none" w:sz="0" w:space="0" w:color="auto"/>
                    <w:left w:val="none" w:sz="0" w:space="0" w:color="auto"/>
                    <w:bottom w:val="none" w:sz="0" w:space="0" w:color="auto"/>
                    <w:right w:val="none" w:sz="0" w:space="0" w:color="auto"/>
                  </w:divBdr>
                  <w:divsChild>
                    <w:div w:id="1707826174">
                      <w:marLeft w:val="0"/>
                      <w:marRight w:val="0"/>
                      <w:marTop w:val="0"/>
                      <w:marBottom w:val="0"/>
                      <w:divBdr>
                        <w:top w:val="none" w:sz="0" w:space="0" w:color="auto"/>
                        <w:left w:val="none" w:sz="0" w:space="0" w:color="auto"/>
                        <w:bottom w:val="none" w:sz="0" w:space="0" w:color="auto"/>
                        <w:right w:val="none" w:sz="0" w:space="0" w:color="auto"/>
                      </w:divBdr>
                    </w:div>
                  </w:divsChild>
                </w:div>
                <w:div w:id="933317716">
                  <w:marLeft w:val="0"/>
                  <w:marRight w:val="0"/>
                  <w:marTop w:val="0"/>
                  <w:marBottom w:val="0"/>
                  <w:divBdr>
                    <w:top w:val="none" w:sz="0" w:space="0" w:color="auto"/>
                    <w:left w:val="none" w:sz="0" w:space="0" w:color="auto"/>
                    <w:bottom w:val="none" w:sz="0" w:space="0" w:color="auto"/>
                    <w:right w:val="none" w:sz="0" w:space="0" w:color="auto"/>
                  </w:divBdr>
                  <w:divsChild>
                    <w:div w:id="1907762353">
                      <w:marLeft w:val="0"/>
                      <w:marRight w:val="0"/>
                      <w:marTop w:val="0"/>
                      <w:marBottom w:val="0"/>
                      <w:divBdr>
                        <w:top w:val="none" w:sz="0" w:space="0" w:color="auto"/>
                        <w:left w:val="none" w:sz="0" w:space="0" w:color="auto"/>
                        <w:bottom w:val="none" w:sz="0" w:space="0" w:color="auto"/>
                        <w:right w:val="none" w:sz="0" w:space="0" w:color="auto"/>
                      </w:divBdr>
                    </w:div>
                  </w:divsChild>
                </w:div>
                <w:div w:id="944002907">
                  <w:marLeft w:val="0"/>
                  <w:marRight w:val="0"/>
                  <w:marTop w:val="0"/>
                  <w:marBottom w:val="0"/>
                  <w:divBdr>
                    <w:top w:val="none" w:sz="0" w:space="0" w:color="auto"/>
                    <w:left w:val="none" w:sz="0" w:space="0" w:color="auto"/>
                    <w:bottom w:val="none" w:sz="0" w:space="0" w:color="auto"/>
                    <w:right w:val="none" w:sz="0" w:space="0" w:color="auto"/>
                  </w:divBdr>
                  <w:divsChild>
                    <w:div w:id="831526555">
                      <w:marLeft w:val="0"/>
                      <w:marRight w:val="0"/>
                      <w:marTop w:val="0"/>
                      <w:marBottom w:val="0"/>
                      <w:divBdr>
                        <w:top w:val="none" w:sz="0" w:space="0" w:color="auto"/>
                        <w:left w:val="none" w:sz="0" w:space="0" w:color="auto"/>
                        <w:bottom w:val="none" w:sz="0" w:space="0" w:color="auto"/>
                        <w:right w:val="none" w:sz="0" w:space="0" w:color="auto"/>
                      </w:divBdr>
                    </w:div>
                  </w:divsChild>
                </w:div>
                <w:div w:id="951668455">
                  <w:marLeft w:val="0"/>
                  <w:marRight w:val="0"/>
                  <w:marTop w:val="0"/>
                  <w:marBottom w:val="0"/>
                  <w:divBdr>
                    <w:top w:val="none" w:sz="0" w:space="0" w:color="auto"/>
                    <w:left w:val="none" w:sz="0" w:space="0" w:color="auto"/>
                    <w:bottom w:val="none" w:sz="0" w:space="0" w:color="auto"/>
                    <w:right w:val="none" w:sz="0" w:space="0" w:color="auto"/>
                  </w:divBdr>
                  <w:divsChild>
                    <w:div w:id="141391301">
                      <w:marLeft w:val="0"/>
                      <w:marRight w:val="0"/>
                      <w:marTop w:val="0"/>
                      <w:marBottom w:val="0"/>
                      <w:divBdr>
                        <w:top w:val="none" w:sz="0" w:space="0" w:color="auto"/>
                        <w:left w:val="none" w:sz="0" w:space="0" w:color="auto"/>
                        <w:bottom w:val="none" w:sz="0" w:space="0" w:color="auto"/>
                        <w:right w:val="none" w:sz="0" w:space="0" w:color="auto"/>
                      </w:divBdr>
                    </w:div>
                  </w:divsChild>
                </w:div>
                <w:div w:id="962662016">
                  <w:marLeft w:val="0"/>
                  <w:marRight w:val="0"/>
                  <w:marTop w:val="0"/>
                  <w:marBottom w:val="0"/>
                  <w:divBdr>
                    <w:top w:val="none" w:sz="0" w:space="0" w:color="auto"/>
                    <w:left w:val="none" w:sz="0" w:space="0" w:color="auto"/>
                    <w:bottom w:val="none" w:sz="0" w:space="0" w:color="auto"/>
                    <w:right w:val="none" w:sz="0" w:space="0" w:color="auto"/>
                  </w:divBdr>
                  <w:divsChild>
                    <w:div w:id="1781486559">
                      <w:marLeft w:val="0"/>
                      <w:marRight w:val="0"/>
                      <w:marTop w:val="0"/>
                      <w:marBottom w:val="0"/>
                      <w:divBdr>
                        <w:top w:val="none" w:sz="0" w:space="0" w:color="auto"/>
                        <w:left w:val="none" w:sz="0" w:space="0" w:color="auto"/>
                        <w:bottom w:val="none" w:sz="0" w:space="0" w:color="auto"/>
                        <w:right w:val="none" w:sz="0" w:space="0" w:color="auto"/>
                      </w:divBdr>
                    </w:div>
                  </w:divsChild>
                </w:div>
                <w:div w:id="971058834">
                  <w:marLeft w:val="0"/>
                  <w:marRight w:val="0"/>
                  <w:marTop w:val="0"/>
                  <w:marBottom w:val="0"/>
                  <w:divBdr>
                    <w:top w:val="none" w:sz="0" w:space="0" w:color="auto"/>
                    <w:left w:val="none" w:sz="0" w:space="0" w:color="auto"/>
                    <w:bottom w:val="none" w:sz="0" w:space="0" w:color="auto"/>
                    <w:right w:val="none" w:sz="0" w:space="0" w:color="auto"/>
                  </w:divBdr>
                  <w:divsChild>
                    <w:div w:id="337583391">
                      <w:marLeft w:val="0"/>
                      <w:marRight w:val="0"/>
                      <w:marTop w:val="0"/>
                      <w:marBottom w:val="0"/>
                      <w:divBdr>
                        <w:top w:val="none" w:sz="0" w:space="0" w:color="auto"/>
                        <w:left w:val="none" w:sz="0" w:space="0" w:color="auto"/>
                        <w:bottom w:val="none" w:sz="0" w:space="0" w:color="auto"/>
                        <w:right w:val="none" w:sz="0" w:space="0" w:color="auto"/>
                      </w:divBdr>
                    </w:div>
                  </w:divsChild>
                </w:div>
                <w:div w:id="976569621">
                  <w:marLeft w:val="0"/>
                  <w:marRight w:val="0"/>
                  <w:marTop w:val="0"/>
                  <w:marBottom w:val="0"/>
                  <w:divBdr>
                    <w:top w:val="none" w:sz="0" w:space="0" w:color="auto"/>
                    <w:left w:val="none" w:sz="0" w:space="0" w:color="auto"/>
                    <w:bottom w:val="none" w:sz="0" w:space="0" w:color="auto"/>
                    <w:right w:val="none" w:sz="0" w:space="0" w:color="auto"/>
                  </w:divBdr>
                  <w:divsChild>
                    <w:div w:id="673188359">
                      <w:marLeft w:val="0"/>
                      <w:marRight w:val="0"/>
                      <w:marTop w:val="0"/>
                      <w:marBottom w:val="0"/>
                      <w:divBdr>
                        <w:top w:val="none" w:sz="0" w:space="0" w:color="auto"/>
                        <w:left w:val="none" w:sz="0" w:space="0" w:color="auto"/>
                        <w:bottom w:val="none" w:sz="0" w:space="0" w:color="auto"/>
                        <w:right w:val="none" w:sz="0" w:space="0" w:color="auto"/>
                      </w:divBdr>
                    </w:div>
                  </w:divsChild>
                </w:div>
                <w:div w:id="993950291">
                  <w:marLeft w:val="0"/>
                  <w:marRight w:val="0"/>
                  <w:marTop w:val="0"/>
                  <w:marBottom w:val="0"/>
                  <w:divBdr>
                    <w:top w:val="none" w:sz="0" w:space="0" w:color="auto"/>
                    <w:left w:val="none" w:sz="0" w:space="0" w:color="auto"/>
                    <w:bottom w:val="none" w:sz="0" w:space="0" w:color="auto"/>
                    <w:right w:val="none" w:sz="0" w:space="0" w:color="auto"/>
                  </w:divBdr>
                  <w:divsChild>
                    <w:div w:id="256326848">
                      <w:marLeft w:val="0"/>
                      <w:marRight w:val="0"/>
                      <w:marTop w:val="0"/>
                      <w:marBottom w:val="0"/>
                      <w:divBdr>
                        <w:top w:val="none" w:sz="0" w:space="0" w:color="auto"/>
                        <w:left w:val="none" w:sz="0" w:space="0" w:color="auto"/>
                        <w:bottom w:val="none" w:sz="0" w:space="0" w:color="auto"/>
                        <w:right w:val="none" w:sz="0" w:space="0" w:color="auto"/>
                      </w:divBdr>
                    </w:div>
                  </w:divsChild>
                </w:div>
                <w:div w:id="996808235">
                  <w:marLeft w:val="0"/>
                  <w:marRight w:val="0"/>
                  <w:marTop w:val="0"/>
                  <w:marBottom w:val="0"/>
                  <w:divBdr>
                    <w:top w:val="none" w:sz="0" w:space="0" w:color="auto"/>
                    <w:left w:val="none" w:sz="0" w:space="0" w:color="auto"/>
                    <w:bottom w:val="none" w:sz="0" w:space="0" w:color="auto"/>
                    <w:right w:val="none" w:sz="0" w:space="0" w:color="auto"/>
                  </w:divBdr>
                  <w:divsChild>
                    <w:div w:id="1161504278">
                      <w:marLeft w:val="0"/>
                      <w:marRight w:val="0"/>
                      <w:marTop w:val="0"/>
                      <w:marBottom w:val="0"/>
                      <w:divBdr>
                        <w:top w:val="none" w:sz="0" w:space="0" w:color="auto"/>
                        <w:left w:val="none" w:sz="0" w:space="0" w:color="auto"/>
                        <w:bottom w:val="none" w:sz="0" w:space="0" w:color="auto"/>
                        <w:right w:val="none" w:sz="0" w:space="0" w:color="auto"/>
                      </w:divBdr>
                    </w:div>
                  </w:divsChild>
                </w:div>
                <w:div w:id="1012300459">
                  <w:marLeft w:val="0"/>
                  <w:marRight w:val="0"/>
                  <w:marTop w:val="0"/>
                  <w:marBottom w:val="0"/>
                  <w:divBdr>
                    <w:top w:val="none" w:sz="0" w:space="0" w:color="auto"/>
                    <w:left w:val="none" w:sz="0" w:space="0" w:color="auto"/>
                    <w:bottom w:val="none" w:sz="0" w:space="0" w:color="auto"/>
                    <w:right w:val="none" w:sz="0" w:space="0" w:color="auto"/>
                  </w:divBdr>
                  <w:divsChild>
                    <w:div w:id="422730730">
                      <w:marLeft w:val="0"/>
                      <w:marRight w:val="0"/>
                      <w:marTop w:val="0"/>
                      <w:marBottom w:val="0"/>
                      <w:divBdr>
                        <w:top w:val="none" w:sz="0" w:space="0" w:color="auto"/>
                        <w:left w:val="none" w:sz="0" w:space="0" w:color="auto"/>
                        <w:bottom w:val="none" w:sz="0" w:space="0" w:color="auto"/>
                        <w:right w:val="none" w:sz="0" w:space="0" w:color="auto"/>
                      </w:divBdr>
                    </w:div>
                  </w:divsChild>
                </w:div>
                <w:div w:id="1014922059">
                  <w:marLeft w:val="0"/>
                  <w:marRight w:val="0"/>
                  <w:marTop w:val="0"/>
                  <w:marBottom w:val="0"/>
                  <w:divBdr>
                    <w:top w:val="none" w:sz="0" w:space="0" w:color="auto"/>
                    <w:left w:val="none" w:sz="0" w:space="0" w:color="auto"/>
                    <w:bottom w:val="none" w:sz="0" w:space="0" w:color="auto"/>
                    <w:right w:val="none" w:sz="0" w:space="0" w:color="auto"/>
                  </w:divBdr>
                  <w:divsChild>
                    <w:div w:id="1951008299">
                      <w:marLeft w:val="0"/>
                      <w:marRight w:val="0"/>
                      <w:marTop w:val="0"/>
                      <w:marBottom w:val="0"/>
                      <w:divBdr>
                        <w:top w:val="none" w:sz="0" w:space="0" w:color="auto"/>
                        <w:left w:val="none" w:sz="0" w:space="0" w:color="auto"/>
                        <w:bottom w:val="none" w:sz="0" w:space="0" w:color="auto"/>
                        <w:right w:val="none" w:sz="0" w:space="0" w:color="auto"/>
                      </w:divBdr>
                    </w:div>
                  </w:divsChild>
                </w:div>
                <w:div w:id="1027172762">
                  <w:marLeft w:val="0"/>
                  <w:marRight w:val="0"/>
                  <w:marTop w:val="0"/>
                  <w:marBottom w:val="0"/>
                  <w:divBdr>
                    <w:top w:val="none" w:sz="0" w:space="0" w:color="auto"/>
                    <w:left w:val="none" w:sz="0" w:space="0" w:color="auto"/>
                    <w:bottom w:val="none" w:sz="0" w:space="0" w:color="auto"/>
                    <w:right w:val="none" w:sz="0" w:space="0" w:color="auto"/>
                  </w:divBdr>
                  <w:divsChild>
                    <w:div w:id="973945194">
                      <w:marLeft w:val="0"/>
                      <w:marRight w:val="0"/>
                      <w:marTop w:val="0"/>
                      <w:marBottom w:val="0"/>
                      <w:divBdr>
                        <w:top w:val="none" w:sz="0" w:space="0" w:color="auto"/>
                        <w:left w:val="none" w:sz="0" w:space="0" w:color="auto"/>
                        <w:bottom w:val="none" w:sz="0" w:space="0" w:color="auto"/>
                        <w:right w:val="none" w:sz="0" w:space="0" w:color="auto"/>
                      </w:divBdr>
                    </w:div>
                  </w:divsChild>
                </w:div>
                <w:div w:id="1052656645">
                  <w:marLeft w:val="0"/>
                  <w:marRight w:val="0"/>
                  <w:marTop w:val="0"/>
                  <w:marBottom w:val="0"/>
                  <w:divBdr>
                    <w:top w:val="none" w:sz="0" w:space="0" w:color="auto"/>
                    <w:left w:val="none" w:sz="0" w:space="0" w:color="auto"/>
                    <w:bottom w:val="none" w:sz="0" w:space="0" w:color="auto"/>
                    <w:right w:val="none" w:sz="0" w:space="0" w:color="auto"/>
                  </w:divBdr>
                  <w:divsChild>
                    <w:div w:id="2030402053">
                      <w:marLeft w:val="0"/>
                      <w:marRight w:val="0"/>
                      <w:marTop w:val="0"/>
                      <w:marBottom w:val="0"/>
                      <w:divBdr>
                        <w:top w:val="none" w:sz="0" w:space="0" w:color="auto"/>
                        <w:left w:val="none" w:sz="0" w:space="0" w:color="auto"/>
                        <w:bottom w:val="none" w:sz="0" w:space="0" w:color="auto"/>
                        <w:right w:val="none" w:sz="0" w:space="0" w:color="auto"/>
                      </w:divBdr>
                    </w:div>
                  </w:divsChild>
                </w:div>
                <w:div w:id="1060060978">
                  <w:marLeft w:val="0"/>
                  <w:marRight w:val="0"/>
                  <w:marTop w:val="0"/>
                  <w:marBottom w:val="0"/>
                  <w:divBdr>
                    <w:top w:val="none" w:sz="0" w:space="0" w:color="auto"/>
                    <w:left w:val="none" w:sz="0" w:space="0" w:color="auto"/>
                    <w:bottom w:val="none" w:sz="0" w:space="0" w:color="auto"/>
                    <w:right w:val="none" w:sz="0" w:space="0" w:color="auto"/>
                  </w:divBdr>
                  <w:divsChild>
                    <w:div w:id="1804225843">
                      <w:marLeft w:val="0"/>
                      <w:marRight w:val="0"/>
                      <w:marTop w:val="0"/>
                      <w:marBottom w:val="0"/>
                      <w:divBdr>
                        <w:top w:val="none" w:sz="0" w:space="0" w:color="auto"/>
                        <w:left w:val="none" w:sz="0" w:space="0" w:color="auto"/>
                        <w:bottom w:val="none" w:sz="0" w:space="0" w:color="auto"/>
                        <w:right w:val="none" w:sz="0" w:space="0" w:color="auto"/>
                      </w:divBdr>
                    </w:div>
                  </w:divsChild>
                </w:div>
                <w:div w:id="1069768327">
                  <w:marLeft w:val="0"/>
                  <w:marRight w:val="0"/>
                  <w:marTop w:val="0"/>
                  <w:marBottom w:val="0"/>
                  <w:divBdr>
                    <w:top w:val="none" w:sz="0" w:space="0" w:color="auto"/>
                    <w:left w:val="none" w:sz="0" w:space="0" w:color="auto"/>
                    <w:bottom w:val="none" w:sz="0" w:space="0" w:color="auto"/>
                    <w:right w:val="none" w:sz="0" w:space="0" w:color="auto"/>
                  </w:divBdr>
                  <w:divsChild>
                    <w:div w:id="1250502034">
                      <w:marLeft w:val="0"/>
                      <w:marRight w:val="0"/>
                      <w:marTop w:val="0"/>
                      <w:marBottom w:val="0"/>
                      <w:divBdr>
                        <w:top w:val="none" w:sz="0" w:space="0" w:color="auto"/>
                        <w:left w:val="none" w:sz="0" w:space="0" w:color="auto"/>
                        <w:bottom w:val="none" w:sz="0" w:space="0" w:color="auto"/>
                        <w:right w:val="none" w:sz="0" w:space="0" w:color="auto"/>
                      </w:divBdr>
                    </w:div>
                    <w:div w:id="1820419634">
                      <w:marLeft w:val="0"/>
                      <w:marRight w:val="0"/>
                      <w:marTop w:val="0"/>
                      <w:marBottom w:val="0"/>
                      <w:divBdr>
                        <w:top w:val="none" w:sz="0" w:space="0" w:color="auto"/>
                        <w:left w:val="none" w:sz="0" w:space="0" w:color="auto"/>
                        <w:bottom w:val="none" w:sz="0" w:space="0" w:color="auto"/>
                        <w:right w:val="none" w:sz="0" w:space="0" w:color="auto"/>
                      </w:divBdr>
                    </w:div>
                  </w:divsChild>
                </w:div>
                <w:div w:id="1141653134">
                  <w:marLeft w:val="0"/>
                  <w:marRight w:val="0"/>
                  <w:marTop w:val="0"/>
                  <w:marBottom w:val="0"/>
                  <w:divBdr>
                    <w:top w:val="none" w:sz="0" w:space="0" w:color="auto"/>
                    <w:left w:val="none" w:sz="0" w:space="0" w:color="auto"/>
                    <w:bottom w:val="none" w:sz="0" w:space="0" w:color="auto"/>
                    <w:right w:val="none" w:sz="0" w:space="0" w:color="auto"/>
                  </w:divBdr>
                  <w:divsChild>
                    <w:div w:id="1421413595">
                      <w:marLeft w:val="0"/>
                      <w:marRight w:val="0"/>
                      <w:marTop w:val="0"/>
                      <w:marBottom w:val="0"/>
                      <w:divBdr>
                        <w:top w:val="none" w:sz="0" w:space="0" w:color="auto"/>
                        <w:left w:val="none" w:sz="0" w:space="0" w:color="auto"/>
                        <w:bottom w:val="none" w:sz="0" w:space="0" w:color="auto"/>
                        <w:right w:val="none" w:sz="0" w:space="0" w:color="auto"/>
                      </w:divBdr>
                    </w:div>
                  </w:divsChild>
                </w:div>
                <w:div w:id="1141849251">
                  <w:marLeft w:val="0"/>
                  <w:marRight w:val="0"/>
                  <w:marTop w:val="0"/>
                  <w:marBottom w:val="0"/>
                  <w:divBdr>
                    <w:top w:val="none" w:sz="0" w:space="0" w:color="auto"/>
                    <w:left w:val="none" w:sz="0" w:space="0" w:color="auto"/>
                    <w:bottom w:val="none" w:sz="0" w:space="0" w:color="auto"/>
                    <w:right w:val="none" w:sz="0" w:space="0" w:color="auto"/>
                  </w:divBdr>
                  <w:divsChild>
                    <w:div w:id="829061741">
                      <w:marLeft w:val="0"/>
                      <w:marRight w:val="0"/>
                      <w:marTop w:val="0"/>
                      <w:marBottom w:val="0"/>
                      <w:divBdr>
                        <w:top w:val="none" w:sz="0" w:space="0" w:color="auto"/>
                        <w:left w:val="none" w:sz="0" w:space="0" w:color="auto"/>
                        <w:bottom w:val="none" w:sz="0" w:space="0" w:color="auto"/>
                        <w:right w:val="none" w:sz="0" w:space="0" w:color="auto"/>
                      </w:divBdr>
                    </w:div>
                  </w:divsChild>
                </w:div>
                <w:div w:id="1148982800">
                  <w:marLeft w:val="0"/>
                  <w:marRight w:val="0"/>
                  <w:marTop w:val="0"/>
                  <w:marBottom w:val="0"/>
                  <w:divBdr>
                    <w:top w:val="none" w:sz="0" w:space="0" w:color="auto"/>
                    <w:left w:val="none" w:sz="0" w:space="0" w:color="auto"/>
                    <w:bottom w:val="none" w:sz="0" w:space="0" w:color="auto"/>
                    <w:right w:val="none" w:sz="0" w:space="0" w:color="auto"/>
                  </w:divBdr>
                  <w:divsChild>
                    <w:div w:id="1573077872">
                      <w:marLeft w:val="0"/>
                      <w:marRight w:val="0"/>
                      <w:marTop w:val="0"/>
                      <w:marBottom w:val="0"/>
                      <w:divBdr>
                        <w:top w:val="none" w:sz="0" w:space="0" w:color="auto"/>
                        <w:left w:val="none" w:sz="0" w:space="0" w:color="auto"/>
                        <w:bottom w:val="none" w:sz="0" w:space="0" w:color="auto"/>
                        <w:right w:val="none" w:sz="0" w:space="0" w:color="auto"/>
                      </w:divBdr>
                    </w:div>
                  </w:divsChild>
                </w:div>
                <w:div w:id="1150947263">
                  <w:marLeft w:val="0"/>
                  <w:marRight w:val="0"/>
                  <w:marTop w:val="0"/>
                  <w:marBottom w:val="0"/>
                  <w:divBdr>
                    <w:top w:val="none" w:sz="0" w:space="0" w:color="auto"/>
                    <w:left w:val="none" w:sz="0" w:space="0" w:color="auto"/>
                    <w:bottom w:val="none" w:sz="0" w:space="0" w:color="auto"/>
                    <w:right w:val="none" w:sz="0" w:space="0" w:color="auto"/>
                  </w:divBdr>
                  <w:divsChild>
                    <w:div w:id="1544095259">
                      <w:marLeft w:val="0"/>
                      <w:marRight w:val="0"/>
                      <w:marTop w:val="0"/>
                      <w:marBottom w:val="0"/>
                      <w:divBdr>
                        <w:top w:val="none" w:sz="0" w:space="0" w:color="auto"/>
                        <w:left w:val="none" w:sz="0" w:space="0" w:color="auto"/>
                        <w:bottom w:val="none" w:sz="0" w:space="0" w:color="auto"/>
                        <w:right w:val="none" w:sz="0" w:space="0" w:color="auto"/>
                      </w:divBdr>
                    </w:div>
                  </w:divsChild>
                </w:div>
                <w:div w:id="1177040559">
                  <w:marLeft w:val="0"/>
                  <w:marRight w:val="0"/>
                  <w:marTop w:val="0"/>
                  <w:marBottom w:val="0"/>
                  <w:divBdr>
                    <w:top w:val="none" w:sz="0" w:space="0" w:color="auto"/>
                    <w:left w:val="none" w:sz="0" w:space="0" w:color="auto"/>
                    <w:bottom w:val="none" w:sz="0" w:space="0" w:color="auto"/>
                    <w:right w:val="none" w:sz="0" w:space="0" w:color="auto"/>
                  </w:divBdr>
                  <w:divsChild>
                    <w:div w:id="1069763935">
                      <w:marLeft w:val="0"/>
                      <w:marRight w:val="0"/>
                      <w:marTop w:val="0"/>
                      <w:marBottom w:val="0"/>
                      <w:divBdr>
                        <w:top w:val="none" w:sz="0" w:space="0" w:color="auto"/>
                        <w:left w:val="none" w:sz="0" w:space="0" w:color="auto"/>
                        <w:bottom w:val="none" w:sz="0" w:space="0" w:color="auto"/>
                        <w:right w:val="none" w:sz="0" w:space="0" w:color="auto"/>
                      </w:divBdr>
                    </w:div>
                  </w:divsChild>
                </w:div>
                <w:div w:id="1182010586">
                  <w:marLeft w:val="0"/>
                  <w:marRight w:val="0"/>
                  <w:marTop w:val="0"/>
                  <w:marBottom w:val="0"/>
                  <w:divBdr>
                    <w:top w:val="none" w:sz="0" w:space="0" w:color="auto"/>
                    <w:left w:val="none" w:sz="0" w:space="0" w:color="auto"/>
                    <w:bottom w:val="none" w:sz="0" w:space="0" w:color="auto"/>
                    <w:right w:val="none" w:sz="0" w:space="0" w:color="auto"/>
                  </w:divBdr>
                  <w:divsChild>
                    <w:div w:id="1007363587">
                      <w:marLeft w:val="0"/>
                      <w:marRight w:val="0"/>
                      <w:marTop w:val="0"/>
                      <w:marBottom w:val="0"/>
                      <w:divBdr>
                        <w:top w:val="none" w:sz="0" w:space="0" w:color="auto"/>
                        <w:left w:val="none" w:sz="0" w:space="0" w:color="auto"/>
                        <w:bottom w:val="none" w:sz="0" w:space="0" w:color="auto"/>
                        <w:right w:val="none" w:sz="0" w:space="0" w:color="auto"/>
                      </w:divBdr>
                    </w:div>
                  </w:divsChild>
                </w:div>
                <w:div w:id="1183932668">
                  <w:marLeft w:val="0"/>
                  <w:marRight w:val="0"/>
                  <w:marTop w:val="0"/>
                  <w:marBottom w:val="0"/>
                  <w:divBdr>
                    <w:top w:val="none" w:sz="0" w:space="0" w:color="auto"/>
                    <w:left w:val="none" w:sz="0" w:space="0" w:color="auto"/>
                    <w:bottom w:val="none" w:sz="0" w:space="0" w:color="auto"/>
                    <w:right w:val="none" w:sz="0" w:space="0" w:color="auto"/>
                  </w:divBdr>
                  <w:divsChild>
                    <w:div w:id="1837919752">
                      <w:marLeft w:val="0"/>
                      <w:marRight w:val="0"/>
                      <w:marTop w:val="0"/>
                      <w:marBottom w:val="0"/>
                      <w:divBdr>
                        <w:top w:val="none" w:sz="0" w:space="0" w:color="auto"/>
                        <w:left w:val="none" w:sz="0" w:space="0" w:color="auto"/>
                        <w:bottom w:val="none" w:sz="0" w:space="0" w:color="auto"/>
                        <w:right w:val="none" w:sz="0" w:space="0" w:color="auto"/>
                      </w:divBdr>
                    </w:div>
                  </w:divsChild>
                </w:div>
                <w:div w:id="1190922236">
                  <w:marLeft w:val="0"/>
                  <w:marRight w:val="0"/>
                  <w:marTop w:val="0"/>
                  <w:marBottom w:val="0"/>
                  <w:divBdr>
                    <w:top w:val="none" w:sz="0" w:space="0" w:color="auto"/>
                    <w:left w:val="none" w:sz="0" w:space="0" w:color="auto"/>
                    <w:bottom w:val="none" w:sz="0" w:space="0" w:color="auto"/>
                    <w:right w:val="none" w:sz="0" w:space="0" w:color="auto"/>
                  </w:divBdr>
                  <w:divsChild>
                    <w:div w:id="340283042">
                      <w:marLeft w:val="0"/>
                      <w:marRight w:val="0"/>
                      <w:marTop w:val="0"/>
                      <w:marBottom w:val="0"/>
                      <w:divBdr>
                        <w:top w:val="none" w:sz="0" w:space="0" w:color="auto"/>
                        <w:left w:val="none" w:sz="0" w:space="0" w:color="auto"/>
                        <w:bottom w:val="none" w:sz="0" w:space="0" w:color="auto"/>
                        <w:right w:val="none" w:sz="0" w:space="0" w:color="auto"/>
                      </w:divBdr>
                    </w:div>
                  </w:divsChild>
                </w:div>
                <w:div w:id="1197620185">
                  <w:marLeft w:val="0"/>
                  <w:marRight w:val="0"/>
                  <w:marTop w:val="0"/>
                  <w:marBottom w:val="0"/>
                  <w:divBdr>
                    <w:top w:val="none" w:sz="0" w:space="0" w:color="auto"/>
                    <w:left w:val="none" w:sz="0" w:space="0" w:color="auto"/>
                    <w:bottom w:val="none" w:sz="0" w:space="0" w:color="auto"/>
                    <w:right w:val="none" w:sz="0" w:space="0" w:color="auto"/>
                  </w:divBdr>
                  <w:divsChild>
                    <w:div w:id="2098166781">
                      <w:marLeft w:val="0"/>
                      <w:marRight w:val="0"/>
                      <w:marTop w:val="0"/>
                      <w:marBottom w:val="0"/>
                      <w:divBdr>
                        <w:top w:val="none" w:sz="0" w:space="0" w:color="auto"/>
                        <w:left w:val="none" w:sz="0" w:space="0" w:color="auto"/>
                        <w:bottom w:val="none" w:sz="0" w:space="0" w:color="auto"/>
                        <w:right w:val="none" w:sz="0" w:space="0" w:color="auto"/>
                      </w:divBdr>
                    </w:div>
                  </w:divsChild>
                </w:div>
                <w:div w:id="1198085795">
                  <w:marLeft w:val="0"/>
                  <w:marRight w:val="0"/>
                  <w:marTop w:val="0"/>
                  <w:marBottom w:val="0"/>
                  <w:divBdr>
                    <w:top w:val="none" w:sz="0" w:space="0" w:color="auto"/>
                    <w:left w:val="none" w:sz="0" w:space="0" w:color="auto"/>
                    <w:bottom w:val="none" w:sz="0" w:space="0" w:color="auto"/>
                    <w:right w:val="none" w:sz="0" w:space="0" w:color="auto"/>
                  </w:divBdr>
                  <w:divsChild>
                    <w:div w:id="1559515797">
                      <w:marLeft w:val="0"/>
                      <w:marRight w:val="0"/>
                      <w:marTop w:val="0"/>
                      <w:marBottom w:val="0"/>
                      <w:divBdr>
                        <w:top w:val="none" w:sz="0" w:space="0" w:color="auto"/>
                        <w:left w:val="none" w:sz="0" w:space="0" w:color="auto"/>
                        <w:bottom w:val="none" w:sz="0" w:space="0" w:color="auto"/>
                        <w:right w:val="none" w:sz="0" w:space="0" w:color="auto"/>
                      </w:divBdr>
                    </w:div>
                  </w:divsChild>
                </w:div>
                <w:div w:id="1205368900">
                  <w:marLeft w:val="0"/>
                  <w:marRight w:val="0"/>
                  <w:marTop w:val="0"/>
                  <w:marBottom w:val="0"/>
                  <w:divBdr>
                    <w:top w:val="none" w:sz="0" w:space="0" w:color="auto"/>
                    <w:left w:val="none" w:sz="0" w:space="0" w:color="auto"/>
                    <w:bottom w:val="none" w:sz="0" w:space="0" w:color="auto"/>
                    <w:right w:val="none" w:sz="0" w:space="0" w:color="auto"/>
                  </w:divBdr>
                  <w:divsChild>
                    <w:div w:id="170412829">
                      <w:marLeft w:val="0"/>
                      <w:marRight w:val="0"/>
                      <w:marTop w:val="0"/>
                      <w:marBottom w:val="0"/>
                      <w:divBdr>
                        <w:top w:val="none" w:sz="0" w:space="0" w:color="auto"/>
                        <w:left w:val="none" w:sz="0" w:space="0" w:color="auto"/>
                        <w:bottom w:val="none" w:sz="0" w:space="0" w:color="auto"/>
                        <w:right w:val="none" w:sz="0" w:space="0" w:color="auto"/>
                      </w:divBdr>
                    </w:div>
                  </w:divsChild>
                </w:div>
                <w:div w:id="1219783808">
                  <w:marLeft w:val="0"/>
                  <w:marRight w:val="0"/>
                  <w:marTop w:val="0"/>
                  <w:marBottom w:val="0"/>
                  <w:divBdr>
                    <w:top w:val="none" w:sz="0" w:space="0" w:color="auto"/>
                    <w:left w:val="none" w:sz="0" w:space="0" w:color="auto"/>
                    <w:bottom w:val="none" w:sz="0" w:space="0" w:color="auto"/>
                    <w:right w:val="none" w:sz="0" w:space="0" w:color="auto"/>
                  </w:divBdr>
                  <w:divsChild>
                    <w:div w:id="564141163">
                      <w:marLeft w:val="0"/>
                      <w:marRight w:val="0"/>
                      <w:marTop w:val="0"/>
                      <w:marBottom w:val="0"/>
                      <w:divBdr>
                        <w:top w:val="none" w:sz="0" w:space="0" w:color="auto"/>
                        <w:left w:val="none" w:sz="0" w:space="0" w:color="auto"/>
                        <w:bottom w:val="none" w:sz="0" w:space="0" w:color="auto"/>
                        <w:right w:val="none" w:sz="0" w:space="0" w:color="auto"/>
                      </w:divBdr>
                    </w:div>
                  </w:divsChild>
                </w:div>
                <w:div w:id="1233783250">
                  <w:marLeft w:val="0"/>
                  <w:marRight w:val="0"/>
                  <w:marTop w:val="0"/>
                  <w:marBottom w:val="0"/>
                  <w:divBdr>
                    <w:top w:val="none" w:sz="0" w:space="0" w:color="auto"/>
                    <w:left w:val="none" w:sz="0" w:space="0" w:color="auto"/>
                    <w:bottom w:val="none" w:sz="0" w:space="0" w:color="auto"/>
                    <w:right w:val="none" w:sz="0" w:space="0" w:color="auto"/>
                  </w:divBdr>
                  <w:divsChild>
                    <w:div w:id="151063715">
                      <w:marLeft w:val="0"/>
                      <w:marRight w:val="0"/>
                      <w:marTop w:val="0"/>
                      <w:marBottom w:val="0"/>
                      <w:divBdr>
                        <w:top w:val="none" w:sz="0" w:space="0" w:color="auto"/>
                        <w:left w:val="none" w:sz="0" w:space="0" w:color="auto"/>
                        <w:bottom w:val="none" w:sz="0" w:space="0" w:color="auto"/>
                        <w:right w:val="none" w:sz="0" w:space="0" w:color="auto"/>
                      </w:divBdr>
                    </w:div>
                  </w:divsChild>
                </w:div>
                <w:div w:id="1237470738">
                  <w:marLeft w:val="0"/>
                  <w:marRight w:val="0"/>
                  <w:marTop w:val="0"/>
                  <w:marBottom w:val="0"/>
                  <w:divBdr>
                    <w:top w:val="none" w:sz="0" w:space="0" w:color="auto"/>
                    <w:left w:val="none" w:sz="0" w:space="0" w:color="auto"/>
                    <w:bottom w:val="none" w:sz="0" w:space="0" w:color="auto"/>
                    <w:right w:val="none" w:sz="0" w:space="0" w:color="auto"/>
                  </w:divBdr>
                  <w:divsChild>
                    <w:div w:id="542985066">
                      <w:marLeft w:val="0"/>
                      <w:marRight w:val="0"/>
                      <w:marTop w:val="0"/>
                      <w:marBottom w:val="0"/>
                      <w:divBdr>
                        <w:top w:val="none" w:sz="0" w:space="0" w:color="auto"/>
                        <w:left w:val="none" w:sz="0" w:space="0" w:color="auto"/>
                        <w:bottom w:val="none" w:sz="0" w:space="0" w:color="auto"/>
                        <w:right w:val="none" w:sz="0" w:space="0" w:color="auto"/>
                      </w:divBdr>
                    </w:div>
                  </w:divsChild>
                </w:div>
                <w:div w:id="1241139465">
                  <w:marLeft w:val="0"/>
                  <w:marRight w:val="0"/>
                  <w:marTop w:val="0"/>
                  <w:marBottom w:val="0"/>
                  <w:divBdr>
                    <w:top w:val="none" w:sz="0" w:space="0" w:color="auto"/>
                    <w:left w:val="none" w:sz="0" w:space="0" w:color="auto"/>
                    <w:bottom w:val="none" w:sz="0" w:space="0" w:color="auto"/>
                    <w:right w:val="none" w:sz="0" w:space="0" w:color="auto"/>
                  </w:divBdr>
                  <w:divsChild>
                    <w:div w:id="478426504">
                      <w:marLeft w:val="0"/>
                      <w:marRight w:val="0"/>
                      <w:marTop w:val="0"/>
                      <w:marBottom w:val="0"/>
                      <w:divBdr>
                        <w:top w:val="none" w:sz="0" w:space="0" w:color="auto"/>
                        <w:left w:val="none" w:sz="0" w:space="0" w:color="auto"/>
                        <w:bottom w:val="none" w:sz="0" w:space="0" w:color="auto"/>
                        <w:right w:val="none" w:sz="0" w:space="0" w:color="auto"/>
                      </w:divBdr>
                    </w:div>
                  </w:divsChild>
                </w:div>
                <w:div w:id="1242526995">
                  <w:marLeft w:val="0"/>
                  <w:marRight w:val="0"/>
                  <w:marTop w:val="0"/>
                  <w:marBottom w:val="0"/>
                  <w:divBdr>
                    <w:top w:val="none" w:sz="0" w:space="0" w:color="auto"/>
                    <w:left w:val="none" w:sz="0" w:space="0" w:color="auto"/>
                    <w:bottom w:val="none" w:sz="0" w:space="0" w:color="auto"/>
                    <w:right w:val="none" w:sz="0" w:space="0" w:color="auto"/>
                  </w:divBdr>
                  <w:divsChild>
                    <w:div w:id="1569611491">
                      <w:marLeft w:val="0"/>
                      <w:marRight w:val="0"/>
                      <w:marTop w:val="0"/>
                      <w:marBottom w:val="0"/>
                      <w:divBdr>
                        <w:top w:val="none" w:sz="0" w:space="0" w:color="auto"/>
                        <w:left w:val="none" w:sz="0" w:space="0" w:color="auto"/>
                        <w:bottom w:val="none" w:sz="0" w:space="0" w:color="auto"/>
                        <w:right w:val="none" w:sz="0" w:space="0" w:color="auto"/>
                      </w:divBdr>
                    </w:div>
                  </w:divsChild>
                </w:div>
                <w:div w:id="1263535650">
                  <w:marLeft w:val="0"/>
                  <w:marRight w:val="0"/>
                  <w:marTop w:val="0"/>
                  <w:marBottom w:val="0"/>
                  <w:divBdr>
                    <w:top w:val="none" w:sz="0" w:space="0" w:color="auto"/>
                    <w:left w:val="none" w:sz="0" w:space="0" w:color="auto"/>
                    <w:bottom w:val="none" w:sz="0" w:space="0" w:color="auto"/>
                    <w:right w:val="none" w:sz="0" w:space="0" w:color="auto"/>
                  </w:divBdr>
                  <w:divsChild>
                    <w:div w:id="1550458487">
                      <w:marLeft w:val="0"/>
                      <w:marRight w:val="0"/>
                      <w:marTop w:val="0"/>
                      <w:marBottom w:val="0"/>
                      <w:divBdr>
                        <w:top w:val="none" w:sz="0" w:space="0" w:color="auto"/>
                        <w:left w:val="none" w:sz="0" w:space="0" w:color="auto"/>
                        <w:bottom w:val="none" w:sz="0" w:space="0" w:color="auto"/>
                        <w:right w:val="none" w:sz="0" w:space="0" w:color="auto"/>
                      </w:divBdr>
                    </w:div>
                  </w:divsChild>
                </w:div>
                <w:div w:id="1270889098">
                  <w:marLeft w:val="0"/>
                  <w:marRight w:val="0"/>
                  <w:marTop w:val="0"/>
                  <w:marBottom w:val="0"/>
                  <w:divBdr>
                    <w:top w:val="none" w:sz="0" w:space="0" w:color="auto"/>
                    <w:left w:val="none" w:sz="0" w:space="0" w:color="auto"/>
                    <w:bottom w:val="none" w:sz="0" w:space="0" w:color="auto"/>
                    <w:right w:val="none" w:sz="0" w:space="0" w:color="auto"/>
                  </w:divBdr>
                  <w:divsChild>
                    <w:div w:id="1698963176">
                      <w:marLeft w:val="0"/>
                      <w:marRight w:val="0"/>
                      <w:marTop w:val="0"/>
                      <w:marBottom w:val="0"/>
                      <w:divBdr>
                        <w:top w:val="none" w:sz="0" w:space="0" w:color="auto"/>
                        <w:left w:val="none" w:sz="0" w:space="0" w:color="auto"/>
                        <w:bottom w:val="none" w:sz="0" w:space="0" w:color="auto"/>
                        <w:right w:val="none" w:sz="0" w:space="0" w:color="auto"/>
                      </w:divBdr>
                    </w:div>
                  </w:divsChild>
                </w:div>
                <w:div w:id="1275209721">
                  <w:marLeft w:val="0"/>
                  <w:marRight w:val="0"/>
                  <w:marTop w:val="0"/>
                  <w:marBottom w:val="0"/>
                  <w:divBdr>
                    <w:top w:val="none" w:sz="0" w:space="0" w:color="auto"/>
                    <w:left w:val="none" w:sz="0" w:space="0" w:color="auto"/>
                    <w:bottom w:val="none" w:sz="0" w:space="0" w:color="auto"/>
                    <w:right w:val="none" w:sz="0" w:space="0" w:color="auto"/>
                  </w:divBdr>
                  <w:divsChild>
                    <w:div w:id="1711298181">
                      <w:marLeft w:val="0"/>
                      <w:marRight w:val="0"/>
                      <w:marTop w:val="0"/>
                      <w:marBottom w:val="0"/>
                      <w:divBdr>
                        <w:top w:val="none" w:sz="0" w:space="0" w:color="auto"/>
                        <w:left w:val="none" w:sz="0" w:space="0" w:color="auto"/>
                        <w:bottom w:val="none" w:sz="0" w:space="0" w:color="auto"/>
                        <w:right w:val="none" w:sz="0" w:space="0" w:color="auto"/>
                      </w:divBdr>
                    </w:div>
                  </w:divsChild>
                </w:div>
                <w:div w:id="1287849978">
                  <w:marLeft w:val="0"/>
                  <w:marRight w:val="0"/>
                  <w:marTop w:val="0"/>
                  <w:marBottom w:val="0"/>
                  <w:divBdr>
                    <w:top w:val="none" w:sz="0" w:space="0" w:color="auto"/>
                    <w:left w:val="none" w:sz="0" w:space="0" w:color="auto"/>
                    <w:bottom w:val="none" w:sz="0" w:space="0" w:color="auto"/>
                    <w:right w:val="none" w:sz="0" w:space="0" w:color="auto"/>
                  </w:divBdr>
                  <w:divsChild>
                    <w:div w:id="1383015965">
                      <w:marLeft w:val="0"/>
                      <w:marRight w:val="0"/>
                      <w:marTop w:val="0"/>
                      <w:marBottom w:val="0"/>
                      <w:divBdr>
                        <w:top w:val="none" w:sz="0" w:space="0" w:color="auto"/>
                        <w:left w:val="none" w:sz="0" w:space="0" w:color="auto"/>
                        <w:bottom w:val="none" w:sz="0" w:space="0" w:color="auto"/>
                        <w:right w:val="none" w:sz="0" w:space="0" w:color="auto"/>
                      </w:divBdr>
                    </w:div>
                  </w:divsChild>
                </w:div>
                <w:div w:id="1324238387">
                  <w:marLeft w:val="0"/>
                  <w:marRight w:val="0"/>
                  <w:marTop w:val="0"/>
                  <w:marBottom w:val="0"/>
                  <w:divBdr>
                    <w:top w:val="none" w:sz="0" w:space="0" w:color="auto"/>
                    <w:left w:val="none" w:sz="0" w:space="0" w:color="auto"/>
                    <w:bottom w:val="none" w:sz="0" w:space="0" w:color="auto"/>
                    <w:right w:val="none" w:sz="0" w:space="0" w:color="auto"/>
                  </w:divBdr>
                  <w:divsChild>
                    <w:div w:id="1661762954">
                      <w:marLeft w:val="0"/>
                      <w:marRight w:val="0"/>
                      <w:marTop w:val="0"/>
                      <w:marBottom w:val="0"/>
                      <w:divBdr>
                        <w:top w:val="none" w:sz="0" w:space="0" w:color="auto"/>
                        <w:left w:val="none" w:sz="0" w:space="0" w:color="auto"/>
                        <w:bottom w:val="none" w:sz="0" w:space="0" w:color="auto"/>
                        <w:right w:val="none" w:sz="0" w:space="0" w:color="auto"/>
                      </w:divBdr>
                    </w:div>
                  </w:divsChild>
                </w:div>
                <w:div w:id="1325234355">
                  <w:marLeft w:val="0"/>
                  <w:marRight w:val="0"/>
                  <w:marTop w:val="0"/>
                  <w:marBottom w:val="0"/>
                  <w:divBdr>
                    <w:top w:val="none" w:sz="0" w:space="0" w:color="auto"/>
                    <w:left w:val="none" w:sz="0" w:space="0" w:color="auto"/>
                    <w:bottom w:val="none" w:sz="0" w:space="0" w:color="auto"/>
                    <w:right w:val="none" w:sz="0" w:space="0" w:color="auto"/>
                  </w:divBdr>
                  <w:divsChild>
                    <w:div w:id="2052148808">
                      <w:marLeft w:val="0"/>
                      <w:marRight w:val="0"/>
                      <w:marTop w:val="0"/>
                      <w:marBottom w:val="0"/>
                      <w:divBdr>
                        <w:top w:val="none" w:sz="0" w:space="0" w:color="auto"/>
                        <w:left w:val="none" w:sz="0" w:space="0" w:color="auto"/>
                        <w:bottom w:val="none" w:sz="0" w:space="0" w:color="auto"/>
                        <w:right w:val="none" w:sz="0" w:space="0" w:color="auto"/>
                      </w:divBdr>
                    </w:div>
                  </w:divsChild>
                </w:div>
                <w:div w:id="1330332588">
                  <w:marLeft w:val="0"/>
                  <w:marRight w:val="0"/>
                  <w:marTop w:val="0"/>
                  <w:marBottom w:val="0"/>
                  <w:divBdr>
                    <w:top w:val="none" w:sz="0" w:space="0" w:color="auto"/>
                    <w:left w:val="none" w:sz="0" w:space="0" w:color="auto"/>
                    <w:bottom w:val="none" w:sz="0" w:space="0" w:color="auto"/>
                    <w:right w:val="none" w:sz="0" w:space="0" w:color="auto"/>
                  </w:divBdr>
                  <w:divsChild>
                    <w:div w:id="743917235">
                      <w:marLeft w:val="0"/>
                      <w:marRight w:val="0"/>
                      <w:marTop w:val="0"/>
                      <w:marBottom w:val="0"/>
                      <w:divBdr>
                        <w:top w:val="none" w:sz="0" w:space="0" w:color="auto"/>
                        <w:left w:val="none" w:sz="0" w:space="0" w:color="auto"/>
                        <w:bottom w:val="none" w:sz="0" w:space="0" w:color="auto"/>
                        <w:right w:val="none" w:sz="0" w:space="0" w:color="auto"/>
                      </w:divBdr>
                    </w:div>
                  </w:divsChild>
                </w:div>
                <w:div w:id="1337923496">
                  <w:marLeft w:val="0"/>
                  <w:marRight w:val="0"/>
                  <w:marTop w:val="0"/>
                  <w:marBottom w:val="0"/>
                  <w:divBdr>
                    <w:top w:val="none" w:sz="0" w:space="0" w:color="auto"/>
                    <w:left w:val="none" w:sz="0" w:space="0" w:color="auto"/>
                    <w:bottom w:val="none" w:sz="0" w:space="0" w:color="auto"/>
                    <w:right w:val="none" w:sz="0" w:space="0" w:color="auto"/>
                  </w:divBdr>
                  <w:divsChild>
                    <w:div w:id="8021288">
                      <w:marLeft w:val="0"/>
                      <w:marRight w:val="0"/>
                      <w:marTop w:val="0"/>
                      <w:marBottom w:val="0"/>
                      <w:divBdr>
                        <w:top w:val="none" w:sz="0" w:space="0" w:color="auto"/>
                        <w:left w:val="none" w:sz="0" w:space="0" w:color="auto"/>
                        <w:bottom w:val="none" w:sz="0" w:space="0" w:color="auto"/>
                        <w:right w:val="none" w:sz="0" w:space="0" w:color="auto"/>
                      </w:divBdr>
                    </w:div>
                  </w:divsChild>
                </w:div>
                <w:div w:id="1337994736">
                  <w:marLeft w:val="0"/>
                  <w:marRight w:val="0"/>
                  <w:marTop w:val="0"/>
                  <w:marBottom w:val="0"/>
                  <w:divBdr>
                    <w:top w:val="none" w:sz="0" w:space="0" w:color="auto"/>
                    <w:left w:val="none" w:sz="0" w:space="0" w:color="auto"/>
                    <w:bottom w:val="none" w:sz="0" w:space="0" w:color="auto"/>
                    <w:right w:val="none" w:sz="0" w:space="0" w:color="auto"/>
                  </w:divBdr>
                  <w:divsChild>
                    <w:div w:id="622461711">
                      <w:marLeft w:val="0"/>
                      <w:marRight w:val="0"/>
                      <w:marTop w:val="0"/>
                      <w:marBottom w:val="0"/>
                      <w:divBdr>
                        <w:top w:val="none" w:sz="0" w:space="0" w:color="auto"/>
                        <w:left w:val="none" w:sz="0" w:space="0" w:color="auto"/>
                        <w:bottom w:val="none" w:sz="0" w:space="0" w:color="auto"/>
                        <w:right w:val="none" w:sz="0" w:space="0" w:color="auto"/>
                      </w:divBdr>
                    </w:div>
                  </w:divsChild>
                </w:div>
                <w:div w:id="1339229425">
                  <w:marLeft w:val="0"/>
                  <w:marRight w:val="0"/>
                  <w:marTop w:val="0"/>
                  <w:marBottom w:val="0"/>
                  <w:divBdr>
                    <w:top w:val="none" w:sz="0" w:space="0" w:color="auto"/>
                    <w:left w:val="none" w:sz="0" w:space="0" w:color="auto"/>
                    <w:bottom w:val="none" w:sz="0" w:space="0" w:color="auto"/>
                    <w:right w:val="none" w:sz="0" w:space="0" w:color="auto"/>
                  </w:divBdr>
                  <w:divsChild>
                    <w:div w:id="46034470">
                      <w:marLeft w:val="0"/>
                      <w:marRight w:val="0"/>
                      <w:marTop w:val="0"/>
                      <w:marBottom w:val="0"/>
                      <w:divBdr>
                        <w:top w:val="none" w:sz="0" w:space="0" w:color="auto"/>
                        <w:left w:val="none" w:sz="0" w:space="0" w:color="auto"/>
                        <w:bottom w:val="none" w:sz="0" w:space="0" w:color="auto"/>
                        <w:right w:val="none" w:sz="0" w:space="0" w:color="auto"/>
                      </w:divBdr>
                    </w:div>
                  </w:divsChild>
                </w:div>
                <w:div w:id="1345327778">
                  <w:marLeft w:val="0"/>
                  <w:marRight w:val="0"/>
                  <w:marTop w:val="0"/>
                  <w:marBottom w:val="0"/>
                  <w:divBdr>
                    <w:top w:val="none" w:sz="0" w:space="0" w:color="auto"/>
                    <w:left w:val="none" w:sz="0" w:space="0" w:color="auto"/>
                    <w:bottom w:val="none" w:sz="0" w:space="0" w:color="auto"/>
                    <w:right w:val="none" w:sz="0" w:space="0" w:color="auto"/>
                  </w:divBdr>
                  <w:divsChild>
                    <w:div w:id="407968061">
                      <w:marLeft w:val="0"/>
                      <w:marRight w:val="0"/>
                      <w:marTop w:val="0"/>
                      <w:marBottom w:val="0"/>
                      <w:divBdr>
                        <w:top w:val="none" w:sz="0" w:space="0" w:color="auto"/>
                        <w:left w:val="none" w:sz="0" w:space="0" w:color="auto"/>
                        <w:bottom w:val="none" w:sz="0" w:space="0" w:color="auto"/>
                        <w:right w:val="none" w:sz="0" w:space="0" w:color="auto"/>
                      </w:divBdr>
                    </w:div>
                  </w:divsChild>
                </w:div>
                <w:div w:id="1358118108">
                  <w:marLeft w:val="0"/>
                  <w:marRight w:val="0"/>
                  <w:marTop w:val="0"/>
                  <w:marBottom w:val="0"/>
                  <w:divBdr>
                    <w:top w:val="none" w:sz="0" w:space="0" w:color="auto"/>
                    <w:left w:val="none" w:sz="0" w:space="0" w:color="auto"/>
                    <w:bottom w:val="none" w:sz="0" w:space="0" w:color="auto"/>
                    <w:right w:val="none" w:sz="0" w:space="0" w:color="auto"/>
                  </w:divBdr>
                  <w:divsChild>
                    <w:div w:id="1842424083">
                      <w:marLeft w:val="0"/>
                      <w:marRight w:val="0"/>
                      <w:marTop w:val="0"/>
                      <w:marBottom w:val="0"/>
                      <w:divBdr>
                        <w:top w:val="none" w:sz="0" w:space="0" w:color="auto"/>
                        <w:left w:val="none" w:sz="0" w:space="0" w:color="auto"/>
                        <w:bottom w:val="none" w:sz="0" w:space="0" w:color="auto"/>
                        <w:right w:val="none" w:sz="0" w:space="0" w:color="auto"/>
                      </w:divBdr>
                    </w:div>
                  </w:divsChild>
                </w:div>
                <w:div w:id="1362851827">
                  <w:marLeft w:val="0"/>
                  <w:marRight w:val="0"/>
                  <w:marTop w:val="0"/>
                  <w:marBottom w:val="0"/>
                  <w:divBdr>
                    <w:top w:val="none" w:sz="0" w:space="0" w:color="auto"/>
                    <w:left w:val="none" w:sz="0" w:space="0" w:color="auto"/>
                    <w:bottom w:val="none" w:sz="0" w:space="0" w:color="auto"/>
                    <w:right w:val="none" w:sz="0" w:space="0" w:color="auto"/>
                  </w:divBdr>
                  <w:divsChild>
                    <w:div w:id="1862209162">
                      <w:marLeft w:val="0"/>
                      <w:marRight w:val="0"/>
                      <w:marTop w:val="0"/>
                      <w:marBottom w:val="0"/>
                      <w:divBdr>
                        <w:top w:val="none" w:sz="0" w:space="0" w:color="auto"/>
                        <w:left w:val="none" w:sz="0" w:space="0" w:color="auto"/>
                        <w:bottom w:val="none" w:sz="0" w:space="0" w:color="auto"/>
                        <w:right w:val="none" w:sz="0" w:space="0" w:color="auto"/>
                      </w:divBdr>
                    </w:div>
                  </w:divsChild>
                </w:div>
                <w:div w:id="1366756653">
                  <w:marLeft w:val="0"/>
                  <w:marRight w:val="0"/>
                  <w:marTop w:val="0"/>
                  <w:marBottom w:val="0"/>
                  <w:divBdr>
                    <w:top w:val="none" w:sz="0" w:space="0" w:color="auto"/>
                    <w:left w:val="none" w:sz="0" w:space="0" w:color="auto"/>
                    <w:bottom w:val="none" w:sz="0" w:space="0" w:color="auto"/>
                    <w:right w:val="none" w:sz="0" w:space="0" w:color="auto"/>
                  </w:divBdr>
                  <w:divsChild>
                    <w:div w:id="1449663852">
                      <w:marLeft w:val="0"/>
                      <w:marRight w:val="0"/>
                      <w:marTop w:val="0"/>
                      <w:marBottom w:val="0"/>
                      <w:divBdr>
                        <w:top w:val="none" w:sz="0" w:space="0" w:color="auto"/>
                        <w:left w:val="none" w:sz="0" w:space="0" w:color="auto"/>
                        <w:bottom w:val="none" w:sz="0" w:space="0" w:color="auto"/>
                        <w:right w:val="none" w:sz="0" w:space="0" w:color="auto"/>
                      </w:divBdr>
                    </w:div>
                  </w:divsChild>
                </w:div>
                <w:div w:id="1400130443">
                  <w:marLeft w:val="0"/>
                  <w:marRight w:val="0"/>
                  <w:marTop w:val="0"/>
                  <w:marBottom w:val="0"/>
                  <w:divBdr>
                    <w:top w:val="none" w:sz="0" w:space="0" w:color="auto"/>
                    <w:left w:val="none" w:sz="0" w:space="0" w:color="auto"/>
                    <w:bottom w:val="none" w:sz="0" w:space="0" w:color="auto"/>
                    <w:right w:val="none" w:sz="0" w:space="0" w:color="auto"/>
                  </w:divBdr>
                  <w:divsChild>
                    <w:div w:id="1452165307">
                      <w:marLeft w:val="0"/>
                      <w:marRight w:val="0"/>
                      <w:marTop w:val="0"/>
                      <w:marBottom w:val="0"/>
                      <w:divBdr>
                        <w:top w:val="none" w:sz="0" w:space="0" w:color="auto"/>
                        <w:left w:val="none" w:sz="0" w:space="0" w:color="auto"/>
                        <w:bottom w:val="none" w:sz="0" w:space="0" w:color="auto"/>
                        <w:right w:val="none" w:sz="0" w:space="0" w:color="auto"/>
                      </w:divBdr>
                    </w:div>
                  </w:divsChild>
                </w:div>
                <w:div w:id="1420055562">
                  <w:marLeft w:val="0"/>
                  <w:marRight w:val="0"/>
                  <w:marTop w:val="0"/>
                  <w:marBottom w:val="0"/>
                  <w:divBdr>
                    <w:top w:val="none" w:sz="0" w:space="0" w:color="auto"/>
                    <w:left w:val="none" w:sz="0" w:space="0" w:color="auto"/>
                    <w:bottom w:val="none" w:sz="0" w:space="0" w:color="auto"/>
                    <w:right w:val="none" w:sz="0" w:space="0" w:color="auto"/>
                  </w:divBdr>
                  <w:divsChild>
                    <w:div w:id="1590851741">
                      <w:marLeft w:val="0"/>
                      <w:marRight w:val="0"/>
                      <w:marTop w:val="0"/>
                      <w:marBottom w:val="0"/>
                      <w:divBdr>
                        <w:top w:val="none" w:sz="0" w:space="0" w:color="auto"/>
                        <w:left w:val="none" w:sz="0" w:space="0" w:color="auto"/>
                        <w:bottom w:val="none" w:sz="0" w:space="0" w:color="auto"/>
                        <w:right w:val="none" w:sz="0" w:space="0" w:color="auto"/>
                      </w:divBdr>
                    </w:div>
                  </w:divsChild>
                </w:div>
                <w:div w:id="1471511941">
                  <w:marLeft w:val="0"/>
                  <w:marRight w:val="0"/>
                  <w:marTop w:val="0"/>
                  <w:marBottom w:val="0"/>
                  <w:divBdr>
                    <w:top w:val="none" w:sz="0" w:space="0" w:color="auto"/>
                    <w:left w:val="none" w:sz="0" w:space="0" w:color="auto"/>
                    <w:bottom w:val="none" w:sz="0" w:space="0" w:color="auto"/>
                    <w:right w:val="none" w:sz="0" w:space="0" w:color="auto"/>
                  </w:divBdr>
                  <w:divsChild>
                    <w:div w:id="1861971978">
                      <w:marLeft w:val="0"/>
                      <w:marRight w:val="0"/>
                      <w:marTop w:val="0"/>
                      <w:marBottom w:val="0"/>
                      <w:divBdr>
                        <w:top w:val="none" w:sz="0" w:space="0" w:color="auto"/>
                        <w:left w:val="none" w:sz="0" w:space="0" w:color="auto"/>
                        <w:bottom w:val="none" w:sz="0" w:space="0" w:color="auto"/>
                        <w:right w:val="none" w:sz="0" w:space="0" w:color="auto"/>
                      </w:divBdr>
                    </w:div>
                  </w:divsChild>
                </w:div>
                <w:div w:id="1478690462">
                  <w:marLeft w:val="0"/>
                  <w:marRight w:val="0"/>
                  <w:marTop w:val="0"/>
                  <w:marBottom w:val="0"/>
                  <w:divBdr>
                    <w:top w:val="none" w:sz="0" w:space="0" w:color="auto"/>
                    <w:left w:val="none" w:sz="0" w:space="0" w:color="auto"/>
                    <w:bottom w:val="none" w:sz="0" w:space="0" w:color="auto"/>
                    <w:right w:val="none" w:sz="0" w:space="0" w:color="auto"/>
                  </w:divBdr>
                  <w:divsChild>
                    <w:div w:id="1300963025">
                      <w:marLeft w:val="0"/>
                      <w:marRight w:val="0"/>
                      <w:marTop w:val="0"/>
                      <w:marBottom w:val="0"/>
                      <w:divBdr>
                        <w:top w:val="none" w:sz="0" w:space="0" w:color="auto"/>
                        <w:left w:val="none" w:sz="0" w:space="0" w:color="auto"/>
                        <w:bottom w:val="none" w:sz="0" w:space="0" w:color="auto"/>
                        <w:right w:val="none" w:sz="0" w:space="0" w:color="auto"/>
                      </w:divBdr>
                    </w:div>
                  </w:divsChild>
                </w:div>
                <w:div w:id="1496188540">
                  <w:marLeft w:val="0"/>
                  <w:marRight w:val="0"/>
                  <w:marTop w:val="0"/>
                  <w:marBottom w:val="0"/>
                  <w:divBdr>
                    <w:top w:val="none" w:sz="0" w:space="0" w:color="auto"/>
                    <w:left w:val="none" w:sz="0" w:space="0" w:color="auto"/>
                    <w:bottom w:val="none" w:sz="0" w:space="0" w:color="auto"/>
                    <w:right w:val="none" w:sz="0" w:space="0" w:color="auto"/>
                  </w:divBdr>
                  <w:divsChild>
                    <w:div w:id="1368145139">
                      <w:marLeft w:val="0"/>
                      <w:marRight w:val="0"/>
                      <w:marTop w:val="0"/>
                      <w:marBottom w:val="0"/>
                      <w:divBdr>
                        <w:top w:val="none" w:sz="0" w:space="0" w:color="auto"/>
                        <w:left w:val="none" w:sz="0" w:space="0" w:color="auto"/>
                        <w:bottom w:val="none" w:sz="0" w:space="0" w:color="auto"/>
                        <w:right w:val="none" w:sz="0" w:space="0" w:color="auto"/>
                      </w:divBdr>
                    </w:div>
                  </w:divsChild>
                </w:div>
                <w:div w:id="1502890548">
                  <w:marLeft w:val="0"/>
                  <w:marRight w:val="0"/>
                  <w:marTop w:val="0"/>
                  <w:marBottom w:val="0"/>
                  <w:divBdr>
                    <w:top w:val="none" w:sz="0" w:space="0" w:color="auto"/>
                    <w:left w:val="none" w:sz="0" w:space="0" w:color="auto"/>
                    <w:bottom w:val="none" w:sz="0" w:space="0" w:color="auto"/>
                    <w:right w:val="none" w:sz="0" w:space="0" w:color="auto"/>
                  </w:divBdr>
                  <w:divsChild>
                    <w:div w:id="405029485">
                      <w:marLeft w:val="0"/>
                      <w:marRight w:val="0"/>
                      <w:marTop w:val="0"/>
                      <w:marBottom w:val="0"/>
                      <w:divBdr>
                        <w:top w:val="none" w:sz="0" w:space="0" w:color="auto"/>
                        <w:left w:val="none" w:sz="0" w:space="0" w:color="auto"/>
                        <w:bottom w:val="none" w:sz="0" w:space="0" w:color="auto"/>
                        <w:right w:val="none" w:sz="0" w:space="0" w:color="auto"/>
                      </w:divBdr>
                    </w:div>
                  </w:divsChild>
                </w:div>
                <w:div w:id="1506938641">
                  <w:marLeft w:val="0"/>
                  <w:marRight w:val="0"/>
                  <w:marTop w:val="0"/>
                  <w:marBottom w:val="0"/>
                  <w:divBdr>
                    <w:top w:val="none" w:sz="0" w:space="0" w:color="auto"/>
                    <w:left w:val="none" w:sz="0" w:space="0" w:color="auto"/>
                    <w:bottom w:val="none" w:sz="0" w:space="0" w:color="auto"/>
                    <w:right w:val="none" w:sz="0" w:space="0" w:color="auto"/>
                  </w:divBdr>
                  <w:divsChild>
                    <w:div w:id="651256134">
                      <w:marLeft w:val="0"/>
                      <w:marRight w:val="0"/>
                      <w:marTop w:val="0"/>
                      <w:marBottom w:val="0"/>
                      <w:divBdr>
                        <w:top w:val="none" w:sz="0" w:space="0" w:color="auto"/>
                        <w:left w:val="none" w:sz="0" w:space="0" w:color="auto"/>
                        <w:bottom w:val="none" w:sz="0" w:space="0" w:color="auto"/>
                        <w:right w:val="none" w:sz="0" w:space="0" w:color="auto"/>
                      </w:divBdr>
                    </w:div>
                  </w:divsChild>
                </w:div>
                <w:div w:id="1507937413">
                  <w:marLeft w:val="0"/>
                  <w:marRight w:val="0"/>
                  <w:marTop w:val="0"/>
                  <w:marBottom w:val="0"/>
                  <w:divBdr>
                    <w:top w:val="none" w:sz="0" w:space="0" w:color="auto"/>
                    <w:left w:val="none" w:sz="0" w:space="0" w:color="auto"/>
                    <w:bottom w:val="none" w:sz="0" w:space="0" w:color="auto"/>
                    <w:right w:val="none" w:sz="0" w:space="0" w:color="auto"/>
                  </w:divBdr>
                  <w:divsChild>
                    <w:div w:id="707026172">
                      <w:marLeft w:val="0"/>
                      <w:marRight w:val="0"/>
                      <w:marTop w:val="0"/>
                      <w:marBottom w:val="0"/>
                      <w:divBdr>
                        <w:top w:val="none" w:sz="0" w:space="0" w:color="auto"/>
                        <w:left w:val="none" w:sz="0" w:space="0" w:color="auto"/>
                        <w:bottom w:val="none" w:sz="0" w:space="0" w:color="auto"/>
                        <w:right w:val="none" w:sz="0" w:space="0" w:color="auto"/>
                      </w:divBdr>
                    </w:div>
                  </w:divsChild>
                </w:div>
                <w:div w:id="1519201499">
                  <w:marLeft w:val="0"/>
                  <w:marRight w:val="0"/>
                  <w:marTop w:val="0"/>
                  <w:marBottom w:val="0"/>
                  <w:divBdr>
                    <w:top w:val="none" w:sz="0" w:space="0" w:color="auto"/>
                    <w:left w:val="none" w:sz="0" w:space="0" w:color="auto"/>
                    <w:bottom w:val="none" w:sz="0" w:space="0" w:color="auto"/>
                    <w:right w:val="none" w:sz="0" w:space="0" w:color="auto"/>
                  </w:divBdr>
                  <w:divsChild>
                    <w:div w:id="1981298978">
                      <w:marLeft w:val="0"/>
                      <w:marRight w:val="0"/>
                      <w:marTop w:val="0"/>
                      <w:marBottom w:val="0"/>
                      <w:divBdr>
                        <w:top w:val="none" w:sz="0" w:space="0" w:color="auto"/>
                        <w:left w:val="none" w:sz="0" w:space="0" w:color="auto"/>
                        <w:bottom w:val="none" w:sz="0" w:space="0" w:color="auto"/>
                        <w:right w:val="none" w:sz="0" w:space="0" w:color="auto"/>
                      </w:divBdr>
                    </w:div>
                  </w:divsChild>
                </w:div>
                <w:div w:id="1536190758">
                  <w:marLeft w:val="0"/>
                  <w:marRight w:val="0"/>
                  <w:marTop w:val="0"/>
                  <w:marBottom w:val="0"/>
                  <w:divBdr>
                    <w:top w:val="none" w:sz="0" w:space="0" w:color="auto"/>
                    <w:left w:val="none" w:sz="0" w:space="0" w:color="auto"/>
                    <w:bottom w:val="none" w:sz="0" w:space="0" w:color="auto"/>
                    <w:right w:val="none" w:sz="0" w:space="0" w:color="auto"/>
                  </w:divBdr>
                  <w:divsChild>
                    <w:div w:id="165096397">
                      <w:marLeft w:val="0"/>
                      <w:marRight w:val="0"/>
                      <w:marTop w:val="0"/>
                      <w:marBottom w:val="0"/>
                      <w:divBdr>
                        <w:top w:val="none" w:sz="0" w:space="0" w:color="auto"/>
                        <w:left w:val="none" w:sz="0" w:space="0" w:color="auto"/>
                        <w:bottom w:val="none" w:sz="0" w:space="0" w:color="auto"/>
                        <w:right w:val="none" w:sz="0" w:space="0" w:color="auto"/>
                      </w:divBdr>
                    </w:div>
                  </w:divsChild>
                </w:div>
                <w:div w:id="1554542380">
                  <w:marLeft w:val="0"/>
                  <w:marRight w:val="0"/>
                  <w:marTop w:val="0"/>
                  <w:marBottom w:val="0"/>
                  <w:divBdr>
                    <w:top w:val="none" w:sz="0" w:space="0" w:color="auto"/>
                    <w:left w:val="none" w:sz="0" w:space="0" w:color="auto"/>
                    <w:bottom w:val="none" w:sz="0" w:space="0" w:color="auto"/>
                    <w:right w:val="none" w:sz="0" w:space="0" w:color="auto"/>
                  </w:divBdr>
                  <w:divsChild>
                    <w:div w:id="1464155379">
                      <w:marLeft w:val="0"/>
                      <w:marRight w:val="0"/>
                      <w:marTop w:val="0"/>
                      <w:marBottom w:val="0"/>
                      <w:divBdr>
                        <w:top w:val="none" w:sz="0" w:space="0" w:color="auto"/>
                        <w:left w:val="none" w:sz="0" w:space="0" w:color="auto"/>
                        <w:bottom w:val="none" w:sz="0" w:space="0" w:color="auto"/>
                        <w:right w:val="none" w:sz="0" w:space="0" w:color="auto"/>
                      </w:divBdr>
                    </w:div>
                  </w:divsChild>
                </w:div>
                <w:div w:id="1559434972">
                  <w:marLeft w:val="0"/>
                  <w:marRight w:val="0"/>
                  <w:marTop w:val="0"/>
                  <w:marBottom w:val="0"/>
                  <w:divBdr>
                    <w:top w:val="none" w:sz="0" w:space="0" w:color="auto"/>
                    <w:left w:val="none" w:sz="0" w:space="0" w:color="auto"/>
                    <w:bottom w:val="none" w:sz="0" w:space="0" w:color="auto"/>
                    <w:right w:val="none" w:sz="0" w:space="0" w:color="auto"/>
                  </w:divBdr>
                  <w:divsChild>
                    <w:div w:id="1142193794">
                      <w:marLeft w:val="0"/>
                      <w:marRight w:val="0"/>
                      <w:marTop w:val="0"/>
                      <w:marBottom w:val="0"/>
                      <w:divBdr>
                        <w:top w:val="none" w:sz="0" w:space="0" w:color="auto"/>
                        <w:left w:val="none" w:sz="0" w:space="0" w:color="auto"/>
                        <w:bottom w:val="none" w:sz="0" w:space="0" w:color="auto"/>
                        <w:right w:val="none" w:sz="0" w:space="0" w:color="auto"/>
                      </w:divBdr>
                    </w:div>
                  </w:divsChild>
                </w:div>
                <w:div w:id="1570653034">
                  <w:marLeft w:val="0"/>
                  <w:marRight w:val="0"/>
                  <w:marTop w:val="0"/>
                  <w:marBottom w:val="0"/>
                  <w:divBdr>
                    <w:top w:val="none" w:sz="0" w:space="0" w:color="auto"/>
                    <w:left w:val="none" w:sz="0" w:space="0" w:color="auto"/>
                    <w:bottom w:val="none" w:sz="0" w:space="0" w:color="auto"/>
                    <w:right w:val="none" w:sz="0" w:space="0" w:color="auto"/>
                  </w:divBdr>
                  <w:divsChild>
                    <w:div w:id="1217087392">
                      <w:marLeft w:val="0"/>
                      <w:marRight w:val="0"/>
                      <w:marTop w:val="0"/>
                      <w:marBottom w:val="0"/>
                      <w:divBdr>
                        <w:top w:val="none" w:sz="0" w:space="0" w:color="auto"/>
                        <w:left w:val="none" w:sz="0" w:space="0" w:color="auto"/>
                        <w:bottom w:val="none" w:sz="0" w:space="0" w:color="auto"/>
                        <w:right w:val="none" w:sz="0" w:space="0" w:color="auto"/>
                      </w:divBdr>
                    </w:div>
                  </w:divsChild>
                </w:div>
                <w:div w:id="1580559652">
                  <w:marLeft w:val="0"/>
                  <w:marRight w:val="0"/>
                  <w:marTop w:val="0"/>
                  <w:marBottom w:val="0"/>
                  <w:divBdr>
                    <w:top w:val="none" w:sz="0" w:space="0" w:color="auto"/>
                    <w:left w:val="none" w:sz="0" w:space="0" w:color="auto"/>
                    <w:bottom w:val="none" w:sz="0" w:space="0" w:color="auto"/>
                    <w:right w:val="none" w:sz="0" w:space="0" w:color="auto"/>
                  </w:divBdr>
                  <w:divsChild>
                    <w:div w:id="731930409">
                      <w:marLeft w:val="0"/>
                      <w:marRight w:val="0"/>
                      <w:marTop w:val="0"/>
                      <w:marBottom w:val="0"/>
                      <w:divBdr>
                        <w:top w:val="none" w:sz="0" w:space="0" w:color="auto"/>
                        <w:left w:val="none" w:sz="0" w:space="0" w:color="auto"/>
                        <w:bottom w:val="none" w:sz="0" w:space="0" w:color="auto"/>
                        <w:right w:val="none" w:sz="0" w:space="0" w:color="auto"/>
                      </w:divBdr>
                    </w:div>
                  </w:divsChild>
                </w:div>
                <w:div w:id="1627352168">
                  <w:marLeft w:val="0"/>
                  <w:marRight w:val="0"/>
                  <w:marTop w:val="0"/>
                  <w:marBottom w:val="0"/>
                  <w:divBdr>
                    <w:top w:val="none" w:sz="0" w:space="0" w:color="auto"/>
                    <w:left w:val="none" w:sz="0" w:space="0" w:color="auto"/>
                    <w:bottom w:val="none" w:sz="0" w:space="0" w:color="auto"/>
                    <w:right w:val="none" w:sz="0" w:space="0" w:color="auto"/>
                  </w:divBdr>
                  <w:divsChild>
                    <w:div w:id="1952466267">
                      <w:marLeft w:val="0"/>
                      <w:marRight w:val="0"/>
                      <w:marTop w:val="0"/>
                      <w:marBottom w:val="0"/>
                      <w:divBdr>
                        <w:top w:val="none" w:sz="0" w:space="0" w:color="auto"/>
                        <w:left w:val="none" w:sz="0" w:space="0" w:color="auto"/>
                        <w:bottom w:val="none" w:sz="0" w:space="0" w:color="auto"/>
                        <w:right w:val="none" w:sz="0" w:space="0" w:color="auto"/>
                      </w:divBdr>
                    </w:div>
                  </w:divsChild>
                </w:div>
                <w:div w:id="1650745354">
                  <w:marLeft w:val="0"/>
                  <w:marRight w:val="0"/>
                  <w:marTop w:val="0"/>
                  <w:marBottom w:val="0"/>
                  <w:divBdr>
                    <w:top w:val="none" w:sz="0" w:space="0" w:color="auto"/>
                    <w:left w:val="none" w:sz="0" w:space="0" w:color="auto"/>
                    <w:bottom w:val="none" w:sz="0" w:space="0" w:color="auto"/>
                    <w:right w:val="none" w:sz="0" w:space="0" w:color="auto"/>
                  </w:divBdr>
                  <w:divsChild>
                    <w:div w:id="1046830689">
                      <w:marLeft w:val="0"/>
                      <w:marRight w:val="0"/>
                      <w:marTop w:val="0"/>
                      <w:marBottom w:val="0"/>
                      <w:divBdr>
                        <w:top w:val="none" w:sz="0" w:space="0" w:color="auto"/>
                        <w:left w:val="none" w:sz="0" w:space="0" w:color="auto"/>
                        <w:bottom w:val="none" w:sz="0" w:space="0" w:color="auto"/>
                        <w:right w:val="none" w:sz="0" w:space="0" w:color="auto"/>
                      </w:divBdr>
                    </w:div>
                  </w:divsChild>
                </w:div>
                <w:div w:id="1757631972">
                  <w:marLeft w:val="0"/>
                  <w:marRight w:val="0"/>
                  <w:marTop w:val="0"/>
                  <w:marBottom w:val="0"/>
                  <w:divBdr>
                    <w:top w:val="none" w:sz="0" w:space="0" w:color="auto"/>
                    <w:left w:val="none" w:sz="0" w:space="0" w:color="auto"/>
                    <w:bottom w:val="none" w:sz="0" w:space="0" w:color="auto"/>
                    <w:right w:val="none" w:sz="0" w:space="0" w:color="auto"/>
                  </w:divBdr>
                  <w:divsChild>
                    <w:div w:id="1849906191">
                      <w:marLeft w:val="0"/>
                      <w:marRight w:val="0"/>
                      <w:marTop w:val="0"/>
                      <w:marBottom w:val="0"/>
                      <w:divBdr>
                        <w:top w:val="none" w:sz="0" w:space="0" w:color="auto"/>
                        <w:left w:val="none" w:sz="0" w:space="0" w:color="auto"/>
                        <w:bottom w:val="none" w:sz="0" w:space="0" w:color="auto"/>
                        <w:right w:val="none" w:sz="0" w:space="0" w:color="auto"/>
                      </w:divBdr>
                    </w:div>
                  </w:divsChild>
                </w:div>
                <w:div w:id="1783917564">
                  <w:marLeft w:val="0"/>
                  <w:marRight w:val="0"/>
                  <w:marTop w:val="0"/>
                  <w:marBottom w:val="0"/>
                  <w:divBdr>
                    <w:top w:val="none" w:sz="0" w:space="0" w:color="auto"/>
                    <w:left w:val="none" w:sz="0" w:space="0" w:color="auto"/>
                    <w:bottom w:val="none" w:sz="0" w:space="0" w:color="auto"/>
                    <w:right w:val="none" w:sz="0" w:space="0" w:color="auto"/>
                  </w:divBdr>
                  <w:divsChild>
                    <w:div w:id="174615859">
                      <w:marLeft w:val="0"/>
                      <w:marRight w:val="0"/>
                      <w:marTop w:val="0"/>
                      <w:marBottom w:val="0"/>
                      <w:divBdr>
                        <w:top w:val="none" w:sz="0" w:space="0" w:color="auto"/>
                        <w:left w:val="none" w:sz="0" w:space="0" w:color="auto"/>
                        <w:bottom w:val="none" w:sz="0" w:space="0" w:color="auto"/>
                        <w:right w:val="none" w:sz="0" w:space="0" w:color="auto"/>
                      </w:divBdr>
                    </w:div>
                  </w:divsChild>
                </w:div>
                <w:div w:id="1822036651">
                  <w:marLeft w:val="0"/>
                  <w:marRight w:val="0"/>
                  <w:marTop w:val="0"/>
                  <w:marBottom w:val="0"/>
                  <w:divBdr>
                    <w:top w:val="none" w:sz="0" w:space="0" w:color="auto"/>
                    <w:left w:val="none" w:sz="0" w:space="0" w:color="auto"/>
                    <w:bottom w:val="none" w:sz="0" w:space="0" w:color="auto"/>
                    <w:right w:val="none" w:sz="0" w:space="0" w:color="auto"/>
                  </w:divBdr>
                  <w:divsChild>
                    <w:div w:id="683243604">
                      <w:marLeft w:val="0"/>
                      <w:marRight w:val="0"/>
                      <w:marTop w:val="0"/>
                      <w:marBottom w:val="0"/>
                      <w:divBdr>
                        <w:top w:val="none" w:sz="0" w:space="0" w:color="auto"/>
                        <w:left w:val="none" w:sz="0" w:space="0" w:color="auto"/>
                        <w:bottom w:val="none" w:sz="0" w:space="0" w:color="auto"/>
                        <w:right w:val="none" w:sz="0" w:space="0" w:color="auto"/>
                      </w:divBdr>
                    </w:div>
                  </w:divsChild>
                </w:div>
                <w:div w:id="1827939922">
                  <w:marLeft w:val="0"/>
                  <w:marRight w:val="0"/>
                  <w:marTop w:val="0"/>
                  <w:marBottom w:val="0"/>
                  <w:divBdr>
                    <w:top w:val="none" w:sz="0" w:space="0" w:color="auto"/>
                    <w:left w:val="none" w:sz="0" w:space="0" w:color="auto"/>
                    <w:bottom w:val="none" w:sz="0" w:space="0" w:color="auto"/>
                    <w:right w:val="none" w:sz="0" w:space="0" w:color="auto"/>
                  </w:divBdr>
                  <w:divsChild>
                    <w:div w:id="431709757">
                      <w:marLeft w:val="0"/>
                      <w:marRight w:val="0"/>
                      <w:marTop w:val="0"/>
                      <w:marBottom w:val="0"/>
                      <w:divBdr>
                        <w:top w:val="none" w:sz="0" w:space="0" w:color="auto"/>
                        <w:left w:val="none" w:sz="0" w:space="0" w:color="auto"/>
                        <w:bottom w:val="none" w:sz="0" w:space="0" w:color="auto"/>
                        <w:right w:val="none" w:sz="0" w:space="0" w:color="auto"/>
                      </w:divBdr>
                    </w:div>
                  </w:divsChild>
                </w:div>
                <w:div w:id="1851482994">
                  <w:marLeft w:val="0"/>
                  <w:marRight w:val="0"/>
                  <w:marTop w:val="0"/>
                  <w:marBottom w:val="0"/>
                  <w:divBdr>
                    <w:top w:val="none" w:sz="0" w:space="0" w:color="auto"/>
                    <w:left w:val="none" w:sz="0" w:space="0" w:color="auto"/>
                    <w:bottom w:val="none" w:sz="0" w:space="0" w:color="auto"/>
                    <w:right w:val="none" w:sz="0" w:space="0" w:color="auto"/>
                  </w:divBdr>
                  <w:divsChild>
                    <w:div w:id="1012145250">
                      <w:marLeft w:val="0"/>
                      <w:marRight w:val="0"/>
                      <w:marTop w:val="0"/>
                      <w:marBottom w:val="0"/>
                      <w:divBdr>
                        <w:top w:val="none" w:sz="0" w:space="0" w:color="auto"/>
                        <w:left w:val="none" w:sz="0" w:space="0" w:color="auto"/>
                        <w:bottom w:val="none" w:sz="0" w:space="0" w:color="auto"/>
                        <w:right w:val="none" w:sz="0" w:space="0" w:color="auto"/>
                      </w:divBdr>
                    </w:div>
                  </w:divsChild>
                </w:div>
                <w:div w:id="1860384639">
                  <w:marLeft w:val="0"/>
                  <w:marRight w:val="0"/>
                  <w:marTop w:val="0"/>
                  <w:marBottom w:val="0"/>
                  <w:divBdr>
                    <w:top w:val="none" w:sz="0" w:space="0" w:color="auto"/>
                    <w:left w:val="none" w:sz="0" w:space="0" w:color="auto"/>
                    <w:bottom w:val="none" w:sz="0" w:space="0" w:color="auto"/>
                    <w:right w:val="none" w:sz="0" w:space="0" w:color="auto"/>
                  </w:divBdr>
                  <w:divsChild>
                    <w:div w:id="274482210">
                      <w:marLeft w:val="0"/>
                      <w:marRight w:val="0"/>
                      <w:marTop w:val="0"/>
                      <w:marBottom w:val="0"/>
                      <w:divBdr>
                        <w:top w:val="none" w:sz="0" w:space="0" w:color="auto"/>
                        <w:left w:val="none" w:sz="0" w:space="0" w:color="auto"/>
                        <w:bottom w:val="none" w:sz="0" w:space="0" w:color="auto"/>
                        <w:right w:val="none" w:sz="0" w:space="0" w:color="auto"/>
                      </w:divBdr>
                    </w:div>
                  </w:divsChild>
                </w:div>
                <w:div w:id="1877231441">
                  <w:marLeft w:val="0"/>
                  <w:marRight w:val="0"/>
                  <w:marTop w:val="0"/>
                  <w:marBottom w:val="0"/>
                  <w:divBdr>
                    <w:top w:val="none" w:sz="0" w:space="0" w:color="auto"/>
                    <w:left w:val="none" w:sz="0" w:space="0" w:color="auto"/>
                    <w:bottom w:val="none" w:sz="0" w:space="0" w:color="auto"/>
                    <w:right w:val="none" w:sz="0" w:space="0" w:color="auto"/>
                  </w:divBdr>
                  <w:divsChild>
                    <w:div w:id="1849950721">
                      <w:marLeft w:val="0"/>
                      <w:marRight w:val="0"/>
                      <w:marTop w:val="0"/>
                      <w:marBottom w:val="0"/>
                      <w:divBdr>
                        <w:top w:val="none" w:sz="0" w:space="0" w:color="auto"/>
                        <w:left w:val="none" w:sz="0" w:space="0" w:color="auto"/>
                        <w:bottom w:val="none" w:sz="0" w:space="0" w:color="auto"/>
                        <w:right w:val="none" w:sz="0" w:space="0" w:color="auto"/>
                      </w:divBdr>
                    </w:div>
                  </w:divsChild>
                </w:div>
                <w:div w:id="1904096864">
                  <w:marLeft w:val="0"/>
                  <w:marRight w:val="0"/>
                  <w:marTop w:val="0"/>
                  <w:marBottom w:val="0"/>
                  <w:divBdr>
                    <w:top w:val="none" w:sz="0" w:space="0" w:color="auto"/>
                    <w:left w:val="none" w:sz="0" w:space="0" w:color="auto"/>
                    <w:bottom w:val="none" w:sz="0" w:space="0" w:color="auto"/>
                    <w:right w:val="none" w:sz="0" w:space="0" w:color="auto"/>
                  </w:divBdr>
                  <w:divsChild>
                    <w:div w:id="854148968">
                      <w:marLeft w:val="0"/>
                      <w:marRight w:val="0"/>
                      <w:marTop w:val="0"/>
                      <w:marBottom w:val="0"/>
                      <w:divBdr>
                        <w:top w:val="none" w:sz="0" w:space="0" w:color="auto"/>
                        <w:left w:val="none" w:sz="0" w:space="0" w:color="auto"/>
                        <w:bottom w:val="none" w:sz="0" w:space="0" w:color="auto"/>
                        <w:right w:val="none" w:sz="0" w:space="0" w:color="auto"/>
                      </w:divBdr>
                    </w:div>
                  </w:divsChild>
                </w:div>
                <w:div w:id="1921210819">
                  <w:marLeft w:val="0"/>
                  <w:marRight w:val="0"/>
                  <w:marTop w:val="0"/>
                  <w:marBottom w:val="0"/>
                  <w:divBdr>
                    <w:top w:val="none" w:sz="0" w:space="0" w:color="auto"/>
                    <w:left w:val="none" w:sz="0" w:space="0" w:color="auto"/>
                    <w:bottom w:val="none" w:sz="0" w:space="0" w:color="auto"/>
                    <w:right w:val="none" w:sz="0" w:space="0" w:color="auto"/>
                  </w:divBdr>
                  <w:divsChild>
                    <w:div w:id="78019335">
                      <w:marLeft w:val="0"/>
                      <w:marRight w:val="0"/>
                      <w:marTop w:val="0"/>
                      <w:marBottom w:val="0"/>
                      <w:divBdr>
                        <w:top w:val="none" w:sz="0" w:space="0" w:color="auto"/>
                        <w:left w:val="none" w:sz="0" w:space="0" w:color="auto"/>
                        <w:bottom w:val="none" w:sz="0" w:space="0" w:color="auto"/>
                        <w:right w:val="none" w:sz="0" w:space="0" w:color="auto"/>
                      </w:divBdr>
                    </w:div>
                  </w:divsChild>
                </w:div>
                <w:div w:id="1924408012">
                  <w:marLeft w:val="0"/>
                  <w:marRight w:val="0"/>
                  <w:marTop w:val="0"/>
                  <w:marBottom w:val="0"/>
                  <w:divBdr>
                    <w:top w:val="none" w:sz="0" w:space="0" w:color="auto"/>
                    <w:left w:val="none" w:sz="0" w:space="0" w:color="auto"/>
                    <w:bottom w:val="none" w:sz="0" w:space="0" w:color="auto"/>
                    <w:right w:val="none" w:sz="0" w:space="0" w:color="auto"/>
                  </w:divBdr>
                  <w:divsChild>
                    <w:div w:id="626814560">
                      <w:marLeft w:val="0"/>
                      <w:marRight w:val="0"/>
                      <w:marTop w:val="0"/>
                      <w:marBottom w:val="0"/>
                      <w:divBdr>
                        <w:top w:val="none" w:sz="0" w:space="0" w:color="auto"/>
                        <w:left w:val="none" w:sz="0" w:space="0" w:color="auto"/>
                        <w:bottom w:val="none" w:sz="0" w:space="0" w:color="auto"/>
                        <w:right w:val="none" w:sz="0" w:space="0" w:color="auto"/>
                      </w:divBdr>
                    </w:div>
                  </w:divsChild>
                </w:div>
                <w:div w:id="1975597494">
                  <w:marLeft w:val="0"/>
                  <w:marRight w:val="0"/>
                  <w:marTop w:val="0"/>
                  <w:marBottom w:val="0"/>
                  <w:divBdr>
                    <w:top w:val="none" w:sz="0" w:space="0" w:color="auto"/>
                    <w:left w:val="none" w:sz="0" w:space="0" w:color="auto"/>
                    <w:bottom w:val="none" w:sz="0" w:space="0" w:color="auto"/>
                    <w:right w:val="none" w:sz="0" w:space="0" w:color="auto"/>
                  </w:divBdr>
                  <w:divsChild>
                    <w:div w:id="1509903992">
                      <w:marLeft w:val="0"/>
                      <w:marRight w:val="0"/>
                      <w:marTop w:val="0"/>
                      <w:marBottom w:val="0"/>
                      <w:divBdr>
                        <w:top w:val="none" w:sz="0" w:space="0" w:color="auto"/>
                        <w:left w:val="none" w:sz="0" w:space="0" w:color="auto"/>
                        <w:bottom w:val="none" w:sz="0" w:space="0" w:color="auto"/>
                        <w:right w:val="none" w:sz="0" w:space="0" w:color="auto"/>
                      </w:divBdr>
                    </w:div>
                  </w:divsChild>
                </w:div>
                <w:div w:id="2018071608">
                  <w:marLeft w:val="0"/>
                  <w:marRight w:val="0"/>
                  <w:marTop w:val="0"/>
                  <w:marBottom w:val="0"/>
                  <w:divBdr>
                    <w:top w:val="none" w:sz="0" w:space="0" w:color="auto"/>
                    <w:left w:val="none" w:sz="0" w:space="0" w:color="auto"/>
                    <w:bottom w:val="none" w:sz="0" w:space="0" w:color="auto"/>
                    <w:right w:val="none" w:sz="0" w:space="0" w:color="auto"/>
                  </w:divBdr>
                  <w:divsChild>
                    <w:div w:id="716928458">
                      <w:marLeft w:val="0"/>
                      <w:marRight w:val="0"/>
                      <w:marTop w:val="0"/>
                      <w:marBottom w:val="0"/>
                      <w:divBdr>
                        <w:top w:val="none" w:sz="0" w:space="0" w:color="auto"/>
                        <w:left w:val="none" w:sz="0" w:space="0" w:color="auto"/>
                        <w:bottom w:val="none" w:sz="0" w:space="0" w:color="auto"/>
                        <w:right w:val="none" w:sz="0" w:space="0" w:color="auto"/>
                      </w:divBdr>
                    </w:div>
                  </w:divsChild>
                </w:div>
                <w:div w:id="2029868904">
                  <w:marLeft w:val="0"/>
                  <w:marRight w:val="0"/>
                  <w:marTop w:val="0"/>
                  <w:marBottom w:val="0"/>
                  <w:divBdr>
                    <w:top w:val="none" w:sz="0" w:space="0" w:color="auto"/>
                    <w:left w:val="none" w:sz="0" w:space="0" w:color="auto"/>
                    <w:bottom w:val="none" w:sz="0" w:space="0" w:color="auto"/>
                    <w:right w:val="none" w:sz="0" w:space="0" w:color="auto"/>
                  </w:divBdr>
                  <w:divsChild>
                    <w:div w:id="1426027524">
                      <w:marLeft w:val="0"/>
                      <w:marRight w:val="0"/>
                      <w:marTop w:val="0"/>
                      <w:marBottom w:val="0"/>
                      <w:divBdr>
                        <w:top w:val="none" w:sz="0" w:space="0" w:color="auto"/>
                        <w:left w:val="none" w:sz="0" w:space="0" w:color="auto"/>
                        <w:bottom w:val="none" w:sz="0" w:space="0" w:color="auto"/>
                        <w:right w:val="none" w:sz="0" w:space="0" w:color="auto"/>
                      </w:divBdr>
                    </w:div>
                  </w:divsChild>
                </w:div>
                <w:div w:id="2037384428">
                  <w:marLeft w:val="0"/>
                  <w:marRight w:val="0"/>
                  <w:marTop w:val="0"/>
                  <w:marBottom w:val="0"/>
                  <w:divBdr>
                    <w:top w:val="none" w:sz="0" w:space="0" w:color="auto"/>
                    <w:left w:val="none" w:sz="0" w:space="0" w:color="auto"/>
                    <w:bottom w:val="none" w:sz="0" w:space="0" w:color="auto"/>
                    <w:right w:val="none" w:sz="0" w:space="0" w:color="auto"/>
                  </w:divBdr>
                  <w:divsChild>
                    <w:div w:id="1664427">
                      <w:marLeft w:val="0"/>
                      <w:marRight w:val="0"/>
                      <w:marTop w:val="0"/>
                      <w:marBottom w:val="0"/>
                      <w:divBdr>
                        <w:top w:val="none" w:sz="0" w:space="0" w:color="auto"/>
                        <w:left w:val="none" w:sz="0" w:space="0" w:color="auto"/>
                        <w:bottom w:val="none" w:sz="0" w:space="0" w:color="auto"/>
                        <w:right w:val="none" w:sz="0" w:space="0" w:color="auto"/>
                      </w:divBdr>
                    </w:div>
                  </w:divsChild>
                </w:div>
                <w:div w:id="2087412662">
                  <w:marLeft w:val="0"/>
                  <w:marRight w:val="0"/>
                  <w:marTop w:val="0"/>
                  <w:marBottom w:val="0"/>
                  <w:divBdr>
                    <w:top w:val="none" w:sz="0" w:space="0" w:color="auto"/>
                    <w:left w:val="none" w:sz="0" w:space="0" w:color="auto"/>
                    <w:bottom w:val="none" w:sz="0" w:space="0" w:color="auto"/>
                    <w:right w:val="none" w:sz="0" w:space="0" w:color="auto"/>
                  </w:divBdr>
                  <w:divsChild>
                    <w:div w:id="123426782">
                      <w:marLeft w:val="0"/>
                      <w:marRight w:val="0"/>
                      <w:marTop w:val="0"/>
                      <w:marBottom w:val="0"/>
                      <w:divBdr>
                        <w:top w:val="none" w:sz="0" w:space="0" w:color="auto"/>
                        <w:left w:val="none" w:sz="0" w:space="0" w:color="auto"/>
                        <w:bottom w:val="none" w:sz="0" w:space="0" w:color="auto"/>
                        <w:right w:val="none" w:sz="0" w:space="0" w:color="auto"/>
                      </w:divBdr>
                    </w:div>
                  </w:divsChild>
                </w:div>
                <w:div w:id="2088795914">
                  <w:marLeft w:val="0"/>
                  <w:marRight w:val="0"/>
                  <w:marTop w:val="0"/>
                  <w:marBottom w:val="0"/>
                  <w:divBdr>
                    <w:top w:val="none" w:sz="0" w:space="0" w:color="auto"/>
                    <w:left w:val="none" w:sz="0" w:space="0" w:color="auto"/>
                    <w:bottom w:val="none" w:sz="0" w:space="0" w:color="auto"/>
                    <w:right w:val="none" w:sz="0" w:space="0" w:color="auto"/>
                  </w:divBdr>
                  <w:divsChild>
                    <w:div w:id="2131052595">
                      <w:marLeft w:val="0"/>
                      <w:marRight w:val="0"/>
                      <w:marTop w:val="0"/>
                      <w:marBottom w:val="0"/>
                      <w:divBdr>
                        <w:top w:val="none" w:sz="0" w:space="0" w:color="auto"/>
                        <w:left w:val="none" w:sz="0" w:space="0" w:color="auto"/>
                        <w:bottom w:val="none" w:sz="0" w:space="0" w:color="auto"/>
                        <w:right w:val="none" w:sz="0" w:space="0" w:color="auto"/>
                      </w:divBdr>
                    </w:div>
                  </w:divsChild>
                </w:div>
                <w:div w:id="2112361514">
                  <w:marLeft w:val="0"/>
                  <w:marRight w:val="0"/>
                  <w:marTop w:val="0"/>
                  <w:marBottom w:val="0"/>
                  <w:divBdr>
                    <w:top w:val="none" w:sz="0" w:space="0" w:color="auto"/>
                    <w:left w:val="none" w:sz="0" w:space="0" w:color="auto"/>
                    <w:bottom w:val="none" w:sz="0" w:space="0" w:color="auto"/>
                    <w:right w:val="none" w:sz="0" w:space="0" w:color="auto"/>
                  </w:divBdr>
                  <w:divsChild>
                    <w:div w:id="1192113783">
                      <w:marLeft w:val="0"/>
                      <w:marRight w:val="0"/>
                      <w:marTop w:val="0"/>
                      <w:marBottom w:val="0"/>
                      <w:divBdr>
                        <w:top w:val="none" w:sz="0" w:space="0" w:color="auto"/>
                        <w:left w:val="none" w:sz="0" w:space="0" w:color="auto"/>
                        <w:bottom w:val="none" w:sz="0" w:space="0" w:color="auto"/>
                        <w:right w:val="none" w:sz="0" w:space="0" w:color="auto"/>
                      </w:divBdr>
                    </w:div>
                  </w:divsChild>
                </w:div>
                <w:div w:id="2131514044">
                  <w:marLeft w:val="0"/>
                  <w:marRight w:val="0"/>
                  <w:marTop w:val="0"/>
                  <w:marBottom w:val="0"/>
                  <w:divBdr>
                    <w:top w:val="none" w:sz="0" w:space="0" w:color="auto"/>
                    <w:left w:val="none" w:sz="0" w:space="0" w:color="auto"/>
                    <w:bottom w:val="none" w:sz="0" w:space="0" w:color="auto"/>
                    <w:right w:val="none" w:sz="0" w:space="0" w:color="auto"/>
                  </w:divBdr>
                  <w:divsChild>
                    <w:div w:id="1015763140">
                      <w:marLeft w:val="0"/>
                      <w:marRight w:val="0"/>
                      <w:marTop w:val="0"/>
                      <w:marBottom w:val="0"/>
                      <w:divBdr>
                        <w:top w:val="none" w:sz="0" w:space="0" w:color="auto"/>
                        <w:left w:val="none" w:sz="0" w:space="0" w:color="auto"/>
                        <w:bottom w:val="none" w:sz="0" w:space="0" w:color="auto"/>
                        <w:right w:val="none" w:sz="0" w:space="0" w:color="auto"/>
                      </w:divBdr>
                    </w:div>
                  </w:divsChild>
                </w:div>
                <w:div w:id="2131628872">
                  <w:marLeft w:val="0"/>
                  <w:marRight w:val="0"/>
                  <w:marTop w:val="0"/>
                  <w:marBottom w:val="0"/>
                  <w:divBdr>
                    <w:top w:val="none" w:sz="0" w:space="0" w:color="auto"/>
                    <w:left w:val="none" w:sz="0" w:space="0" w:color="auto"/>
                    <w:bottom w:val="none" w:sz="0" w:space="0" w:color="auto"/>
                    <w:right w:val="none" w:sz="0" w:space="0" w:color="auto"/>
                  </w:divBdr>
                  <w:divsChild>
                    <w:div w:id="1789005545">
                      <w:marLeft w:val="0"/>
                      <w:marRight w:val="0"/>
                      <w:marTop w:val="0"/>
                      <w:marBottom w:val="0"/>
                      <w:divBdr>
                        <w:top w:val="none" w:sz="0" w:space="0" w:color="auto"/>
                        <w:left w:val="none" w:sz="0" w:space="0" w:color="auto"/>
                        <w:bottom w:val="none" w:sz="0" w:space="0" w:color="auto"/>
                        <w:right w:val="none" w:sz="0" w:space="0" w:color="auto"/>
                      </w:divBdr>
                    </w:div>
                  </w:divsChild>
                </w:div>
                <w:div w:id="2135899659">
                  <w:marLeft w:val="0"/>
                  <w:marRight w:val="0"/>
                  <w:marTop w:val="0"/>
                  <w:marBottom w:val="0"/>
                  <w:divBdr>
                    <w:top w:val="none" w:sz="0" w:space="0" w:color="auto"/>
                    <w:left w:val="none" w:sz="0" w:space="0" w:color="auto"/>
                    <w:bottom w:val="none" w:sz="0" w:space="0" w:color="auto"/>
                    <w:right w:val="none" w:sz="0" w:space="0" w:color="auto"/>
                  </w:divBdr>
                  <w:divsChild>
                    <w:div w:id="929042403">
                      <w:marLeft w:val="0"/>
                      <w:marRight w:val="0"/>
                      <w:marTop w:val="0"/>
                      <w:marBottom w:val="0"/>
                      <w:divBdr>
                        <w:top w:val="none" w:sz="0" w:space="0" w:color="auto"/>
                        <w:left w:val="none" w:sz="0" w:space="0" w:color="auto"/>
                        <w:bottom w:val="none" w:sz="0" w:space="0" w:color="auto"/>
                        <w:right w:val="none" w:sz="0" w:space="0" w:color="auto"/>
                      </w:divBdr>
                    </w:div>
                  </w:divsChild>
                </w:div>
                <w:div w:id="2136558480">
                  <w:marLeft w:val="0"/>
                  <w:marRight w:val="0"/>
                  <w:marTop w:val="0"/>
                  <w:marBottom w:val="0"/>
                  <w:divBdr>
                    <w:top w:val="none" w:sz="0" w:space="0" w:color="auto"/>
                    <w:left w:val="none" w:sz="0" w:space="0" w:color="auto"/>
                    <w:bottom w:val="none" w:sz="0" w:space="0" w:color="auto"/>
                    <w:right w:val="none" w:sz="0" w:space="0" w:color="auto"/>
                  </w:divBdr>
                  <w:divsChild>
                    <w:div w:id="1552230089">
                      <w:marLeft w:val="0"/>
                      <w:marRight w:val="0"/>
                      <w:marTop w:val="0"/>
                      <w:marBottom w:val="0"/>
                      <w:divBdr>
                        <w:top w:val="none" w:sz="0" w:space="0" w:color="auto"/>
                        <w:left w:val="none" w:sz="0" w:space="0" w:color="auto"/>
                        <w:bottom w:val="none" w:sz="0" w:space="0" w:color="auto"/>
                        <w:right w:val="none" w:sz="0" w:space="0" w:color="auto"/>
                      </w:divBdr>
                    </w:div>
                  </w:divsChild>
                </w:div>
                <w:div w:id="2142797326">
                  <w:marLeft w:val="0"/>
                  <w:marRight w:val="0"/>
                  <w:marTop w:val="0"/>
                  <w:marBottom w:val="0"/>
                  <w:divBdr>
                    <w:top w:val="none" w:sz="0" w:space="0" w:color="auto"/>
                    <w:left w:val="none" w:sz="0" w:space="0" w:color="auto"/>
                    <w:bottom w:val="none" w:sz="0" w:space="0" w:color="auto"/>
                    <w:right w:val="none" w:sz="0" w:space="0" w:color="auto"/>
                  </w:divBdr>
                  <w:divsChild>
                    <w:div w:id="160419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7813833">
          <w:marLeft w:val="0"/>
          <w:marRight w:val="0"/>
          <w:marTop w:val="0"/>
          <w:marBottom w:val="0"/>
          <w:divBdr>
            <w:top w:val="none" w:sz="0" w:space="0" w:color="auto"/>
            <w:left w:val="none" w:sz="0" w:space="0" w:color="auto"/>
            <w:bottom w:val="none" w:sz="0" w:space="0" w:color="auto"/>
            <w:right w:val="none" w:sz="0" w:space="0" w:color="auto"/>
          </w:divBdr>
        </w:div>
        <w:div w:id="577179536">
          <w:marLeft w:val="0"/>
          <w:marRight w:val="0"/>
          <w:marTop w:val="0"/>
          <w:marBottom w:val="0"/>
          <w:divBdr>
            <w:top w:val="none" w:sz="0" w:space="0" w:color="auto"/>
            <w:left w:val="none" w:sz="0" w:space="0" w:color="auto"/>
            <w:bottom w:val="none" w:sz="0" w:space="0" w:color="auto"/>
            <w:right w:val="none" w:sz="0" w:space="0" w:color="auto"/>
          </w:divBdr>
        </w:div>
        <w:div w:id="726614982">
          <w:marLeft w:val="0"/>
          <w:marRight w:val="0"/>
          <w:marTop w:val="0"/>
          <w:marBottom w:val="0"/>
          <w:divBdr>
            <w:top w:val="none" w:sz="0" w:space="0" w:color="auto"/>
            <w:left w:val="none" w:sz="0" w:space="0" w:color="auto"/>
            <w:bottom w:val="none" w:sz="0" w:space="0" w:color="auto"/>
            <w:right w:val="none" w:sz="0" w:space="0" w:color="auto"/>
          </w:divBdr>
        </w:div>
        <w:div w:id="909264974">
          <w:marLeft w:val="0"/>
          <w:marRight w:val="0"/>
          <w:marTop w:val="0"/>
          <w:marBottom w:val="0"/>
          <w:divBdr>
            <w:top w:val="none" w:sz="0" w:space="0" w:color="auto"/>
            <w:left w:val="none" w:sz="0" w:space="0" w:color="auto"/>
            <w:bottom w:val="none" w:sz="0" w:space="0" w:color="auto"/>
            <w:right w:val="none" w:sz="0" w:space="0" w:color="auto"/>
          </w:divBdr>
        </w:div>
        <w:div w:id="916865650">
          <w:marLeft w:val="0"/>
          <w:marRight w:val="0"/>
          <w:marTop w:val="0"/>
          <w:marBottom w:val="0"/>
          <w:divBdr>
            <w:top w:val="none" w:sz="0" w:space="0" w:color="auto"/>
            <w:left w:val="none" w:sz="0" w:space="0" w:color="auto"/>
            <w:bottom w:val="none" w:sz="0" w:space="0" w:color="auto"/>
            <w:right w:val="none" w:sz="0" w:space="0" w:color="auto"/>
          </w:divBdr>
          <w:divsChild>
            <w:div w:id="1008562449">
              <w:marLeft w:val="-75"/>
              <w:marRight w:val="0"/>
              <w:marTop w:val="30"/>
              <w:marBottom w:val="30"/>
              <w:divBdr>
                <w:top w:val="none" w:sz="0" w:space="0" w:color="auto"/>
                <w:left w:val="none" w:sz="0" w:space="0" w:color="auto"/>
                <w:bottom w:val="none" w:sz="0" w:space="0" w:color="auto"/>
                <w:right w:val="none" w:sz="0" w:space="0" w:color="auto"/>
              </w:divBdr>
              <w:divsChild>
                <w:div w:id="27805705">
                  <w:marLeft w:val="0"/>
                  <w:marRight w:val="0"/>
                  <w:marTop w:val="0"/>
                  <w:marBottom w:val="0"/>
                  <w:divBdr>
                    <w:top w:val="none" w:sz="0" w:space="0" w:color="auto"/>
                    <w:left w:val="none" w:sz="0" w:space="0" w:color="auto"/>
                    <w:bottom w:val="none" w:sz="0" w:space="0" w:color="auto"/>
                    <w:right w:val="none" w:sz="0" w:space="0" w:color="auto"/>
                  </w:divBdr>
                  <w:divsChild>
                    <w:div w:id="1151796021">
                      <w:marLeft w:val="0"/>
                      <w:marRight w:val="0"/>
                      <w:marTop w:val="0"/>
                      <w:marBottom w:val="0"/>
                      <w:divBdr>
                        <w:top w:val="none" w:sz="0" w:space="0" w:color="auto"/>
                        <w:left w:val="none" w:sz="0" w:space="0" w:color="auto"/>
                        <w:bottom w:val="none" w:sz="0" w:space="0" w:color="auto"/>
                        <w:right w:val="none" w:sz="0" w:space="0" w:color="auto"/>
                      </w:divBdr>
                    </w:div>
                  </w:divsChild>
                </w:div>
                <w:div w:id="54863038">
                  <w:marLeft w:val="0"/>
                  <w:marRight w:val="0"/>
                  <w:marTop w:val="0"/>
                  <w:marBottom w:val="0"/>
                  <w:divBdr>
                    <w:top w:val="none" w:sz="0" w:space="0" w:color="auto"/>
                    <w:left w:val="none" w:sz="0" w:space="0" w:color="auto"/>
                    <w:bottom w:val="none" w:sz="0" w:space="0" w:color="auto"/>
                    <w:right w:val="none" w:sz="0" w:space="0" w:color="auto"/>
                  </w:divBdr>
                  <w:divsChild>
                    <w:div w:id="709766250">
                      <w:marLeft w:val="0"/>
                      <w:marRight w:val="0"/>
                      <w:marTop w:val="0"/>
                      <w:marBottom w:val="0"/>
                      <w:divBdr>
                        <w:top w:val="none" w:sz="0" w:space="0" w:color="auto"/>
                        <w:left w:val="none" w:sz="0" w:space="0" w:color="auto"/>
                        <w:bottom w:val="none" w:sz="0" w:space="0" w:color="auto"/>
                        <w:right w:val="none" w:sz="0" w:space="0" w:color="auto"/>
                      </w:divBdr>
                    </w:div>
                  </w:divsChild>
                </w:div>
                <w:div w:id="73357913">
                  <w:marLeft w:val="0"/>
                  <w:marRight w:val="0"/>
                  <w:marTop w:val="0"/>
                  <w:marBottom w:val="0"/>
                  <w:divBdr>
                    <w:top w:val="none" w:sz="0" w:space="0" w:color="auto"/>
                    <w:left w:val="none" w:sz="0" w:space="0" w:color="auto"/>
                    <w:bottom w:val="none" w:sz="0" w:space="0" w:color="auto"/>
                    <w:right w:val="none" w:sz="0" w:space="0" w:color="auto"/>
                  </w:divBdr>
                  <w:divsChild>
                    <w:div w:id="344406150">
                      <w:marLeft w:val="0"/>
                      <w:marRight w:val="0"/>
                      <w:marTop w:val="0"/>
                      <w:marBottom w:val="0"/>
                      <w:divBdr>
                        <w:top w:val="none" w:sz="0" w:space="0" w:color="auto"/>
                        <w:left w:val="none" w:sz="0" w:space="0" w:color="auto"/>
                        <w:bottom w:val="none" w:sz="0" w:space="0" w:color="auto"/>
                        <w:right w:val="none" w:sz="0" w:space="0" w:color="auto"/>
                      </w:divBdr>
                    </w:div>
                  </w:divsChild>
                </w:div>
                <w:div w:id="128474942">
                  <w:marLeft w:val="0"/>
                  <w:marRight w:val="0"/>
                  <w:marTop w:val="0"/>
                  <w:marBottom w:val="0"/>
                  <w:divBdr>
                    <w:top w:val="none" w:sz="0" w:space="0" w:color="auto"/>
                    <w:left w:val="none" w:sz="0" w:space="0" w:color="auto"/>
                    <w:bottom w:val="none" w:sz="0" w:space="0" w:color="auto"/>
                    <w:right w:val="none" w:sz="0" w:space="0" w:color="auto"/>
                  </w:divBdr>
                  <w:divsChild>
                    <w:div w:id="1476490308">
                      <w:marLeft w:val="0"/>
                      <w:marRight w:val="0"/>
                      <w:marTop w:val="0"/>
                      <w:marBottom w:val="0"/>
                      <w:divBdr>
                        <w:top w:val="none" w:sz="0" w:space="0" w:color="auto"/>
                        <w:left w:val="none" w:sz="0" w:space="0" w:color="auto"/>
                        <w:bottom w:val="none" w:sz="0" w:space="0" w:color="auto"/>
                        <w:right w:val="none" w:sz="0" w:space="0" w:color="auto"/>
                      </w:divBdr>
                    </w:div>
                  </w:divsChild>
                </w:div>
                <w:div w:id="147668546">
                  <w:marLeft w:val="0"/>
                  <w:marRight w:val="0"/>
                  <w:marTop w:val="0"/>
                  <w:marBottom w:val="0"/>
                  <w:divBdr>
                    <w:top w:val="none" w:sz="0" w:space="0" w:color="auto"/>
                    <w:left w:val="none" w:sz="0" w:space="0" w:color="auto"/>
                    <w:bottom w:val="none" w:sz="0" w:space="0" w:color="auto"/>
                    <w:right w:val="none" w:sz="0" w:space="0" w:color="auto"/>
                  </w:divBdr>
                  <w:divsChild>
                    <w:div w:id="1886409233">
                      <w:marLeft w:val="0"/>
                      <w:marRight w:val="0"/>
                      <w:marTop w:val="0"/>
                      <w:marBottom w:val="0"/>
                      <w:divBdr>
                        <w:top w:val="none" w:sz="0" w:space="0" w:color="auto"/>
                        <w:left w:val="none" w:sz="0" w:space="0" w:color="auto"/>
                        <w:bottom w:val="none" w:sz="0" w:space="0" w:color="auto"/>
                        <w:right w:val="none" w:sz="0" w:space="0" w:color="auto"/>
                      </w:divBdr>
                    </w:div>
                  </w:divsChild>
                </w:div>
                <w:div w:id="225918182">
                  <w:marLeft w:val="0"/>
                  <w:marRight w:val="0"/>
                  <w:marTop w:val="0"/>
                  <w:marBottom w:val="0"/>
                  <w:divBdr>
                    <w:top w:val="none" w:sz="0" w:space="0" w:color="auto"/>
                    <w:left w:val="none" w:sz="0" w:space="0" w:color="auto"/>
                    <w:bottom w:val="none" w:sz="0" w:space="0" w:color="auto"/>
                    <w:right w:val="none" w:sz="0" w:space="0" w:color="auto"/>
                  </w:divBdr>
                  <w:divsChild>
                    <w:div w:id="107554562">
                      <w:marLeft w:val="0"/>
                      <w:marRight w:val="0"/>
                      <w:marTop w:val="0"/>
                      <w:marBottom w:val="0"/>
                      <w:divBdr>
                        <w:top w:val="none" w:sz="0" w:space="0" w:color="auto"/>
                        <w:left w:val="none" w:sz="0" w:space="0" w:color="auto"/>
                        <w:bottom w:val="none" w:sz="0" w:space="0" w:color="auto"/>
                        <w:right w:val="none" w:sz="0" w:space="0" w:color="auto"/>
                      </w:divBdr>
                    </w:div>
                  </w:divsChild>
                </w:div>
                <w:div w:id="242180705">
                  <w:marLeft w:val="0"/>
                  <w:marRight w:val="0"/>
                  <w:marTop w:val="0"/>
                  <w:marBottom w:val="0"/>
                  <w:divBdr>
                    <w:top w:val="none" w:sz="0" w:space="0" w:color="auto"/>
                    <w:left w:val="none" w:sz="0" w:space="0" w:color="auto"/>
                    <w:bottom w:val="none" w:sz="0" w:space="0" w:color="auto"/>
                    <w:right w:val="none" w:sz="0" w:space="0" w:color="auto"/>
                  </w:divBdr>
                  <w:divsChild>
                    <w:div w:id="72700053">
                      <w:marLeft w:val="0"/>
                      <w:marRight w:val="0"/>
                      <w:marTop w:val="0"/>
                      <w:marBottom w:val="0"/>
                      <w:divBdr>
                        <w:top w:val="none" w:sz="0" w:space="0" w:color="auto"/>
                        <w:left w:val="none" w:sz="0" w:space="0" w:color="auto"/>
                        <w:bottom w:val="none" w:sz="0" w:space="0" w:color="auto"/>
                        <w:right w:val="none" w:sz="0" w:space="0" w:color="auto"/>
                      </w:divBdr>
                    </w:div>
                  </w:divsChild>
                </w:div>
                <w:div w:id="253169201">
                  <w:marLeft w:val="0"/>
                  <w:marRight w:val="0"/>
                  <w:marTop w:val="0"/>
                  <w:marBottom w:val="0"/>
                  <w:divBdr>
                    <w:top w:val="none" w:sz="0" w:space="0" w:color="auto"/>
                    <w:left w:val="none" w:sz="0" w:space="0" w:color="auto"/>
                    <w:bottom w:val="none" w:sz="0" w:space="0" w:color="auto"/>
                    <w:right w:val="none" w:sz="0" w:space="0" w:color="auto"/>
                  </w:divBdr>
                  <w:divsChild>
                    <w:div w:id="767427541">
                      <w:marLeft w:val="0"/>
                      <w:marRight w:val="0"/>
                      <w:marTop w:val="0"/>
                      <w:marBottom w:val="0"/>
                      <w:divBdr>
                        <w:top w:val="none" w:sz="0" w:space="0" w:color="auto"/>
                        <w:left w:val="none" w:sz="0" w:space="0" w:color="auto"/>
                        <w:bottom w:val="none" w:sz="0" w:space="0" w:color="auto"/>
                        <w:right w:val="none" w:sz="0" w:space="0" w:color="auto"/>
                      </w:divBdr>
                    </w:div>
                  </w:divsChild>
                </w:div>
                <w:div w:id="263192983">
                  <w:marLeft w:val="0"/>
                  <w:marRight w:val="0"/>
                  <w:marTop w:val="0"/>
                  <w:marBottom w:val="0"/>
                  <w:divBdr>
                    <w:top w:val="none" w:sz="0" w:space="0" w:color="auto"/>
                    <w:left w:val="none" w:sz="0" w:space="0" w:color="auto"/>
                    <w:bottom w:val="none" w:sz="0" w:space="0" w:color="auto"/>
                    <w:right w:val="none" w:sz="0" w:space="0" w:color="auto"/>
                  </w:divBdr>
                  <w:divsChild>
                    <w:div w:id="725031841">
                      <w:marLeft w:val="0"/>
                      <w:marRight w:val="0"/>
                      <w:marTop w:val="0"/>
                      <w:marBottom w:val="0"/>
                      <w:divBdr>
                        <w:top w:val="none" w:sz="0" w:space="0" w:color="auto"/>
                        <w:left w:val="none" w:sz="0" w:space="0" w:color="auto"/>
                        <w:bottom w:val="none" w:sz="0" w:space="0" w:color="auto"/>
                        <w:right w:val="none" w:sz="0" w:space="0" w:color="auto"/>
                      </w:divBdr>
                    </w:div>
                  </w:divsChild>
                </w:div>
                <w:div w:id="272515340">
                  <w:marLeft w:val="0"/>
                  <w:marRight w:val="0"/>
                  <w:marTop w:val="0"/>
                  <w:marBottom w:val="0"/>
                  <w:divBdr>
                    <w:top w:val="none" w:sz="0" w:space="0" w:color="auto"/>
                    <w:left w:val="none" w:sz="0" w:space="0" w:color="auto"/>
                    <w:bottom w:val="none" w:sz="0" w:space="0" w:color="auto"/>
                    <w:right w:val="none" w:sz="0" w:space="0" w:color="auto"/>
                  </w:divBdr>
                  <w:divsChild>
                    <w:div w:id="1419712641">
                      <w:marLeft w:val="0"/>
                      <w:marRight w:val="0"/>
                      <w:marTop w:val="0"/>
                      <w:marBottom w:val="0"/>
                      <w:divBdr>
                        <w:top w:val="none" w:sz="0" w:space="0" w:color="auto"/>
                        <w:left w:val="none" w:sz="0" w:space="0" w:color="auto"/>
                        <w:bottom w:val="none" w:sz="0" w:space="0" w:color="auto"/>
                        <w:right w:val="none" w:sz="0" w:space="0" w:color="auto"/>
                      </w:divBdr>
                    </w:div>
                  </w:divsChild>
                </w:div>
                <w:div w:id="310451980">
                  <w:marLeft w:val="0"/>
                  <w:marRight w:val="0"/>
                  <w:marTop w:val="0"/>
                  <w:marBottom w:val="0"/>
                  <w:divBdr>
                    <w:top w:val="none" w:sz="0" w:space="0" w:color="auto"/>
                    <w:left w:val="none" w:sz="0" w:space="0" w:color="auto"/>
                    <w:bottom w:val="none" w:sz="0" w:space="0" w:color="auto"/>
                    <w:right w:val="none" w:sz="0" w:space="0" w:color="auto"/>
                  </w:divBdr>
                  <w:divsChild>
                    <w:div w:id="201525983">
                      <w:marLeft w:val="0"/>
                      <w:marRight w:val="0"/>
                      <w:marTop w:val="0"/>
                      <w:marBottom w:val="0"/>
                      <w:divBdr>
                        <w:top w:val="none" w:sz="0" w:space="0" w:color="auto"/>
                        <w:left w:val="none" w:sz="0" w:space="0" w:color="auto"/>
                        <w:bottom w:val="none" w:sz="0" w:space="0" w:color="auto"/>
                        <w:right w:val="none" w:sz="0" w:space="0" w:color="auto"/>
                      </w:divBdr>
                    </w:div>
                  </w:divsChild>
                </w:div>
                <w:div w:id="342779946">
                  <w:marLeft w:val="0"/>
                  <w:marRight w:val="0"/>
                  <w:marTop w:val="0"/>
                  <w:marBottom w:val="0"/>
                  <w:divBdr>
                    <w:top w:val="none" w:sz="0" w:space="0" w:color="auto"/>
                    <w:left w:val="none" w:sz="0" w:space="0" w:color="auto"/>
                    <w:bottom w:val="none" w:sz="0" w:space="0" w:color="auto"/>
                    <w:right w:val="none" w:sz="0" w:space="0" w:color="auto"/>
                  </w:divBdr>
                  <w:divsChild>
                    <w:div w:id="1834179934">
                      <w:marLeft w:val="0"/>
                      <w:marRight w:val="0"/>
                      <w:marTop w:val="0"/>
                      <w:marBottom w:val="0"/>
                      <w:divBdr>
                        <w:top w:val="none" w:sz="0" w:space="0" w:color="auto"/>
                        <w:left w:val="none" w:sz="0" w:space="0" w:color="auto"/>
                        <w:bottom w:val="none" w:sz="0" w:space="0" w:color="auto"/>
                        <w:right w:val="none" w:sz="0" w:space="0" w:color="auto"/>
                      </w:divBdr>
                    </w:div>
                  </w:divsChild>
                </w:div>
                <w:div w:id="344476570">
                  <w:marLeft w:val="0"/>
                  <w:marRight w:val="0"/>
                  <w:marTop w:val="0"/>
                  <w:marBottom w:val="0"/>
                  <w:divBdr>
                    <w:top w:val="none" w:sz="0" w:space="0" w:color="auto"/>
                    <w:left w:val="none" w:sz="0" w:space="0" w:color="auto"/>
                    <w:bottom w:val="none" w:sz="0" w:space="0" w:color="auto"/>
                    <w:right w:val="none" w:sz="0" w:space="0" w:color="auto"/>
                  </w:divBdr>
                  <w:divsChild>
                    <w:div w:id="502164488">
                      <w:marLeft w:val="0"/>
                      <w:marRight w:val="0"/>
                      <w:marTop w:val="0"/>
                      <w:marBottom w:val="0"/>
                      <w:divBdr>
                        <w:top w:val="none" w:sz="0" w:space="0" w:color="auto"/>
                        <w:left w:val="none" w:sz="0" w:space="0" w:color="auto"/>
                        <w:bottom w:val="none" w:sz="0" w:space="0" w:color="auto"/>
                        <w:right w:val="none" w:sz="0" w:space="0" w:color="auto"/>
                      </w:divBdr>
                    </w:div>
                  </w:divsChild>
                </w:div>
                <w:div w:id="346564653">
                  <w:marLeft w:val="0"/>
                  <w:marRight w:val="0"/>
                  <w:marTop w:val="0"/>
                  <w:marBottom w:val="0"/>
                  <w:divBdr>
                    <w:top w:val="none" w:sz="0" w:space="0" w:color="auto"/>
                    <w:left w:val="none" w:sz="0" w:space="0" w:color="auto"/>
                    <w:bottom w:val="none" w:sz="0" w:space="0" w:color="auto"/>
                    <w:right w:val="none" w:sz="0" w:space="0" w:color="auto"/>
                  </w:divBdr>
                  <w:divsChild>
                    <w:div w:id="1114789701">
                      <w:marLeft w:val="0"/>
                      <w:marRight w:val="0"/>
                      <w:marTop w:val="0"/>
                      <w:marBottom w:val="0"/>
                      <w:divBdr>
                        <w:top w:val="none" w:sz="0" w:space="0" w:color="auto"/>
                        <w:left w:val="none" w:sz="0" w:space="0" w:color="auto"/>
                        <w:bottom w:val="none" w:sz="0" w:space="0" w:color="auto"/>
                        <w:right w:val="none" w:sz="0" w:space="0" w:color="auto"/>
                      </w:divBdr>
                    </w:div>
                  </w:divsChild>
                </w:div>
                <w:div w:id="358165972">
                  <w:marLeft w:val="0"/>
                  <w:marRight w:val="0"/>
                  <w:marTop w:val="0"/>
                  <w:marBottom w:val="0"/>
                  <w:divBdr>
                    <w:top w:val="none" w:sz="0" w:space="0" w:color="auto"/>
                    <w:left w:val="none" w:sz="0" w:space="0" w:color="auto"/>
                    <w:bottom w:val="none" w:sz="0" w:space="0" w:color="auto"/>
                    <w:right w:val="none" w:sz="0" w:space="0" w:color="auto"/>
                  </w:divBdr>
                  <w:divsChild>
                    <w:div w:id="1971931148">
                      <w:marLeft w:val="0"/>
                      <w:marRight w:val="0"/>
                      <w:marTop w:val="0"/>
                      <w:marBottom w:val="0"/>
                      <w:divBdr>
                        <w:top w:val="none" w:sz="0" w:space="0" w:color="auto"/>
                        <w:left w:val="none" w:sz="0" w:space="0" w:color="auto"/>
                        <w:bottom w:val="none" w:sz="0" w:space="0" w:color="auto"/>
                        <w:right w:val="none" w:sz="0" w:space="0" w:color="auto"/>
                      </w:divBdr>
                    </w:div>
                  </w:divsChild>
                </w:div>
                <w:div w:id="376397602">
                  <w:marLeft w:val="0"/>
                  <w:marRight w:val="0"/>
                  <w:marTop w:val="0"/>
                  <w:marBottom w:val="0"/>
                  <w:divBdr>
                    <w:top w:val="none" w:sz="0" w:space="0" w:color="auto"/>
                    <w:left w:val="none" w:sz="0" w:space="0" w:color="auto"/>
                    <w:bottom w:val="none" w:sz="0" w:space="0" w:color="auto"/>
                    <w:right w:val="none" w:sz="0" w:space="0" w:color="auto"/>
                  </w:divBdr>
                  <w:divsChild>
                    <w:div w:id="1158376049">
                      <w:marLeft w:val="0"/>
                      <w:marRight w:val="0"/>
                      <w:marTop w:val="0"/>
                      <w:marBottom w:val="0"/>
                      <w:divBdr>
                        <w:top w:val="none" w:sz="0" w:space="0" w:color="auto"/>
                        <w:left w:val="none" w:sz="0" w:space="0" w:color="auto"/>
                        <w:bottom w:val="none" w:sz="0" w:space="0" w:color="auto"/>
                        <w:right w:val="none" w:sz="0" w:space="0" w:color="auto"/>
                      </w:divBdr>
                    </w:div>
                  </w:divsChild>
                </w:div>
                <w:div w:id="389501874">
                  <w:marLeft w:val="0"/>
                  <w:marRight w:val="0"/>
                  <w:marTop w:val="0"/>
                  <w:marBottom w:val="0"/>
                  <w:divBdr>
                    <w:top w:val="none" w:sz="0" w:space="0" w:color="auto"/>
                    <w:left w:val="none" w:sz="0" w:space="0" w:color="auto"/>
                    <w:bottom w:val="none" w:sz="0" w:space="0" w:color="auto"/>
                    <w:right w:val="none" w:sz="0" w:space="0" w:color="auto"/>
                  </w:divBdr>
                  <w:divsChild>
                    <w:div w:id="1233541437">
                      <w:marLeft w:val="0"/>
                      <w:marRight w:val="0"/>
                      <w:marTop w:val="0"/>
                      <w:marBottom w:val="0"/>
                      <w:divBdr>
                        <w:top w:val="none" w:sz="0" w:space="0" w:color="auto"/>
                        <w:left w:val="none" w:sz="0" w:space="0" w:color="auto"/>
                        <w:bottom w:val="none" w:sz="0" w:space="0" w:color="auto"/>
                        <w:right w:val="none" w:sz="0" w:space="0" w:color="auto"/>
                      </w:divBdr>
                    </w:div>
                  </w:divsChild>
                </w:div>
                <w:div w:id="401099036">
                  <w:marLeft w:val="0"/>
                  <w:marRight w:val="0"/>
                  <w:marTop w:val="0"/>
                  <w:marBottom w:val="0"/>
                  <w:divBdr>
                    <w:top w:val="none" w:sz="0" w:space="0" w:color="auto"/>
                    <w:left w:val="none" w:sz="0" w:space="0" w:color="auto"/>
                    <w:bottom w:val="none" w:sz="0" w:space="0" w:color="auto"/>
                    <w:right w:val="none" w:sz="0" w:space="0" w:color="auto"/>
                  </w:divBdr>
                  <w:divsChild>
                    <w:div w:id="80612420">
                      <w:marLeft w:val="0"/>
                      <w:marRight w:val="0"/>
                      <w:marTop w:val="0"/>
                      <w:marBottom w:val="0"/>
                      <w:divBdr>
                        <w:top w:val="none" w:sz="0" w:space="0" w:color="auto"/>
                        <w:left w:val="none" w:sz="0" w:space="0" w:color="auto"/>
                        <w:bottom w:val="none" w:sz="0" w:space="0" w:color="auto"/>
                        <w:right w:val="none" w:sz="0" w:space="0" w:color="auto"/>
                      </w:divBdr>
                    </w:div>
                  </w:divsChild>
                </w:div>
                <w:div w:id="402144063">
                  <w:marLeft w:val="0"/>
                  <w:marRight w:val="0"/>
                  <w:marTop w:val="0"/>
                  <w:marBottom w:val="0"/>
                  <w:divBdr>
                    <w:top w:val="none" w:sz="0" w:space="0" w:color="auto"/>
                    <w:left w:val="none" w:sz="0" w:space="0" w:color="auto"/>
                    <w:bottom w:val="none" w:sz="0" w:space="0" w:color="auto"/>
                    <w:right w:val="none" w:sz="0" w:space="0" w:color="auto"/>
                  </w:divBdr>
                  <w:divsChild>
                    <w:div w:id="2067482493">
                      <w:marLeft w:val="0"/>
                      <w:marRight w:val="0"/>
                      <w:marTop w:val="0"/>
                      <w:marBottom w:val="0"/>
                      <w:divBdr>
                        <w:top w:val="none" w:sz="0" w:space="0" w:color="auto"/>
                        <w:left w:val="none" w:sz="0" w:space="0" w:color="auto"/>
                        <w:bottom w:val="none" w:sz="0" w:space="0" w:color="auto"/>
                        <w:right w:val="none" w:sz="0" w:space="0" w:color="auto"/>
                      </w:divBdr>
                    </w:div>
                  </w:divsChild>
                </w:div>
                <w:div w:id="478502326">
                  <w:marLeft w:val="0"/>
                  <w:marRight w:val="0"/>
                  <w:marTop w:val="0"/>
                  <w:marBottom w:val="0"/>
                  <w:divBdr>
                    <w:top w:val="none" w:sz="0" w:space="0" w:color="auto"/>
                    <w:left w:val="none" w:sz="0" w:space="0" w:color="auto"/>
                    <w:bottom w:val="none" w:sz="0" w:space="0" w:color="auto"/>
                    <w:right w:val="none" w:sz="0" w:space="0" w:color="auto"/>
                  </w:divBdr>
                  <w:divsChild>
                    <w:div w:id="76101573">
                      <w:marLeft w:val="0"/>
                      <w:marRight w:val="0"/>
                      <w:marTop w:val="0"/>
                      <w:marBottom w:val="0"/>
                      <w:divBdr>
                        <w:top w:val="none" w:sz="0" w:space="0" w:color="auto"/>
                        <w:left w:val="none" w:sz="0" w:space="0" w:color="auto"/>
                        <w:bottom w:val="none" w:sz="0" w:space="0" w:color="auto"/>
                        <w:right w:val="none" w:sz="0" w:space="0" w:color="auto"/>
                      </w:divBdr>
                    </w:div>
                  </w:divsChild>
                </w:div>
                <w:div w:id="481121996">
                  <w:marLeft w:val="0"/>
                  <w:marRight w:val="0"/>
                  <w:marTop w:val="0"/>
                  <w:marBottom w:val="0"/>
                  <w:divBdr>
                    <w:top w:val="none" w:sz="0" w:space="0" w:color="auto"/>
                    <w:left w:val="none" w:sz="0" w:space="0" w:color="auto"/>
                    <w:bottom w:val="none" w:sz="0" w:space="0" w:color="auto"/>
                    <w:right w:val="none" w:sz="0" w:space="0" w:color="auto"/>
                  </w:divBdr>
                  <w:divsChild>
                    <w:div w:id="949893378">
                      <w:marLeft w:val="0"/>
                      <w:marRight w:val="0"/>
                      <w:marTop w:val="0"/>
                      <w:marBottom w:val="0"/>
                      <w:divBdr>
                        <w:top w:val="none" w:sz="0" w:space="0" w:color="auto"/>
                        <w:left w:val="none" w:sz="0" w:space="0" w:color="auto"/>
                        <w:bottom w:val="none" w:sz="0" w:space="0" w:color="auto"/>
                        <w:right w:val="none" w:sz="0" w:space="0" w:color="auto"/>
                      </w:divBdr>
                    </w:div>
                  </w:divsChild>
                </w:div>
                <w:div w:id="490560638">
                  <w:marLeft w:val="0"/>
                  <w:marRight w:val="0"/>
                  <w:marTop w:val="0"/>
                  <w:marBottom w:val="0"/>
                  <w:divBdr>
                    <w:top w:val="none" w:sz="0" w:space="0" w:color="auto"/>
                    <w:left w:val="none" w:sz="0" w:space="0" w:color="auto"/>
                    <w:bottom w:val="none" w:sz="0" w:space="0" w:color="auto"/>
                    <w:right w:val="none" w:sz="0" w:space="0" w:color="auto"/>
                  </w:divBdr>
                  <w:divsChild>
                    <w:div w:id="324095913">
                      <w:marLeft w:val="0"/>
                      <w:marRight w:val="0"/>
                      <w:marTop w:val="0"/>
                      <w:marBottom w:val="0"/>
                      <w:divBdr>
                        <w:top w:val="none" w:sz="0" w:space="0" w:color="auto"/>
                        <w:left w:val="none" w:sz="0" w:space="0" w:color="auto"/>
                        <w:bottom w:val="none" w:sz="0" w:space="0" w:color="auto"/>
                        <w:right w:val="none" w:sz="0" w:space="0" w:color="auto"/>
                      </w:divBdr>
                    </w:div>
                  </w:divsChild>
                </w:div>
                <w:div w:id="498158883">
                  <w:marLeft w:val="0"/>
                  <w:marRight w:val="0"/>
                  <w:marTop w:val="0"/>
                  <w:marBottom w:val="0"/>
                  <w:divBdr>
                    <w:top w:val="none" w:sz="0" w:space="0" w:color="auto"/>
                    <w:left w:val="none" w:sz="0" w:space="0" w:color="auto"/>
                    <w:bottom w:val="none" w:sz="0" w:space="0" w:color="auto"/>
                    <w:right w:val="none" w:sz="0" w:space="0" w:color="auto"/>
                  </w:divBdr>
                  <w:divsChild>
                    <w:div w:id="1851529529">
                      <w:marLeft w:val="0"/>
                      <w:marRight w:val="0"/>
                      <w:marTop w:val="0"/>
                      <w:marBottom w:val="0"/>
                      <w:divBdr>
                        <w:top w:val="none" w:sz="0" w:space="0" w:color="auto"/>
                        <w:left w:val="none" w:sz="0" w:space="0" w:color="auto"/>
                        <w:bottom w:val="none" w:sz="0" w:space="0" w:color="auto"/>
                        <w:right w:val="none" w:sz="0" w:space="0" w:color="auto"/>
                      </w:divBdr>
                    </w:div>
                  </w:divsChild>
                </w:div>
                <w:div w:id="499001207">
                  <w:marLeft w:val="0"/>
                  <w:marRight w:val="0"/>
                  <w:marTop w:val="0"/>
                  <w:marBottom w:val="0"/>
                  <w:divBdr>
                    <w:top w:val="none" w:sz="0" w:space="0" w:color="auto"/>
                    <w:left w:val="none" w:sz="0" w:space="0" w:color="auto"/>
                    <w:bottom w:val="none" w:sz="0" w:space="0" w:color="auto"/>
                    <w:right w:val="none" w:sz="0" w:space="0" w:color="auto"/>
                  </w:divBdr>
                  <w:divsChild>
                    <w:div w:id="2094470480">
                      <w:marLeft w:val="0"/>
                      <w:marRight w:val="0"/>
                      <w:marTop w:val="0"/>
                      <w:marBottom w:val="0"/>
                      <w:divBdr>
                        <w:top w:val="none" w:sz="0" w:space="0" w:color="auto"/>
                        <w:left w:val="none" w:sz="0" w:space="0" w:color="auto"/>
                        <w:bottom w:val="none" w:sz="0" w:space="0" w:color="auto"/>
                        <w:right w:val="none" w:sz="0" w:space="0" w:color="auto"/>
                      </w:divBdr>
                    </w:div>
                  </w:divsChild>
                </w:div>
                <w:div w:id="516121822">
                  <w:marLeft w:val="0"/>
                  <w:marRight w:val="0"/>
                  <w:marTop w:val="0"/>
                  <w:marBottom w:val="0"/>
                  <w:divBdr>
                    <w:top w:val="none" w:sz="0" w:space="0" w:color="auto"/>
                    <w:left w:val="none" w:sz="0" w:space="0" w:color="auto"/>
                    <w:bottom w:val="none" w:sz="0" w:space="0" w:color="auto"/>
                    <w:right w:val="none" w:sz="0" w:space="0" w:color="auto"/>
                  </w:divBdr>
                  <w:divsChild>
                    <w:div w:id="766392144">
                      <w:marLeft w:val="0"/>
                      <w:marRight w:val="0"/>
                      <w:marTop w:val="0"/>
                      <w:marBottom w:val="0"/>
                      <w:divBdr>
                        <w:top w:val="none" w:sz="0" w:space="0" w:color="auto"/>
                        <w:left w:val="none" w:sz="0" w:space="0" w:color="auto"/>
                        <w:bottom w:val="none" w:sz="0" w:space="0" w:color="auto"/>
                        <w:right w:val="none" w:sz="0" w:space="0" w:color="auto"/>
                      </w:divBdr>
                    </w:div>
                  </w:divsChild>
                </w:div>
                <w:div w:id="557473693">
                  <w:marLeft w:val="0"/>
                  <w:marRight w:val="0"/>
                  <w:marTop w:val="0"/>
                  <w:marBottom w:val="0"/>
                  <w:divBdr>
                    <w:top w:val="none" w:sz="0" w:space="0" w:color="auto"/>
                    <w:left w:val="none" w:sz="0" w:space="0" w:color="auto"/>
                    <w:bottom w:val="none" w:sz="0" w:space="0" w:color="auto"/>
                    <w:right w:val="none" w:sz="0" w:space="0" w:color="auto"/>
                  </w:divBdr>
                  <w:divsChild>
                    <w:div w:id="1458599858">
                      <w:marLeft w:val="0"/>
                      <w:marRight w:val="0"/>
                      <w:marTop w:val="0"/>
                      <w:marBottom w:val="0"/>
                      <w:divBdr>
                        <w:top w:val="none" w:sz="0" w:space="0" w:color="auto"/>
                        <w:left w:val="none" w:sz="0" w:space="0" w:color="auto"/>
                        <w:bottom w:val="none" w:sz="0" w:space="0" w:color="auto"/>
                        <w:right w:val="none" w:sz="0" w:space="0" w:color="auto"/>
                      </w:divBdr>
                    </w:div>
                  </w:divsChild>
                </w:div>
                <w:div w:id="582027133">
                  <w:marLeft w:val="0"/>
                  <w:marRight w:val="0"/>
                  <w:marTop w:val="0"/>
                  <w:marBottom w:val="0"/>
                  <w:divBdr>
                    <w:top w:val="none" w:sz="0" w:space="0" w:color="auto"/>
                    <w:left w:val="none" w:sz="0" w:space="0" w:color="auto"/>
                    <w:bottom w:val="none" w:sz="0" w:space="0" w:color="auto"/>
                    <w:right w:val="none" w:sz="0" w:space="0" w:color="auto"/>
                  </w:divBdr>
                  <w:divsChild>
                    <w:div w:id="1386418098">
                      <w:marLeft w:val="0"/>
                      <w:marRight w:val="0"/>
                      <w:marTop w:val="0"/>
                      <w:marBottom w:val="0"/>
                      <w:divBdr>
                        <w:top w:val="none" w:sz="0" w:space="0" w:color="auto"/>
                        <w:left w:val="none" w:sz="0" w:space="0" w:color="auto"/>
                        <w:bottom w:val="none" w:sz="0" w:space="0" w:color="auto"/>
                        <w:right w:val="none" w:sz="0" w:space="0" w:color="auto"/>
                      </w:divBdr>
                    </w:div>
                  </w:divsChild>
                </w:div>
                <w:div w:id="642925221">
                  <w:marLeft w:val="0"/>
                  <w:marRight w:val="0"/>
                  <w:marTop w:val="0"/>
                  <w:marBottom w:val="0"/>
                  <w:divBdr>
                    <w:top w:val="none" w:sz="0" w:space="0" w:color="auto"/>
                    <w:left w:val="none" w:sz="0" w:space="0" w:color="auto"/>
                    <w:bottom w:val="none" w:sz="0" w:space="0" w:color="auto"/>
                    <w:right w:val="none" w:sz="0" w:space="0" w:color="auto"/>
                  </w:divBdr>
                  <w:divsChild>
                    <w:div w:id="1183669579">
                      <w:marLeft w:val="0"/>
                      <w:marRight w:val="0"/>
                      <w:marTop w:val="0"/>
                      <w:marBottom w:val="0"/>
                      <w:divBdr>
                        <w:top w:val="none" w:sz="0" w:space="0" w:color="auto"/>
                        <w:left w:val="none" w:sz="0" w:space="0" w:color="auto"/>
                        <w:bottom w:val="none" w:sz="0" w:space="0" w:color="auto"/>
                        <w:right w:val="none" w:sz="0" w:space="0" w:color="auto"/>
                      </w:divBdr>
                    </w:div>
                  </w:divsChild>
                </w:div>
                <w:div w:id="650138593">
                  <w:marLeft w:val="0"/>
                  <w:marRight w:val="0"/>
                  <w:marTop w:val="0"/>
                  <w:marBottom w:val="0"/>
                  <w:divBdr>
                    <w:top w:val="none" w:sz="0" w:space="0" w:color="auto"/>
                    <w:left w:val="none" w:sz="0" w:space="0" w:color="auto"/>
                    <w:bottom w:val="none" w:sz="0" w:space="0" w:color="auto"/>
                    <w:right w:val="none" w:sz="0" w:space="0" w:color="auto"/>
                  </w:divBdr>
                  <w:divsChild>
                    <w:div w:id="119960381">
                      <w:marLeft w:val="0"/>
                      <w:marRight w:val="0"/>
                      <w:marTop w:val="0"/>
                      <w:marBottom w:val="0"/>
                      <w:divBdr>
                        <w:top w:val="none" w:sz="0" w:space="0" w:color="auto"/>
                        <w:left w:val="none" w:sz="0" w:space="0" w:color="auto"/>
                        <w:bottom w:val="none" w:sz="0" w:space="0" w:color="auto"/>
                        <w:right w:val="none" w:sz="0" w:space="0" w:color="auto"/>
                      </w:divBdr>
                    </w:div>
                    <w:div w:id="1116799333">
                      <w:marLeft w:val="0"/>
                      <w:marRight w:val="0"/>
                      <w:marTop w:val="0"/>
                      <w:marBottom w:val="0"/>
                      <w:divBdr>
                        <w:top w:val="none" w:sz="0" w:space="0" w:color="auto"/>
                        <w:left w:val="none" w:sz="0" w:space="0" w:color="auto"/>
                        <w:bottom w:val="none" w:sz="0" w:space="0" w:color="auto"/>
                        <w:right w:val="none" w:sz="0" w:space="0" w:color="auto"/>
                      </w:divBdr>
                    </w:div>
                  </w:divsChild>
                </w:div>
                <w:div w:id="673654233">
                  <w:marLeft w:val="0"/>
                  <w:marRight w:val="0"/>
                  <w:marTop w:val="0"/>
                  <w:marBottom w:val="0"/>
                  <w:divBdr>
                    <w:top w:val="none" w:sz="0" w:space="0" w:color="auto"/>
                    <w:left w:val="none" w:sz="0" w:space="0" w:color="auto"/>
                    <w:bottom w:val="none" w:sz="0" w:space="0" w:color="auto"/>
                    <w:right w:val="none" w:sz="0" w:space="0" w:color="auto"/>
                  </w:divBdr>
                  <w:divsChild>
                    <w:div w:id="1954243455">
                      <w:marLeft w:val="0"/>
                      <w:marRight w:val="0"/>
                      <w:marTop w:val="0"/>
                      <w:marBottom w:val="0"/>
                      <w:divBdr>
                        <w:top w:val="none" w:sz="0" w:space="0" w:color="auto"/>
                        <w:left w:val="none" w:sz="0" w:space="0" w:color="auto"/>
                        <w:bottom w:val="none" w:sz="0" w:space="0" w:color="auto"/>
                        <w:right w:val="none" w:sz="0" w:space="0" w:color="auto"/>
                      </w:divBdr>
                    </w:div>
                  </w:divsChild>
                </w:div>
                <w:div w:id="680547561">
                  <w:marLeft w:val="0"/>
                  <w:marRight w:val="0"/>
                  <w:marTop w:val="0"/>
                  <w:marBottom w:val="0"/>
                  <w:divBdr>
                    <w:top w:val="none" w:sz="0" w:space="0" w:color="auto"/>
                    <w:left w:val="none" w:sz="0" w:space="0" w:color="auto"/>
                    <w:bottom w:val="none" w:sz="0" w:space="0" w:color="auto"/>
                    <w:right w:val="none" w:sz="0" w:space="0" w:color="auto"/>
                  </w:divBdr>
                  <w:divsChild>
                    <w:div w:id="1232159656">
                      <w:marLeft w:val="0"/>
                      <w:marRight w:val="0"/>
                      <w:marTop w:val="0"/>
                      <w:marBottom w:val="0"/>
                      <w:divBdr>
                        <w:top w:val="none" w:sz="0" w:space="0" w:color="auto"/>
                        <w:left w:val="none" w:sz="0" w:space="0" w:color="auto"/>
                        <w:bottom w:val="none" w:sz="0" w:space="0" w:color="auto"/>
                        <w:right w:val="none" w:sz="0" w:space="0" w:color="auto"/>
                      </w:divBdr>
                    </w:div>
                  </w:divsChild>
                </w:div>
                <w:div w:id="681665333">
                  <w:marLeft w:val="0"/>
                  <w:marRight w:val="0"/>
                  <w:marTop w:val="0"/>
                  <w:marBottom w:val="0"/>
                  <w:divBdr>
                    <w:top w:val="none" w:sz="0" w:space="0" w:color="auto"/>
                    <w:left w:val="none" w:sz="0" w:space="0" w:color="auto"/>
                    <w:bottom w:val="none" w:sz="0" w:space="0" w:color="auto"/>
                    <w:right w:val="none" w:sz="0" w:space="0" w:color="auto"/>
                  </w:divBdr>
                  <w:divsChild>
                    <w:div w:id="725447752">
                      <w:marLeft w:val="0"/>
                      <w:marRight w:val="0"/>
                      <w:marTop w:val="0"/>
                      <w:marBottom w:val="0"/>
                      <w:divBdr>
                        <w:top w:val="none" w:sz="0" w:space="0" w:color="auto"/>
                        <w:left w:val="none" w:sz="0" w:space="0" w:color="auto"/>
                        <w:bottom w:val="none" w:sz="0" w:space="0" w:color="auto"/>
                        <w:right w:val="none" w:sz="0" w:space="0" w:color="auto"/>
                      </w:divBdr>
                    </w:div>
                  </w:divsChild>
                </w:div>
                <w:div w:id="696076843">
                  <w:marLeft w:val="0"/>
                  <w:marRight w:val="0"/>
                  <w:marTop w:val="0"/>
                  <w:marBottom w:val="0"/>
                  <w:divBdr>
                    <w:top w:val="none" w:sz="0" w:space="0" w:color="auto"/>
                    <w:left w:val="none" w:sz="0" w:space="0" w:color="auto"/>
                    <w:bottom w:val="none" w:sz="0" w:space="0" w:color="auto"/>
                    <w:right w:val="none" w:sz="0" w:space="0" w:color="auto"/>
                  </w:divBdr>
                  <w:divsChild>
                    <w:div w:id="511996944">
                      <w:marLeft w:val="0"/>
                      <w:marRight w:val="0"/>
                      <w:marTop w:val="0"/>
                      <w:marBottom w:val="0"/>
                      <w:divBdr>
                        <w:top w:val="none" w:sz="0" w:space="0" w:color="auto"/>
                        <w:left w:val="none" w:sz="0" w:space="0" w:color="auto"/>
                        <w:bottom w:val="none" w:sz="0" w:space="0" w:color="auto"/>
                        <w:right w:val="none" w:sz="0" w:space="0" w:color="auto"/>
                      </w:divBdr>
                    </w:div>
                  </w:divsChild>
                </w:div>
                <w:div w:id="715354266">
                  <w:marLeft w:val="0"/>
                  <w:marRight w:val="0"/>
                  <w:marTop w:val="0"/>
                  <w:marBottom w:val="0"/>
                  <w:divBdr>
                    <w:top w:val="none" w:sz="0" w:space="0" w:color="auto"/>
                    <w:left w:val="none" w:sz="0" w:space="0" w:color="auto"/>
                    <w:bottom w:val="none" w:sz="0" w:space="0" w:color="auto"/>
                    <w:right w:val="none" w:sz="0" w:space="0" w:color="auto"/>
                  </w:divBdr>
                  <w:divsChild>
                    <w:div w:id="1066533442">
                      <w:marLeft w:val="0"/>
                      <w:marRight w:val="0"/>
                      <w:marTop w:val="0"/>
                      <w:marBottom w:val="0"/>
                      <w:divBdr>
                        <w:top w:val="none" w:sz="0" w:space="0" w:color="auto"/>
                        <w:left w:val="none" w:sz="0" w:space="0" w:color="auto"/>
                        <w:bottom w:val="none" w:sz="0" w:space="0" w:color="auto"/>
                        <w:right w:val="none" w:sz="0" w:space="0" w:color="auto"/>
                      </w:divBdr>
                    </w:div>
                  </w:divsChild>
                </w:div>
                <w:div w:id="728458476">
                  <w:marLeft w:val="0"/>
                  <w:marRight w:val="0"/>
                  <w:marTop w:val="0"/>
                  <w:marBottom w:val="0"/>
                  <w:divBdr>
                    <w:top w:val="none" w:sz="0" w:space="0" w:color="auto"/>
                    <w:left w:val="none" w:sz="0" w:space="0" w:color="auto"/>
                    <w:bottom w:val="none" w:sz="0" w:space="0" w:color="auto"/>
                    <w:right w:val="none" w:sz="0" w:space="0" w:color="auto"/>
                  </w:divBdr>
                  <w:divsChild>
                    <w:div w:id="1033924637">
                      <w:marLeft w:val="0"/>
                      <w:marRight w:val="0"/>
                      <w:marTop w:val="0"/>
                      <w:marBottom w:val="0"/>
                      <w:divBdr>
                        <w:top w:val="none" w:sz="0" w:space="0" w:color="auto"/>
                        <w:left w:val="none" w:sz="0" w:space="0" w:color="auto"/>
                        <w:bottom w:val="none" w:sz="0" w:space="0" w:color="auto"/>
                        <w:right w:val="none" w:sz="0" w:space="0" w:color="auto"/>
                      </w:divBdr>
                    </w:div>
                  </w:divsChild>
                </w:div>
                <w:div w:id="749502217">
                  <w:marLeft w:val="0"/>
                  <w:marRight w:val="0"/>
                  <w:marTop w:val="0"/>
                  <w:marBottom w:val="0"/>
                  <w:divBdr>
                    <w:top w:val="none" w:sz="0" w:space="0" w:color="auto"/>
                    <w:left w:val="none" w:sz="0" w:space="0" w:color="auto"/>
                    <w:bottom w:val="none" w:sz="0" w:space="0" w:color="auto"/>
                    <w:right w:val="none" w:sz="0" w:space="0" w:color="auto"/>
                  </w:divBdr>
                  <w:divsChild>
                    <w:div w:id="1476485972">
                      <w:marLeft w:val="0"/>
                      <w:marRight w:val="0"/>
                      <w:marTop w:val="0"/>
                      <w:marBottom w:val="0"/>
                      <w:divBdr>
                        <w:top w:val="none" w:sz="0" w:space="0" w:color="auto"/>
                        <w:left w:val="none" w:sz="0" w:space="0" w:color="auto"/>
                        <w:bottom w:val="none" w:sz="0" w:space="0" w:color="auto"/>
                        <w:right w:val="none" w:sz="0" w:space="0" w:color="auto"/>
                      </w:divBdr>
                    </w:div>
                  </w:divsChild>
                </w:div>
                <w:div w:id="778572415">
                  <w:marLeft w:val="0"/>
                  <w:marRight w:val="0"/>
                  <w:marTop w:val="0"/>
                  <w:marBottom w:val="0"/>
                  <w:divBdr>
                    <w:top w:val="none" w:sz="0" w:space="0" w:color="auto"/>
                    <w:left w:val="none" w:sz="0" w:space="0" w:color="auto"/>
                    <w:bottom w:val="none" w:sz="0" w:space="0" w:color="auto"/>
                    <w:right w:val="none" w:sz="0" w:space="0" w:color="auto"/>
                  </w:divBdr>
                  <w:divsChild>
                    <w:div w:id="317610422">
                      <w:marLeft w:val="0"/>
                      <w:marRight w:val="0"/>
                      <w:marTop w:val="0"/>
                      <w:marBottom w:val="0"/>
                      <w:divBdr>
                        <w:top w:val="none" w:sz="0" w:space="0" w:color="auto"/>
                        <w:left w:val="none" w:sz="0" w:space="0" w:color="auto"/>
                        <w:bottom w:val="none" w:sz="0" w:space="0" w:color="auto"/>
                        <w:right w:val="none" w:sz="0" w:space="0" w:color="auto"/>
                      </w:divBdr>
                    </w:div>
                  </w:divsChild>
                </w:div>
                <w:div w:id="818690825">
                  <w:marLeft w:val="0"/>
                  <w:marRight w:val="0"/>
                  <w:marTop w:val="0"/>
                  <w:marBottom w:val="0"/>
                  <w:divBdr>
                    <w:top w:val="none" w:sz="0" w:space="0" w:color="auto"/>
                    <w:left w:val="none" w:sz="0" w:space="0" w:color="auto"/>
                    <w:bottom w:val="none" w:sz="0" w:space="0" w:color="auto"/>
                    <w:right w:val="none" w:sz="0" w:space="0" w:color="auto"/>
                  </w:divBdr>
                  <w:divsChild>
                    <w:div w:id="107939154">
                      <w:marLeft w:val="0"/>
                      <w:marRight w:val="0"/>
                      <w:marTop w:val="0"/>
                      <w:marBottom w:val="0"/>
                      <w:divBdr>
                        <w:top w:val="none" w:sz="0" w:space="0" w:color="auto"/>
                        <w:left w:val="none" w:sz="0" w:space="0" w:color="auto"/>
                        <w:bottom w:val="none" w:sz="0" w:space="0" w:color="auto"/>
                        <w:right w:val="none" w:sz="0" w:space="0" w:color="auto"/>
                      </w:divBdr>
                    </w:div>
                  </w:divsChild>
                </w:div>
                <w:div w:id="820075184">
                  <w:marLeft w:val="0"/>
                  <w:marRight w:val="0"/>
                  <w:marTop w:val="0"/>
                  <w:marBottom w:val="0"/>
                  <w:divBdr>
                    <w:top w:val="none" w:sz="0" w:space="0" w:color="auto"/>
                    <w:left w:val="none" w:sz="0" w:space="0" w:color="auto"/>
                    <w:bottom w:val="none" w:sz="0" w:space="0" w:color="auto"/>
                    <w:right w:val="none" w:sz="0" w:space="0" w:color="auto"/>
                  </w:divBdr>
                  <w:divsChild>
                    <w:div w:id="1630356556">
                      <w:marLeft w:val="0"/>
                      <w:marRight w:val="0"/>
                      <w:marTop w:val="0"/>
                      <w:marBottom w:val="0"/>
                      <w:divBdr>
                        <w:top w:val="none" w:sz="0" w:space="0" w:color="auto"/>
                        <w:left w:val="none" w:sz="0" w:space="0" w:color="auto"/>
                        <w:bottom w:val="none" w:sz="0" w:space="0" w:color="auto"/>
                        <w:right w:val="none" w:sz="0" w:space="0" w:color="auto"/>
                      </w:divBdr>
                    </w:div>
                  </w:divsChild>
                </w:div>
                <w:div w:id="855271761">
                  <w:marLeft w:val="0"/>
                  <w:marRight w:val="0"/>
                  <w:marTop w:val="0"/>
                  <w:marBottom w:val="0"/>
                  <w:divBdr>
                    <w:top w:val="none" w:sz="0" w:space="0" w:color="auto"/>
                    <w:left w:val="none" w:sz="0" w:space="0" w:color="auto"/>
                    <w:bottom w:val="none" w:sz="0" w:space="0" w:color="auto"/>
                    <w:right w:val="none" w:sz="0" w:space="0" w:color="auto"/>
                  </w:divBdr>
                  <w:divsChild>
                    <w:div w:id="1935894797">
                      <w:marLeft w:val="0"/>
                      <w:marRight w:val="0"/>
                      <w:marTop w:val="0"/>
                      <w:marBottom w:val="0"/>
                      <w:divBdr>
                        <w:top w:val="none" w:sz="0" w:space="0" w:color="auto"/>
                        <w:left w:val="none" w:sz="0" w:space="0" w:color="auto"/>
                        <w:bottom w:val="none" w:sz="0" w:space="0" w:color="auto"/>
                        <w:right w:val="none" w:sz="0" w:space="0" w:color="auto"/>
                      </w:divBdr>
                    </w:div>
                  </w:divsChild>
                </w:div>
                <w:div w:id="855390655">
                  <w:marLeft w:val="0"/>
                  <w:marRight w:val="0"/>
                  <w:marTop w:val="0"/>
                  <w:marBottom w:val="0"/>
                  <w:divBdr>
                    <w:top w:val="none" w:sz="0" w:space="0" w:color="auto"/>
                    <w:left w:val="none" w:sz="0" w:space="0" w:color="auto"/>
                    <w:bottom w:val="none" w:sz="0" w:space="0" w:color="auto"/>
                    <w:right w:val="none" w:sz="0" w:space="0" w:color="auto"/>
                  </w:divBdr>
                  <w:divsChild>
                    <w:div w:id="679045365">
                      <w:marLeft w:val="0"/>
                      <w:marRight w:val="0"/>
                      <w:marTop w:val="0"/>
                      <w:marBottom w:val="0"/>
                      <w:divBdr>
                        <w:top w:val="none" w:sz="0" w:space="0" w:color="auto"/>
                        <w:left w:val="none" w:sz="0" w:space="0" w:color="auto"/>
                        <w:bottom w:val="none" w:sz="0" w:space="0" w:color="auto"/>
                        <w:right w:val="none" w:sz="0" w:space="0" w:color="auto"/>
                      </w:divBdr>
                    </w:div>
                  </w:divsChild>
                </w:div>
                <w:div w:id="859974412">
                  <w:marLeft w:val="0"/>
                  <w:marRight w:val="0"/>
                  <w:marTop w:val="0"/>
                  <w:marBottom w:val="0"/>
                  <w:divBdr>
                    <w:top w:val="none" w:sz="0" w:space="0" w:color="auto"/>
                    <w:left w:val="none" w:sz="0" w:space="0" w:color="auto"/>
                    <w:bottom w:val="none" w:sz="0" w:space="0" w:color="auto"/>
                    <w:right w:val="none" w:sz="0" w:space="0" w:color="auto"/>
                  </w:divBdr>
                  <w:divsChild>
                    <w:div w:id="353924746">
                      <w:marLeft w:val="0"/>
                      <w:marRight w:val="0"/>
                      <w:marTop w:val="0"/>
                      <w:marBottom w:val="0"/>
                      <w:divBdr>
                        <w:top w:val="none" w:sz="0" w:space="0" w:color="auto"/>
                        <w:left w:val="none" w:sz="0" w:space="0" w:color="auto"/>
                        <w:bottom w:val="none" w:sz="0" w:space="0" w:color="auto"/>
                        <w:right w:val="none" w:sz="0" w:space="0" w:color="auto"/>
                      </w:divBdr>
                    </w:div>
                  </w:divsChild>
                </w:div>
                <w:div w:id="882713930">
                  <w:marLeft w:val="0"/>
                  <w:marRight w:val="0"/>
                  <w:marTop w:val="0"/>
                  <w:marBottom w:val="0"/>
                  <w:divBdr>
                    <w:top w:val="none" w:sz="0" w:space="0" w:color="auto"/>
                    <w:left w:val="none" w:sz="0" w:space="0" w:color="auto"/>
                    <w:bottom w:val="none" w:sz="0" w:space="0" w:color="auto"/>
                    <w:right w:val="none" w:sz="0" w:space="0" w:color="auto"/>
                  </w:divBdr>
                  <w:divsChild>
                    <w:div w:id="1740791119">
                      <w:marLeft w:val="0"/>
                      <w:marRight w:val="0"/>
                      <w:marTop w:val="0"/>
                      <w:marBottom w:val="0"/>
                      <w:divBdr>
                        <w:top w:val="none" w:sz="0" w:space="0" w:color="auto"/>
                        <w:left w:val="none" w:sz="0" w:space="0" w:color="auto"/>
                        <w:bottom w:val="none" w:sz="0" w:space="0" w:color="auto"/>
                        <w:right w:val="none" w:sz="0" w:space="0" w:color="auto"/>
                      </w:divBdr>
                    </w:div>
                  </w:divsChild>
                </w:div>
                <w:div w:id="894779196">
                  <w:marLeft w:val="0"/>
                  <w:marRight w:val="0"/>
                  <w:marTop w:val="0"/>
                  <w:marBottom w:val="0"/>
                  <w:divBdr>
                    <w:top w:val="none" w:sz="0" w:space="0" w:color="auto"/>
                    <w:left w:val="none" w:sz="0" w:space="0" w:color="auto"/>
                    <w:bottom w:val="none" w:sz="0" w:space="0" w:color="auto"/>
                    <w:right w:val="none" w:sz="0" w:space="0" w:color="auto"/>
                  </w:divBdr>
                  <w:divsChild>
                    <w:div w:id="453908776">
                      <w:marLeft w:val="0"/>
                      <w:marRight w:val="0"/>
                      <w:marTop w:val="0"/>
                      <w:marBottom w:val="0"/>
                      <w:divBdr>
                        <w:top w:val="none" w:sz="0" w:space="0" w:color="auto"/>
                        <w:left w:val="none" w:sz="0" w:space="0" w:color="auto"/>
                        <w:bottom w:val="none" w:sz="0" w:space="0" w:color="auto"/>
                        <w:right w:val="none" w:sz="0" w:space="0" w:color="auto"/>
                      </w:divBdr>
                    </w:div>
                  </w:divsChild>
                </w:div>
                <w:div w:id="932593331">
                  <w:marLeft w:val="0"/>
                  <w:marRight w:val="0"/>
                  <w:marTop w:val="0"/>
                  <w:marBottom w:val="0"/>
                  <w:divBdr>
                    <w:top w:val="none" w:sz="0" w:space="0" w:color="auto"/>
                    <w:left w:val="none" w:sz="0" w:space="0" w:color="auto"/>
                    <w:bottom w:val="none" w:sz="0" w:space="0" w:color="auto"/>
                    <w:right w:val="none" w:sz="0" w:space="0" w:color="auto"/>
                  </w:divBdr>
                  <w:divsChild>
                    <w:div w:id="1815903616">
                      <w:marLeft w:val="0"/>
                      <w:marRight w:val="0"/>
                      <w:marTop w:val="0"/>
                      <w:marBottom w:val="0"/>
                      <w:divBdr>
                        <w:top w:val="none" w:sz="0" w:space="0" w:color="auto"/>
                        <w:left w:val="none" w:sz="0" w:space="0" w:color="auto"/>
                        <w:bottom w:val="none" w:sz="0" w:space="0" w:color="auto"/>
                        <w:right w:val="none" w:sz="0" w:space="0" w:color="auto"/>
                      </w:divBdr>
                    </w:div>
                  </w:divsChild>
                </w:div>
                <w:div w:id="942150862">
                  <w:marLeft w:val="0"/>
                  <w:marRight w:val="0"/>
                  <w:marTop w:val="0"/>
                  <w:marBottom w:val="0"/>
                  <w:divBdr>
                    <w:top w:val="none" w:sz="0" w:space="0" w:color="auto"/>
                    <w:left w:val="none" w:sz="0" w:space="0" w:color="auto"/>
                    <w:bottom w:val="none" w:sz="0" w:space="0" w:color="auto"/>
                    <w:right w:val="none" w:sz="0" w:space="0" w:color="auto"/>
                  </w:divBdr>
                  <w:divsChild>
                    <w:div w:id="1591352300">
                      <w:marLeft w:val="0"/>
                      <w:marRight w:val="0"/>
                      <w:marTop w:val="0"/>
                      <w:marBottom w:val="0"/>
                      <w:divBdr>
                        <w:top w:val="none" w:sz="0" w:space="0" w:color="auto"/>
                        <w:left w:val="none" w:sz="0" w:space="0" w:color="auto"/>
                        <w:bottom w:val="none" w:sz="0" w:space="0" w:color="auto"/>
                        <w:right w:val="none" w:sz="0" w:space="0" w:color="auto"/>
                      </w:divBdr>
                    </w:div>
                  </w:divsChild>
                </w:div>
                <w:div w:id="947660279">
                  <w:marLeft w:val="0"/>
                  <w:marRight w:val="0"/>
                  <w:marTop w:val="0"/>
                  <w:marBottom w:val="0"/>
                  <w:divBdr>
                    <w:top w:val="none" w:sz="0" w:space="0" w:color="auto"/>
                    <w:left w:val="none" w:sz="0" w:space="0" w:color="auto"/>
                    <w:bottom w:val="none" w:sz="0" w:space="0" w:color="auto"/>
                    <w:right w:val="none" w:sz="0" w:space="0" w:color="auto"/>
                  </w:divBdr>
                  <w:divsChild>
                    <w:div w:id="875118134">
                      <w:marLeft w:val="0"/>
                      <w:marRight w:val="0"/>
                      <w:marTop w:val="0"/>
                      <w:marBottom w:val="0"/>
                      <w:divBdr>
                        <w:top w:val="none" w:sz="0" w:space="0" w:color="auto"/>
                        <w:left w:val="none" w:sz="0" w:space="0" w:color="auto"/>
                        <w:bottom w:val="none" w:sz="0" w:space="0" w:color="auto"/>
                        <w:right w:val="none" w:sz="0" w:space="0" w:color="auto"/>
                      </w:divBdr>
                    </w:div>
                  </w:divsChild>
                </w:div>
                <w:div w:id="976421344">
                  <w:marLeft w:val="0"/>
                  <w:marRight w:val="0"/>
                  <w:marTop w:val="0"/>
                  <w:marBottom w:val="0"/>
                  <w:divBdr>
                    <w:top w:val="none" w:sz="0" w:space="0" w:color="auto"/>
                    <w:left w:val="none" w:sz="0" w:space="0" w:color="auto"/>
                    <w:bottom w:val="none" w:sz="0" w:space="0" w:color="auto"/>
                    <w:right w:val="none" w:sz="0" w:space="0" w:color="auto"/>
                  </w:divBdr>
                  <w:divsChild>
                    <w:div w:id="1641184319">
                      <w:marLeft w:val="0"/>
                      <w:marRight w:val="0"/>
                      <w:marTop w:val="0"/>
                      <w:marBottom w:val="0"/>
                      <w:divBdr>
                        <w:top w:val="none" w:sz="0" w:space="0" w:color="auto"/>
                        <w:left w:val="none" w:sz="0" w:space="0" w:color="auto"/>
                        <w:bottom w:val="none" w:sz="0" w:space="0" w:color="auto"/>
                        <w:right w:val="none" w:sz="0" w:space="0" w:color="auto"/>
                      </w:divBdr>
                    </w:div>
                  </w:divsChild>
                </w:div>
                <w:div w:id="993098659">
                  <w:marLeft w:val="0"/>
                  <w:marRight w:val="0"/>
                  <w:marTop w:val="0"/>
                  <w:marBottom w:val="0"/>
                  <w:divBdr>
                    <w:top w:val="none" w:sz="0" w:space="0" w:color="auto"/>
                    <w:left w:val="none" w:sz="0" w:space="0" w:color="auto"/>
                    <w:bottom w:val="none" w:sz="0" w:space="0" w:color="auto"/>
                    <w:right w:val="none" w:sz="0" w:space="0" w:color="auto"/>
                  </w:divBdr>
                  <w:divsChild>
                    <w:div w:id="1378553198">
                      <w:marLeft w:val="0"/>
                      <w:marRight w:val="0"/>
                      <w:marTop w:val="0"/>
                      <w:marBottom w:val="0"/>
                      <w:divBdr>
                        <w:top w:val="none" w:sz="0" w:space="0" w:color="auto"/>
                        <w:left w:val="none" w:sz="0" w:space="0" w:color="auto"/>
                        <w:bottom w:val="none" w:sz="0" w:space="0" w:color="auto"/>
                        <w:right w:val="none" w:sz="0" w:space="0" w:color="auto"/>
                      </w:divBdr>
                    </w:div>
                  </w:divsChild>
                </w:div>
                <w:div w:id="997154611">
                  <w:marLeft w:val="0"/>
                  <w:marRight w:val="0"/>
                  <w:marTop w:val="0"/>
                  <w:marBottom w:val="0"/>
                  <w:divBdr>
                    <w:top w:val="none" w:sz="0" w:space="0" w:color="auto"/>
                    <w:left w:val="none" w:sz="0" w:space="0" w:color="auto"/>
                    <w:bottom w:val="none" w:sz="0" w:space="0" w:color="auto"/>
                    <w:right w:val="none" w:sz="0" w:space="0" w:color="auto"/>
                  </w:divBdr>
                  <w:divsChild>
                    <w:div w:id="878132797">
                      <w:marLeft w:val="0"/>
                      <w:marRight w:val="0"/>
                      <w:marTop w:val="0"/>
                      <w:marBottom w:val="0"/>
                      <w:divBdr>
                        <w:top w:val="none" w:sz="0" w:space="0" w:color="auto"/>
                        <w:left w:val="none" w:sz="0" w:space="0" w:color="auto"/>
                        <w:bottom w:val="none" w:sz="0" w:space="0" w:color="auto"/>
                        <w:right w:val="none" w:sz="0" w:space="0" w:color="auto"/>
                      </w:divBdr>
                    </w:div>
                  </w:divsChild>
                </w:div>
                <w:div w:id="1009523722">
                  <w:marLeft w:val="0"/>
                  <w:marRight w:val="0"/>
                  <w:marTop w:val="0"/>
                  <w:marBottom w:val="0"/>
                  <w:divBdr>
                    <w:top w:val="none" w:sz="0" w:space="0" w:color="auto"/>
                    <w:left w:val="none" w:sz="0" w:space="0" w:color="auto"/>
                    <w:bottom w:val="none" w:sz="0" w:space="0" w:color="auto"/>
                    <w:right w:val="none" w:sz="0" w:space="0" w:color="auto"/>
                  </w:divBdr>
                  <w:divsChild>
                    <w:div w:id="1107382212">
                      <w:marLeft w:val="0"/>
                      <w:marRight w:val="0"/>
                      <w:marTop w:val="0"/>
                      <w:marBottom w:val="0"/>
                      <w:divBdr>
                        <w:top w:val="none" w:sz="0" w:space="0" w:color="auto"/>
                        <w:left w:val="none" w:sz="0" w:space="0" w:color="auto"/>
                        <w:bottom w:val="none" w:sz="0" w:space="0" w:color="auto"/>
                        <w:right w:val="none" w:sz="0" w:space="0" w:color="auto"/>
                      </w:divBdr>
                    </w:div>
                  </w:divsChild>
                </w:div>
                <w:div w:id="1010915814">
                  <w:marLeft w:val="0"/>
                  <w:marRight w:val="0"/>
                  <w:marTop w:val="0"/>
                  <w:marBottom w:val="0"/>
                  <w:divBdr>
                    <w:top w:val="none" w:sz="0" w:space="0" w:color="auto"/>
                    <w:left w:val="none" w:sz="0" w:space="0" w:color="auto"/>
                    <w:bottom w:val="none" w:sz="0" w:space="0" w:color="auto"/>
                    <w:right w:val="none" w:sz="0" w:space="0" w:color="auto"/>
                  </w:divBdr>
                  <w:divsChild>
                    <w:div w:id="153884882">
                      <w:marLeft w:val="0"/>
                      <w:marRight w:val="0"/>
                      <w:marTop w:val="0"/>
                      <w:marBottom w:val="0"/>
                      <w:divBdr>
                        <w:top w:val="none" w:sz="0" w:space="0" w:color="auto"/>
                        <w:left w:val="none" w:sz="0" w:space="0" w:color="auto"/>
                        <w:bottom w:val="none" w:sz="0" w:space="0" w:color="auto"/>
                        <w:right w:val="none" w:sz="0" w:space="0" w:color="auto"/>
                      </w:divBdr>
                    </w:div>
                  </w:divsChild>
                </w:div>
                <w:div w:id="1012534913">
                  <w:marLeft w:val="0"/>
                  <w:marRight w:val="0"/>
                  <w:marTop w:val="0"/>
                  <w:marBottom w:val="0"/>
                  <w:divBdr>
                    <w:top w:val="none" w:sz="0" w:space="0" w:color="auto"/>
                    <w:left w:val="none" w:sz="0" w:space="0" w:color="auto"/>
                    <w:bottom w:val="none" w:sz="0" w:space="0" w:color="auto"/>
                    <w:right w:val="none" w:sz="0" w:space="0" w:color="auto"/>
                  </w:divBdr>
                  <w:divsChild>
                    <w:div w:id="143014364">
                      <w:marLeft w:val="0"/>
                      <w:marRight w:val="0"/>
                      <w:marTop w:val="0"/>
                      <w:marBottom w:val="0"/>
                      <w:divBdr>
                        <w:top w:val="none" w:sz="0" w:space="0" w:color="auto"/>
                        <w:left w:val="none" w:sz="0" w:space="0" w:color="auto"/>
                        <w:bottom w:val="none" w:sz="0" w:space="0" w:color="auto"/>
                        <w:right w:val="none" w:sz="0" w:space="0" w:color="auto"/>
                      </w:divBdr>
                    </w:div>
                  </w:divsChild>
                </w:div>
                <w:div w:id="1057631383">
                  <w:marLeft w:val="0"/>
                  <w:marRight w:val="0"/>
                  <w:marTop w:val="0"/>
                  <w:marBottom w:val="0"/>
                  <w:divBdr>
                    <w:top w:val="none" w:sz="0" w:space="0" w:color="auto"/>
                    <w:left w:val="none" w:sz="0" w:space="0" w:color="auto"/>
                    <w:bottom w:val="none" w:sz="0" w:space="0" w:color="auto"/>
                    <w:right w:val="none" w:sz="0" w:space="0" w:color="auto"/>
                  </w:divBdr>
                  <w:divsChild>
                    <w:div w:id="629475210">
                      <w:marLeft w:val="0"/>
                      <w:marRight w:val="0"/>
                      <w:marTop w:val="0"/>
                      <w:marBottom w:val="0"/>
                      <w:divBdr>
                        <w:top w:val="none" w:sz="0" w:space="0" w:color="auto"/>
                        <w:left w:val="none" w:sz="0" w:space="0" w:color="auto"/>
                        <w:bottom w:val="none" w:sz="0" w:space="0" w:color="auto"/>
                        <w:right w:val="none" w:sz="0" w:space="0" w:color="auto"/>
                      </w:divBdr>
                    </w:div>
                  </w:divsChild>
                </w:div>
                <w:div w:id="1061443352">
                  <w:marLeft w:val="0"/>
                  <w:marRight w:val="0"/>
                  <w:marTop w:val="0"/>
                  <w:marBottom w:val="0"/>
                  <w:divBdr>
                    <w:top w:val="none" w:sz="0" w:space="0" w:color="auto"/>
                    <w:left w:val="none" w:sz="0" w:space="0" w:color="auto"/>
                    <w:bottom w:val="none" w:sz="0" w:space="0" w:color="auto"/>
                    <w:right w:val="none" w:sz="0" w:space="0" w:color="auto"/>
                  </w:divBdr>
                  <w:divsChild>
                    <w:div w:id="1832982871">
                      <w:marLeft w:val="0"/>
                      <w:marRight w:val="0"/>
                      <w:marTop w:val="0"/>
                      <w:marBottom w:val="0"/>
                      <w:divBdr>
                        <w:top w:val="none" w:sz="0" w:space="0" w:color="auto"/>
                        <w:left w:val="none" w:sz="0" w:space="0" w:color="auto"/>
                        <w:bottom w:val="none" w:sz="0" w:space="0" w:color="auto"/>
                        <w:right w:val="none" w:sz="0" w:space="0" w:color="auto"/>
                      </w:divBdr>
                    </w:div>
                  </w:divsChild>
                </w:div>
                <w:div w:id="1066102797">
                  <w:marLeft w:val="0"/>
                  <w:marRight w:val="0"/>
                  <w:marTop w:val="0"/>
                  <w:marBottom w:val="0"/>
                  <w:divBdr>
                    <w:top w:val="none" w:sz="0" w:space="0" w:color="auto"/>
                    <w:left w:val="none" w:sz="0" w:space="0" w:color="auto"/>
                    <w:bottom w:val="none" w:sz="0" w:space="0" w:color="auto"/>
                    <w:right w:val="none" w:sz="0" w:space="0" w:color="auto"/>
                  </w:divBdr>
                  <w:divsChild>
                    <w:div w:id="752821165">
                      <w:marLeft w:val="0"/>
                      <w:marRight w:val="0"/>
                      <w:marTop w:val="0"/>
                      <w:marBottom w:val="0"/>
                      <w:divBdr>
                        <w:top w:val="none" w:sz="0" w:space="0" w:color="auto"/>
                        <w:left w:val="none" w:sz="0" w:space="0" w:color="auto"/>
                        <w:bottom w:val="none" w:sz="0" w:space="0" w:color="auto"/>
                        <w:right w:val="none" w:sz="0" w:space="0" w:color="auto"/>
                      </w:divBdr>
                    </w:div>
                  </w:divsChild>
                </w:div>
                <w:div w:id="1084187168">
                  <w:marLeft w:val="0"/>
                  <w:marRight w:val="0"/>
                  <w:marTop w:val="0"/>
                  <w:marBottom w:val="0"/>
                  <w:divBdr>
                    <w:top w:val="none" w:sz="0" w:space="0" w:color="auto"/>
                    <w:left w:val="none" w:sz="0" w:space="0" w:color="auto"/>
                    <w:bottom w:val="none" w:sz="0" w:space="0" w:color="auto"/>
                    <w:right w:val="none" w:sz="0" w:space="0" w:color="auto"/>
                  </w:divBdr>
                  <w:divsChild>
                    <w:div w:id="1031691305">
                      <w:marLeft w:val="0"/>
                      <w:marRight w:val="0"/>
                      <w:marTop w:val="0"/>
                      <w:marBottom w:val="0"/>
                      <w:divBdr>
                        <w:top w:val="none" w:sz="0" w:space="0" w:color="auto"/>
                        <w:left w:val="none" w:sz="0" w:space="0" w:color="auto"/>
                        <w:bottom w:val="none" w:sz="0" w:space="0" w:color="auto"/>
                        <w:right w:val="none" w:sz="0" w:space="0" w:color="auto"/>
                      </w:divBdr>
                    </w:div>
                  </w:divsChild>
                </w:div>
                <w:div w:id="1110122139">
                  <w:marLeft w:val="0"/>
                  <w:marRight w:val="0"/>
                  <w:marTop w:val="0"/>
                  <w:marBottom w:val="0"/>
                  <w:divBdr>
                    <w:top w:val="none" w:sz="0" w:space="0" w:color="auto"/>
                    <w:left w:val="none" w:sz="0" w:space="0" w:color="auto"/>
                    <w:bottom w:val="none" w:sz="0" w:space="0" w:color="auto"/>
                    <w:right w:val="none" w:sz="0" w:space="0" w:color="auto"/>
                  </w:divBdr>
                  <w:divsChild>
                    <w:div w:id="1876231800">
                      <w:marLeft w:val="0"/>
                      <w:marRight w:val="0"/>
                      <w:marTop w:val="0"/>
                      <w:marBottom w:val="0"/>
                      <w:divBdr>
                        <w:top w:val="none" w:sz="0" w:space="0" w:color="auto"/>
                        <w:left w:val="none" w:sz="0" w:space="0" w:color="auto"/>
                        <w:bottom w:val="none" w:sz="0" w:space="0" w:color="auto"/>
                        <w:right w:val="none" w:sz="0" w:space="0" w:color="auto"/>
                      </w:divBdr>
                    </w:div>
                  </w:divsChild>
                </w:div>
                <w:div w:id="1128402843">
                  <w:marLeft w:val="0"/>
                  <w:marRight w:val="0"/>
                  <w:marTop w:val="0"/>
                  <w:marBottom w:val="0"/>
                  <w:divBdr>
                    <w:top w:val="none" w:sz="0" w:space="0" w:color="auto"/>
                    <w:left w:val="none" w:sz="0" w:space="0" w:color="auto"/>
                    <w:bottom w:val="none" w:sz="0" w:space="0" w:color="auto"/>
                    <w:right w:val="none" w:sz="0" w:space="0" w:color="auto"/>
                  </w:divBdr>
                  <w:divsChild>
                    <w:div w:id="629095330">
                      <w:marLeft w:val="0"/>
                      <w:marRight w:val="0"/>
                      <w:marTop w:val="0"/>
                      <w:marBottom w:val="0"/>
                      <w:divBdr>
                        <w:top w:val="none" w:sz="0" w:space="0" w:color="auto"/>
                        <w:left w:val="none" w:sz="0" w:space="0" w:color="auto"/>
                        <w:bottom w:val="none" w:sz="0" w:space="0" w:color="auto"/>
                        <w:right w:val="none" w:sz="0" w:space="0" w:color="auto"/>
                      </w:divBdr>
                    </w:div>
                  </w:divsChild>
                </w:div>
                <w:div w:id="1135874582">
                  <w:marLeft w:val="0"/>
                  <w:marRight w:val="0"/>
                  <w:marTop w:val="0"/>
                  <w:marBottom w:val="0"/>
                  <w:divBdr>
                    <w:top w:val="none" w:sz="0" w:space="0" w:color="auto"/>
                    <w:left w:val="none" w:sz="0" w:space="0" w:color="auto"/>
                    <w:bottom w:val="none" w:sz="0" w:space="0" w:color="auto"/>
                    <w:right w:val="none" w:sz="0" w:space="0" w:color="auto"/>
                  </w:divBdr>
                  <w:divsChild>
                    <w:div w:id="129903864">
                      <w:marLeft w:val="0"/>
                      <w:marRight w:val="0"/>
                      <w:marTop w:val="0"/>
                      <w:marBottom w:val="0"/>
                      <w:divBdr>
                        <w:top w:val="none" w:sz="0" w:space="0" w:color="auto"/>
                        <w:left w:val="none" w:sz="0" w:space="0" w:color="auto"/>
                        <w:bottom w:val="none" w:sz="0" w:space="0" w:color="auto"/>
                        <w:right w:val="none" w:sz="0" w:space="0" w:color="auto"/>
                      </w:divBdr>
                    </w:div>
                  </w:divsChild>
                </w:div>
                <w:div w:id="1156844974">
                  <w:marLeft w:val="0"/>
                  <w:marRight w:val="0"/>
                  <w:marTop w:val="0"/>
                  <w:marBottom w:val="0"/>
                  <w:divBdr>
                    <w:top w:val="none" w:sz="0" w:space="0" w:color="auto"/>
                    <w:left w:val="none" w:sz="0" w:space="0" w:color="auto"/>
                    <w:bottom w:val="none" w:sz="0" w:space="0" w:color="auto"/>
                    <w:right w:val="none" w:sz="0" w:space="0" w:color="auto"/>
                  </w:divBdr>
                  <w:divsChild>
                    <w:div w:id="1821849876">
                      <w:marLeft w:val="0"/>
                      <w:marRight w:val="0"/>
                      <w:marTop w:val="0"/>
                      <w:marBottom w:val="0"/>
                      <w:divBdr>
                        <w:top w:val="none" w:sz="0" w:space="0" w:color="auto"/>
                        <w:left w:val="none" w:sz="0" w:space="0" w:color="auto"/>
                        <w:bottom w:val="none" w:sz="0" w:space="0" w:color="auto"/>
                        <w:right w:val="none" w:sz="0" w:space="0" w:color="auto"/>
                      </w:divBdr>
                    </w:div>
                  </w:divsChild>
                </w:div>
                <w:div w:id="1185436727">
                  <w:marLeft w:val="0"/>
                  <w:marRight w:val="0"/>
                  <w:marTop w:val="0"/>
                  <w:marBottom w:val="0"/>
                  <w:divBdr>
                    <w:top w:val="none" w:sz="0" w:space="0" w:color="auto"/>
                    <w:left w:val="none" w:sz="0" w:space="0" w:color="auto"/>
                    <w:bottom w:val="none" w:sz="0" w:space="0" w:color="auto"/>
                    <w:right w:val="none" w:sz="0" w:space="0" w:color="auto"/>
                  </w:divBdr>
                  <w:divsChild>
                    <w:div w:id="1587684563">
                      <w:marLeft w:val="0"/>
                      <w:marRight w:val="0"/>
                      <w:marTop w:val="0"/>
                      <w:marBottom w:val="0"/>
                      <w:divBdr>
                        <w:top w:val="none" w:sz="0" w:space="0" w:color="auto"/>
                        <w:left w:val="none" w:sz="0" w:space="0" w:color="auto"/>
                        <w:bottom w:val="none" w:sz="0" w:space="0" w:color="auto"/>
                        <w:right w:val="none" w:sz="0" w:space="0" w:color="auto"/>
                      </w:divBdr>
                    </w:div>
                  </w:divsChild>
                </w:div>
                <w:div w:id="1213232922">
                  <w:marLeft w:val="0"/>
                  <w:marRight w:val="0"/>
                  <w:marTop w:val="0"/>
                  <w:marBottom w:val="0"/>
                  <w:divBdr>
                    <w:top w:val="none" w:sz="0" w:space="0" w:color="auto"/>
                    <w:left w:val="none" w:sz="0" w:space="0" w:color="auto"/>
                    <w:bottom w:val="none" w:sz="0" w:space="0" w:color="auto"/>
                    <w:right w:val="none" w:sz="0" w:space="0" w:color="auto"/>
                  </w:divBdr>
                  <w:divsChild>
                    <w:div w:id="566376974">
                      <w:marLeft w:val="0"/>
                      <w:marRight w:val="0"/>
                      <w:marTop w:val="0"/>
                      <w:marBottom w:val="0"/>
                      <w:divBdr>
                        <w:top w:val="none" w:sz="0" w:space="0" w:color="auto"/>
                        <w:left w:val="none" w:sz="0" w:space="0" w:color="auto"/>
                        <w:bottom w:val="none" w:sz="0" w:space="0" w:color="auto"/>
                        <w:right w:val="none" w:sz="0" w:space="0" w:color="auto"/>
                      </w:divBdr>
                    </w:div>
                  </w:divsChild>
                </w:div>
                <w:div w:id="1221671505">
                  <w:marLeft w:val="0"/>
                  <w:marRight w:val="0"/>
                  <w:marTop w:val="0"/>
                  <w:marBottom w:val="0"/>
                  <w:divBdr>
                    <w:top w:val="none" w:sz="0" w:space="0" w:color="auto"/>
                    <w:left w:val="none" w:sz="0" w:space="0" w:color="auto"/>
                    <w:bottom w:val="none" w:sz="0" w:space="0" w:color="auto"/>
                    <w:right w:val="none" w:sz="0" w:space="0" w:color="auto"/>
                  </w:divBdr>
                  <w:divsChild>
                    <w:div w:id="928199919">
                      <w:marLeft w:val="0"/>
                      <w:marRight w:val="0"/>
                      <w:marTop w:val="0"/>
                      <w:marBottom w:val="0"/>
                      <w:divBdr>
                        <w:top w:val="none" w:sz="0" w:space="0" w:color="auto"/>
                        <w:left w:val="none" w:sz="0" w:space="0" w:color="auto"/>
                        <w:bottom w:val="none" w:sz="0" w:space="0" w:color="auto"/>
                        <w:right w:val="none" w:sz="0" w:space="0" w:color="auto"/>
                      </w:divBdr>
                    </w:div>
                  </w:divsChild>
                </w:div>
                <w:div w:id="1243679152">
                  <w:marLeft w:val="0"/>
                  <w:marRight w:val="0"/>
                  <w:marTop w:val="0"/>
                  <w:marBottom w:val="0"/>
                  <w:divBdr>
                    <w:top w:val="none" w:sz="0" w:space="0" w:color="auto"/>
                    <w:left w:val="none" w:sz="0" w:space="0" w:color="auto"/>
                    <w:bottom w:val="none" w:sz="0" w:space="0" w:color="auto"/>
                    <w:right w:val="none" w:sz="0" w:space="0" w:color="auto"/>
                  </w:divBdr>
                  <w:divsChild>
                    <w:div w:id="485319886">
                      <w:marLeft w:val="0"/>
                      <w:marRight w:val="0"/>
                      <w:marTop w:val="0"/>
                      <w:marBottom w:val="0"/>
                      <w:divBdr>
                        <w:top w:val="none" w:sz="0" w:space="0" w:color="auto"/>
                        <w:left w:val="none" w:sz="0" w:space="0" w:color="auto"/>
                        <w:bottom w:val="none" w:sz="0" w:space="0" w:color="auto"/>
                        <w:right w:val="none" w:sz="0" w:space="0" w:color="auto"/>
                      </w:divBdr>
                    </w:div>
                  </w:divsChild>
                </w:div>
                <w:div w:id="1252621181">
                  <w:marLeft w:val="0"/>
                  <w:marRight w:val="0"/>
                  <w:marTop w:val="0"/>
                  <w:marBottom w:val="0"/>
                  <w:divBdr>
                    <w:top w:val="none" w:sz="0" w:space="0" w:color="auto"/>
                    <w:left w:val="none" w:sz="0" w:space="0" w:color="auto"/>
                    <w:bottom w:val="none" w:sz="0" w:space="0" w:color="auto"/>
                    <w:right w:val="none" w:sz="0" w:space="0" w:color="auto"/>
                  </w:divBdr>
                  <w:divsChild>
                    <w:div w:id="114104033">
                      <w:marLeft w:val="0"/>
                      <w:marRight w:val="0"/>
                      <w:marTop w:val="0"/>
                      <w:marBottom w:val="0"/>
                      <w:divBdr>
                        <w:top w:val="none" w:sz="0" w:space="0" w:color="auto"/>
                        <w:left w:val="none" w:sz="0" w:space="0" w:color="auto"/>
                        <w:bottom w:val="none" w:sz="0" w:space="0" w:color="auto"/>
                        <w:right w:val="none" w:sz="0" w:space="0" w:color="auto"/>
                      </w:divBdr>
                    </w:div>
                  </w:divsChild>
                </w:div>
                <w:div w:id="1284918650">
                  <w:marLeft w:val="0"/>
                  <w:marRight w:val="0"/>
                  <w:marTop w:val="0"/>
                  <w:marBottom w:val="0"/>
                  <w:divBdr>
                    <w:top w:val="none" w:sz="0" w:space="0" w:color="auto"/>
                    <w:left w:val="none" w:sz="0" w:space="0" w:color="auto"/>
                    <w:bottom w:val="none" w:sz="0" w:space="0" w:color="auto"/>
                    <w:right w:val="none" w:sz="0" w:space="0" w:color="auto"/>
                  </w:divBdr>
                  <w:divsChild>
                    <w:div w:id="1172642636">
                      <w:marLeft w:val="0"/>
                      <w:marRight w:val="0"/>
                      <w:marTop w:val="0"/>
                      <w:marBottom w:val="0"/>
                      <w:divBdr>
                        <w:top w:val="none" w:sz="0" w:space="0" w:color="auto"/>
                        <w:left w:val="none" w:sz="0" w:space="0" w:color="auto"/>
                        <w:bottom w:val="none" w:sz="0" w:space="0" w:color="auto"/>
                        <w:right w:val="none" w:sz="0" w:space="0" w:color="auto"/>
                      </w:divBdr>
                    </w:div>
                  </w:divsChild>
                </w:div>
                <w:div w:id="1306351389">
                  <w:marLeft w:val="0"/>
                  <w:marRight w:val="0"/>
                  <w:marTop w:val="0"/>
                  <w:marBottom w:val="0"/>
                  <w:divBdr>
                    <w:top w:val="none" w:sz="0" w:space="0" w:color="auto"/>
                    <w:left w:val="none" w:sz="0" w:space="0" w:color="auto"/>
                    <w:bottom w:val="none" w:sz="0" w:space="0" w:color="auto"/>
                    <w:right w:val="none" w:sz="0" w:space="0" w:color="auto"/>
                  </w:divBdr>
                  <w:divsChild>
                    <w:div w:id="1765152852">
                      <w:marLeft w:val="0"/>
                      <w:marRight w:val="0"/>
                      <w:marTop w:val="0"/>
                      <w:marBottom w:val="0"/>
                      <w:divBdr>
                        <w:top w:val="none" w:sz="0" w:space="0" w:color="auto"/>
                        <w:left w:val="none" w:sz="0" w:space="0" w:color="auto"/>
                        <w:bottom w:val="none" w:sz="0" w:space="0" w:color="auto"/>
                        <w:right w:val="none" w:sz="0" w:space="0" w:color="auto"/>
                      </w:divBdr>
                    </w:div>
                  </w:divsChild>
                </w:div>
                <w:div w:id="1326124988">
                  <w:marLeft w:val="0"/>
                  <w:marRight w:val="0"/>
                  <w:marTop w:val="0"/>
                  <w:marBottom w:val="0"/>
                  <w:divBdr>
                    <w:top w:val="none" w:sz="0" w:space="0" w:color="auto"/>
                    <w:left w:val="none" w:sz="0" w:space="0" w:color="auto"/>
                    <w:bottom w:val="none" w:sz="0" w:space="0" w:color="auto"/>
                    <w:right w:val="none" w:sz="0" w:space="0" w:color="auto"/>
                  </w:divBdr>
                  <w:divsChild>
                    <w:div w:id="1368992900">
                      <w:marLeft w:val="0"/>
                      <w:marRight w:val="0"/>
                      <w:marTop w:val="0"/>
                      <w:marBottom w:val="0"/>
                      <w:divBdr>
                        <w:top w:val="none" w:sz="0" w:space="0" w:color="auto"/>
                        <w:left w:val="none" w:sz="0" w:space="0" w:color="auto"/>
                        <w:bottom w:val="none" w:sz="0" w:space="0" w:color="auto"/>
                        <w:right w:val="none" w:sz="0" w:space="0" w:color="auto"/>
                      </w:divBdr>
                    </w:div>
                  </w:divsChild>
                </w:div>
                <w:div w:id="1338388184">
                  <w:marLeft w:val="0"/>
                  <w:marRight w:val="0"/>
                  <w:marTop w:val="0"/>
                  <w:marBottom w:val="0"/>
                  <w:divBdr>
                    <w:top w:val="none" w:sz="0" w:space="0" w:color="auto"/>
                    <w:left w:val="none" w:sz="0" w:space="0" w:color="auto"/>
                    <w:bottom w:val="none" w:sz="0" w:space="0" w:color="auto"/>
                    <w:right w:val="none" w:sz="0" w:space="0" w:color="auto"/>
                  </w:divBdr>
                  <w:divsChild>
                    <w:div w:id="815756121">
                      <w:marLeft w:val="0"/>
                      <w:marRight w:val="0"/>
                      <w:marTop w:val="0"/>
                      <w:marBottom w:val="0"/>
                      <w:divBdr>
                        <w:top w:val="none" w:sz="0" w:space="0" w:color="auto"/>
                        <w:left w:val="none" w:sz="0" w:space="0" w:color="auto"/>
                        <w:bottom w:val="none" w:sz="0" w:space="0" w:color="auto"/>
                        <w:right w:val="none" w:sz="0" w:space="0" w:color="auto"/>
                      </w:divBdr>
                    </w:div>
                  </w:divsChild>
                </w:div>
                <w:div w:id="1347249879">
                  <w:marLeft w:val="0"/>
                  <w:marRight w:val="0"/>
                  <w:marTop w:val="0"/>
                  <w:marBottom w:val="0"/>
                  <w:divBdr>
                    <w:top w:val="none" w:sz="0" w:space="0" w:color="auto"/>
                    <w:left w:val="none" w:sz="0" w:space="0" w:color="auto"/>
                    <w:bottom w:val="none" w:sz="0" w:space="0" w:color="auto"/>
                    <w:right w:val="none" w:sz="0" w:space="0" w:color="auto"/>
                  </w:divBdr>
                  <w:divsChild>
                    <w:div w:id="1697728222">
                      <w:marLeft w:val="0"/>
                      <w:marRight w:val="0"/>
                      <w:marTop w:val="0"/>
                      <w:marBottom w:val="0"/>
                      <w:divBdr>
                        <w:top w:val="none" w:sz="0" w:space="0" w:color="auto"/>
                        <w:left w:val="none" w:sz="0" w:space="0" w:color="auto"/>
                        <w:bottom w:val="none" w:sz="0" w:space="0" w:color="auto"/>
                        <w:right w:val="none" w:sz="0" w:space="0" w:color="auto"/>
                      </w:divBdr>
                    </w:div>
                  </w:divsChild>
                </w:div>
                <w:div w:id="1355771330">
                  <w:marLeft w:val="0"/>
                  <w:marRight w:val="0"/>
                  <w:marTop w:val="0"/>
                  <w:marBottom w:val="0"/>
                  <w:divBdr>
                    <w:top w:val="none" w:sz="0" w:space="0" w:color="auto"/>
                    <w:left w:val="none" w:sz="0" w:space="0" w:color="auto"/>
                    <w:bottom w:val="none" w:sz="0" w:space="0" w:color="auto"/>
                    <w:right w:val="none" w:sz="0" w:space="0" w:color="auto"/>
                  </w:divBdr>
                  <w:divsChild>
                    <w:div w:id="53239386">
                      <w:marLeft w:val="0"/>
                      <w:marRight w:val="0"/>
                      <w:marTop w:val="0"/>
                      <w:marBottom w:val="0"/>
                      <w:divBdr>
                        <w:top w:val="none" w:sz="0" w:space="0" w:color="auto"/>
                        <w:left w:val="none" w:sz="0" w:space="0" w:color="auto"/>
                        <w:bottom w:val="none" w:sz="0" w:space="0" w:color="auto"/>
                        <w:right w:val="none" w:sz="0" w:space="0" w:color="auto"/>
                      </w:divBdr>
                    </w:div>
                    <w:div w:id="1002273450">
                      <w:marLeft w:val="0"/>
                      <w:marRight w:val="0"/>
                      <w:marTop w:val="0"/>
                      <w:marBottom w:val="0"/>
                      <w:divBdr>
                        <w:top w:val="none" w:sz="0" w:space="0" w:color="auto"/>
                        <w:left w:val="none" w:sz="0" w:space="0" w:color="auto"/>
                        <w:bottom w:val="none" w:sz="0" w:space="0" w:color="auto"/>
                        <w:right w:val="none" w:sz="0" w:space="0" w:color="auto"/>
                      </w:divBdr>
                    </w:div>
                  </w:divsChild>
                </w:div>
                <w:div w:id="1361008555">
                  <w:marLeft w:val="0"/>
                  <w:marRight w:val="0"/>
                  <w:marTop w:val="0"/>
                  <w:marBottom w:val="0"/>
                  <w:divBdr>
                    <w:top w:val="none" w:sz="0" w:space="0" w:color="auto"/>
                    <w:left w:val="none" w:sz="0" w:space="0" w:color="auto"/>
                    <w:bottom w:val="none" w:sz="0" w:space="0" w:color="auto"/>
                    <w:right w:val="none" w:sz="0" w:space="0" w:color="auto"/>
                  </w:divBdr>
                  <w:divsChild>
                    <w:div w:id="1766152027">
                      <w:marLeft w:val="0"/>
                      <w:marRight w:val="0"/>
                      <w:marTop w:val="0"/>
                      <w:marBottom w:val="0"/>
                      <w:divBdr>
                        <w:top w:val="none" w:sz="0" w:space="0" w:color="auto"/>
                        <w:left w:val="none" w:sz="0" w:space="0" w:color="auto"/>
                        <w:bottom w:val="none" w:sz="0" w:space="0" w:color="auto"/>
                        <w:right w:val="none" w:sz="0" w:space="0" w:color="auto"/>
                      </w:divBdr>
                    </w:div>
                  </w:divsChild>
                </w:div>
                <w:div w:id="1366295307">
                  <w:marLeft w:val="0"/>
                  <w:marRight w:val="0"/>
                  <w:marTop w:val="0"/>
                  <w:marBottom w:val="0"/>
                  <w:divBdr>
                    <w:top w:val="none" w:sz="0" w:space="0" w:color="auto"/>
                    <w:left w:val="none" w:sz="0" w:space="0" w:color="auto"/>
                    <w:bottom w:val="none" w:sz="0" w:space="0" w:color="auto"/>
                    <w:right w:val="none" w:sz="0" w:space="0" w:color="auto"/>
                  </w:divBdr>
                  <w:divsChild>
                    <w:div w:id="1780754931">
                      <w:marLeft w:val="0"/>
                      <w:marRight w:val="0"/>
                      <w:marTop w:val="0"/>
                      <w:marBottom w:val="0"/>
                      <w:divBdr>
                        <w:top w:val="none" w:sz="0" w:space="0" w:color="auto"/>
                        <w:left w:val="none" w:sz="0" w:space="0" w:color="auto"/>
                        <w:bottom w:val="none" w:sz="0" w:space="0" w:color="auto"/>
                        <w:right w:val="none" w:sz="0" w:space="0" w:color="auto"/>
                      </w:divBdr>
                    </w:div>
                  </w:divsChild>
                </w:div>
                <w:div w:id="1370187446">
                  <w:marLeft w:val="0"/>
                  <w:marRight w:val="0"/>
                  <w:marTop w:val="0"/>
                  <w:marBottom w:val="0"/>
                  <w:divBdr>
                    <w:top w:val="none" w:sz="0" w:space="0" w:color="auto"/>
                    <w:left w:val="none" w:sz="0" w:space="0" w:color="auto"/>
                    <w:bottom w:val="none" w:sz="0" w:space="0" w:color="auto"/>
                    <w:right w:val="none" w:sz="0" w:space="0" w:color="auto"/>
                  </w:divBdr>
                  <w:divsChild>
                    <w:div w:id="459302114">
                      <w:marLeft w:val="0"/>
                      <w:marRight w:val="0"/>
                      <w:marTop w:val="0"/>
                      <w:marBottom w:val="0"/>
                      <w:divBdr>
                        <w:top w:val="none" w:sz="0" w:space="0" w:color="auto"/>
                        <w:left w:val="none" w:sz="0" w:space="0" w:color="auto"/>
                        <w:bottom w:val="none" w:sz="0" w:space="0" w:color="auto"/>
                        <w:right w:val="none" w:sz="0" w:space="0" w:color="auto"/>
                      </w:divBdr>
                    </w:div>
                  </w:divsChild>
                </w:div>
                <w:div w:id="1379427426">
                  <w:marLeft w:val="0"/>
                  <w:marRight w:val="0"/>
                  <w:marTop w:val="0"/>
                  <w:marBottom w:val="0"/>
                  <w:divBdr>
                    <w:top w:val="none" w:sz="0" w:space="0" w:color="auto"/>
                    <w:left w:val="none" w:sz="0" w:space="0" w:color="auto"/>
                    <w:bottom w:val="none" w:sz="0" w:space="0" w:color="auto"/>
                    <w:right w:val="none" w:sz="0" w:space="0" w:color="auto"/>
                  </w:divBdr>
                  <w:divsChild>
                    <w:div w:id="1835222760">
                      <w:marLeft w:val="0"/>
                      <w:marRight w:val="0"/>
                      <w:marTop w:val="0"/>
                      <w:marBottom w:val="0"/>
                      <w:divBdr>
                        <w:top w:val="none" w:sz="0" w:space="0" w:color="auto"/>
                        <w:left w:val="none" w:sz="0" w:space="0" w:color="auto"/>
                        <w:bottom w:val="none" w:sz="0" w:space="0" w:color="auto"/>
                        <w:right w:val="none" w:sz="0" w:space="0" w:color="auto"/>
                      </w:divBdr>
                    </w:div>
                  </w:divsChild>
                </w:div>
                <w:div w:id="1416323293">
                  <w:marLeft w:val="0"/>
                  <w:marRight w:val="0"/>
                  <w:marTop w:val="0"/>
                  <w:marBottom w:val="0"/>
                  <w:divBdr>
                    <w:top w:val="none" w:sz="0" w:space="0" w:color="auto"/>
                    <w:left w:val="none" w:sz="0" w:space="0" w:color="auto"/>
                    <w:bottom w:val="none" w:sz="0" w:space="0" w:color="auto"/>
                    <w:right w:val="none" w:sz="0" w:space="0" w:color="auto"/>
                  </w:divBdr>
                  <w:divsChild>
                    <w:div w:id="343215727">
                      <w:marLeft w:val="0"/>
                      <w:marRight w:val="0"/>
                      <w:marTop w:val="0"/>
                      <w:marBottom w:val="0"/>
                      <w:divBdr>
                        <w:top w:val="none" w:sz="0" w:space="0" w:color="auto"/>
                        <w:left w:val="none" w:sz="0" w:space="0" w:color="auto"/>
                        <w:bottom w:val="none" w:sz="0" w:space="0" w:color="auto"/>
                        <w:right w:val="none" w:sz="0" w:space="0" w:color="auto"/>
                      </w:divBdr>
                    </w:div>
                  </w:divsChild>
                </w:div>
                <w:div w:id="1427578383">
                  <w:marLeft w:val="0"/>
                  <w:marRight w:val="0"/>
                  <w:marTop w:val="0"/>
                  <w:marBottom w:val="0"/>
                  <w:divBdr>
                    <w:top w:val="none" w:sz="0" w:space="0" w:color="auto"/>
                    <w:left w:val="none" w:sz="0" w:space="0" w:color="auto"/>
                    <w:bottom w:val="none" w:sz="0" w:space="0" w:color="auto"/>
                    <w:right w:val="none" w:sz="0" w:space="0" w:color="auto"/>
                  </w:divBdr>
                  <w:divsChild>
                    <w:div w:id="546260495">
                      <w:marLeft w:val="0"/>
                      <w:marRight w:val="0"/>
                      <w:marTop w:val="0"/>
                      <w:marBottom w:val="0"/>
                      <w:divBdr>
                        <w:top w:val="none" w:sz="0" w:space="0" w:color="auto"/>
                        <w:left w:val="none" w:sz="0" w:space="0" w:color="auto"/>
                        <w:bottom w:val="none" w:sz="0" w:space="0" w:color="auto"/>
                        <w:right w:val="none" w:sz="0" w:space="0" w:color="auto"/>
                      </w:divBdr>
                    </w:div>
                  </w:divsChild>
                </w:div>
                <w:div w:id="1443499408">
                  <w:marLeft w:val="0"/>
                  <w:marRight w:val="0"/>
                  <w:marTop w:val="0"/>
                  <w:marBottom w:val="0"/>
                  <w:divBdr>
                    <w:top w:val="none" w:sz="0" w:space="0" w:color="auto"/>
                    <w:left w:val="none" w:sz="0" w:space="0" w:color="auto"/>
                    <w:bottom w:val="none" w:sz="0" w:space="0" w:color="auto"/>
                    <w:right w:val="none" w:sz="0" w:space="0" w:color="auto"/>
                  </w:divBdr>
                  <w:divsChild>
                    <w:div w:id="794176143">
                      <w:marLeft w:val="0"/>
                      <w:marRight w:val="0"/>
                      <w:marTop w:val="0"/>
                      <w:marBottom w:val="0"/>
                      <w:divBdr>
                        <w:top w:val="none" w:sz="0" w:space="0" w:color="auto"/>
                        <w:left w:val="none" w:sz="0" w:space="0" w:color="auto"/>
                        <w:bottom w:val="none" w:sz="0" w:space="0" w:color="auto"/>
                        <w:right w:val="none" w:sz="0" w:space="0" w:color="auto"/>
                      </w:divBdr>
                    </w:div>
                  </w:divsChild>
                </w:div>
                <w:div w:id="1445803257">
                  <w:marLeft w:val="0"/>
                  <w:marRight w:val="0"/>
                  <w:marTop w:val="0"/>
                  <w:marBottom w:val="0"/>
                  <w:divBdr>
                    <w:top w:val="none" w:sz="0" w:space="0" w:color="auto"/>
                    <w:left w:val="none" w:sz="0" w:space="0" w:color="auto"/>
                    <w:bottom w:val="none" w:sz="0" w:space="0" w:color="auto"/>
                    <w:right w:val="none" w:sz="0" w:space="0" w:color="auto"/>
                  </w:divBdr>
                  <w:divsChild>
                    <w:div w:id="504366770">
                      <w:marLeft w:val="0"/>
                      <w:marRight w:val="0"/>
                      <w:marTop w:val="0"/>
                      <w:marBottom w:val="0"/>
                      <w:divBdr>
                        <w:top w:val="none" w:sz="0" w:space="0" w:color="auto"/>
                        <w:left w:val="none" w:sz="0" w:space="0" w:color="auto"/>
                        <w:bottom w:val="none" w:sz="0" w:space="0" w:color="auto"/>
                        <w:right w:val="none" w:sz="0" w:space="0" w:color="auto"/>
                      </w:divBdr>
                    </w:div>
                  </w:divsChild>
                </w:div>
                <w:div w:id="1451897993">
                  <w:marLeft w:val="0"/>
                  <w:marRight w:val="0"/>
                  <w:marTop w:val="0"/>
                  <w:marBottom w:val="0"/>
                  <w:divBdr>
                    <w:top w:val="none" w:sz="0" w:space="0" w:color="auto"/>
                    <w:left w:val="none" w:sz="0" w:space="0" w:color="auto"/>
                    <w:bottom w:val="none" w:sz="0" w:space="0" w:color="auto"/>
                    <w:right w:val="none" w:sz="0" w:space="0" w:color="auto"/>
                  </w:divBdr>
                  <w:divsChild>
                    <w:div w:id="1006786038">
                      <w:marLeft w:val="0"/>
                      <w:marRight w:val="0"/>
                      <w:marTop w:val="0"/>
                      <w:marBottom w:val="0"/>
                      <w:divBdr>
                        <w:top w:val="none" w:sz="0" w:space="0" w:color="auto"/>
                        <w:left w:val="none" w:sz="0" w:space="0" w:color="auto"/>
                        <w:bottom w:val="none" w:sz="0" w:space="0" w:color="auto"/>
                        <w:right w:val="none" w:sz="0" w:space="0" w:color="auto"/>
                      </w:divBdr>
                    </w:div>
                  </w:divsChild>
                </w:div>
                <w:div w:id="1474831444">
                  <w:marLeft w:val="0"/>
                  <w:marRight w:val="0"/>
                  <w:marTop w:val="0"/>
                  <w:marBottom w:val="0"/>
                  <w:divBdr>
                    <w:top w:val="none" w:sz="0" w:space="0" w:color="auto"/>
                    <w:left w:val="none" w:sz="0" w:space="0" w:color="auto"/>
                    <w:bottom w:val="none" w:sz="0" w:space="0" w:color="auto"/>
                    <w:right w:val="none" w:sz="0" w:space="0" w:color="auto"/>
                  </w:divBdr>
                  <w:divsChild>
                    <w:div w:id="801658725">
                      <w:marLeft w:val="0"/>
                      <w:marRight w:val="0"/>
                      <w:marTop w:val="0"/>
                      <w:marBottom w:val="0"/>
                      <w:divBdr>
                        <w:top w:val="none" w:sz="0" w:space="0" w:color="auto"/>
                        <w:left w:val="none" w:sz="0" w:space="0" w:color="auto"/>
                        <w:bottom w:val="none" w:sz="0" w:space="0" w:color="auto"/>
                        <w:right w:val="none" w:sz="0" w:space="0" w:color="auto"/>
                      </w:divBdr>
                    </w:div>
                  </w:divsChild>
                </w:div>
                <w:div w:id="1503931606">
                  <w:marLeft w:val="0"/>
                  <w:marRight w:val="0"/>
                  <w:marTop w:val="0"/>
                  <w:marBottom w:val="0"/>
                  <w:divBdr>
                    <w:top w:val="none" w:sz="0" w:space="0" w:color="auto"/>
                    <w:left w:val="none" w:sz="0" w:space="0" w:color="auto"/>
                    <w:bottom w:val="none" w:sz="0" w:space="0" w:color="auto"/>
                    <w:right w:val="none" w:sz="0" w:space="0" w:color="auto"/>
                  </w:divBdr>
                  <w:divsChild>
                    <w:div w:id="1066106708">
                      <w:marLeft w:val="0"/>
                      <w:marRight w:val="0"/>
                      <w:marTop w:val="0"/>
                      <w:marBottom w:val="0"/>
                      <w:divBdr>
                        <w:top w:val="none" w:sz="0" w:space="0" w:color="auto"/>
                        <w:left w:val="none" w:sz="0" w:space="0" w:color="auto"/>
                        <w:bottom w:val="none" w:sz="0" w:space="0" w:color="auto"/>
                        <w:right w:val="none" w:sz="0" w:space="0" w:color="auto"/>
                      </w:divBdr>
                    </w:div>
                  </w:divsChild>
                </w:div>
                <w:div w:id="1505438123">
                  <w:marLeft w:val="0"/>
                  <w:marRight w:val="0"/>
                  <w:marTop w:val="0"/>
                  <w:marBottom w:val="0"/>
                  <w:divBdr>
                    <w:top w:val="none" w:sz="0" w:space="0" w:color="auto"/>
                    <w:left w:val="none" w:sz="0" w:space="0" w:color="auto"/>
                    <w:bottom w:val="none" w:sz="0" w:space="0" w:color="auto"/>
                    <w:right w:val="none" w:sz="0" w:space="0" w:color="auto"/>
                  </w:divBdr>
                  <w:divsChild>
                    <w:div w:id="1311859861">
                      <w:marLeft w:val="0"/>
                      <w:marRight w:val="0"/>
                      <w:marTop w:val="0"/>
                      <w:marBottom w:val="0"/>
                      <w:divBdr>
                        <w:top w:val="none" w:sz="0" w:space="0" w:color="auto"/>
                        <w:left w:val="none" w:sz="0" w:space="0" w:color="auto"/>
                        <w:bottom w:val="none" w:sz="0" w:space="0" w:color="auto"/>
                        <w:right w:val="none" w:sz="0" w:space="0" w:color="auto"/>
                      </w:divBdr>
                    </w:div>
                  </w:divsChild>
                </w:div>
                <w:div w:id="1506942260">
                  <w:marLeft w:val="0"/>
                  <w:marRight w:val="0"/>
                  <w:marTop w:val="0"/>
                  <w:marBottom w:val="0"/>
                  <w:divBdr>
                    <w:top w:val="none" w:sz="0" w:space="0" w:color="auto"/>
                    <w:left w:val="none" w:sz="0" w:space="0" w:color="auto"/>
                    <w:bottom w:val="none" w:sz="0" w:space="0" w:color="auto"/>
                    <w:right w:val="none" w:sz="0" w:space="0" w:color="auto"/>
                  </w:divBdr>
                  <w:divsChild>
                    <w:div w:id="420300460">
                      <w:marLeft w:val="0"/>
                      <w:marRight w:val="0"/>
                      <w:marTop w:val="0"/>
                      <w:marBottom w:val="0"/>
                      <w:divBdr>
                        <w:top w:val="none" w:sz="0" w:space="0" w:color="auto"/>
                        <w:left w:val="none" w:sz="0" w:space="0" w:color="auto"/>
                        <w:bottom w:val="none" w:sz="0" w:space="0" w:color="auto"/>
                        <w:right w:val="none" w:sz="0" w:space="0" w:color="auto"/>
                      </w:divBdr>
                    </w:div>
                  </w:divsChild>
                </w:div>
                <w:div w:id="1576432317">
                  <w:marLeft w:val="0"/>
                  <w:marRight w:val="0"/>
                  <w:marTop w:val="0"/>
                  <w:marBottom w:val="0"/>
                  <w:divBdr>
                    <w:top w:val="none" w:sz="0" w:space="0" w:color="auto"/>
                    <w:left w:val="none" w:sz="0" w:space="0" w:color="auto"/>
                    <w:bottom w:val="none" w:sz="0" w:space="0" w:color="auto"/>
                    <w:right w:val="none" w:sz="0" w:space="0" w:color="auto"/>
                  </w:divBdr>
                  <w:divsChild>
                    <w:div w:id="686754422">
                      <w:marLeft w:val="0"/>
                      <w:marRight w:val="0"/>
                      <w:marTop w:val="0"/>
                      <w:marBottom w:val="0"/>
                      <w:divBdr>
                        <w:top w:val="none" w:sz="0" w:space="0" w:color="auto"/>
                        <w:left w:val="none" w:sz="0" w:space="0" w:color="auto"/>
                        <w:bottom w:val="none" w:sz="0" w:space="0" w:color="auto"/>
                        <w:right w:val="none" w:sz="0" w:space="0" w:color="auto"/>
                      </w:divBdr>
                    </w:div>
                  </w:divsChild>
                </w:div>
                <w:div w:id="1625039764">
                  <w:marLeft w:val="0"/>
                  <w:marRight w:val="0"/>
                  <w:marTop w:val="0"/>
                  <w:marBottom w:val="0"/>
                  <w:divBdr>
                    <w:top w:val="none" w:sz="0" w:space="0" w:color="auto"/>
                    <w:left w:val="none" w:sz="0" w:space="0" w:color="auto"/>
                    <w:bottom w:val="none" w:sz="0" w:space="0" w:color="auto"/>
                    <w:right w:val="none" w:sz="0" w:space="0" w:color="auto"/>
                  </w:divBdr>
                  <w:divsChild>
                    <w:div w:id="1872179619">
                      <w:marLeft w:val="0"/>
                      <w:marRight w:val="0"/>
                      <w:marTop w:val="0"/>
                      <w:marBottom w:val="0"/>
                      <w:divBdr>
                        <w:top w:val="none" w:sz="0" w:space="0" w:color="auto"/>
                        <w:left w:val="none" w:sz="0" w:space="0" w:color="auto"/>
                        <w:bottom w:val="none" w:sz="0" w:space="0" w:color="auto"/>
                        <w:right w:val="none" w:sz="0" w:space="0" w:color="auto"/>
                      </w:divBdr>
                    </w:div>
                  </w:divsChild>
                </w:div>
                <w:div w:id="1659574588">
                  <w:marLeft w:val="0"/>
                  <w:marRight w:val="0"/>
                  <w:marTop w:val="0"/>
                  <w:marBottom w:val="0"/>
                  <w:divBdr>
                    <w:top w:val="none" w:sz="0" w:space="0" w:color="auto"/>
                    <w:left w:val="none" w:sz="0" w:space="0" w:color="auto"/>
                    <w:bottom w:val="none" w:sz="0" w:space="0" w:color="auto"/>
                    <w:right w:val="none" w:sz="0" w:space="0" w:color="auto"/>
                  </w:divBdr>
                  <w:divsChild>
                    <w:div w:id="2044473523">
                      <w:marLeft w:val="0"/>
                      <w:marRight w:val="0"/>
                      <w:marTop w:val="0"/>
                      <w:marBottom w:val="0"/>
                      <w:divBdr>
                        <w:top w:val="none" w:sz="0" w:space="0" w:color="auto"/>
                        <w:left w:val="none" w:sz="0" w:space="0" w:color="auto"/>
                        <w:bottom w:val="none" w:sz="0" w:space="0" w:color="auto"/>
                        <w:right w:val="none" w:sz="0" w:space="0" w:color="auto"/>
                      </w:divBdr>
                    </w:div>
                  </w:divsChild>
                </w:div>
                <w:div w:id="1671641827">
                  <w:marLeft w:val="0"/>
                  <w:marRight w:val="0"/>
                  <w:marTop w:val="0"/>
                  <w:marBottom w:val="0"/>
                  <w:divBdr>
                    <w:top w:val="none" w:sz="0" w:space="0" w:color="auto"/>
                    <w:left w:val="none" w:sz="0" w:space="0" w:color="auto"/>
                    <w:bottom w:val="none" w:sz="0" w:space="0" w:color="auto"/>
                    <w:right w:val="none" w:sz="0" w:space="0" w:color="auto"/>
                  </w:divBdr>
                  <w:divsChild>
                    <w:div w:id="1084688844">
                      <w:marLeft w:val="0"/>
                      <w:marRight w:val="0"/>
                      <w:marTop w:val="0"/>
                      <w:marBottom w:val="0"/>
                      <w:divBdr>
                        <w:top w:val="none" w:sz="0" w:space="0" w:color="auto"/>
                        <w:left w:val="none" w:sz="0" w:space="0" w:color="auto"/>
                        <w:bottom w:val="none" w:sz="0" w:space="0" w:color="auto"/>
                        <w:right w:val="none" w:sz="0" w:space="0" w:color="auto"/>
                      </w:divBdr>
                    </w:div>
                  </w:divsChild>
                </w:div>
                <w:div w:id="1674990404">
                  <w:marLeft w:val="0"/>
                  <w:marRight w:val="0"/>
                  <w:marTop w:val="0"/>
                  <w:marBottom w:val="0"/>
                  <w:divBdr>
                    <w:top w:val="none" w:sz="0" w:space="0" w:color="auto"/>
                    <w:left w:val="none" w:sz="0" w:space="0" w:color="auto"/>
                    <w:bottom w:val="none" w:sz="0" w:space="0" w:color="auto"/>
                    <w:right w:val="none" w:sz="0" w:space="0" w:color="auto"/>
                  </w:divBdr>
                  <w:divsChild>
                    <w:div w:id="359625345">
                      <w:marLeft w:val="0"/>
                      <w:marRight w:val="0"/>
                      <w:marTop w:val="0"/>
                      <w:marBottom w:val="0"/>
                      <w:divBdr>
                        <w:top w:val="none" w:sz="0" w:space="0" w:color="auto"/>
                        <w:left w:val="none" w:sz="0" w:space="0" w:color="auto"/>
                        <w:bottom w:val="none" w:sz="0" w:space="0" w:color="auto"/>
                        <w:right w:val="none" w:sz="0" w:space="0" w:color="auto"/>
                      </w:divBdr>
                    </w:div>
                  </w:divsChild>
                </w:div>
                <w:div w:id="1684160978">
                  <w:marLeft w:val="0"/>
                  <w:marRight w:val="0"/>
                  <w:marTop w:val="0"/>
                  <w:marBottom w:val="0"/>
                  <w:divBdr>
                    <w:top w:val="none" w:sz="0" w:space="0" w:color="auto"/>
                    <w:left w:val="none" w:sz="0" w:space="0" w:color="auto"/>
                    <w:bottom w:val="none" w:sz="0" w:space="0" w:color="auto"/>
                    <w:right w:val="none" w:sz="0" w:space="0" w:color="auto"/>
                  </w:divBdr>
                  <w:divsChild>
                    <w:div w:id="1552770835">
                      <w:marLeft w:val="0"/>
                      <w:marRight w:val="0"/>
                      <w:marTop w:val="0"/>
                      <w:marBottom w:val="0"/>
                      <w:divBdr>
                        <w:top w:val="none" w:sz="0" w:space="0" w:color="auto"/>
                        <w:left w:val="none" w:sz="0" w:space="0" w:color="auto"/>
                        <w:bottom w:val="none" w:sz="0" w:space="0" w:color="auto"/>
                        <w:right w:val="none" w:sz="0" w:space="0" w:color="auto"/>
                      </w:divBdr>
                    </w:div>
                  </w:divsChild>
                </w:div>
                <w:div w:id="1686127861">
                  <w:marLeft w:val="0"/>
                  <w:marRight w:val="0"/>
                  <w:marTop w:val="0"/>
                  <w:marBottom w:val="0"/>
                  <w:divBdr>
                    <w:top w:val="none" w:sz="0" w:space="0" w:color="auto"/>
                    <w:left w:val="none" w:sz="0" w:space="0" w:color="auto"/>
                    <w:bottom w:val="none" w:sz="0" w:space="0" w:color="auto"/>
                    <w:right w:val="none" w:sz="0" w:space="0" w:color="auto"/>
                  </w:divBdr>
                  <w:divsChild>
                    <w:div w:id="1474910127">
                      <w:marLeft w:val="0"/>
                      <w:marRight w:val="0"/>
                      <w:marTop w:val="0"/>
                      <w:marBottom w:val="0"/>
                      <w:divBdr>
                        <w:top w:val="none" w:sz="0" w:space="0" w:color="auto"/>
                        <w:left w:val="none" w:sz="0" w:space="0" w:color="auto"/>
                        <w:bottom w:val="none" w:sz="0" w:space="0" w:color="auto"/>
                        <w:right w:val="none" w:sz="0" w:space="0" w:color="auto"/>
                      </w:divBdr>
                    </w:div>
                  </w:divsChild>
                </w:div>
                <w:div w:id="1714693017">
                  <w:marLeft w:val="0"/>
                  <w:marRight w:val="0"/>
                  <w:marTop w:val="0"/>
                  <w:marBottom w:val="0"/>
                  <w:divBdr>
                    <w:top w:val="none" w:sz="0" w:space="0" w:color="auto"/>
                    <w:left w:val="none" w:sz="0" w:space="0" w:color="auto"/>
                    <w:bottom w:val="none" w:sz="0" w:space="0" w:color="auto"/>
                    <w:right w:val="none" w:sz="0" w:space="0" w:color="auto"/>
                  </w:divBdr>
                  <w:divsChild>
                    <w:div w:id="4792311">
                      <w:marLeft w:val="0"/>
                      <w:marRight w:val="0"/>
                      <w:marTop w:val="0"/>
                      <w:marBottom w:val="0"/>
                      <w:divBdr>
                        <w:top w:val="none" w:sz="0" w:space="0" w:color="auto"/>
                        <w:left w:val="none" w:sz="0" w:space="0" w:color="auto"/>
                        <w:bottom w:val="none" w:sz="0" w:space="0" w:color="auto"/>
                        <w:right w:val="none" w:sz="0" w:space="0" w:color="auto"/>
                      </w:divBdr>
                    </w:div>
                  </w:divsChild>
                </w:div>
                <w:div w:id="1719157966">
                  <w:marLeft w:val="0"/>
                  <w:marRight w:val="0"/>
                  <w:marTop w:val="0"/>
                  <w:marBottom w:val="0"/>
                  <w:divBdr>
                    <w:top w:val="none" w:sz="0" w:space="0" w:color="auto"/>
                    <w:left w:val="none" w:sz="0" w:space="0" w:color="auto"/>
                    <w:bottom w:val="none" w:sz="0" w:space="0" w:color="auto"/>
                    <w:right w:val="none" w:sz="0" w:space="0" w:color="auto"/>
                  </w:divBdr>
                  <w:divsChild>
                    <w:div w:id="115485695">
                      <w:marLeft w:val="0"/>
                      <w:marRight w:val="0"/>
                      <w:marTop w:val="0"/>
                      <w:marBottom w:val="0"/>
                      <w:divBdr>
                        <w:top w:val="none" w:sz="0" w:space="0" w:color="auto"/>
                        <w:left w:val="none" w:sz="0" w:space="0" w:color="auto"/>
                        <w:bottom w:val="none" w:sz="0" w:space="0" w:color="auto"/>
                        <w:right w:val="none" w:sz="0" w:space="0" w:color="auto"/>
                      </w:divBdr>
                    </w:div>
                  </w:divsChild>
                </w:div>
                <w:div w:id="1743792102">
                  <w:marLeft w:val="0"/>
                  <w:marRight w:val="0"/>
                  <w:marTop w:val="0"/>
                  <w:marBottom w:val="0"/>
                  <w:divBdr>
                    <w:top w:val="none" w:sz="0" w:space="0" w:color="auto"/>
                    <w:left w:val="none" w:sz="0" w:space="0" w:color="auto"/>
                    <w:bottom w:val="none" w:sz="0" w:space="0" w:color="auto"/>
                    <w:right w:val="none" w:sz="0" w:space="0" w:color="auto"/>
                  </w:divBdr>
                  <w:divsChild>
                    <w:div w:id="792946347">
                      <w:marLeft w:val="0"/>
                      <w:marRight w:val="0"/>
                      <w:marTop w:val="0"/>
                      <w:marBottom w:val="0"/>
                      <w:divBdr>
                        <w:top w:val="none" w:sz="0" w:space="0" w:color="auto"/>
                        <w:left w:val="none" w:sz="0" w:space="0" w:color="auto"/>
                        <w:bottom w:val="none" w:sz="0" w:space="0" w:color="auto"/>
                        <w:right w:val="none" w:sz="0" w:space="0" w:color="auto"/>
                      </w:divBdr>
                    </w:div>
                  </w:divsChild>
                </w:div>
                <w:div w:id="1746877930">
                  <w:marLeft w:val="0"/>
                  <w:marRight w:val="0"/>
                  <w:marTop w:val="0"/>
                  <w:marBottom w:val="0"/>
                  <w:divBdr>
                    <w:top w:val="none" w:sz="0" w:space="0" w:color="auto"/>
                    <w:left w:val="none" w:sz="0" w:space="0" w:color="auto"/>
                    <w:bottom w:val="none" w:sz="0" w:space="0" w:color="auto"/>
                    <w:right w:val="none" w:sz="0" w:space="0" w:color="auto"/>
                  </w:divBdr>
                  <w:divsChild>
                    <w:div w:id="1313632934">
                      <w:marLeft w:val="0"/>
                      <w:marRight w:val="0"/>
                      <w:marTop w:val="0"/>
                      <w:marBottom w:val="0"/>
                      <w:divBdr>
                        <w:top w:val="none" w:sz="0" w:space="0" w:color="auto"/>
                        <w:left w:val="none" w:sz="0" w:space="0" w:color="auto"/>
                        <w:bottom w:val="none" w:sz="0" w:space="0" w:color="auto"/>
                        <w:right w:val="none" w:sz="0" w:space="0" w:color="auto"/>
                      </w:divBdr>
                    </w:div>
                  </w:divsChild>
                </w:div>
                <w:div w:id="1751852928">
                  <w:marLeft w:val="0"/>
                  <w:marRight w:val="0"/>
                  <w:marTop w:val="0"/>
                  <w:marBottom w:val="0"/>
                  <w:divBdr>
                    <w:top w:val="none" w:sz="0" w:space="0" w:color="auto"/>
                    <w:left w:val="none" w:sz="0" w:space="0" w:color="auto"/>
                    <w:bottom w:val="none" w:sz="0" w:space="0" w:color="auto"/>
                    <w:right w:val="none" w:sz="0" w:space="0" w:color="auto"/>
                  </w:divBdr>
                  <w:divsChild>
                    <w:div w:id="261115195">
                      <w:marLeft w:val="0"/>
                      <w:marRight w:val="0"/>
                      <w:marTop w:val="0"/>
                      <w:marBottom w:val="0"/>
                      <w:divBdr>
                        <w:top w:val="none" w:sz="0" w:space="0" w:color="auto"/>
                        <w:left w:val="none" w:sz="0" w:space="0" w:color="auto"/>
                        <w:bottom w:val="none" w:sz="0" w:space="0" w:color="auto"/>
                        <w:right w:val="none" w:sz="0" w:space="0" w:color="auto"/>
                      </w:divBdr>
                    </w:div>
                  </w:divsChild>
                </w:div>
                <w:div w:id="1755392212">
                  <w:marLeft w:val="0"/>
                  <w:marRight w:val="0"/>
                  <w:marTop w:val="0"/>
                  <w:marBottom w:val="0"/>
                  <w:divBdr>
                    <w:top w:val="none" w:sz="0" w:space="0" w:color="auto"/>
                    <w:left w:val="none" w:sz="0" w:space="0" w:color="auto"/>
                    <w:bottom w:val="none" w:sz="0" w:space="0" w:color="auto"/>
                    <w:right w:val="none" w:sz="0" w:space="0" w:color="auto"/>
                  </w:divBdr>
                  <w:divsChild>
                    <w:div w:id="2021659689">
                      <w:marLeft w:val="0"/>
                      <w:marRight w:val="0"/>
                      <w:marTop w:val="0"/>
                      <w:marBottom w:val="0"/>
                      <w:divBdr>
                        <w:top w:val="none" w:sz="0" w:space="0" w:color="auto"/>
                        <w:left w:val="none" w:sz="0" w:space="0" w:color="auto"/>
                        <w:bottom w:val="none" w:sz="0" w:space="0" w:color="auto"/>
                        <w:right w:val="none" w:sz="0" w:space="0" w:color="auto"/>
                      </w:divBdr>
                    </w:div>
                  </w:divsChild>
                </w:div>
                <w:div w:id="1756126932">
                  <w:marLeft w:val="0"/>
                  <w:marRight w:val="0"/>
                  <w:marTop w:val="0"/>
                  <w:marBottom w:val="0"/>
                  <w:divBdr>
                    <w:top w:val="none" w:sz="0" w:space="0" w:color="auto"/>
                    <w:left w:val="none" w:sz="0" w:space="0" w:color="auto"/>
                    <w:bottom w:val="none" w:sz="0" w:space="0" w:color="auto"/>
                    <w:right w:val="none" w:sz="0" w:space="0" w:color="auto"/>
                  </w:divBdr>
                  <w:divsChild>
                    <w:div w:id="1731683598">
                      <w:marLeft w:val="0"/>
                      <w:marRight w:val="0"/>
                      <w:marTop w:val="0"/>
                      <w:marBottom w:val="0"/>
                      <w:divBdr>
                        <w:top w:val="none" w:sz="0" w:space="0" w:color="auto"/>
                        <w:left w:val="none" w:sz="0" w:space="0" w:color="auto"/>
                        <w:bottom w:val="none" w:sz="0" w:space="0" w:color="auto"/>
                        <w:right w:val="none" w:sz="0" w:space="0" w:color="auto"/>
                      </w:divBdr>
                    </w:div>
                  </w:divsChild>
                </w:div>
                <w:div w:id="1773208064">
                  <w:marLeft w:val="0"/>
                  <w:marRight w:val="0"/>
                  <w:marTop w:val="0"/>
                  <w:marBottom w:val="0"/>
                  <w:divBdr>
                    <w:top w:val="none" w:sz="0" w:space="0" w:color="auto"/>
                    <w:left w:val="none" w:sz="0" w:space="0" w:color="auto"/>
                    <w:bottom w:val="none" w:sz="0" w:space="0" w:color="auto"/>
                    <w:right w:val="none" w:sz="0" w:space="0" w:color="auto"/>
                  </w:divBdr>
                  <w:divsChild>
                    <w:div w:id="1434353349">
                      <w:marLeft w:val="0"/>
                      <w:marRight w:val="0"/>
                      <w:marTop w:val="0"/>
                      <w:marBottom w:val="0"/>
                      <w:divBdr>
                        <w:top w:val="none" w:sz="0" w:space="0" w:color="auto"/>
                        <w:left w:val="none" w:sz="0" w:space="0" w:color="auto"/>
                        <w:bottom w:val="none" w:sz="0" w:space="0" w:color="auto"/>
                        <w:right w:val="none" w:sz="0" w:space="0" w:color="auto"/>
                      </w:divBdr>
                    </w:div>
                  </w:divsChild>
                </w:div>
                <w:div w:id="1778401072">
                  <w:marLeft w:val="0"/>
                  <w:marRight w:val="0"/>
                  <w:marTop w:val="0"/>
                  <w:marBottom w:val="0"/>
                  <w:divBdr>
                    <w:top w:val="none" w:sz="0" w:space="0" w:color="auto"/>
                    <w:left w:val="none" w:sz="0" w:space="0" w:color="auto"/>
                    <w:bottom w:val="none" w:sz="0" w:space="0" w:color="auto"/>
                    <w:right w:val="none" w:sz="0" w:space="0" w:color="auto"/>
                  </w:divBdr>
                  <w:divsChild>
                    <w:div w:id="1824618757">
                      <w:marLeft w:val="0"/>
                      <w:marRight w:val="0"/>
                      <w:marTop w:val="0"/>
                      <w:marBottom w:val="0"/>
                      <w:divBdr>
                        <w:top w:val="none" w:sz="0" w:space="0" w:color="auto"/>
                        <w:left w:val="none" w:sz="0" w:space="0" w:color="auto"/>
                        <w:bottom w:val="none" w:sz="0" w:space="0" w:color="auto"/>
                        <w:right w:val="none" w:sz="0" w:space="0" w:color="auto"/>
                      </w:divBdr>
                    </w:div>
                  </w:divsChild>
                </w:div>
                <w:div w:id="1783761097">
                  <w:marLeft w:val="0"/>
                  <w:marRight w:val="0"/>
                  <w:marTop w:val="0"/>
                  <w:marBottom w:val="0"/>
                  <w:divBdr>
                    <w:top w:val="none" w:sz="0" w:space="0" w:color="auto"/>
                    <w:left w:val="none" w:sz="0" w:space="0" w:color="auto"/>
                    <w:bottom w:val="none" w:sz="0" w:space="0" w:color="auto"/>
                    <w:right w:val="none" w:sz="0" w:space="0" w:color="auto"/>
                  </w:divBdr>
                  <w:divsChild>
                    <w:div w:id="932857797">
                      <w:marLeft w:val="0"/>
                      <w:marRight w:val="0"/>
                      <w:marTop w:val="0"/>
                      <w:marBottom w:val="0"/>
                      <w:divBdr>
                        <w:top w:val="none" w:sz="0" w:space="0" w:color="auto"/>
                        <w:left w:val="none" w:sz="0" w:space="0" w:color="auto"/>
                        <w:bottom w:val="none" w:sz="0" w:space="0" w:color="auto"/>
                        <w:right w:val="none" w:sz="0" w:space="0" w:color="auto"/>
                      </w:divBdr>
                    </w:div>
                  </w:divsChild>
                </w:div>
                <w:div w:id="1789354196">
                  <w:marLeft w:val="0"/>
                  <w:marRight w:val="0"/>
                  <w:marTop w:val="0"/>
                  <w:marBottom w:val="0"/>
                  <w:divBdr>
                    <w:top w:val="none" w:sz="0" w:space="0" w:color="auto"/>
                    <w:left w:val="none" w:sz="0" w:space="0" w:color="auto"/>
                    <w:bottom w:val="none" w:sz="0" w:space="0" w:color="auto"/>
                    <w:right w:val="none" w:sz="0" w:space="0" w:color="auto"/>
                  </w:divBdr>
                  <w:divsChild>
                    <w:div w:id="1699813654">
                      <w:marLeft w:val="0"/>
                      <w:marRight w:val="0"/>
                      <w:marTop w:val="0"/>
                      <w:marBottom w:val="0"/>
                      <w:divBdr>
                        <w:top w:val="none" w:sz="0" w:space="0" w:color="auto"/>
                        <w:left w:val="none" w:sz="0" w:space="0" w:color="auto"/>
                        <w:bottom w:val="none" w:sz="0" w:space="0" w:color="auto"/>
                        <w:right w:val="none" w:sz="0" w:space="0" w:color="auto"/>
                      </w:divBdr>
                    </w:div>
                  </w:divsChild>
                </w:div>
                <w:div w:id="1832871117">
                  <w:marLeft w:val="0"/>
                  <w:marRight w:val="0"/>
                  <w:marTop w:val="0"/>
                  <w:marBottom w:val="0"/>
                  <w:divBdr>
                    <w:top w:val="none" w:sz="0" w:space="0" w:color="auto"/>
                    <w:left w:val="none" w:sz="0" w:space="0" w:color="auto"/>
                    <w:bottom w:val="none" w:sz="0" w:space="0" w:color="auto"/>
                    <w:right w:val="none" w:sz="0" w:space="0" w:color="auto"/>
                  </w:divBdr>
                  <w:divsChild>
                    <w:div w:id="912088497">
                      <w:marLeft w:val="0"/>
                      <w:marRight w:val="0"/>
                      <w:marTop w:val="0"/>
                      <w:marBottom w:val="0"/>
                      <w:divBdr>
                        <w:top w:val="none" w:sz="0" w:space="0" w:color="auto"/>
                        <w:left w:val="none" w:sz="0" w:space="0" w:color="auto"/>
                        <w:bottom w:val="none" w:sz="0" w:space="0" w:color="auto"/>
                        <w:right w:val="none" w:sz="0" w:space="0" w:color="auto"/>
                      </w:divBdr>
                    </w:div>
                  </w:divsChild>
                </w:div>
                <w:div w:id="1834447551">
                  <w:marLeft w:val="0"/>
                  <w:marRight w:val="0"/>
                  <w:marTop w:val="0"/>
                  <w:marBottom w:val="0"/>
                  <w:divBdr>
                    <w:top w:val="none" w:sz="0" w:space="0" w:color="auto"/>
                    <w:left w:val="none" w:sz="0" w:space="0" w:color="auto"/>
                    <w:bottom w:val="none" w:sz="0" w:space="0" w:color="auto"/>
                    <w:right w:val="none" w:sz="0" w:space="0" w:color="auto"/>
                  </w:divBdr>
                  <w:divsChild>
                    <w:div w:id="1691249911">
                      <w:marLeft w:val="0"/>
                      <w:marRight w:val="0"/>
                      <w:marTop w:val="0"/>
                      <w:marBottom w:val="0"/>
                      <w:divBdr>
                        <w:top w:val="none" w:sz="0" w:space="0" w:color="auto"/>
                        <w:left w:val="none" w:sz="0" w:space="0" w:color="auto"/>
                        <w:bottom w:val="none" w:sz="0" w:space="0" w:color="auto"/>
                        <w:right w:val="none" w:sz="0" w:space="0" w:color="auto"/>
                      </w:divBdr>
                    </w:div>
                  </w:divsChild>
                </w:div>
                <w:div w:id="1839424308">
                  <w:marLeft w:val="0"/>
                  <w:marRight w:val="0"/>
                  <w:marTop w:val="0"/>
                  <w:marBottom w:val="0"/>
                  <w:divBdr>
                    <w:top w:val="none" w:sz="0" w:space="0" w:color="auto"/>
                    <w:left w:val="none" w:sz="0" w:space="0" w:color="auto"/>
                    <w:bottom w:val="none" w:sz="0" w:space="0" w:color="auto"/>
                    <w:right w:val="none" w:sz="0" w:space="0" w:color="auto"/>
                  </w:divBdr>
                  <w:divsChild>
                    <w:div w:id="556433360">
                      <w:marLeft w:val="0"/>
                      <w:marRight w:val="0"/>
                      <w:marTop w:val="0"/>
                      <w:marBottom w:val="0"/>
                      <w:divBdr>
                        <w:top w:val="none" w:sz="0" w:space="0" w:color="auto"/>
                        <w:left w:val="none" w:sz="0" w:space="0" w:color="auto"/>
                        <w:bottom w:val="none" w:sz="0" w:space="0" w:color="auto"/>
                        <w:right w:val="none" w:sz="0" w:space="0" w:color="auto"/>
                      </w:divBdr>
                    </w:div>
                  </w:divsChild>
                </w:div>
                <w:div w:id="1851139789">
                  <w:marLeft w:val="0"/>
                  <w:marRight w:val="0"/>
                  <w:marTop w:val="0"/>
                  <w:marBottom w:val="0"/>
                  <w:divBdr>
                    <w:top w:val="none" w:sz="0" w:space="0" w:color="auto"/>
                    <w:left w:val="none" w:sz="0" w:space="0" w:color="auto"/>
                    <w:bottom w:val="none" w:sz="0" w:space="0" w:color="auto"/>
                    <w:right w:val="none" w:sz="0" w:space="0" w:color="auto"/>
                  </w:divBdr>
                  <w:divsChild>
                    <w:div w:id="1009479043">
                      <w:marLeft w:val="0"/>
                      <w:marRight w:val="0"/>
                      <w:marTop w:val="0"/>
                      <w:marBottom w:val="0"/>
                      <w:divBdr>
                        <w:top w:val="none" w:sz="0" w:space="0" w:color="auto"/>
                        <w:left w:val="none" w:sz="0" w:space="0" w:color="auto"/>
                        <w:bottom w:val="none" w:sz="0" w:space="0" w:color="auto"/>
                        <w:right w:val="none" w:sz="0" w:space="0" w:color="auto"/>
                      </w:divBdr>
                    </w:div>
                  </w:divsChild>
                </w:div>
                <w:div w:id="1852451245">
                  <w:marLeft w:val="0"/>
                  <w:marRight w:val="0"/>
                  <w:marTop w:val="0"/>
                  <w:marBottom w:val="0"/>
                  <w:divBdr>
                    <w:top w:val="none" w:sz="0" w:space="0" w:color="auto"/>
                    <w:left w:val="none" w:sz="0" w:space="0" w:color="auto"/>
                    <w:bottom w:val="none" w:sz="0" w:space="0" w:color="auto"/>
                    <w:right w:val="none" w:sz="0" w:space="0" w:color="auto"/>
                  </w:divBdr>
                  <w:divsChild>
                    <w:div w:id="540823534">
                      <w:marLeft w:val="0"/>
                      <w:marRight w:val="0"/>
                      <w:marTop w:val="0"/>
                      <w:marBottom w:val="0"/>
                      <w:divBdr>
                        <w:top w:val="none" w:sz="0" w:space="0" w:color="auto"/>
                        <w:left w:val="none" w:sz="0" w:space="0" w:color="auto"/>
                        <w:bottom w:val="none" w:sz="0" w:space="0" w:color="auto"/>
                        <w:right w:val="none" w:sz="0" w:space="0" w:color="auto"/>
                      </w:divBdr>
                    </w:div>
                  </w:divsChild>
                </w:div>
                <w:div w:id="1879395802">
                  <w:marLeft w:val="0"/>
                  <w:marRight w:val="0"/>
                  <w:marTop w:val="0"/>
                  <w:marBottom w:val="0"/>
                  <w:divBdr>
                    <w:top w:val="none" w:sz="0" w:space="0" w:color="auto"/>
                    <w:left w:val="none" w:sz="0" w:space="0" w:color="auto"/>
                    <w:bottom w:val="none" w:sz="0" w:space="0" w:color="auto"/>
                    <w:right w:val="none" w:sz="0" w:space="0" w:color="auto"/>
                  </w:divBdr>
                  <w:divsChild>
                    <w:div w:id="415638123">
                      <w:marLeft w:val="0"/>
                      <w:marRight w:val="0"/>
                      <w:marTop w:val="0"/>
                      <w:marBottom w:val="0"/>
                      <w:divBdr>
                        <w:top w:val="none" w:sz="0" w:space="0" w:color="auto"/>
                        <w:left w:val="none" w:sz="0" w:space="0" w:color="auto"/>
                        <w:bottom w:val="none" w:sz="0" w:space="0" w:color="auto"/>
                        <w:right w:val="none" w:sz="0" w:space="0" w:color="auto"/>
                      </w:divBdr>
                    </w:div>
                    <w:div w:id="2135785344">
                      <w:marLeft w:val="0"/>
                      <w:marRight w:val="0"/>
                      <w:marTop w:val="0"/>
                      <w:marBottom w:val="0"/>
                      <w:divBdr>
                        <w:top w:val="none" w:sz="0" w:space="0" w:color="auto"/>
                        <w:left w:val="none" w:sz="0" w:space="0" w:color="auto"/>
                        <w:bottom w:val="none" w:sz="0" w:space="0" w:color="auto"/>
                        <w:right w:val="none" w:sz="0" w:space="0" w:color="auto"/>
                      </w:divBdr>
                    </w:div>
                  </w:divsChild>
                </w:div>
                <w:div w:id="1895970218">
                  <w:marLeft w:val="0"/>
                  <w:marRight w:val="0"/>
                  <w:marTop w:val="0"/>
                  <w:marBottom w:val="0"/>
                  <w:divBdr>
                    <w:top w:val="none" w:sz="0" w:space="0" w:color="auto"/>
                    <w:left w:val="none" w:sz="0" w:space="0" w:color="auto"/>
                    <w:bottom w:val="none" w:sz="0" w:space="0" w:color="auto"/>
                    <w:right w:val="none" w:sz="0" w:space="0" w:color="auto"/>
                  </w:divBdr>
                  <w:divsChild>
                    <w:div w:id="1231962997">
                      <w:marLeft w:val="0"/>
                      <w:marRight w:val="0"/>
                      <w:marTop w:val="0"/>
                      <w:marBottom w:val="0"/>
                      <w:divBdr>
                        <w:top w:val="none" w:sz="0" w:space="0" w:color="auto"/>
                        <w:left w:val="none" w:sz="0" w:space="0" w:color="auto"/>
                        <w:bottom w:val="none" w:sz="0" w:space="0" w:color="auto"/>
                        <w:right w:val="none" w:sz="0" w:space="0" w:color="auto"/>
                      </w:divBdr>
                    </w:div>
                  </w:divsChild>
                </w:div>
                <w:div w:id="1920020100">
                  <w:marLeft w:val="0"/>
                  <w:marRight w:val="0"/>
                  <w:marTop w:val="0"/>
                  <w:marBottom w:val="0"/>
                  <w:divBdr>
                    <w:top w:val="none" w:sz="0" w:space="0" w:color="auto"/>
                    <w:left w:val="none" w:sz="0" w:space="0" w:color="auto"/>
                    <w:bottom w:val="none" w:sz="0" w:space="0" w:color="auto"/>
                    <w:right w:val="none" w:sz="0" w:space="0" w:color="auto"/>
                  </w:divBdr>
                  <w:divsChild>
                    <w:div w:id="1159272079">
                      <w:marLeft w:val="0"/>
                      <w:marRight w:val="0"/>
                      <w:marTop w:val="0"/>
                      <w:marBottom w:val="0"/>
                      <w:divBdr>
                        <w:top w:val="none" w:sz="0" w:space="0" w:color="auto"/>
                        <w:left w:val="none" w:sz="0" w:space="0" w:color="auto"/>
                        <w:bottom w:val="none" w:sz="0" w:space="0" w:color="auto"/>
                        <w:right w:val="none" w:sz="0" w:space="0" w:color="auto"/>
                      </w:divBdr>
                    </w:div>
                  </w:divsChild>
                </w:div>
                <w:div w:id="1935819105">
                  <w:marLeft w:val="0"/>
                  <w:marRight w:val="0"/>
                  <w:marTop w:val="0"/>
                  <w:marBottom w:val="0"/>
                  <w:divBdr>
                    <w:top w:val="none" w:sz="0" w:space="0" w:color="auto"/>
                    <w:left w:val="none" w:sz="0" w:space="0" w:color="auto"/>
                    <w:bottom w:val="none" w:sz="0" w:space="0" w:color="auto"/>
                    <w:right w:val="none" w:sz="0" w:space="0" w:color="auto"/>
                  </w:divBdr>
                  <w:divsChild>
                    <w:div w:id="1998485992">
                      <w:marLeft w:val="0"/>
                      <w:marRight w:val="0"/>
                      <w:marTop w:val="0"/>
                      <w:marBottom w:val="0"/>
                      <w:divBdr>
                        <w:top w:val="none" w:sz="0" w:space="0" w:color="auto"/>
                        <w:left w:val="none" w:sz="0" w:space="0" w:color="auto"/>
                        <w:bottom w:val="none" w:sz="0" w:space="0" w:color="auto"/>
                        <w:right w:val="none" w:sz="0" w:space="0" w:color="auto"/>
                      </w:divBdr>
                    </w:div>
                  </w:divsChild>
                </w:div>
                <w:div w:id="1936590848">
                  <w:marLeft w:val="0"/>
                  <w:marRight w:val="0"/>
                  <w:marTop w:val="0"/>
                  <w:marBottom w:val="0"/>
                  <w:divBdr>
                    <w:top w:val="none" w:sz="0" w:space="0" w:color="auto"/>
                    <w:left w:val="none" w:sz="0" w:space="0" w:color="auto"/>
                    <w:bottom w:val="none" w:sz="0" w:space="0" w:color="auto"/>
                    <w:right w:val="none" w:sz="0" w:space="0" w:color="auto"/>
                  </w:divBdr>
                  <w:divsChild>
                    <w:div w:id="1813449635">
                      <w:marLeft w:val="0"/>
                      <w:marRight w:val="0"/>
                      <w:marTop w:val="0"/>
                      <w:marBottom w:val="0"/>
                      <w:divBdr>
                        <w:top w:val="none" w:sz="0" w:space="0" w:color="auto"/>
                        <w:left w:val="none" w:sz="0" w:space="0" w:color="auto"/>
                        <w:bottom w:val="none" w:sz="0" w:space="0" w:color="auto"/>
                        <w:right w:val="none" w:sz="0" w:space="0" w:color="auto"/>
                      </w:divBdr>
                    </w:div>
                  </w:divsChild>
                </w:div>
                <w:div w:id="1960138577">
                  <w:marLeft w:val="0"/>
                  <w:marRight w:val="0"/>
                  <w:marTop w:val="0"/>
                  <w:marBottom w:val="0"/>
                  <w:divBdr>
                    <w:top w:val="none" w:sz="0" w:space="0" w:color="auto"/>
                    <w:left w:val="none" w:sz="0" w:space="0" w:color="auto"/>
                    <w:bottom w:val="none" w:sz="0" w:space="0" w:color="auto"/>
                    <w:right w:val="none" w:sz="0" w:space="0" w:color="auto"/>
                  </w:divBdr>
                  <w:divsChild>
                    <w:div w:id="1395854386">
                      <w:marLeft w:val="0"/>
                      <w:marRight w:val="0"/>
                      <w:marTop w:val="0"/>
                      <w:marBottom w:val="0"/>
                      <w:divBdr>
                        <w:top w:val="none" w:sz="0" w:space="0" w:color="auto"/>
                        <w:left w:val="none" w:sz="0" w:space="0" w:color="auto"/>
                        <w:bottom w:val="none" w:sz="0" w:space="0" w:color="auto"/>
                        <w:right w:val="none" w:sz="0" w:space="0" w:color="auto"/>
                      </w:divBdr>
                    </w:div>
                  </w:divsChild>
                </w:div>
                <w:div w:id="1974746199">
                  <w:marLeft w:val="0"/>
                  <w:marRight w:val="0"/>
                  <w:marTop w:val="0"/>
                  <w:marBottom w:val="0"/>
                  <w:divBdr>
                    <w:top w:val="none" w:sz="0" w:space="0" w:color="auto"/>
                    <w:left w:val="none" w:sz="0" w:space="0" w:color="auto"/>
                    <w:bottom w:val="none" w:sz="0" w:space="0" w:color="auto"/>
                    <w:right w:val="none" w:sz="0" w:space="0" w:color="auto"/>
                  </w:divBdr>
                  <w:divsChild>
                    <w:div w:id="1407461532">
                      <w:marLeft w:val="0"/>
                      <w:marRight w:val="0"/>
                      <w:marTop w:val="0"/>
                      <w:marBottom w:val="0"/>
                      <w:divBdr>
                        <w:top w:val="none" w:sz="0" w:space="0" w:color="auto"/>
                        <w:left w:val="none" w:sz="0" w:space="0" w:color="auto"/>
                        <w:bottom w:val="none" w:sz="0" w:space="0" w:color="auto"/>
                        <w:right w:val="none" w:sz="0" w:space="0" w:color="auto"/>
                      </w:divBdr>
                    </w:div>
                  </w:divsChild>
                </w:div>
                <w:div w:id="1977758554">
                  <w:marLeft w:val="0"/>
                  <w:marRight w:val="0"/>
                  <w:marTop w:val="0"/>
                  <w:marBottom w:val="0"/>
                  <w:divBdr>
                    <w:top w:val="none" w:sz="0" w:space="0" w:color="auto"/>
                    <w:left w:val="none" w:sz="0" w:space="0" w:color="auto"/>
                    <w:bottom w:val="none" w:sz="0" w:space="0" w:color="auto"/>
                    <w:right w:val="none" w:sz="0" w:space="0" w:color="auto"/>
                  </w:divBdr>
                  <w:divsChild>
                    <w:div w:id="843320134">
                      <w:marLeft w:val="0"/>
                      <w:marRight w:val="0"/>
                      <w:marTop w:val="0"/>
                      <w:marBottom w:val="0"/>
                      <w:divBdr>
                        <w:top w:val="none" w:sz="0" w:space="0" w:color="auto"/>
                        <w:left w:val="none" w:sz="0" w:space="0" w:color="auto"/>
                        <w:bottom w:val="none" w:sz="0" w:space="0" w:color="auto"/>
                        <w:right w:val="none" w:sz="0" w:space="0" w:color="auto"/>
                      </w:divBdr>
                    </w:div>
                  </w:divsChild>
                </w:div>
                <w:div w:id="1984693868">
                  <w:marLeft w:val="0"/>
                  <w:marRight w:val="0"/>
                  <w:marTop w:val="0"/>
                  <w:marBottom w:val="0"/>
                  <w:divBdr>
                    <w:top w:val="none" w:sz="0" w:space="0" w:color="auto"/>
                    <w:left w:val="none" w:sz="0" w:space="0" w:color="auto"/>
                    <w:bottom w:val="none" w:sz="0" w:space="0" w:color="auto"/>
                    <w:right w:val="none" w:sz="0" w:space="0" w:color="auto"/>
                  </w:divBdr>
                  <w:divsChild>
                    <w:div w:id="244078027">
                      <w:marLeft w:val="0"/>
                      <w:marRight w:val="0"/>
                      <w:marTop w:val="0"/>
                      <w:marBottom w:val="0"/>
                      <w:divBdr>
                        <w:top w:val="none" w:sz="0" w:space="0" w:color="auto"/>
                        <w:left w:val="none" w:sz="0" w:space="0" w:color="auto"/>
                        <w:bottom w:val="none" w:sz="0" w:space="0" w:color="auto"/>
                        <w:right w:val="none" w:sz="0" w:space="0" w:color="auto"/>
                      </w:divBdr>
                    </w:div>
                  </w:divsChild>
                </w:div>
                <w:div w:id="1984770437">
                  <w:marLeft w:val="0"/>
                  <w:marRight w:val="0"/>
                  <w:marTop w:val="0"/>
                  <w:marBottom w:val="0"/>
                  <w:divBdr>
                    <w:top w:val="none" w:sz="0" w:space="0" w:color="auto"/>
                    <w:left w:val="none" w:sz="0" w:space="0" w:color="auto"/>
                    <w:bottom w:val="none" w:sz="0" w:space="0" w:color="auto"/>
                    <w:right w:val="none" w:sz="0" w:space="0" w:color="auto"/>
                  </w:divBdr>
                  <w:divsChild>
                    <w:div w:id="2131123386">
                      <w:marLeft w:val="0"/>
                      <w:marRight w:val="0"/>
                      <w:marTop w:val="0"/>
                      <w:marBottom w:val="0"/>
                      <w:divBdr>
                        <w:top w:val="none" w:sz="0" w:space="0" w:color="auto"/>
                        <w:left w:val="none" w:sz="0" w:space="0" w:color="auto"/>
                        <w:bottom w:val="none" w:sz="0" w:space="0" w:color="auto"/>
                        <w:right w:val="none" w:sz="0" w:space="0" w:color="auto"/>
                      </w:divBdr>
                    </w:div>
                  </w:divsChild>
                </w:div>
                <w:div w:id="1990671636">
                  <w:marLeft w:val="0"/>
                  <w:marRight w:val="0"/>
                  <w:marTop w:val="0"/>
                  <w:marBottom w:val="0"/>
                  <w:divBdr>
                    <w:top w:val="none" w:sz="0" w:space="0" w:color="auto"/>
                    <w:left w:val="none" w:sz="0" w:space="0" w:color="auto"/>
                    <w:bottom w:val="none" w:sz="0" w:space="0" w:color="auto"/>
                    <w:right w:val="none" w:sz="0" w:space="0" w:color="auto"/>
                  </w:divBdr>
                  <w:divsChild>
                    <w:div w:id="738556219">
                      <w:marLeft w:val="0"/>
                      <w:marRight w:val="0"/>
                      <w:marTop w:val="0"/>
                      <w:marBottom w:val="0"/>
                      <w:divBdr>
                        <w:top w:val="none" w:sz="0" w:space="0" w:color="auto"/>
                        <w:left w:val="none" w:sz="0" w:space="0" w:color="auto"/>
                        <w:bottom w:val="none" w:sz="0" w:space="0" w:color="auto"/>
                        <w:right w:val="none" w:sz="0" w:space="0" w:color="auto"/>
                      </w:divBdr>
                    </w:div>
                  </w:divsChild>
                </w:div>
                <w:div w:id="2007975936">
                  <w:marLeft w:val="0"/>
                  <w:marRight w:val="0"/>
                  <w:marTop w:val="0"/>
                  <w:marBottom w:val="0"/>
                  <w:divBdr>
                    <w:top w:val="none" w:sz="0" w:space="0" w:color="auto"/>
                    <w:left w:val="none" w:sz="0" w:space="0" w:color="auto"/>
                    <w:bottom w:val="none" w:sz="0" w:space="0" w:color="auto"/>
                    <w:right w:val="none" w:sz="0" w:space="0" w:color="auto"/>
                  </w:divBdr>
                  <w:divsChild>
                    <w:div w:id="1114060887">
                      <w:marLeft w:val="0"/>
                      <w:marRight w:val="0"/>
                      <w:marTop w:val="0"/>
                      <w:marBottom w:val="0"/>
                      <w:divBdr>
                        <w:top w:val="none" w:sz="0" w:space="0" w:color="auto"/>
                        <w:left w:val="none" w:sz="0" w:space="0" w:color="auto"/>
                        <w:bottom w:val="none" w:sz="0" w:space="0" w:color="auto"/>
                        <w:right w:val="none" w:sz="0" w:space="0" w:color="auto"/>
                      </w:divBdr>
                    </w:div>
                  </w:divsChild>
                </w:div>
                <w:div w:id="2020958294">
                  <w:marLeft w:val="0"/>
                  <w:marRight w:val="0"/>
                  <w:marTop w:val="0"/>
                  <w:marBottom w:val="0"/>
                  <w:divBdr>
                    <w:top w:val="none" w:sz="0" w:space="0" w:color="auto"/>
                    <w:left w:val="none" w:sz="0" w:space="0" w:color="auto"/>
                    <w:bottom w:val="none" w:sz="0" w:space="0" w:color="auto"/>
                    <w:right w:val="none" w:sz="0" w:space="0" w:color="auto"/>
                  </w:divBdr>
                  <w:divsChild>
                    <w:div w:id="813643589">
                      <w:marLeft w:val="0"/>
                      <w:marRight w:val="0"/>
                      <w:marTop w:val="0"/>
                      <w:marBottom w:val="0"/>
                      <w:divBdr>
                        <w:top w:val="none" w:sz="0" w:space="0" w:color="auto"/>
                        <w:left w:val="none" w:sz="0" w:space="0" w:color="auto"/>
                        <w:bottom w:val="none" w:sz="0" w:space="0" w:color="auto"/>
                        <w:right w:val="none" w:sz="0" w:space="0" w:color="auto"/>
                      </w:divBdr>
                    </w:div>
                  </w:divsChild>
                </w:div>
                <w:div w:id="2031174466">
                  <w:marLeft w:val="0"/>
                  <w:marRight w:val="0"/>
                  <w:marTop w:val="0"/>
                  <w:marBottom w:val="0"/>
                  <w:divBdr>
                    <w:top w:val="none" w:sz="0" w:space="0" w:color="auto"/>
                    <w:left w:val="none" w:sz="0" w:space="0" w:color="auto"/>
                    <w:bottom w:val="none" w:sz="0" w:space="0" w:color="auto"/>
                    <w:right w:val="none" w:sz="0" w:space="0" w:color="auto"/>
                  </w:divBdr>
                  <w:divsChild>
                    <w:div w:id="1740440095">
                      <w:marLeft w:val="0"/>
                      <w:marRight w:val="0"/>
                      <w:marTop w:val="0"/>
                      <w:marBottom w:val="0"/>
                      <w:divBdr>
                        <w:top w:val="none" w:sz="0" w:space="0" w:color="auto"/>
                        <w:left w:val="none" w:sz="0" w:space="0" w:color="auto"/>
                        <w:bottom w:val="none" w:sz="0" w:space="0" w:color="auto"/>
                        <w:right w:val="none" w:sz="0" w:space="0" w:color="auto"/>
                      </w:divBdr>
                    </w:div>
                  </w:divsChild>
                </w:div>
                <w:div w:id="2041276385">
                  <w:marLeft w:val="0"/>
                  <w:marRight w:val="0"/>
                  <w:marTop w:val="0"/>
                  <w:marBottom w:val="0"/>
                  <w:divBdr>
                    <w:top w:val="none" w:sz="0" w:space="0" w:color="auto"/>
                    <w:left w:val="none" w:sz="0" w:space="0" w:color="auto"/>
                    <w:bottom w:val="none" w:sz="0" w:space="0" w:color="auto"/>
                    <w:right w:val="none" w:sz="0" w:space="0" w:color="auto"/>
                  </w:divBdr>
                  <w:divsChild>
                    <w:div w:id="304088678">
                      <w:marLeft w:val="0"/>
                      <w:marRight w:val="0"/>
                      <w:marTop w:val="0"/>
                      <w:marBottom w:val="0"/>
                      <w:divBdr>
                        <w:top w:val="none" w:sz="0" w:space="0" w:color="auto"/>
                        <w:left w:val="none" w:sz="0" w:space="0" w:color="auto"/>
                        <w:bottom w:val="none" w:sz="0" w:space="0" w:color="auto"/>
                        <w:right w:val="none" w:sz="0" w:space="0" w:color="auto"/>
                      </w:divBdr>
                    </w:div>
                  </w:divsChild>
                </w:div>
                <w:div w:id="2057506510">
                  <w:marLeft w:val="0"/>
                  <w:marRight w:val="0"/>
                  <w:marTop w:val="0"/>
                  <w:marBottom w:val="0"/>
                  <w:divBdr>
                    <w:top w:val="none" w:sz="0" w:space="0" w:color="auto"/>
                    <w:left w:val="none" w:sz="0" w:space="0" w:color="auto"/>
                    <w:bottom w:val="none" w:sz="0" w:space="0" w:color="auto"/>
                    <w:right w:val="none" w:sz="0" w:space="0" w:color="auto"/>
                  </w:divBdr>
                  <w:divsChild>
                    <w:div w:id="1944653831">
                      <w:marLeft w:val="0"/>
                      <w:marRight w:val="0"/>
                      <w:marTop w:val="0"/>
                      <w:marBottom w:val="0"/>
                      <w:divBdr>
                        <w:top w:val="none" w:sz="0" w:space="0" w:color="auto"/>
                        <w:left w:val="none" w:sz="0" w:space="0" w:color="auto"/>
                        <w:bottom w:val="none" w:sz="0" w:space="0" w:color="auto"/>
                        <w:right w:val="none" w:sz="0" w:space="0" w:color="auto"/>
                      </w:divBdr>
                    </w:div>
                  </w:divsChild>
                </w:div>
                <w:div w:id="2065323226">
                  <w:marLeft w:val="0"/>
                  <w:marRight w:val="0"/>
                  <w:marTop w:val="0"/>
                  <w:marBottom w:val="0"/>
                  <w:divBdr>
                    <w:top w:val="none" w:sz="0" w:space="0" w:color="auto"/>
                    <w:left w:val="none" w:sz="0" w:space="0" w:color="auto"/>
                    <w:bottom w:val="none" w:sz="0" w:space="0" w:color="auto"/>
                    <w:right w:val="none" w:sz="0" w:space="0" w:color="auto"/>
                  </w:divBdr>
                  <w:divsChild>
                    <w:div w:id="1093086441">
                      <w:marLeft w:val="0"/>
                      <w:marRight w:val="0"/>
                      <w:marTop w:val="0"/>
                      <w:marBottom w:val="0"/>
                      <w:divBdr>
                        <w:top w:val="none" w:sz="0" w:space="0" w:color="auto"/>
                        <w:left w:val="none" w:sz="0" w:space="0" w:color="auto"/>
                        <w:bottom w:val="none" w:sz="0" w:space="0" w:color="auto"/>
                        <w:right w:val="none" w:sz="0" w:space="0" w:color="auto"/>
                      </w:divBdr>
                    </w:div>
                  </w:divsChild>
                </w:div>
                <w:div w:id="2066440374">
                  <w:marLeft w:val="0"/>
                  <w:marRight w:val="0"/>
                  <w:marTop w:val="0"/>
                  <w:marBottom w:val="0"/>
                  <w:divBdr>
                    <w:top w:val="none" w:sz="0" w:space="0" w:color="auto"/>
                    <w:left w:val="none" w:sz="0" w:space="0" w:color="auto"/>
                    <w:bottom w:val="none" w:sz="0" w:space="0" w:color="auto"/>
                    <w:right w:val="none" w:sz="0" w:space="0" w:color="auto"/>
                  </w:divBdr>
                  <w:divsChild>
                    <w:div w:id="1142238815">
                      <w:marLeft w:val="0"/>
                      <w:marRight w:val="0"/>
                      <w:marTop w:val="0"/>
                      <w:marBottom w:val="0"/>
                      <w:divBdr>
                        <w:top w:val="none" w:sz="0" w:space="0" w:color="auto"/>
                        <w:left w:val="none" w:sz="0" w:space="0" w:color="auto"/>
                        <w:bottom w:val="none" w:sz="0" w:space="0" w:color="auto"/>
                        <w:right w:val="none" w:sz="0" w:space="0" w:color="auto"/>
                      </w:divBdr>
                    </w:div>
                  </w:divsChild>
                </w:div>
                <w:div w:id="2066876147">
                  <w:marLeft w:val="0"/>
                  <w:marRight w:val="0"/>
                  <w:marTop w:val="0"/>
                  <w:marBottom w:val="0"/>
                  <w:divBdr>
                    <w:top w:val="none" w:sz="0" w:space="0" w:color="auto"/>
                    <w:left w:val="none" w:sz="0" w:space="0" w:color="auto"/>
                    <w:bottom w:val="none" w:sz="0" w:space="0" w:color="auto"/>
                    <w:right w:val="none" w:sz="0" w:space="0" w:color="auto"/>
                  </w:divBdr>
                  <w:divsChild>
                    <w:div w:id="1872566784">
                      <w:marLeft w:val="0"/>
                      <w:marRight w:val="0"/>
                      <w:marTop w:val="0"/>
                      <w:marBottom w:val="0"/>
                      <w:divBdr>
                        <w:top w:val="none" w:sz="0" w:space="0" w:color="auto"/>
                        <w:left w:val="none" w:sz="0" w:space="0" w:color="auto"/>
                        <w:bottom w:val="none" w:sz="0" w:space="0" w:color="auto"/>
                        <w:right w:val="none" w:sz="0" w:space="0" w:color="auto"/>
                      </w:divBdr>
                    </w:div>
                  </w:divsChild>
                </w:div>
                <w:div w:id="2095660115">
                  <w:marLeft w:val="0"/>
                  <w:marRight w:val="0"/>
                  <w:marTop w:val="0"/>
                  <w:marBottom w:val="0"/>
                  <w:divBdr>
                    <w:top w:val="none" w:sz="0" w:space="0" w:color="auto"/>
                    <w:left w:val="none" w:sz="0" w:space="0" w:color="auto"/>
                    <w:bottom w:val="none" w:sz="0" w:space="0" w:color="auto"/>
                    <w:right w:val="none" w:sz="0" w:space="0" w:color="auto"/>
                  </w:divBdr>
                  <w:divsChild>
                    <w:div w:id="1571504416">
                      <w:marLeft w:val="0"/>
                      <w:marRight w:val="0"/>
                      <w:marTop w:val="0"/>
                      <w:marBottom w:val="0"/>
                      <w:divBdr>
                        <w:top w:val="none" w:sz="0" w:space="0" w:color="auto"/>
                        <w:left w:val="none" w:sz="0" w:space="0" w:color="auto"/>
                        <w:bottom w:val="none" w:sz="0" w:space="0" w:color="auto"/>
                        <w:right w:val="none" w:sz="0" w:space="0" w:color="auto"/>
                      </w:divBdr>
                    </w:div>
                  </w:divsChild>
                </w:div>
                <w:div w:id="2105028735">
                  <w:marLeft w:val="0"/>
                  <w:marRight w:val="0"/>
                  <w:marTop w:val="0"/>
                  <w:marBottom w:val="0"/>
                  <w:divBdr>
                    <w:top w:val="none" w:sz="0" w:space="0" w:color="auto"/>
                    <w:left w:val="none" w:sz="0" w:space="0" w:color="auto"/>
                    <w:bottom w:val="none" w:sz="0" w:space="0" w:color="auto"/>
                    <w:right w:val="none" w:sz="0" w:space="0" w:color="auto"/>
                  </w:divBdr>
                  <w:divsChild>
                    <w:div w:id="705910229">
                      <w:marLeft w:val="0"/>
                      <w:marRight w:val="0"/>
                      <w:marTop w:val="0"/>
                      <w:marBottom w:val="0"/>
                      <w:divBdr>
                        <w:top w:val="none" w:sz="0" w:space="0" w:color="auto"/>
                        <w:left w:val="none" w:sz="0" w:space="0" w:color="auto"/>
                        <w:bottom w:val="none" w:sz="0" w:space="0" w:color="auto"/>
                        <w:right w:val="none" w:sz="0" w:space="0" w:color="auto"/>
                      </w:divBdr>
                    </w:div>
                  </w:divsChild>
                </w:div>
                <w:div w:id="2106882301">
                  <w:marLeft w:val="0"/>
                  <w:marRight w:val="0"/>
                  <w:marTop w:val="0"/>
                  <w:marBottom w:val="0"/>
                  <w:divBdr>
                    <w:top w:val="none" w:sz="0" w:space="0" w:color="auto"/>
                    <w:left w:val="none" w:sz="0" w:space="0" w:color="auto"/>
                    <w:bottom w:val="none" w:sz="0" w:space="0" w:color="auto"/>
                    <w:right w:val="none" w:sz="0" w:space="0" w:color="auto"/>
                  </w:divBdr>
                  <w:divsChild>
                    <w:div w:id="605579218">
                      <w:marLeft w:val="0"/>
                      <w:marRight w:val="0"/>
                      <w:marTop w:val="0"/>
                      <w:marBottom w:val="0"/>
                      <w:divBdr>
                        <w:top w:val="none" w:sz="0" w:space="0" w:color="auto"/>
                        <w:left w:val="none" w:sz="0" w:space="0" w:color="auto"/>
                        <w:bottom w:val="none" w:sz="0" w:space="0" w:color="auto"/>
                        <w:right w:val="none" w:sz="0" w:space="0" w:color="auto"/>
                      </w:divBdr>
                    </w:div>
                  </w:divsChild>
                </w:div>
                <w:div w:id="2112357020">
                  <w:marLeft w:val="0"/>
                  <w:marRight w:val="0"/>
                  <w:marTop w:val="0"/>
                  <w:marBottom w:val="0"/>
                  <w:divBdr>
                    <w:top w:val="none" w:sz="0" w:space="0" w:color="auto"/>
                    <w:left w:val="none" w:sz="0" w:space="0" w:color="auto"/>
                    <w:bottom w:val="none" w:sz="0" w:space="0" w:color="auto"/>
                    <w:right w:val="none" w:sz="0" w:space="0" w:color="auto"/>
                  </w:divBdr>
                  <w:divsChild>
                    <w:div w:id="1843160007">
                      <w:marLeft w:val="0"/>
                      <w:marRight w:val="0"/>
                      <w:marTop w:val="0"/>
                      <w:marBottom w:val="0"/>
                      <w:divBdr>
                        <w:top w:val="none" w:sz="0" w:space="0" w:color="auto"/>
                        <w:left w:val="none" w:sz="0" w:space="0" w:color="auto"/>
                        <w:bottom w:val="none" w:sz="0" w:space="0" w:color="auto"/>
                        <w:right w:val="none" w:sz="0" w:space="0" w:color="auto"/>
                      </w:divBdr>
                    </w:div>
                  </w:divsChild>
                </w:div>
                <w:div w:id="2120105561">
                  <w:marLeft w:val="0"/>
                  <w:marRight w:val="0"/>
                  <w:marTop w:val="0"/>
                  <w:marBottom w:val="0"/>
                  <w:divBdr>
                    <w:top w:val="none" w:sz="0" w:space="0" w:color="auto"/>
                    <w:left w:val="none" w:sz="0" w:space="0" w:color="auto"/>
                    <w:bottom w:val="none" w:sz="0" w:space="0" w:color="auto"/>
                    <w:right w:val="none" w:sz="0" w:space="0" w:color="auto"/>
                  </w:divBdr>
                  <w:divsChild>
                    <w:div w:id="1181972181">
                      <w:marLeft w:val="0"/>
                      <w:marRight w:val="0"/>
                      <w:marTop w:val="0"/>
                      <w:marBottom w:val="0"/>
                      <w:divBdr>
                        <w:top w:val="none" w:sz="0" w:space="0" w:color="auto"/>
                        <w:left w:val="none" w:sz="0" w:space="0" w:color="auto"/>
                        <w:bottom w:val="none" w:sz="0" w:space="0" w:color="auto"/>
                        <w:right w:val="none" w:sz="0" w:space="0" w:color="auto"/>
                      </w:divBdr>
                    </w:div>
                  </w:divsChild>
                </w:div>
                <w:div w:id="2133354942">
                  <w:marLeft w:val="0"/>
                  <w:marRight w:val="0"/>
                  <w:marTop w:val="0"/>
                  <w:marBottom w:val="0"/>
                  <w:divBdr>
                    <w:top w:val="none" w:sz="0" w:space="0" w:color="auto"/>
                    <w:left w:val="none" w:sz="0" w:space="0" w:color="auto"/>
                    <w:bottom w:val="none" w:sz="0" w:space="0" w:color="auto"/>
                    <w:right w:val="none" w:sz="0" w:space="0" w:color="auto"/>
                  </w:divBdr>
                  <w:divsChild>
                    <w:div w:id="1334380204">
                      <w:marLeft w:val="0"/>
                      <w:marRight w:val="0"/>
                      <w:marTop w:val="0"/>
                      <w:marBottom w:val="0"/>
                      <w:divBdr>
                        <w:top w:val="none" w:sz="0" w:space="0" w:color="auto"/>
                        <w:left w:val="none" w:sz="0" w:space="0" w:color="auto"/>
                        <w:bottom w:val="none" w:sz="0" w:space="0" w:color="auto"/>
                        <w:right w:val="none" w:sz="0" w:space="0" w:color="auto"/>
                      </w:divBdr>
                    </w:div>
                  </w:divsChild>
                </w:div>
                <w:div w:id="2146190034">
                  <w:marLeft w:val="0"/>
                  <w:marRight w:val="0"/>
                  <w:marTop w:val="0"/>
                  <w:marBottom w:val="0"/>
                  <w:divBdr>
                    <w:top w:val="none" w:sz="0" w:space="0" w:color="auto"/>
                    <w:left w:val="none" w:sz="0" w:space="0" w:color="auto"/>
                    <w:bottom w:val="none" w:sz="0" w:space="0" w:color="auto"/>
                    <w:right w:val="none" w:sz="0" w:space="0" w:color="auto"/>
                  </w:divBdr>
                  <w:divsChild>
                    <w:div w:id="70636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3224850">
          <w:marLeft w:val="0"/>
          <w:marRight w:val="0"/>
          <w:marTop w:val="0"/>
          <w:marBottom w:val="0"/>
          <w:divBdr>
            <w:top w:val="none" w:sz="0" w:space="0" w:color="auto"/>
            <w:left w:val="none" w:sz="0" w:space="0" w:color="auto"/>
            <w:bottom w:val="none" w:sz="0" w:space="0" w:color="auto"/>
            <w:right w:val="none" w:sz="0" w:space="0" w:color="auto"/>
          </w:divBdr>
        </w:div>
        <w:div w:id="930046269">
          <w:marLeft w:val="0"/>
          <w:marRight w:val="0"/>
          <w:marTop w:val="0"/>
          <w:marBottom w:val="0"/>
          <w:divBdr>
            <w:top w:val="none" w:sz="0" w:space="0" w:color="auto"/>
            <w:left w:val="none" w:sz="0" w:space="0" w:color="auto"/>
            <w:bottom w:val="none" w:sz="0" w:space="0" w:color="auto"/>
            <w:right w:val="none" w:sz="0" w:space="0" w:color="auto"/>
          </w:divBdr>
        </w:div>
        <w:div w:id="967203539">
          <w:marLeft w:val="0"/>
          <w:marRight w:val="0"/>
          <w:marTop w:val="0"/>
          <w:marBottom w:val="0"/>
          <w:divBdr>
            <w:top w:val="none" w:sz="0" w:space="0" w:color="auto"/>
            <w:left w:val="none" w:sz="0" w:space="0" w:color="auto"/>
            <w:bottom w:val="none" w:sz="0" w:space="0" w:color="auto"/>
            <w:right w:val="none" w:sz="0" w:space="0" w:color="auto"/>
          </w:divBdr>
        </w:div>
        <w:div w:id="1042049586">
          <w:marLeft w:val="0"/>
          <w:marRight w:val="0"/>
          <w:marTop w:val="0"/>
          <w:marBottom w:val="0"/>
          <w:divBdr>
            <w:top w:val="none" w:sz="0" w:space="0" w:color="auto"/>
            <w:left w:val="none" w:sz="0" w:space="0" w:color="auto"/>
            <w:bottom w:val="none" w:sz="0" w:space="0" w:color="auto"/>
            <w:right w:val="none" w:sz="0" w:space="0" w:color="auto"/>
          </w:divBdr>
        </w:div>
        <w:div w:id="1248029479">
          <w:marLeft w:val="0"/>
          <w:marRight w:val="0"/>
          <w:marTop w:val="0"/>
          <w:marBottom w:val="0"/>
          <w:divBdr>
            <w:top w:val="none" w:sz="0" w:space="0" w:color="auto"/>
            <w:left w:val="none" w:sz="0" w:space="0" w:color="auto"/>
            <w:bottom w:val="none" w:sz="0" w:space="0" w:color="auto"/>
            <w:right w:val="none" w:sz="0" w:space="0" w:color="auto"/>
          </w:divBdr>
        </w:div>
        <w:div w:id="1442602045">
          <w:marLeft w:val="0"/>
          <w:marRight w:val="0"/>
          <w:marTop w:val="0"/>
          <w:marBottom w:val="0"/>
          <w:divBdr>
            <w:top w:val="none" w:sz="0" w:space="0" w:color="auto"/>
            <w:left w:val="none" w:sz="0" w:space="0" w:color="auto"/>
            <w:bottom w:val="none" w:sz="0" w:space="0" w:color="auto"/>
            <w:right w:val="none" w:sz="0" w:space="0" w:color="auto"/>
          </w:divBdr>
        </w:div>
        <w:div w:id="1608074297">
          <w:marLeft w:val="0"/>
          <w:marRight w:val="0"/>
          <w:marTop w:val="0"/>
          <w:marBottom w:val="0"/>
          <w:divBdr>
            <w:top w:val="none" w:sz="0" w:space="0" w:color="auto"/>
            <w:left w:val="none" w:sz="0" w:space="0" w:color="auto"/>
            <w:bottom w:val="none" w:sz="0" w:space="0" w:color="auto"/>
            <w:right w:val="none" w:sz="0" w:space="0" w:color="auto"/>
          </w:divBdr>
        </w:div>
        <w:div w:id="1660619563">
          <w:marLeft w:val="0"/>
          <w:marRight w:val="0"/>
          <w:marTop w:val="0"/>
          <w:marBottom w:val="0"/>
          <w:divBdr>
            <w:top w:val="none" w:sz="0" w:space="0" w:color="auto"/>
            <w:left w:val="none" w:sz="0" w:space="0" w:color="auto"/>
            <w:bottom w:val="none" w:sz="0" w:space="0" w:color="auto"/>
            <w:right w:val="none" w:sz="0" w:space="0" w:color="auto"/>
          </w:divBdr>
        </w:div>
        <w:div w:id="1754013404">
          <w:marLeft w:val="0"/>
          <w:marRight w:val="0"/>
          <w:marTop w:val="0"/>
          <w:marBottom w:val="0"/>
          <w:divBdr>
            <w:top w:val="none" w:sz="0" w:space="0" w:color="auto"/>
            <w:left w:val="none" w:sz="0" w:space="0" w:color="auto"/>
            <w:bottom w:val="none" w:sz="0" w:space="0" w:color="auto"/>
            <w:right w:val="none" w:sz="0" w:space="0" w:color="auto"/>
          </w:divBdr>
          <w:divsChild>
            <w:div w:id="680619092">
              <w:marLeft w:val="-75"/>
              <w:marRight w:val="0"/>
              <w:marTop w:val="30"/>
              <w:marBottom w:val="30"/>
              <w:divBdr>
                <w:top w:val="none" w:sz="0" w:space="0" w:color="auto"/>
                <w:left w:val="none" w:sz="0" w:space="0" w:color="auto"/>
                <w:bottom w:val="none" w:sz="0" w:space="0" w:color="auto"/>
                <w:right w:val="none" w:sz="0" w:space="0" w:color="auto"/>
              </w:divBdr>
              <w:divsChild>
                <w:div w:id="35394188">
                  <w:marLeft w:val="0"/>
                  <w:marRight w:val="0"/>
                  <w:marTop w:val="0"/>
                  <w:marBottom w:val="0"/>
                  <w:divBdr>
                    <w:top w:val="none" w:sz="0" w:space="0" w:color="auto"/>
                    <w:left w:val="none" w:sz="0" w:space="0" w:color="auto"/>
                    <w:bottom w:val="none" w:sz="0" w:space="0" w:color="auto"/>
                    <w:right w:val="none" w:sz="0" w:space="0" w:color="auto"/>
                  </w:divBdr>
                  <w:divsChild>
                    <w:div w:id="180315312">
                      <w:marLeft w:val="0"/>
                      <w:marRight w:val="0"/>
                      <w:marTop w:val="0"/>
                      <w:marBottom w:val="0"/>
                      <w:divBdr>
                        <w:top w:val="none" w:sz="0" w:space="0" w:color="auto"/>
                        <w:left w:val="none" w:sz="0" w:space="0" w:color="auto"/>
                        <w:bottom w:val="none" w:sz="0" w:space="0" w:color="auto"/>
                        <w:right w:val="none" w:sz="0" w:space="0" w:color="auto"/>
                      </w:divBdr>
                    </w:div>
                    <w:div w:id="1192650846">
                      <w:marLeft w:val="0"/>
                      <w:marRight w:val="0"/>
                      <w:marTop w:val="0"/>
                      <w:marBottom w:val="0"/>
                      <w:divBdr>
                        <w:top w:val="none" w:sz="0" w:space="0" w:color="auto"/>
                        <w:left w:val="none" w:sz="0" w:space="0" w:color="auto"/>
                        <w:bottom w:val="none" w:sz="0" w:space="0" w:color="auto"/>
                        <w:right w:val="none" w:sz="0" w:space="0" w:color="auto"/>
                      </w:divBdr>
                    </w:div>
                  </w:divsChild>
                </w:div>
                <w:div w:id="62724054">
                  <w:marLeft w:val="0"/>
                  <w:marRight w:val="0"/>
                  <w:marTop w:val="0"/>
                  <w:marBottom w:val="0"/>
                  <w:divBdr>
                    <w:top w:val="none" w:sz="0" w:space="0" w:color="auto"/>
                    <w:left w:val="none" w:sz="0" w:space="0" w:color="auto"/>
                    <w:bottom w:val="none" w:sz="0" w:space="0" w:color="auto"/>
                    <w:right w:val="none" w:sz="0" w:space="0" w:color="auto"/>
                  </w:divBdr>
                  <w:divsChild>
                    <w:div w:id="1625769218">
                      <w:marLeft w:val="0"/>
                      <w:marRight w:val="0"/>
                      <w:marTop w:val="0"/>
                      <w:marBottom w:val="0"/>
                      <w:divBdr>
                        <w:top w:val="none" w:sz="0" w:space="0" w:color="auto"/>
                        <w:left w:val="none" w:sz="0" w:space="0" w:color="auto"/>
                        <w:bottom w:val="none" w:sz="0" w:space="0" w:color="auto"/>
                        <w:right w:val="none" w:sz="0" w:space="0" w:color="auto"/>
                      </w:divBdr>
                    </w:div>
                  </w:divsChild>
                </w:div>
                <w:div w:id="68043512">
                  <w:marLeft w:val="0"/>
                  <w:marRight w:val="0"/>
                  <w:marTop w:val="0"/>
                  <w:marBottom w:val="0"/>
                  <w:divBdr>
                    <w:top w:val="none" w:sz="0" w:space="0" w:color="auto"/>
                    <w:left w:val="none" w:sz="0" w:space="0" w:color="auto"/>
                    <w:bottom w:val="none" w:sz="0" w:space="0" w:color="auto"/>
                    <w:right w:val="none" w:sz="0" w:space="0" w:color="auto"/>
                  </w:divBdr>
                  <w:divsChild>
                    <w:div w:id="1883976611">
                      <w:marLeft w:val="0"/>
                      <w:marRight w:val="0"/>
                      <w:marTop w:val="0"/>
                      <w:marBottom w:val="0"/>
                      <w:divBdr>
                        <w:top w:val="none" w:sz="0" w:space="0" w:color="auto"/>
                        <w:left w:val="none" w:sz="0" w:space="0" w:color="auto"/>
                        <w:bottom w:val="none" w:sz="0" w:space="0" w:color="auto"/>
                        <w:right w:val="none" w:sz="0" w:space="0" w:color="auto"/>
                      </w:divBdr>
                    </w:div>
                  </w:divsChild>
                </w:div>
                <w:div w:id="97651536">
                  <w:marLeft w:val="0"/>
                  <w:marRight w:val="0"/>
                  <w:marTop w:val="0"/>
                  <w:marBottom w:val="0"/>
                  <w:divBdr>
                    <w:top w:val="none" w:sz="0" w:space="0" w:color="auto"/>
                    <w:left w:val="none" w:sz="0" w:space="0" w:color="auto"/>
                    <w:bottom w:val="none" w:sz="0" w:space="0" w:color="auto"/>
                    <w:right w:val="none" w:sz="0" w:space="0" w:color="auto"/>
                  </w:divBdr>
                  <w:divsChild>
                    <w:div w:id="1129982282">
                      <w:marLeft w:val="0"/>
                      <w:marRight w:val="0"/>
                      <w:marTop w:val="0"/>
                      <w:marBottom w:val="0"/>
                      <w:divBdr>
                        <w:top w:val="none" w:sz="0" w:space="0" w:color="auto"/>
                        <w:left w:val="none" w:sz="0" w:space="0" w:color="auto"/>
                        <w:bottom w:val="none" w:sz="0" w:space="0" w:color="auto"/>
                        <w:right w:val="none" w:sz="0" w:space="0" w:color="auto"/>
                      </w:divBdr>
                    </w:div>
                  </w:divsChild>
                </w:div>
                <w:div w:id="100343798">
                  <w:marLeft w:val="0"/>
                  <w:marRight w:val="0"/>
                  <w:marTop w:val="0"/>
                  <w:marBottom w:val="0"/>
                  <w:divBdr>
                    <w:top w:val="none" w:sz="0" w:space="0" w:color="auto"/>
                    <w:left w:val="none" w:sz="0" w:space="0" w:color="auto"/>
                    <w:bottom w:val="none" w:sz="0" w:space="0" w:color="auto"/>
                    <w:right w:val="none" w:sz="0" w:space="0" w:color="auto"/>
                  </w:divBdr>
                  <w:divsChild>
                    <w:div w:id="964314220">
                      <w:marLeft w:val="0"/>
                      <w:marRight w:val="0"/>
                      <w:marTop w:val="0"/>
                      <w:marBottom w:val="0"/>
                      <w:divBdr>
                        <w:top w:val="none" w:sz="0" w:space="0" w:color="auto"/>
                        <w:left w:val="none" w:sz="0" w:space="0" w:color="auto"/>
                        <w:bottom w:val="none" w:sz="0" w:space="0" w:color="auto"/>
                        <w:right w:val="none" w:sz="0" w:space="0" w:color="auto"/>
                      </w:divBdr>
                    </w:div>
                  </w:divsChild>
                </w:div>
                <w:div w:id="125316032">
                  <w:marLeft w:val="0"/>
                  <w:marRight w:val="0"/>
                  <w:marTop w:val="0"/>
                  <w:marBottom w:val="0"/>
                  <w:divBdr>
                    <w:top w:val="none" w:sz="0" w:space="0" w:color="auto"/>
                    <w:left w:val="none" w:sz="0" w:space="0" w:color="auto"/>
                    <w:bottom w:val="none" w:sz="0" w:space="0" w:color="auto"/>
                    <w:right w:val="none" w:sz="0" w:space="0" w:color="auto"/>
                  </w:divBdr>
                  <w:divsChild>
                    <w:div w:id="57096576">
                      <w:marLeft w:val="0"/>
                      <w:marRight w:val="0"/>
                      <w:marTop w:val="0"/>
                      <w:marBottom w:val="0"/>
                      <w:divBdr>
                        <w:top w:val="none" w:sz="0" w:space="0" w:color="auto"/>
                        <w:left w:val="none" w:sz="0" w:space="0" w:color="auto"/>
                        <w:bottom w:val="none" w:sz="0" w:space="0" w:color="auto"/>
                        <w:right w:val="none" w:sz="0" w:space="0" w:color="auto"/>
                      </w:divBdr>
                    </w:div>
                  </w:divsChild>
                </w:div>
                <w:div w:id="126120358">
                  <w:marLeft w:val="0"/>
                  <w:marRight w:val="0"/>
                  <w:marTop w:val="0"/>
                  <w:marBottom w:val="0"/>
                  <w:divBdr>
                    <w:top w:val="none" w:sz="0" w:space="0" w:color="auto"/>
                    <w:left w:val="none" w:sz="0" w:space="0" w:color="auto"/>
                    <w:bottom w:val="none" w:sz="0" w:space="0" w:color="auto"/>
                    <w:right w:val="none" w:sz="0" w:space="0" w:color="auto"/>
                  </w:divBdr>
                  <w:divsChild>
                    <w:div w:id="514925037">
                      <w:marLeft w:val="0"/>
                      <w:marRight w:val="0"/>
                      <w:marTop w:val="0"/>
                      <w:marBottom w:val="0"/>
                      <w:divBdr>
                        <w:top w:val="none" w:sz="0" w:space="0" w:color="auto"/>
                        <w:left w:val="none" w:sz="0" w:space="0" w:color="auto"/>
                        <w:bottom w:val="none" w:sz="0" w:space="0" w:color="auto"/>
                        <w:right w:val="none" w:sz="0" w:space="0" w:color="auto"/>
                      </w:divBdr>
                    </w:div>
                  </w:divsChild>
                </w:div>
                <w:div w:id="174616096">
                  <w:marLeft w:val="0"/>
                  <w:marRight w:val="0"/>
                  <w:marTop w:val="0"/>
                  <w:marBottom w:val="0"/>
                  <w:divBdr>
                    <w:top w:val="none" w:sz="0" w:space="0" w:color="auto"/>
                    <w:left w:val="none" w:sz="0" w:space="0" w:color="auto"/>
                    <w:bottom w:val="none" w:sz="0" w:space="0" w:color="auto"/>
                    <w:right w:val="none" w:sz="0" w:space="0" w:color="auto"/>
                  </w:divBdr>
                  <w:divsChild>
                    <w:div w:id="1104806162">
                      <w:marLeft w:val="0"/>
                      <w:marRight w:val="0"/>
                      <w:marTop w:val="0"/>
                      <w:marBottom w:val="0"/>
                      <w:divBdr>
                        <w:top w:val="none" w:sz="0" w:space="0" w:color="auto"/>
                        <w:left w:val="none" w:sz="0" w:space="0" w:color="auto"/>
                        <w:bottom w:val="none" w:sz="0" w:space="0" w:color="auto"/>
                        <w:right w:val="none" w:sz="0" w:space="0" w:color="auto"/>
                      </w:divBdr>
                    </w:div>
                  </w:divsChild>
                </w:div>
                <w:div w:id="244992623">
                  <w:marLeft w:val="0"/>
                  <w:marRight w:val="0"/>
                  <w:marTop w:val="0"/>
                  <w:marBottom w:val="0"/>
                  <w:divBdr>
                    <w:top w:val="none" w:sz="0" w:space="0" w:color="auto"/>
                    <w:left w:val="none" w:sz="0" w:space="0" w:color="auto"/>
                    <w:bottom w:val="none" w:sz="0" w:space="0" w:color="auto"/>
                    <w:right w:val="none" w:sz="0" w:space="0" w:color="auto"/>
                  </w:divBdr>
                  <w:divsChild>
                    <w:div w:id="110445256">
                      <w:marLeft w:val="0"/>
                      <w:marRight w:val="0"/>
                      <w:marTop w:val="0"/>
                      <w:marBottom w:val="0"/>
                      <w:divBdr>
                        <w:top w:val="none" w:sz="0" w:space="0" w:color="auto"/>
                        <w:left w:val="none" w:sz="0" w:space="0" w:color="auto"/>
                        <w:bottom w:val="none" w:sz="0" w:space="0" w:color="auto"/>
                        <w:right w:val="none" w:sz="0" w:space="0" w:color="auto"/>
                      </w:divBdr>
                    </w:div>
                  </w:divsChild>
                </w:div>
                <w:div w:id="248392582">
                  <w:marLeft w:val="0"/>
                  <w:marRight w:val="0"/>
                  <w:marTop w:val="0"/>
                  <w:marBottom w:val="0"/>
                  <w:divBdr>
                    <w:top w:val="none" w:sz="0" w:space="0" w:color="auto"/>
                    <w:left w:val="none" w:sz="0" w:space="0" w:color="auto"/>
                    <w:bottom w:val="none" w:sz="0" w:space="0" w:color="auto"/>
                    <w:right w:val="none" w:sz="0" w:space="0" w:color="auto"/>
                  </w:divBdr>
                  <w:divsChild>
                    <w:div w:id="340855846">
                      <w:marLeft w:val="0"/>
                      <w:marRight w:val="0"/>
                      <w:marTop w:val="0"/>
                      <w:marBottom w:val="0"/>
                      <w:divBdr>
                        <w:top w:val="none" w:sz="0" w:space="0" w:color="auto"/>
                        <w:left w:val="none" w:sz="0" w:space="0" w:color="auto"/>
                        <w:bottom w:val="none" w:sz="0" w:space="0" w:color="auto"/>
                        <w:right w:val="none" w:sz="0" w:space="0" w:color="auto"/>
                      </w:divBdr>
                    </w:div>
                  </w:divsChild>
                </w:div>
                <w:div w:id="260996522">
                  <w:marLeft w:val="0"/>
                  <w:marRight w:val="0"/>
                  <w:marTop w:val="0"/>
                  <w:marBottom w:val="0"/>
                  <w:divBdr>
                    <w:top w:val="none" w:sz="0" w:space="0" w:color="auto"/>
                    <w:left w:val="none" w:sz="0" w:space="0" w:color="auto"/>
                    <w:bottom w:val="none" w:sz="0" w:space="0" w:color="auto"/>
                    <w:right w:val="none" w:sz="0" w:space="0" w:color="auto"/>
                  </w:divBdr>
                  <w:divsChild>
                    <w:div w:id="919369099">
                      <w:marLeft w:val="0"/>
                      <w:marRight w:val="0"/>
                      <w:marTop w:val="0"/>
                      <w:marBottom w:val="0"/>
                      <w:divBdr>
                        <w:top w:val="none" w:sz="0" w:space="0" w:color="auto"/>
                        <w:left w:val="none" w:sz="0" w:space="0" w:color="auto"/>
                        <w:bottom w:val="none" w:sz="0" w:space="0" w:color="auto"/>
                        <w:right w:val="none" w:sz="0" w:space="0" w:color="auto"/>
                      </w:divBdr>
                    </w:div>
                  </w:divsChild>
                </w:div>
                <w:div w:id="263458624">
                  <w:marLeft w:val="0"/>
                  <w:marRight w:val="0"/>
                  <w:marTop w:val="0"/>
                  <w:marBottom w:val="0"/>
                  <w:divBdr>
                    <w:top w:val="none" w:sz="0" w:space="0" w:color="auto"/>
                    <w:left w:val="none" w:sz="0" w:space="0" w:color="auto"/>
                    <w:bottom w:val="none" w:sz="0" w:space="0" w:color="auto"/>
                    <w:right w:val="none" w:sz="0" w:space="0" w:color="auto"/>
                  </w:divBdr>
                  <w:divsChild>
                    <w:div w:id="679501928">
                      <w:marLeft w:val="0"/>
                      <w:marRight w:val="0"/>
                      <w:marTop w:val="0"/>
                      <w:marBottom w:val="0"/>
                      <w:divBdr>
                        <w:top w:val="none" w:sz="0" w:space="0" w:color="auto"/>
                        <w:left w:val="none" w:sz="0" w:space="0" w:color="auto"/>
                        <w:bottom w:val="none" w:sz="0" w:space="0" w:color="auto"/>
                        <w:right w:val="none" w:sz="0" w:space="0" w:color="auto"/>
                      </w:divBdr>
                    </w:div>
                  </w:divsChild>
                </w:div>
                <w:div w:id="263460572">
                  <w:marLeft w:val="0"/>
                  <w:marRight w:val="0"/>
                  <w:marTop w:val="0"/>
                  <w:marBottom w:val="0"/>
                  <w:divBdr>
                    <w:top w:val="none" w:sz="0" w:space="0" w:color="auto"/>
                    <w:left w:val="none" w:sz="0" w:space="0" w:color="auto"/>
                    <w:bottom w:val="none" w:sz="0" w:space="0" w:color="auto"/>
                    <w:right w:val="none" w:sz="0" w:space="0" w:color="auto"/>
                  </w:divBdr>
                  <w:divsChild>
                    <w:div w:id="132405625">
                      <w:marLeft w:val="0"/>
                      <w:marRight w:val="0"/>
                      <w:marTop w:val="0"/>
                      <w:marBottom w:val="0"/>
                      <w:divBdr>
                        <w:top w:val="none" w:sz="0" w:space="0" w:color="auto"/>
                        <w:left w:val="none" w:sz="0" w:space="0" w:color="auto"/>
                        <w:bottom w:val="none" w:sz="0" w:space="0" w:color="auto"/>
                        <w:right w:val="none" w:sz="0" w:space="0" w:color="auto"/>
                      </w:divBdr>
                    </w:div>
                  </w:divsChild>
                </w:div>
                <w:div w:id="273100221">
                  <w:marLeft w:val="0"/>
                  <w:marRight w:val="0"/>
                  <w:marTop w:val="0"/>
                  <w:marBottom w:val="0"/>
                  <w:divBdr>
                    <w:top w:val="none" w:sz="0" w:space="0" w:color="auto"/>
                    <w:left w:val="none" w:sz="0" w:space="0" w:color="auto"/>
                    <w:bottom w:val="none" w:sz="0" w:space="0" w:color="auto"/>
                    <w:right w:val="none" w:sz="0" w:space="0" w:color="auto"/>
                  </w:divBdr>
                  <w:divsChild>
                    <w:div w:id="1067193012">
                      <w:marLeft w:val="0"/>
                      <w:marRight w:val="0"/>
                      <w:marTop w:val="0"/>
                      <w:marBottom w:val="0"/>
                      <w:divBdr>
                        <w:top w:val="none" w:sz="0" w:space="0" w:color="auto"/>
                        <w:left w:val="none" w:sz="0" w:space="0" w:color="auto"/>
                        <w:bottom w:val="none" w:sz="0" w:space="0" w:color="auto"/>
                        <w:right w:val="none" w:sz="0" w:space="0" w:color="auto"/>
                      </w:divBdr>
                    </w:div>
                  </w:divsChild>
                </w:div>
                <w:div w:id="285431644">
                  <w:marLeft w:val="0"/>
                  <w:marRight w:val="0"/>
                  <w:marTop w:val="0"/>
                  <w:marBottom w:val="0"/>
                  <w:divBdr>
                    <w:top w:val="none" w:sz="0" w:space="0" w:color="auto"/>
                    <w:left w:val="none" w:sz="0" w:space="0" w:color="auto"/>
                    <w:bottom w:val="none" w:sz="0" w:space="0" w:color="auto"/>
                    <w:right w:val="none" w:sz="0" w:space="0" w:color="auto"/>
                  </w:divBdr>
                  <w:divsChild>
                    <w:div w:id="1347709776">
                      <w:marLeft w:val="0"/>
                      <w:marRight w:val="0"/>
                      <w:marTop w:val="0"/>
                      <w:marBottom w:val="0"/>
                      <w:divBdr>
                        <w:top w:val="none" w:sz="0" w:space="0" w:color="auto"/>
                        <w:left w:val="none" w:sz="0" w:space="0" w:color="auto"/>
                        <w:bottom w:val="none" w:sz="0" w:space="0" w:color="auto"/>
                        <w:right w:val="none" w:sz="0" w:space="0" w:color="auto"/>
                      </w:divBdr>
                    </w:div>
                  </w:divsChild>
                </w:div>
                <w:div w:id="305086471">
                  <w:marLeft w:val="0"/>
                  <w:marRight w:val="0"/>
                  <w:marTop w:val="0"/>
                  <w:marBottom w:val="0"/>
                  <w:divBdr>
                    <w:top w:val="none" w:sz="0" w:space="0" w:color="auto"/>
                    <w:left w:val="none" w:sz="0" w:space="0" w:color="auto"/>
                    <w:bottom w:val="none" w:sz="0" w:space="0" w:color="auto"/>
                    <w:right w:val="none" w:sz="0" w:space="0" w:color="auto"/>
                  </w:divBdr>
                  <w:divsChild>
                    <w:div w:id="826365692">
                      <w:marLeft w:val="0"/>
                      <w:marRight w:val="0"/>
                      <w:marTop w:val="0"/>
                      <w:marBottom w:val="0"/>
                      <w:divBdr>
                        <w:top w:val="none" w:sz="0" w:space="0" w:color="auto"/>
                        <w:left w:val="none" w:sz="0" w:space="0" w:color="auto"/>
                        <w:bottom w:val="none" w:sz="0" w:space="0" w:color="auto"/>
                        <w:right w:val="none" w:sz="0" w:space="0" w:color="auto"/>
                      </w:divBdr>
                    </w:div>
                  </w:divsChild>
                </w:div>
                <w:div w:id="308675041">
                  <w:marLeft w:val="0"/>
                  <w:marRight w:val="0"/>
                  <w:marTop w:val="0"/>
                  <w:marBottom w:val="0"/>
                  <w:divBdr>
                    <w:top w:val="none" w:sz="0" w:space="0" w:color="auto"/>
                    <w:left w:val="none" w:sz="0" w:space="0" w:color="auto"/>
                    <w:bottom w:val="none" w:sz="0" w:space="0" w:color="auto"/>
                    <w:right w:val="none" w:sz="0" w:space="0" w:color="auto"/>
                  </w:divBdr>
                  <w:divsChild>
                    <w:div w:id="650451250">
                      <w:marLeft w:val="0"/>
                      <w:marRight w:val="0"/>
                      <w:marTop w:val="0"/>
                      <w:marBottom w:val="0"/>
                      <w:divBdr>
                        <w:top w:val="none" w:sz="0" w:space="0" w:color="auto"/>
                        <w:left w:val="none" w:sz="0" w:space="0" w:color="auto"/>
                        <w:bottom w:val="none" w:sz="0" w:space="0" w:color="auto"/>
                        <w:right w:val="none" w:sz="0" w:space="0" w:color="auto"/>
                      </w:divBdr>
                    </w:div>
                  </w:divsChild>
                </w:div>
                <w:div w:id="343284252">
                  <w:marLeft w:val="0"/>
                  <w:marRight w:val="0"/>
                  <w:marTop w:val="0"/>
                  <w:marBottom w:val="0"/>
                  <w:divBdr>
                    <w:top w:val="none" w:sz="0" w:space="0" w:color="auto"/>
                    <w:left w:val="none" w:sz="0" w:space="0" w:color="auto"/>
                    <w:bottom w:val="none" w:sz="0" w:space="0" w:color="auto"/>
                    <w:right w:val="none" w:sz="0" w:space="0" w:color="auto"/>
                  </w:divBdr>
                  <w:divsChild>
                    <w:div w:id="1524317275">
                      <w:marLeft w:val="0"/>
                      <w:marRight w:val="0"/>
                      <w:marTop w:val="0"/>
                      <w:marBottom w:val="0"/>
                      <w:divBdr>
                        <w:top w:val="none" w:sz="0" w:space="0" w:color="auto"/>
                        <w:left w:val="none" w:sz="0" w:space="0" w:color="auto"/>
                        <w:bottom w:val="none" w:sz="0" w:space="0" w:color="auto"/>
                        <w:right w:val="none" w:sz="0" w:space="0" w:color="auto"/>
                      </w:divBdr>
                    </w:div>
                  </w:divsChild>
                </w:div>
                <w:div w:id="354500996">
                  <w:marLeft w:val="0"/>
                  <w:marRight w:val="0"/>
                  <w:marTop w:val="0"/>
                  <w:marBottom w:val="0"/>
                  <w:divBdr>
                    <w:top w:val="none" w:sz="0" w:space="0" w:color="auto"/>
                    <w:left w:val="none" w:sz="0" w:space="0" w:color="auto"/>
                    <w:bottom w:val="none" w:sz="0" w:space="0" w:color="auto"/>
                    <w:right w:val="none" w:sz="0" w:space="0" w:color="auto"/>
                  </w:divBdr>
                  <w:divsChild>
                    <w:div w:id="936987587">
                      <w:marLeft w:val="0"/>
                      <w:marRight w:val="0"/>
                      <w:marTop w:val="0"/>
                      <w:marBottom w:val="0"/>
                      <w:divBdr>
                        <w:top w:val="none" w:sz="0" w:space="0" w:color="auto"/>
                        <w:left w:val="none" w:sz="0" w:space="0" w:color="auto"/>
                        <w:bottom w:val="none" w:sz="0" w:space="0" w:color="auto"/>
                        <w:right w:val="none" w:sz="0" w:space="0" w:color="auto"/>
                      </w:divBdr>
                    </w:div>
                  </w:divsChild>
                </w:div>
                <w:div w:id="371808829">
                  <w:marLeft w:val="0"/>
                  <w:marRight w:val="0"/>
                  <w:marTop w:val="0"/>
                  <w:marBottom w:val="0"/>
                  <w:divBdr>
                    <w:top w:val="none" w:sz="0" w:space="0" w:color="auto"/>
                    <w:left w:val="none" w:sz="0" w:space="0" w:color="auto"/>
                    <w:bottom w:val="none" w:sz="0" w:space="0" w:color="auto"/>
                    <w:right w:val="none" w:sz="0" w:space="0" w:color="auto"/>
                  </w:divBdr>
                  <w:divsChild>
                    <w:div w:id="591746491">
                      <w:marLeft w:val="0"/>
                      <w:marRight w:val="0"/>
                      <w:marTop w:val="0"/>
                      <w:marBottom w:val="0"/>
                      <w:divBdr>
                        <w:top w:val="none" w:sz="0" w:space="0" w:color="auto"/>
                        <w:left w:val="none" w:sz="0" w:space="0" w:color="auto"/>
                        <w:bottom w:val="none" w:sz="0" w:space="0" w:color="auto"/>
                        <w:right w:val="none" w:sz="0" w:space="0" w:color="auto"/>
                      </w:divBdr>
                    </w:div>
                  </w:divsChild>
                </w:div>
                <w:div w:id="373039202">
                  <w:marLeft w:val="0"/>
                  <w:marRight w:val="0"/>
                  <w:marTop w:val="0"/>
                  <w:marBottom w:val="0"/>
                  <w:divBdr>
                    <w:top w:val="none" w:sz="0" w:space="0" w:color="auto"/>
                    <w:left w:val="none" w:sz="0" w:space="0" w:color="auto"/>
                    <w:bottom w:val="none" w:sz="0" w:space="0" w:color="auto"/>
                    <w:right w:val="none" w:sz="0" w:space="0" w:color="auto"/>
                  </w:divBdr>
                  <w:divsChild>
                    <w:div w:id="1811098044">
                      <w:marLeft w:val="0"/>
                      <w:marRight w:val="0"/>
                      <w:marTop w:val="0"/>
                      <w:marBottom w:val="0"/>
                      <w:divBdr>
                        <w:top w:val="none" w:sz="0" w:space="0" w:color="auto"/>
                        <w:left w:val="none" w:sz="0" w:space="0" w:color="auto"/>
                        <w:bottom w:val="none" w:sz="0" w:space="0" w:color="auto"/>
                        <w:right w:val="none" w:sz="0" w:space="0" w:color="auto"/>
                      </w:divBdr>
                    </w:div>
                  </w:divsChild>
                </w:div>
                <w:div w:id="381097013">
                  <w:marLeft w:val="0"/>
                  <w:marRight w:val="0"/>
                  <w:marTop w:val="0"/>
                  <w:marBottom w:val="0"/>
                  <w:divBdr>
                    <w:top w:val="none" w:sz="0" w:space="0" w:color="auto"/>
                    <w:left w:val="none" w:sz="0" w:space="0" w:color="auto"/>
                    <w:bottom w:val="none" w:sz="0" w:space="0" w:color="auto"/>
                    <w:right w:val="none" w:sz="0" w:space="0" w:color="auto"/>
                  </w:divBdr>
                  <w:divsChild>
                    <w:div w:id="556280355">
                      <w:marLeft w:val="0"/>
                      <w:marRight w:val="0"/>
                      <w:marTop w:val="0"/>
                      <w:marBottom w:val="0"/>
                      <w:divBdr>
                        <w:top w:val="none" w:sz="0" w:space="0" w:color="auto"/>
                        <w:left w:val="none" w:sz="0" w:space="0" w:color="auto"/>
                        <w:bottom w:val="none" w:sz="0" w:space="0" w:color="auto"/>
                        <w:right w:val="none" w:sz="0" w:space="0" w:color="auto"/>
                      </w:divBdr>
                    </w:div>
                  </w:divsChild>
                </w:div>
                <w:div w:id="421604948">
                  <w:marLeft w:val="0"/>
                  <w:marRight w:val="0"/>
                  <w:marTop w:val="0"/>
                  <w:marBottom w:val="0"/>
                  <w:divBdr>
                    <w:top w:val="none" w:sz="0" w:space="0" w:color="auto"/>
                    <w:left w:val="none" w:sz="0" w:space="0" w:color="auto"/>
                    <w:bottom w:val="none" w:sz="0" w:space="0" w:color="auto"/>
                    <w:right w:val="none" w:sz="0" w:space="0" w:color="auto"/>
                  </w:divBdr>
                  <w:divsChild>
                    <w:div w:id="753360329">
                      <w:marLeft w:val="0"/>
                      <w:marRight w:val="0"/>
                      <w:marTop w:val="0"/>
                      <w:marBottom w:val="0"/>
                      <w:divBdr>
                        <w:top w:val="none" w:sz="0" w:space="0" w:color="auto"/>
                        <w:left w:val="none" w:sz="0" w:space="0" w:color="auto"/>
                        <w:bottom w:val="none" w:sz="0" w:space="0" w:color="auto"/>
                        <w:right w:val="none" w:sz="0" w:space="0" w:color="auto"/>
                      </w:divBdr>
                    </w:div>
                  </w:divsChild>
                </w:div>
                <w:div w:id="432942007">
                  <w:marLeft w:val="0"/>
                  <w:marRight w:val="0"/>
                  <w:marTop w:val="0"/>
                  <w:marBottom w:val="0"/>
                  <w:divBdr>
                    <w:top w:val="none" w:sz="0" w:space="0" w:color="auto"/>
                    <w:left w:val="none" w:sz="0" w:space="0" w:color="auto"/>
                    <w:bottom w:val="none" w:sz="0" w:space="0" w:color="auto"/>
                    <w:right w:val="none" w:sz="0" w:space="0" w:color="auto"/>
                  </w:divBdr>
                  <w:divsChild>
                    <w:div w:id="608658997">
                      <w:marLeft w:val="0"/>
                      <w:marRight w:val="0"/>
                      <w:marTop w:val="0"/>
                      <w:marBottom w:val="0"/>
                      <w:divBdr>
                        <w:top w:val="none" w:sz="0" w:space="0" w:color="auto"/>
                        <w:left w:val="none" w:sz="0" w:space="0" w:color="auto"/>
                        <w:bottom w:val="none" w:sz="0" w:space="0" w:color="auto"/>
                        <w:right w:val="none" w:sz="0" w:space="0" w:color="auto"/>
                      </w:divBdr>
                    </w:div>
                  </w:divsChild>
                </w:div>
                <w:div w:id="434833467">
                  <w:marLeft w:val="0"/>
                  <w:marRight w:val="0"/>
                  <w:marTop w:val="0"/>
                  <w:marBottom w:val="0"/>
                  <w:divBdr>
                    <w:top w:val="none" w:sz="0" w:space="0" w:color="auto"/>
                    <w:left w:val="none" w:sz="0" w:space="0" w:color="auto"/>
                    <w:bottom w:val="none" w:sz="0" w:space="0" w:color="auto"/>
                    <w:right w:val="none" w:sz="0" w:space="0" w:color="auto"/>
                  </w:divBdr>
                  <w:divsChild>
                    <w:div w:id="220793350">
                      <w:marLeft w:val="0"/>
                      <w:marRight w:val="0"/>
                      <w:marTop w:val="0"/>
                      <w:marBottom w:val="0"/>
                      <w:divBdr>
                        <w:top w:val="none" w:sz="0" w:space="0" w:color="auto"/>
                        <w:left w:val="none" w:sz="0" w:space="0" w:color="auto"/>
                        <w:bottom w:val="none" w:sz="0" w:space="0" w:color="auto"/>
                        <w:right w:val="none" w:sz="0" w:space="0" w:color="auto"/>
                      </w:divBdr>
                    </w:div>
                  </w:divsChild>
                </w:div>
                <w:div w:id="435295078">
                  <w:marLeft w:val="0"/>
                  <w:marRight w:val="0"/>
                  <w:marTop w:val="0"/>
                  <w:marBottom w:val="0"/>
                  <w:divBdr>
                    <w:top w:val="none" w:sz="0" w:space="0" w:color="auto"/>
                    <w:left w:val="none" w:sz="0" w:space="0" w:color="auto"/>
                    <w:bottom w:val="none" w:sz="0" w:space="0" w:color="auto"/>
                    <w:right w:val="none" w:sz="0" w:space="0" w:color="auto"/>
                  </w:divBdr>
                  <w:divsChild>
                    <w:div w:id="1916819493">
                      <w:marLeft w:val="0"/>
                      <w:marRight w:val="0"/>
                      <w:marTop w:val="0"/>
                      <w:marBottom w:val="0"/>
                      <w:divBdr>
                        <w:top w:val="none" w:sz="0" w:space="0" w:color="auto"/>
                        <w:left w:val="none" w:sz="0" w:space="0" w:color="auto"/>
                        <w:bottom w:val="none" w:sz="0" w:space="0" w:color="auto"/>
                        <w:right w:val="none" w:sz="0" w:space="0" w:color="auto"/>
                      </w:divBdr>
                    </w:div>
                  </w:divsChild>
                </w:div>
                <w:div w:id="444155026">
                  <w:marLeft w:val="0"/>
                  <w:marRight w:val="0"/>
                  <w:marTop w:val="0"/>
                  <w:marBottom w:val="0"/>
                  <w:divBdr>
                    <w:top w:val="none" w:sz="0" w:space="0" w:color="auto"/>
                    <w:left w:val="none" w:sz="0" w:space="0" w:color="auto"/>
                    <w:bottom w:val="none" w:sz="0" w:space="0" w:color="auto"/>
                    <w:right w:val="none" w:sz="0" w:space="0" w:color="auto"/>
                  </w:divBdr>
                  <w:divsChild>
                    <w:div w:id="2112898113">
                      <w:marLeft w:val="0"/>
                      <w:marRight w:val="0"/>
                      <w:marTop w:val="0"/>
                      <w:marBottom w:val="0"/>
                      <w:divBdr>
                        <w:top w:val="none" w:sz="0" w:space="0" w:color="auto"/>
                        <w:left w:val="none" w:sz="0" w:space="0" w:color="auto"/>
                        <w:bottom w:val="none" w:sz="0" w:space="0" w:color="auto"/>
                        <w:right w:val="none" w:sz="0" w:space="0" w:color="auto"/>
                      </w:divBdr>
                    </w:div>
                  </w:divsChild>
                </w:div>
                <w:div w:id="525169348">
                  <w:marLeft w:val="0"/>
                  <w:marRight w:val="0"/>
                  <w:marTop w:val="0"/>
                  <w:marBottom w:val="0"/>
                  <w:divBdr>
                    <w:top w:val="none" w:sz="0" w:space="0" w:color="auto"/>
                    <w:left w:val="none" w:sz="0" w:space="0" w:color="auto"/>
                    <w:bottom w:val="none" w:sz="0" w:space="0" w:color="auto"/>
                    <w:right w:val="none" w:sz="0" w:space="0" w:color="auto"/>
                  </w:divBdr>
                  <w:divsChild>
                    <w:div w:id="1134249292">
                      <w:marLeft w:val="0"/>
                      <w:marRight w:val="0"/>
                      <w:marTop w:val="0"/>
                      <w:marBottom w:val="0"/>
                      <w:divBdr>
                        <w:top w:val="none" w:sz="0" w:space="0" w:color="auto"/>
                        <w:left w:val="none" w:sz="0" w:space="0" w:color="auto"/>
                        <w:bottom w:val="none" w:sz="0" w:space="0" w:color="auto"/>
                        <w:right w:val="none" w:sz="0" w:space="0" w:color="auto"/>
                      </w:divBdr>
                    </w:div>
                  </w:divsChild>
                </w:div>
                <w:div w:id="553347311">
                  <w:marLeft w:val="0"/>
                  <w:marRight w:val="0"/>
                  <w:marTop w:val="0"/>
                  <w:marBottom w:val="0"/>
                  <w:divBdr>
                    <w:top w:val="none" w:sz="0" w:space="0" w:color="auto"/>
                    <w:left w:val="none" w:sz="0" w:space="0" w:color="auto"/>
                    <w:bottom w:val="none" w:sz="0" w:space="0" w:color="auto"/>
                    <w:right w:val="none" w:sz="0" w:space="0" w:color="auto"/>
                  </w:divBdr>
                  <w:divsChild>
                    <w:div w:id="1684430662">
                      <w:marLeft w:val="0"/>
                      <w:marRight w:val="0"/>
                      <w:marTop w:val="0"/>
                      <w:marBottom w:val="0"/>
                      <w:divBdr>
                        <w:top w:val="none" w:sz="0" w:space="0" w:color="auto"/>
                        <w:left w:val="none" w:sz="0" w:space="0" w:color="auto"/>
                        <w:bottom w:val="none" w:sz="0" w:space="0" w:color="auto"/>
                        <w:right w:val="none" w:sz="0" w:space="0" w:color="auto"/>
                      </w:divBdr>
                    </w:div>
                  </w:divsChild>
                </w:div>
                <w:div w:id="553851775">
                  <w:marLeft w:val="0"/>
                  <w:marRight w:val="0"/>
                  <w:marTop w:val="0"/>
                  <w:marBottom w:val="0"/>
                  <w:divBdr>
                    <w:top w:val="none" w:sz="0" w:space="0" w:color="auto"/>
                    <w:left w:val="none" w:sz="0" w:space="0" w:color="auto"/>
                    <w:bottom w:val="none" w:sz="0" w:space="0" w:color="auto"/>
                    <w:right w:val="none" w:sz="0" w:space="0" w:color="auto"/>
                  </w:divBdr>
                  <w:divsChild>
                    <w:div w:id="1749183750">
                      <w:marLeft w:val="0"/>
                      <w:marRight w:val="0"/>
                      <w:marTop w:val="0"/>
                      <w:marBottom w:val="0"/>
                      <w:divBdr>
                        <w:top w:val="none" w:sz="0" w:space="0" w:color="auto"/>
                        <w:left w:val="none" w:sz="0" w:space="0" w:color="auto"/>
                        <w:bottom w:val="none" w:sz="0" w:space="0" w:color="auto"/>
                        <w:right w:val="none" w:sz="0" w:space="0" w:color="auto"/>
                      </w:divBdr>
                    </w:div>
                  </w:divsChild>
                </w:div>
                <w:div w:id="562526257">
                  <w:marLeft w:val="0"/>
                  <w:marRight w:val="0"/>
                  <w:marTop w:val="0"/>
                  <w:marBottom w:val="0"/>
                  <w:divBdr>
                    <w:top w:val="none" w:sz="0" w:space="0" w:color="auto"/>
                    <w:left w:val="none" w:sz="0" w:space="0" w:color="auto"/>
                    <w:bottom w:val="none" w:sz="0" w:space="0" w:color="auto"/>
                    <w:right w:val="none" w:sz="0" w:space="0" w:color="auto"/>
                  </w:divBdr>
                  <w:divsChild>
                    <w:div w:id="569728381">
                      <w:marLeft w:val="0"/>
                      <w:marRight w:val="0"/>
                      <w:marTop w:val="0"/>
                      <w:marBottom w:val="0"/>
                      <w:divBdr>
                        <w:top w:val="none" w:sz="0" w:space="0" w:color="auto"/>
                        <w:left w:val="none" w:sz="0" w:space="0" w:color="auto"/>
                        <w:bottom w:val="none" w:sz="0" w:space="0" w:color="auto"/>
                        <w:right w:val="none" w:sz="0" w:space="0" w:color="auto"/>
                      </w:divBdr>
                    </w:div>
                  </w:divsChild>
                </w:div>
                <w:div w:id="573398972">
                  <w:marLeft w:val="0"/>
                  <w:marRight w:val="0"/>
                  <w:marTop w:val="0"/>
                  <w:marBottom w:val="0"/>
                  <w:divBdr>
                    <w:top w:val="none" w:sz="0" w:space="0" w:color="auto"/>
                    <w:left w:val="none" w:sz="0" w:space="0" w:color="auto"/>
                    <w:bottom w:val="none" w:sz="0" w:space="0" w:color="auto"/>
                    <w:right w:val="none" w:sz="0" w:space="0" w:color="auto"/>
                  </w:divBdr>
                  <w:divsChild>
                    <w:div w:id="1279991878">
                      <w:marLeft w:val="0"/>
                      <w:marRight w:val="0"/>
                      <w:marTop w:val="0"/>
                      <w:marBottom w:val="0"/>
                      <w:divBdr>
                        <w:top w:val="none" w:sz="0" w:space="0" w:color="auto"/>
                        <w:left w:val="none" w:sz="0" w:space="0" w:color="auto"/>
                        <w:bottom w:val="none" w:sz="0" w:space="0" w:color="auto"/>
                        <w:right w:val="none" w:sz="0" w:space="0" w:color="auto"/>
                      </w:divBdr>
                    </w:div>
                    <w:div w:id="1762525403">
                      <w:marLeft w:val="0"/>
                      <w:marRight w:val="0"/>
                      <w:marTop w:val="0"/>
                      <w:marBottom w:val="0"/>
                      <w:divBdr>
                        <w:top w:val="none" w:sz="0" w:space="0" w:color="auto"/>
                        <w:left w:val="none" w:sz="0" w:space="0" w:color="auto"/>
                        <w:bottom w:val="none" w:sz="0" w:space="0" w:color="auto"/>
                        <w:right w:val="none" w:sz="0" w:space="0" w:color="auto"/>
                      </w:divBdr>
                    </w:div>
                  </w:divsChild>
                </w:div>
                <w:div w:id="578246396">
                  <w:marLeft w:val="0"/>
                  <w:marRight w:val="0"/>
                  <w:marTop w:val="0"/>
                  <w:marBottom w:val="0"/>
                  <w:divBdr>
                    <w:top w:val="none" w:sz="0" w:space="0" w:color="auto"/>
                    <w:left w:val="none" w:sz="0" w:space="0" w:color="auto"/>
                    <w:bottom w:val="none" w:sz="0" w:space="0" w:color="auto"/>
                    <w:right w:val="none" w:sz="0" w:space="0" w:color="auto"/>
                  </w:divBdr>
                  <w:divsChild>
                    <w:div w:id="939869730">
                      <w:marLeft w:val="0"/>
                      <w:marRight w:val="0"/>
                      <w:marTop w:val="0"/>
                      <w:marBottom w:val="0"/>
                      <w:divBdr>
                        <w:top w:val="none" w:sz="0" w:space="0" w:color="auto"/>
                        <w:left w:val="none" w:sz="0" w:space="0" w:color="auto"/>
                        <w:bottom w:val="none" w:sz="0" w:space="0" w:color="auto"/>
                        <w:right w:val="none" w:sz="0" w:space="0" w:color="auto"/>
                      </w:divBdr>
                    </w:div>
                  </w:divsChild>
                </w:div>
                <w:div w:id="588126940">
                  <w:marLeft w:val="0"/>
                  <w:marRight w:val="0"/>
                  <w:marTop w:val="0"/>
                  <w:marBottom w:val="0"/>
                  <w:divBdr>
                    <w:top w:val="none" w:sz="0" w:space="0" w:color="auto"/>
                    <w:left w:val="none" w:sz="0" w:space="0" w:color="auto"/>
                    <w:bottom w:val="none" w:sz="0" w:space="0" w:color="auto"/>
                    <w:right w:val="none" w:sz="0" w:space="0" w:color="auto"/>
                  </w:divBdr>
                  <w:divsChild>
                    <w:div w:id="1959529510">
                      <w:marLeft w:val="0"/>
                      <w:marRight w:val="0"/>
                      <w:marTop w:val="0"/>
                      <w:marBottom w:val="0"/>
                      <w:divBdr>
                        <w:top w:val="none" w:sz="0" w:space="0" w:color="auto"/>
                        <w:left w:val="none" w:sz="0" w:space="0" w:color="auto"/>
                        <w:bottom w:val="none" w:sz="0" w:space="0" w:color="auto"/>
                        <w:right w:val="none" w:sz="0" w:space="0" w:color="auto"/>
                      </w:divBdr>
                    </w:div>
                  </w:divsChild>
                </w:div>
                <w:div w:id="588588462">
                  <w:marLeft w:val="0"/>
                  <w:marRight w:val="0"/>
                  <w:marTop w:val="0"/>
                  <w:marBottom w:val="0"/>
                  <w:divBdr>
                    <w:top w:val="none" w:sz="0" w:space="0" w:color="auto"/>
                    <w:left w:val="none" w:sz="0" w:space="0" w:color="auto"/>
                    <w:bottom w:val="none" w:sz="0" w:space="0" w:color="auto"/>
                    <w:right w:val="none" w:sz="0" w:space="0" w:color="auto"/>
                  </w:divBdr>
                  <w:divsChild>
                    <w:div w:id="1593777408">
                      <w:marLeft w:val="0"/>
                      <w:marRight w:val="0"/>
                      <w:marTop w:val="0"/>
                      <w:marBottom w:val="0"/>
                      <w:divBdr>
                        <w:top w:val="none" w:sz="0" w:space="0" w:color="auto"/>
                        <w:left w:val="none" w:sz="0" w:space="0" w:color="auto"/>
                        <w:bottom w:val="none" w:sz="0" w:space="0" w:color="auto"/>
                        <w:right w:val="none" w:sz="0" w:space="0" w:color="auto"/>
                      </w:divBdr>
                    </w:div>
                  </w:divsChild>
                </w:div>
                <w:div w:id="612709522">
                  <w:marLeft w:val="0"/>
                  <w:marRight w:val="0"/>
                  <w:marTop w:val="0"/>
                  <w:marBottom w:val="0"/>
                  <w:divBdr>
                    <w:top w:val="none" w:sz="0" w:space="0" w:color="auto"/>
                    <w:left w:val="none" w:sz="0" w:space="0" w:color="auto"/>
                    <w:bottom w:val="none" w:sz="0" w:space="0" w:color="auto"/>
                    <w:right w:val="none" w:sz="0" w:space="0" w:color="auto"/>
                  </w:divBdr>
                  <w:divsChild>
                    <w:div w:id="2120177884">
                      <w:marLeft w:val="0"/>
                      <w:marRight w:val="0"/>
                      <w:marTop w:val="0"/>
                      <w:marBottom w:val="0"/>
                      <w:divBdr>
                        <w:top w:val="none" w:sz="0" w:space="0" w:color="auto"/>
                        <w:left w:val="none" w:sz="0" w:space="0" w:color="auto"/>
                        <w:bottom w:val="none" w:sz="0" w:space="0" w:color="auto"/>
                        <w:right w:val="none" w:sz="0" w:space="0" w:color="auto"/>
                      </w:divBdr>
                    </w:div>
                  </w:divsChild>
                </w:div>
                <w:div w:id="623658332">
                  <w:marLeft w:val="0"/>
                  <w:marRight w:val="0"/>
                  <w:marTop w:val="0"/>
                  <w:marBottom w:val="0"/>
                  <w:divBdr>
                    <w:top w:val="none" w:sz="0" w:space="0" w:color="auto"/>
                    <w:left w:val="none" w:sz="0" w:space="0" w:color="auto"/>
                    <w:bottom w:val="none" w:sz="0" w:space="0" w:color="auto"/>
                    <w:right w:val="none" w:sz="0" w:space="0" w:color="auto"/>
                  </w:divBdr>
                  <w:divsChild>
                    <w:div w:id="864711729">
                      <w:marLeft w:val="0"/>
                      <w:marRight w:val="0"/>
                      <w:marTop w:val="0"/>
                      <w:marBottom w:val="0"/>
                      <w:divBdr>
                        <w:top w:val="none" w:sz="0" w:space="0" w:color="auto"/>
                        <w:left w:val="none" w:sz="0" w:space="0" w:color="auto"/>
                        <w:bottom w:val="none" w:sz="0" w:space="0" w:color="auto"/>
                        <w:right w:val="none" w:sz="0" w:space="0" w:color="auto"/>
                      </w:divBdr>
                    </w:div>
                  </w:divsChild>
                </w:div>
                <w:div w:id="630477411">
                  <w:marLeft w:val="0"/>
                  <w:marRight w:val="0"/>
                  <w:marTop w:val="0"/>
                  <w:marBottom w:val="0"/>
                  <w:divBdr>
                    <w:top w:val="none" w:sz="0" w:space="0" w:color="auto"/>
                    <w:left w:val="none" w:sz="0" w:space="0" w:color="auto"/>
                    <w:bottom w:val="none" w:sz="0" w:space="0" w:color="auto"/>
                    <w:right w:val="none" w:sz="0" w:space="0" w:color="auto"/>
                  </w:divBdr>
                  <w:divsChild>
                    <w:div w:id="1600672194">
                      <w:marLeft w:val="0"/>
                      <w:marRight w:val="0"/>
                      <w:marTop w:val="0"/>
                      <w:marBottom w:val="0"/>
                      <w:divBdr>
                        <w:top w:val="none" w:sz="0" w:space="0" w:color="auto"/>
                        <w:left w:val="none" w:sz="0" w:space="0" w:color="auto"/>
                        <w:bottom w:val="none" w:sz="0" w:space="0" w:color="auto"/>
                        <w:right w:val="none" w:sz="0" w:space="0" w:color="auto"/>
                      </w:divBdr>
                    </w:div>
                  </w:divsChild>
                </w:div>
                <w:div w:id="638726475">
                  <w:marLeft w:val="0"/>
                  <w:marRight w:val="0"/>
                  <w:marTop w:val="0"/>
                  <w:marBottom w:val="0"/>
                  <w:divBdr>
                    <w:top w:val="none" w:sz="0" w:space="0" w:color="auto"/>
                    <w:left w:val="none" w:sz="0" w:space="0" w:color="auto"/>
                    <w:bottom w:val="none" w:sz="0" w:space="0" w:color="auto"/>
                    <w:right w:val="none" w:sz="0" w:space="0" w:color="auto"/>
                  </w:divBdr>
                  <w:divsChild>
                    <w:div w:id="1497957607">
                      <w:marLeft w:val="0"/>
                      <w:marRight w:val="0"/>
                      <w:marTop w:val="0"/>
                      <w:marBottom w:val="0"/>
                      <w:divBdr>
                        <w:top w:val="none" w:sz="0" w:space="0" w:color="auto"/>
                        <w:left w:val="none" w:sz="0" w:space="0" w:color="auto"/>
                        <w:bottom w:val="none" w:sz="0" w:space="0" w:color="auto"/>
                        <w:right w:val="none" w:sz="0" w:space="0" w:color="auto"/>
                      </w:divBdr>
                    </w:div>
                  </w:divsChild>
                </w:div>
                <w:div w:id="674266851">
                  <w:marLeft w:val="0"/>
                  <w:marRight w:val="0"/>
                  <w:marTop w:val="0"/>
                  <w:marBottom w:val="0"/>
                  <w:divBdr>
                    <w:top w:val="none" w:sz="0" w:space="0" w:color="auto"/>
                    <w:left w:val="none" w:sz="0" w:space="0" w:color="auto"/>
                    <w:bottom w:val="none" w:sz="0" w:space="0" w:color="auto"/>
                    <w:right w:val="none" w:sz="0" w:space="0" w:color="auto"/>
                  </w:divBdr>
                  <w:divsChild>
                    <w:div w:id="525215858">
                      <w:marLeft w:val="0"/>
                      <w:marRight w:val="0"/>
                      <w:marTop w:val="0"/>
                      <w:marBottom w:val="0"/>
                      <w:divBdr>
                        <w:top w:val="none" w:sz="0" w:space="0" w:color="auto"/>
                        <w:left w:val="none" w:sz="0" w:space="0" w:color="auto"/>
                        <w:bottom w:val="none" w:sz="0" w:space="0" w:color="auto"/>
                        <w:right w:val="none" w:sz="0" w:space="0" w:color="auto"/>
                      </w:divBdr>
                    </w:div>
                  </w:divsChild>
                </w:div>
                <w:div w:id="677344936">
                  <w:marLeft w:val="0"/>
                  <w:marRight w:val="0"/>
                  <w:marTop w:val="0"/>
                  <w:marBottom w:val="0"/>
                  <w:divBdr>
                    <w:top w:val="none" w:sz="0" w:space="0" w:color="auto"/>
                    <w:left w:val="none" w:sz="0" w:space="0" w:color="auto"/>
                    <w:bottom w:val="none" w:sz="0" w:space="0" w:color="auto"/>
                    <w:right w:val="none" w:sz="0" w:space="0" w:color="auto"/>
                  </w:divBdr>
                  <w:divsChild>
                    <w:div w:id="1817213645">
                      <w:marLeft w:val="0"/>
                      <w:marRight w:val="0"/>
                      <w:marTop w:val="0"/>
                      <w:marBottom w:val="0"/>
                      <w:divBdr>
                        <w:top w:val="none" w:sz="0" w:space="0" w:color="auto"/>
                        <w:left w:val="none" w:sz="0" w:space="0" w:color="auto"/>
                        <w:bottom w:val="none" w:sz="0" w:space="0" w:color="auto"/>
                        <w:right w:val="none" w:sz="0" w:space="0" w:color="auto"/>
                      </w:divBdr>
                    </w:div>
                  </w:divsChild>
                </w:div>
                <w:div w:id="682128416">
                  <w:marLeft w:val="0"/>
                  <w:marRight w:val="0"/>
                  <w:marTop w:val="0"/>
                  <w:marBottom w:val="0"/>
                  <w:divBdr>
                    <w:top w:val="none" w:sz="0" w:space="0" w:color="auto"/>
                    <w:left w:val="none" w:sz="0" w:space="0" w:color="auto"/>
                    <w:bottom w:val="none" w:sz="0" w:space="0" w:color="auto"/>
                    <w:right w:val="none" w:sz="0" w:space="0" w:color="auto"/>
                  </w:divBdr>
                  <w:divsChild>
                    <w:div w:id="569923351">
                      <w:marLeft w:val="0"/>
                      <w:marRight w:val="0"/>
                      <w:marTop w:val="0"/>
                      <w:marBottom w:val="0"/>
                      <w:divBdr>
                        <w:top w:val="none" w:sz="0" w:space="0" w:color="auto"/>
                        <w:left w:val="none" w:sz="0" w:space="0" w:color="auto"/>
                        <w:bottom w:val="none" w:sz="0" w:space="0" w:color="auto"/>
                        <w:right w:val="none" w:sz="0" w:space="0" w:color="auto"/>
                      </w:divBdr>
                    </w:div>
                  </w:divsChild>
                </w:div>
                <w:div w:id="684020971">
                  <w:marLeft w:val="0"/>
                  <w:marRight w:val="0"/>
                  <w:marTop w:val="0"/>
                  <w:marBottom w:val="0"/>
                  <w:divBdr>
                    <w:top w:val="none" w:sz="0" w:space="0" w:color="auto"/>
                    <w:left w:val="none" w:sz="0" w:space="0" w:color="auto"/>
                    <w:bottom w:val="none" w:sz="0" w:space="0" w:color="auto"/>
                    <w:right w:val="none" w:sz="0" w:space="0" w:color="auto"/>
                  </w:divBdr>
                  <w:divsChild>
                    <w:div w:id="2122533380">
                      <w:marLeft w:val="0"/>
                      <w:marRight w:val="0"/>
                      <w:marTop w:val="0"/>
                      <w:marBottom w:val="0"/>
                      <w:divBdr>
                        <w:top w:val="none" w:sz="0" w:space="0" w:color="auto"/>
                        <w:left w:val="none" w:sz="0" w:space="0" w:color="auto"/>
                        <w:bottom w:val="none" w:sz="0" w:space="0" w:color="auto"/>
                        <w:right w:val="none" w:sz="0" w:space="0" w:color="auto"/>
                      </w:divBdr>
                    </w:div>
                  </w:divsChild>
                </w:div>
                <w:div w:id="684985453">
                  <w:marLeft w:val="0"/>
                  <w:marRight w:val="0"/>
                  <w:marTop w:val="0"/>
                  <w:marBottom w:val="0"/>
                  <w:divBdr>
                    <w:top w:val="none" w:sz="0" w:space="0" w:color="auto"/>
                    <w:left w:val="none" w:sz="0" w:space="0" w:color="auto"/>
                    <w:bottom w:val="none" w:sz="0" w:space="0" w:color="auto"/>
                    <w:right w:val="none" w:sz="0" w:space="0" w:color="auto"/>
                  </w:divBdr>
                  <w:divsChild>
                    <w:div w:id="1356613021">
                      <w:marLeft w:val="0"/>
                      <w:marRight w:val="0"/>
                      <w:marTop w:val="0"/>
                      <w:marBottom w:val="0"/>
                      <w:divBdr>
                        <w:top w:val="none" w:sz="0" w:space="0" w:color="auto"/>
                        <w:left w:val="none" w:sz="0" w:space="0" w:color="auto"/>
                        <w:bottom w:val="none" w:sz="0" w:space="0" w:color="auto"/>
                        <w:right w:val="none" w:sz="0" w:space="0" w:color="auto"/>
                      </w:divBdr>
                    </w:div>
                  </w:divsChild>
                </w:div>
                <w:div w:id="714160364">
                  <w:marLeft w:val="0"/>
                  <w:marRight w:val="0"/>
                  <w:marTop w:val="0"/>
                  <w:marBottom w:val="0"/>
                  <w:divBdr>
                    <w:top w:val="none" w:sz="0" w:space="0" w:color="auto"/>
                    <w:left w:val="none" w:sz="0" w:space="0" w:color="auto"/>
                    <w:bottom w:val="none" w:sz="0" w:space="0" w:color="auto"/>
                    <w:right w:val="none" w:sz="0" w:space="0" w:color="auto"/>
                  </w:divBdr>
                  <w:divsChild>
                    <w:div w:id="782500692">
                      <w:marLeft w:val="0"/>
                      <w:marRight w:val="0"/>
                      <w:marTop w:val="0"/>
                      <w:marBottom w:val="0"/>
                      <w:divBdr>
                        <w:top w:val="none" w:sz="0" w:space="0" w:color="auto"/>
                        <w:left w:val="none" w:sz="0" w:space="0" w:color="auto"/>
                        <w:bottom w:val="none" w:sz="0" w:space="0" w:color="auto"/>
                        <w:right w:val="none" w:sz="0" w:space="0" w:color="auto"/>
                      </w:divBdr>
                    </w:div>
                  </w:divsChild>
                </w:div>
                <w:div w:id="720985457">
                  <w:marLeft w:val="0"/>
                  <w:marRight w:val="0"/>
                  <w:marTop w:val="0"/>
                  <w:marBottom w:val="0"/>
                  <w:divBdr>
                    <w:top w:val="none" w:sz="0" w:space="0" w:color="auto"/>
                    <w:left w:val="none" w:sz="0" w:space="0" w:color="auto"/>
                    <w:bottom w:val="none" w:sz="0" w:space="0" w:color="auto"/>
                    <w:right w:val="none" w:sz="0" w:space="0" w:color="auto"/>
                  </w:divBdr>
                  <w:divsChild>
                    <w:div w:id="1264649594">
                      <w:marLeft w:val="0"/>
                      <w:marRight w:val="0"/>
                      <w:marTop w:val="0"/>
                      <w:marBottom w:val="0"/>
                      <w:divBdr>
                        <w:top w:val="none" w:sz="0" w:space="0" w:color="auto"/>
                        <w:left w:val="none" w:sz="0" w:space="0" w:color="auto"/>
                        <w:bottom w:val="none" w:sz="0" w:space="0" w:color="auto"/>
                        <w:right w:val="none" w:sz="0" w:space="0" w:color="auto"/>
                      </w:divBdr>
                    </w:div>
                  </w:divsChild>
                </w:div>
                <w:div w:id="722144685">
                  <w:marLeft w:val="0"/>
                  <w:marRight w:val="0"/>
                  <w:marTop w:val="0"/>
                  <w:marBottom w:val="0"/>
                  <w:divBdr>
                    <w:top w:val="none" w:sz="0" w:space="0" w:color="auto"/>
                    <w:left w:val="none" w:sz="0" w:space="0" w:color="auto"/>
                    <w:bottom w:val="none" w:sz="0" w:space="0" w:color="auto"/>
                    <w:right w:val="none" w:sz="0" w:space="0" w:color="auto"/>
                  </w:divBdr>
                  <w:divsChild>
                    <w:div w:id="826943318">
                      <w:marLeft w:val="0"/>
                      <w:marRight w:val="0"/>
                      <w:marTop w:val="0"/>
                      <w:marBottom w:val="0"/>
                      <w:divBdr>
                        <w:top w:val="none" w:sz="0" w:space="0" w:color="auto"/>
                        <w:left w:val="none" w:sz="0" w:space="0" w:color="auto"/>
                        <w:bottom w:val="none" w:sz="0" w:space="0" w:color="auto"/>
                        <w:right w:val="none" w:sz="0" w:space="0" w:color="auto"/>
                      </w:divBdr>
                    </w:div>
                  </w:divsChild>
                </w:div>
                <w:div w:id="722288331">
                  <w:marLeft w:val="0"/>
                  <w:marRight w:val="0"/>
                  <w:marTop w:val="0"/>
                  <w:marBottom w:val="0"/>
                  <w:divBdr>
                    <w:top w:val="none" w:sz="0" w:space="0" w:color="auto"/>
                    <w:left w:val="none" w:sz="0" w:space="0" w:color="auto"/>
                    <w:bottom w:val="none" w:sz="0" w:space="0" w:color="auto"/>
                    <w:right w:val="none" w:sz="0" w:space="0" w:color="auto"/>
                  </w:divBdr>
                  <w:divsChild>
                    <w:div w:id="621961187">
                      <w:marLeft w:val="0"/>
                      <w:marRight w:val="0"/>
                      <w:marTop w:val="0"/>
                      <w:marBottom w:val="0"/>
                      <w:divBdr>
                        <w:top w:val="none" w:sz="0" w:space="0" w:color="auto"/>
                        <w:left w:val="none" w:sz="0" w:space="0" w:color="auto"/>
                        <w:bottom w:val="none" w:sz="0" w:space="0" w:color="auto"/>
                        <w:right w:val="none" w:sz="0" w:space="0" w:color="auto"/>
                      </w:divBdr>
                    </w:div>
                  </w:divsChild>
                </w:div>
                <w:div w:id="729695477">
                  <w:marLeft w:val="0"/>
                  <w:marRight w:val="0"/>
                  <w:marTop w:val="0"/>
                  <w:marBottom w:val="0"/>
                  <w:divBdr>
                    <w:top w:val="none" w:sz="0" w:space="0" w:color="auto"/>
                    <w:left w:val="none" w:sz="0" w:space="0" w:color="auto"/>
                    <w:bottom w:val="none" w:sz="0" w:space="0" w:color="auto"/>
                    <w:right w:val="none" w:sz="0" w:space="0" w:color="auto"/>
                  </w:divBdr>
                  <w:divsChild>
                    <w:div w:id="1544370942">
                      <w:marLeft w:val="0"/>
                      <w:marRight w:val="0"/>
                      <w:marTop w:val="0"/>
                      <w:marBottom w:val="0"/>
                      <w:divBdr>
                        <w:top w:val="none" w:sz="0" w:space="0" w:color="auto"/>
                        <w:left w:val="none" w:sz="0" w:space="0" w:color="auto"/>
                        <w:bottom w:val="none" w:sz="0" w:space="0" w:color="auto"/>
                        <w:right w:val="none" w:sz="0" w:space="0" w:color="auto"/>
                      </w:divBdr>
                    </w:div>
                  </w:divsChild>
                </w:div>
                <w:div w:id="796145989">
                  <w:marLeft w:val="0"/>
                  <w:marRight w:val="0"/>
                  <w:marTop w:val="0"/>
                  <w:marBottom w:val="0"/>
                  <w:divBdr>
                    <w:top w:val="none" w:sz="0" w:space="0" w:color="auto"/>
                    <w:left w:val="none" w:sz="0" w:space="0" w:color="auto"/>
                    <w:bottom w:val="none" w:sz="0" w:space="0" w:color="auto"/>
                    <w:right w:val="none" w:sz="0" w:space="0" w:color="auto"/>
                  </w:divBdr>
                  <w:divsChild>
                    <w:div w:id="654189625">
                      <w:marLeft w:val="0"/>
                      <w:marRight w:val="0"/>
                      <w:marTop w:val="0"/>
                      <w:marBottom w:val="0"/>
                      <w:divBdr>
                        <w:top w:val="none" w:sz="0" w:space="0" w:color="auto"/>
                        <w:left w:val="none" w:sz="0" w:space="0" w:color="auto"/>
                        <w:bottom w:val="none" w:sz="0" w:space="0" w:color="auto"/>
                        <w:right w:val="none" w:sz="0" w:space="0" w:color="auto"/>
                      </w:divBdr>
                    </w:div>
                  </w:divsChild>
                </w:div>
                <w:div w:id="798642712">
                  <w:marLeft w:val="0"/>
                  <w:marRight w:val="0"/>
                  <w:marTop w:val="0"/>
                  <w:marBottom w:val="0"/>
                  <w:divBdr>
                    <w:top w:val="none" w:sz="0" w:space="0" w:color="auto"/>
                    <w:left w:val="none" w:sz="0" w:space="0" w:color="auto"/>
                    <w:bottom w:val="none" w:sz="0" w:space="0" w:color="auto"/>
                    <w:right w:val="none" w:sz="0" w:space="0" w:color="auto"/>
                  </w:divBdr>
                  <w:divsChild>
                    <w:div w:id="1953702365">
                      <w:marLeft w:val="0"/>
                      <w:marRight w:val="0"/>
                      <w:marTop w:val="0"/>
                      <w:marBottom w:val="0"/>
                      <w:divBdr>
                        <w:top w:val="none" w:sz="0" w:space="0" w:color="auto"/>
                        <w:left w:val="none" w:sz="0" w:space="0" w:color="auto"/>
                        <w:bottom w:val="none" w:sz="0" w:space="0" w:color="auto"/>
                        <w:right w:val="none" w:sz="0" w:space="0" w:color="auto"/>
                      </w:divBdr>
                    </w:div>
                  </w:divsChild>
                </w:div>
                <w:div w:id="804927291">
                  <w:marLeft w:val="0"/>
                  <w:marRight w:val="0"/>
                  <w:marTop w:val="0"/>
                  <w:marBottom w:val="0"/>
                  <w:divBdr>
                    <w:top w:val="none" w:sz="0" w:space="0" w:color="auto"/>
                    <w:left w:val="none" w:sz="0" w:space="0" w:color="auto"/>
                    <w:bottom w:val="none" w:sz="0" w:space="0" w:color="auto"/>
                    <w:right w:val="none" w:sz="0" w:space="0" w:color="auto"/>
                  </w:divBdr>
                  <w:divsChild>
                    <w:div w:id="1479999943">
                      <w:marLeft w:val="0"/>
                      <w:marRight w:val="0"/>
                      <w:marTop w:val="0"/>
                      <w:marBottom w:val="0"/>
                      <w:divBdr>
                        <w:top w:val="none" w:sz="0" w:space="0" w:color="auto"/>
                        <w:left w:val="none" w:sz="0" w:space="0" w:color="auto"/>
                        <w:bottom w:val="none" w:sz="0" w:space="0" w:color="auto"/>
                        <w:right w:val="none" w:sz="0" w:space="0" w:color="auto"/>
                      </w:divBdr>
                    </w:div>
                  </w:divsChild>
                </w:div>
                <w:div w:id="826285176">
                  <w:marLeft w:val="0"/>
                  <w:marRight w:val="0"/>
                  <w:marTop w:val="0"/>
                  <w:marBottom w:val="0"/>
                  <w:divBdr>
                    <w:top w:val="none" w:sz="0" w:space="0" w:color="auto"/>
                    <w:left w:val="none" w:sz="0" w:space="0" w:color="auto"/>
                    <w:bottom w:val="none" w:sz="0" w:space="0" w:color="auto"/>
                    <w:right w:val="none" w:sz="0" w:space="0" w:color="auto"/>
                  </w:divBdr>
                  <w:divsChild>
                    <w:div w:id="1480539338">
                      <w:marLeft w:val="0"/>
                      <w:marRight w:val="0"/>
                      <w:marTop w:val="0"/>
                      <w:marBottom w:val="0"/>
                      <w:divBdr>
                        <w:top w:val="none" w:sz="0" w:space="0" w:color="auto"/>
                        <w:left w:val="none" w:sz="0" w:space="0" w:color="auto"/>
                        <w:bottom w:val="none" w:sz="0" w:space="0" w:color="auto"/>
                        <w:right w:val="none" w:sz="0" w:space="0" w:color="auto"/>
                      </w:divBdr>
                    </w:div>
                  </w:divsChild>
                </w:div>
                <w:div w:id="840895420">
                  <w:marLeft w:val="0"/>
                  <w:marRight w:val="0"/>
                  <w:marTop w:val="0"/>
                  <w:marBottom w:val="0"/>
                  <w:divBdr>
                    <w:top w:val="none" w:sz="0" w:space="0" w:color="auto"/>
                    <w:left w:val="none" w:sz="0" w:space="0" w:color="auto"/>
                    <w:bottom w:val="none" w:sz="0" w:space="0" w:color="auto"/>
                    <w:right w:val="none" w:sz="0" w:space="0" w:color="auto"/>
                  </w:divBdr>
                  <w:divsChild>
                    <w:div w:id="2107916210">
                      <w:marLeft w:val="0"/>
                      <w:marRight w:val="0"/>
                      <w:marTop w:val="0"/>
                      <w:marBottom w:val="0"/>
                      <w:divBdr>
                        <w:top w:val="none" w:sz="0" w:space="0" w:color="auto"/>
                        <w:left w:val="none" w:sz="0" w:space="0" w:color="auto"/>
                        <w:bottom w:val="none" w:sz="0" w:space="0" w:color="auto"/>
                        <w:right w:val="none" w:sz="0" w:space="0" w:color="auto"/>
                      </w:divBdr>
                    </w:div>
                  </w:divsChild>
                </w:div>
                <w:div w:id="874270371">
                  <w:marLeft w:val="0"/>
                  <w:marRight w:val="0"/>
                  <w:marTop w:val="0"/>
                  <w:marBottom w:val="0"/>
                  <w:divBdr>
                    <w:top w:val="none" w:sz="0" w:space="0" w:color="auto"/>
                    <w:left w:val="none" w:sz="0" w:space="0" w:color="auto"/>
                    <w:bottom w:val="none" w:sz="0" w:space="0" w:color="auto"/>
                    <w:right w:val="none" w:sz="0" w:space="0" w:color="auto"/>
                  </w:divBdr>
                  <w:divsChild>
                    <w:div w:id="604922017">
                      <w:marLeft w:val="0"/>
                      <w:marRight w:val="0"/>
                      <w:marTop w:val="0"/>
                      <w:marBottom w:val="0"/>
                      <w:divBdr>
                        <w:top w:val="none" w:sz="0" w:space="0" w:color="auto"/>
                        <w:left w:val="none" w:sz="0" w:space="0" w:color="auto"/>
                        <w:bottom w:val="none" w:sz="0" w:space="0" w:color="auto"/>
                        <w:right w:val="none" w:sz="0" w:space="0" w:color="auto"/>
                      </w:divBdr>
                    </w:div>
                  </w:divsChild>
                </w:div>
                <w:div w:id="886062673">
                  <w:marLeft w:val="0"/>
                  <w:marRight w:val="0"/>
                  <w:marTop w:val="0"/>
                  <w:marBottom w:val="0"/>
                  <w:divBdr>
                    <w:top w:val="none" w:sz="0" w:space="0" w:color="auto"/>
                    <w:left w:val="none" w:sz="0" w:space="0" w:color="auto"/>
                    <w:bottom w:val="none" w:sz="0" w:space="0" w:color="auto"/>
                    <w:right w:val="none" w:sz="0" w:space="0" w:color="auto"/>
                  </w:divBdr>
                  <w:divsChild>
                    <w:div w:id="155342732">
                      <w:marLeft w:val="0"/>
                      <w:marRight w:val="0"/>
                      <w:marTop w:val="0"/>
                      <w:marBottom w:val="0"/>
                      <w:divBdr>
                        <w:top w:val="none" w:sz="0" w:space="0" w:color="auto"/>
                        <w:left w:val="none" w:sz="0" w:space="0" w:color="auto"/>
                        <w:bottom w:val="none" w:sz="0" w:space="0" w:color="auto"/>
                        <w:right w:val="none" w:sz="0" w:space="0" w:color="auto"/>
                      </w:divBdr>
                    </w:div>
                  </w:divsChild>
                </w:div>
                <w:div w:id="893783816">
                  <w:marLeft w:val="0"/>
                  <w:marRight w:val="0"/>
                  <w:marTop w:val="0"/>
                  <w:marBottom w:val="0"/>
                  <w:divBdr>
                    <w:top w:val="none" w:sz="0" w:space="0" w:color="auto"/>
                    <w:left w:val="none" w:sz="0" w:space="0" w:color="auto"/>
                    <w:bottom w:val="none" w:sz="0" w:space="0" w:color="auto"/>
                    <w:right w:val="none" w:sz="0" w:space="0" w:color="auto"/>
                  </w:divBdr>
                  <w:divsChild>
                    <w:div w:id="635994052">
                      <w:marLeft w:val="0"/>
                      <w:marRight w:val="0"/>
                      <w:marTop w:val="0"/>
                      <w:marBottom w:val="0"/>
                      <w:divBdr>
                        <w:top w:val="none" w:sz="0" w:space="0" w:color="auto"/>
                        <w:left w:val="none" w:sz="0" w:space="0" w:color="auto"/>
                        <w:bottom w:val="none" w:sz="0" w:space="0" w:color="auto"/>
                        <w:right w:val="none" w:sz="0" w:space="0" w:color="auto"/>
                      </w:divBdr>
                    </w:div>
                  </w:divsChild>
                </w:div>
                <w:div w:id="923996834">
                  <w:marLeft w:val="0"/>
                  <w:marRight w:val="0"/>
                  <w:marTop w:val="0"/>
                  <w:marBottom w:val="0"/>
                  <w:divBdr>
                    <w:top w:val="none" w:sz="0" w:space="0" w:color="auto"/>
                    <w:left w:val="none" w:sz="0" w:space="0" w:color="auto"/>
                    <w:bottom w:val="none" w:sz="0" w:space="0" w:color="auto"/>
                    <w:right w:val="none" w:sz="0" w:space="0" w:color="auto"/>
                  </w:divBdr>
                  <w:divsChild>
                    <w:div w:id="23480873">
                      <w:marLeft w:val="0"/>
                      <w:marRight w:val="0"/>
                      <w:marTop w:val="0"/>
                      <w:marBottom w:val="0"/>
                      <w:divBdr>
                        <w:top w:val="none" w:sz="0" w:space="0" w:color="auto"/>
                        <w:left w:val="none" w:sz="0" w:space="0" w:color="auto"/>
                        <w:bottom w:val="none" w:sz="0" w:space="0" w:color="auto"/>
                        <w:right w:val="none" w:sz="0" w:space="0" w:color="auto"/>
                      </w:divBdr>
                    </w:div>
                  </w:divsChild>
                </w:div>
                <w:div w:id="974944365">
                  <w:marLeft w:val="0"/>
                  <w:marRight w:val="0"/>
                  <w:marTop w:val="0"/>
                  <w:marBottom w:val="0"/>
                  <w:divBdr>
                    <w:top w:val="none" w:sz="0" w:space="0" w:color="auto"/>
                    <w:left w:val="none" w:sz="0" w:space="0" w:color="auto"/>
                    <w:bottom w:val="none" w:sz="0" w:space="0" w:color="auto"/>
                    <w:right w:val="none" w:sz="0" w:space="0" w:color="auto"/>
                  </w:divBdr>
                  <w:divsChild>
                    <w:div w:id="1358777644">
                      <w:marLeft w:val="0"/>
                      <w:marRight w:val="0"/>
                      <w:marTop w:val="0"/>
                      <w:marBottom w:val="0"/>
                      <w:divBdr>
                        <w:top w:val="none" w:sz="0" w:space="0" w:color="auto"/>
                        <w:left w:val="none" w:sz="0" w:space="0" w:color="auto"/>
                        <w:bottom w:val="none" w:sz="0" w:space="0" w:color="auto"/>
                        <w:right w:val="none" w:sz="0" w:space="0" w:color="auto"/>
                      </w:divBdr>
                    </w:div>
                  </w:divsChild>
                </w:div>
                <w:div w:id="984166948">
                  <w:marLeft w:val="0"/>
                  <w:marRight w:val="0"/>
                  <w:marTop w:val="0"/>
                  <w:marBottom w:val="0"/>
                  <w:divBdr>
                    <w:top w:val="none" w:sz="0" w:space="0" w:color="auto"/>
                    <w:left w:val="none" w:sz="0" w:space="0" w:color="auto"/>
                    <w:bottom w:val="none" w:sz="0" w:space="0" w:color="auto"/>
                    <w:right w:val="none" w:sz="0" w:space="0" w:color="auto"/>
                  </w:divBdr>
                  <w:divsChild>
                    <w:div w:id="1180578944">
                      <w:marLeft w:val="0"/>
                      <w:marRight w:val="0"/>
                      <w:marTop w:val="0"/>
                      <w:marBottom w:val="0"/>
                      <w:divBdr>
                        <w:top w:val="none" w:sz="0" w:space="0" w:color="auto"/>
                        <w:left w:val="none" w:sz="0" w:space="0" w:color="auto"/>
                        <w:bottom w:val="none" w:sz="0" w:space="0" w:color="auto"/>
                        <w:right w:val="none" w:sz="0" w:space="0" w:color="auto"/>
                      </w:divBdr>
                    </w:div>
                  </w:divsChild>
                </w:div>
                <w:div w:id="1030372589">
                  <w:marLeft w:val="0"/>
                  <w:marRight w:val="0"/>
                  <w:marTop w:val="0"/>
                  <w:marBottom w:val="0"/>
                  <w:divBdr>
                    <w:top w:val="none" w:sz="0" w:space="0" w:color="auto"/>
                    <w:left w:val="none" w:sz="0" w:space="0" w:color="auto"/>
                    <w:bottom w:val="none" w:sz="0" w:space="0" w:color="auto"/>
                    <w:right w:val="none" w:sz="0" w:space="0" w:color="auto"/>
                  </w:divBdr>
                  <w:divsChild>
                    <w:div w:id="1367095158">
                      <w:marLeft w:val="0"/>
                      <w:marRight w:val="0"/>
                      <w:marTop w:val="0"/>
                      <w:marBottom w:val="0"/>
                      <w:divBdr>
                        <w:top w:val="none" w:sz="0" w:space="0" w:color="auto"/>
                        <w:left w:val="none" w:sz="0" w:space="0" w:color="auto"/>
                        <w:bottom w:val="none" w:sz="0" w:space="0" w:color="auto"/>
                        <w:right w:val="none" w:sz="0" w:space="0" w:color="auto"/>
                      </w:divBdr>
                    </w:div>
                  </w:divsChild>
                </w:div>
                <w:div w:id="1031540496">
                  <w:marLeft w:val="0"/>
                  <w:marRight w:val="0"/>
                  <w:marTop w:val="0"/>
                  <w:marBottom w:val="0"/>
                  <w:divBdr>
                    <w:top w:val="none" w:sz="0" w:space="0" w:color="auto"/>
                    <w:left w:val="none" w:sz="0" w:space="0" w:color="auto"/>
                    <w:bottom w:val="none" w:sz="0" w:space="0" w:color="auto"/>
                    <w:right w:val="none" w:sz="0" w:space="0" w:color="auto"/>
                  </w:divBdr>
                  <w:divsChild>
                    <w:div w:id="569540552">
                      <w:marLeft w:val="0"/>
                      <w:marRight w:val="0"/>
                      <w:marTop w:val="0"/>
                      <w:marBottom w:val="0"/>
                      <w:divBdr>
                        <w:top w:val="none" w:sz="0" w:space="0" w:color="auto"/>
                        <w:left w:val="none" w:sz="0" w:space="0" w:color="auto"/>
                        <w:bottom w:val="none" w:sz="0" w:space="0" w:color="auto"/>
                        <w:right w:val="none" w:sz="0" w:space="0" w:color="auto"/>
                      </w:divBdr>
                    </w:div>
                  </w:divsChild>
                </w:div>
                <w:div w:id="1055853015">
                  <w:marLeft w:val="0"/>
                  <w:marRight w:val="0"/>
                  <w:marTop w:val="0"/>
                  <w:marBottom w:val="0"/>
                  <w:divBdr>
                    <w:top w:val="none" w:sz="0" w:space="0" w:color="auto"/>
                    <w:left w:val="none" w:sz="0" w:space="0" w:color="auto"/>
                    <w:bottom w:val="none" w:sz="0" w:space="0" w:color="auto"/>
                    <w:right w:val="none" w:sz="0" w:space="0" w:color="auto"/>
                  </w:divBdr>
                  <w:divsChild>
                    <w:div w:id="152723384">
                      <w:marLeft w:val="0"/>
                      <w:marRight w:val="0"/>
                      <w:marTop w:val="0"/>
                      <w:marBottom w:val="0"/>
                      <w:divBdr>
                        <w:top w:val="none" w:sz="0" w:space="0" w:color="auto"/>
                        <w:left w:val="none" w:sz="0" w:space="0" w:color="auto"/>
                        <w:bottom w:val="none" w:sz="0" w:space="0" w:color="auto"/>
                        <w:right w:val="none" w:sz="0" w:space="0" w:color="auto"/>
                      </w:divBdr>
                    </w:div>
                  </w:divsChild>
                </w:div>
                <w:div w:id="1068503334">
                  <w:marLeft w:val="0"/>
                  <w:marRight w:val="0"/>
                  <w:marTop w:val="0"/>
                  <w:marBottom w:val="0"/>
                  <w:divBdr>
                    <w:top w:val="none" w:sz="0" w:space="0" w:color="auto"/>
                    <w:left w:val="none" w:sz="0" w:space="0" w:color="auto"/>
                    <w:bottom w:val="none" w:sz="0" w:space="0" w:color="auto"/>
                    <w:right w:val="none" w:sz="0" w:space="0" w:color="auto"/>
                  </w:divBdr>
                  <w:divsChild>
                    <w:div w:id="1222979676">
                      <w:marLeft w:val="0"/>
                      <w:marRight w:val="0"/>
                      <w:marTop w:val="0"/>
                      <w:marBottom w:val="0"/>
                      <w:divBdr>
                        <w:top w:val="none" w:sz="0" w:space="0" w:color="auto"/>
                        <w:left w:val="none" w:sz="0" w:space="0" w:color="auto"/>
                        <w:bottom w:val="none" w:sz="0" w:space="0" w:color="auto"/>
                        <w:right w:val="none" w:sz="0" w:space="0" w:color="auto"/>
                      </w:divBdr>
                    </w:div>
                  </w:divsChild>
                </w:div>
                <w:div w:id="1108114482">
                  <w:marLeft w:val="0"/>
                  <w:marRight w:val="0"/>
                  <w:marTop w:val="0"/>
                  <w:marBottom w:val="0"/>
                  <w:divBdr>
                    <w:top w:val="none" w:sz="0" w:space="0" w:color="auto"/>
                    <w:left w:val="none" w:sz="0" w:space="0" w:color="auto"/>
                    <w:bottom w:val="none" w:sz="0" w:space="0" w:color="auto"/>
                    <w:right w:val="none" w:sz="0" w:space="0" w:color="auto"/>
                  </w:divBdr>
                  <w:divsChild>
                    <w:div w:id="1773165870">
                      <w:marLeft w:val="0"/>
                      <w:marRight w:val="0"/>
                      <w:marTop w:val="0"/>
                      <w:marBottom w:val="0"/>
                      <w:divBdr>
                        <w:top w:val="none" w:sz="0" w:space="0" w:color="auto"/>
                        <w:left w:val="none" w:sz="0" w:space="0" w:color="auto"/>
                        <w:bottom w:val="none" w:sz="0" w:space="0" w:color="auto"/>
                        <w:right w:val="none" w:sz="0" w:space="0" w:color="auto"/>
                      </w:divBdr>
                    </w:div>
                  </w:divsChild>
                </w:div>
                <w:div w:id="1116174731">
                  <w:marLeft w:val="0"/>
                  <w:marRight w:val="0"/>
                  <w:marTop w:val="0"/>
                  <w:marBottom w:val="0"/>
                  <w:divBdr>
                    <w:top w:val="none" w:sz="0" w:space="0" w:color="auto"/>
                    <w:left w:val="none" w:sz="0" w:space="0" w:color="auto"/>
                    <w:bottom w:val="none" w:sz="0" w:space="0" w:color="auto"/>
                    <w:right w:val="none" w:sz="0" w:space="0" w:color="auto"/>
                  </w:divBdr>
                  <w:divsChild>
                    <w:div w:id="1695036968">
                      <w:marLeft w:val="0"/>
                      <w:marRight w:val="0"/>
                      <w:marTop w:val="0"/>
                      <w:marBottom w:val="0"/>
                      <w:divBdr>
                        <w:top w:val="none" w:sz="0" w:space="0" w:color="auto"/>
                        <w:left w:val="none" w:sz="0" w:space="0" w:color="auto"/>
                        <w:bottom w:val="none" w:sz="0" w:space="0" w:color="auto"/>
                        <w:right w:val="none" w:sz="0" w:space="0" w:color="auto"/>
                      </w:divBdr>
                    </w:div>
                  </w:divsChild>
                </w:div>
                <w:div w:id="1121266508">
                  <w:marLeft w:val="0"/>
                  <w:marRight w:val="0"/>
                  <w:marTop w:val="0"/>
                  <w:marBottom w:val="0"/>
                  <w:divBdr>
                    <w:top w:val="none" w:sz="0" w:space="0" w:color="auto"/>
                    <w:left w:val="none" w:sz="0" w:space="0" w:color="auto"/>
                    <w:bottom w:val="none" w:sz="0" w:space="0" w:color="auto"/>
                    <w:right w:val="none" w:sz="0" w:space="0" w:color="auto"/>
                  </w:divBdr>
                  <w:divsChild>
                    <w:div w:id="295185206">
                      <w:marLeft w:val="0"/>
                      <w:marRight w:val="0"/>
                      <w:marTop w:val="0"/>
                      <w:marBottom w:val="0"/>
                      <w:divBdr>
                        <w:top w:val="none" w:sz="0" w:space="0" w:color="auto"/>
                        <w:left w:val="none" w:sz="0" w:space="0" w:color="auto"/>
                        <w:bottom w:val="none" w:sz="0" w:space="0" w:color="auto"/>
                        <w:right w:val="none" w:sz="0" w:space="0" w:color="auto"/>
                      </w:divBdr>
                    </w:div>
                    <w:div w:id="995845279">
                      <w:marLeft w:val="0"/>
                      <w:marRight w:val="0"/>
                      <w:marTop w:val="0"/>
                      <w:marBottom w:val="0"/>
                      <w:divBdr>
                        <w:top w:val="none" w:sz="0" w:space="0" w:color="auto"/>
                        <w:left w:val="none" w:sz="0" w:space="0" w:color="auto"/>
                        <w:bottom w:val="none" w:sz="0" w:space="0" w:color="auto"/>
                        <w:right w:val="none" w:sz="0" w:space="0" w:color="auto"/>
                      </w:divBdr>
                    </w:div>
                  </w:divsChild>
                </w:div>
                <w:div w:id="1149638672">
                  <w:marLeft w:val="0"/>
                  <w:marRight w:val="0"/>
                  <w:marTop w:val="0"/>
                  <w:marBottom w:val="0"/>
                  <w:divBdr>
                    <w:top w:val="none" w:sz="0" w:space="0" w:color="auto"/>
                    <w:left w:val="none" w:sz="0" w:space="0" w:color="auto"/>
                    <w:bottom w:val="none" w:sz="0" w:space="0" w:color="auto"/>
                    <w:right w:val="none" w:sz="0" w:space="0" w:color="auto"/>
                  </w:divBdr>
                  <w:divsChild>
                    <w:div w:id="967205566">
                      <w:marLeft w:val="0"/>
                      <w:marRight w:val="0"/>
                      <w:marTop w:val="0"/>
                      <w:marBottom w:val="0"/>
                      <w:divBdr>
                        <w:top w:val="none" w:sz="0" w:space="0" w:color="auto"/>
                        <w:left w:val="none" w:sz="0" w:space="0" w:color="auto"/>
                        <w:bottom w:val="none" w:sz="0" w:space="0" w:color="auto"/>
                        <w:right w:val="none" w:sz="0" w:space="0" w:color="auto"/>
                      </w:divBdr>
                    </w:div>
                  </w:divsChild>
                </w:div>
                <w:div w:id="1187132984">
                  <w:marLeft w:val="0"/>
                  <w:marRight w:val="0"/>
                  <w:marTop w:val="0"/>
                  <w:marBottom w:val="0"/>
                  <w:divBdr>
                    <w:top w:val="none" w:sz="0" w:space="0" w:color="auto"/>
                    <w:left w:val="none" w:sz="0" w:space="0" w:color="auto"/>
                    <w:bottom w:val="none" w:sz="0" w:space="0" w:color="auto"/>
                    <w:right w:val="none" w:sz="0" w:space="0" w:color="auto"/>
                  </w:divBdr>
                  <w:divsChild>
                    <w:div w:id="1283531867">
                      <w:marLeft w:val="0"/>
                      <w:marRight w:val="0"/>
                      <w:marTop w:val="0"/>
                      <w:marBottom w:val="0"/>
                      <w:divBdr>
                        <w:top w:val="none" w:sz="0" w:space="0" w:color="auto"/>
                        <w:left w:val="none" w:sz="0" w:space="0" w:color="auto"/>
                        <w:bottom w:val="none" w:sz="0" w:space="0" w:color="auto"/>
                        <w:right w:val="none" w:sz="0" w:space="0" w:color="auto"/>
                      </w:divBdr>
                    </w:div>
                  </w:divsChild>
                </w:div>
                <w:div w:id="1189834556">
                  <w:marLeft w:val="0"/>
                  <w:marRight w:val="0"/>
                  <w:marTop w:val="0"/>
                  <w:marBottom w:val="0"/>
                  <w:divBdr>
                    <w:top w:val="none" w:sz="0" w:space="0" w:color="auto"/>
                    <w:left w:val="none" w:sz="0" w:space="0" w:color="auto"/>
                    <w:bottom w:val="none" w:sz="0" w:space="0" w:color="auto"/>
                    <w:right w:val="none" w:sz="0" w:space="0" w:color="auto"/>
                  </w:divBdr>
                  <w:divsChild>
                    <w:div w:id="2066876442">
                      <w:marLeft w:val="0"/>
                      <w:marRight w:val="0"/>
                      <w:marTop w:val="0"/>
                      <w:marBottom w:val="0"/>
                      <w:divBdr>
                        <w:top w:val="none" w:sz="0" w:space="0" w:color="auto"/>
                        <w:left w:val="none" w:sz="0" w:space="0" w:color="auto"/>
                        <w:bottom w:val="none" w:sz="0" w:space="0" w:color="auto"/>
                        <w:right w:val="none" w:sz="0" w:space="0" w:color="auto"/>
                      </w:divBdr>
                    </w:div>
                  </w:divsChild>
                </w:div>
                <w:div w:id="1255748230">
                  <w:marLeft w:val="0"/>
                  <w:marRight w:val="0"/>
                  <w:marTop w:val="0"/>
                  <w:marBottom w:val="0"/>
                  <w:divBdr>
                    <w:top w:val="none" w:sz="0" w:space="0" w:color="auto"/>
                    <w:left w:val="none" w:sz="0" w:space="0" w:color="auto"/>
                    <w:bottom w:val="none" w:sz="0" w:space="0" w:color="auto"/>
                    <w:right w:val="none" w:sz="0" w:space="0" w:color="auto"/>
                  </w:divBdr>
                  <w:divsChild>
                    <w:div w:id="802966345">
                      <w:marLeft w:val="0"/>
                      <w:marRight w:val="0"/>
                      <w:marTop w:val="0"/>
                      <w:marBottom w:val="0"/>
                      <w:divBdr>
                        <w:top w:val="none" w:sz="0" w:space="0" w:color="auto"/>
                        <w:left w:val="none" w:sz="0" w:space="0" w:color="auto"/>
                        <w:bottom w:val="none" w:sz="0" w:space="0" w:color="auto"/>
                        <w:right w:val="none" w:sz="0" w:space="0" w:color="auto"/>
                      </w:divBdr>
                    </w:div>
                  </w:divsChild>
                </w:div>
                <w:div w:id="1259288504">
                  <w:marLeft w:val="0"/>
                  <w:marRight w:val="0"/>
                  <w:marTop w:val="0"/>
                  <w:marBottom w:val="0"/>
                  <w:divBdr>
                    <w:top w:val="none" w:sz="0" w:space="0" w:color="auto"/>
                    <w:left w:val="none" w:sz="0" w:space="0" w:color="auto"/>
                    <w:bottom w:val="none" w:sz="0" w:space="0" w:color="auto"/>
                    <w:right w:val="none" w:sz="0" w:space="0" w:color="auto"/>
                  </w:divBdr>
                  <w:divsChild>
                    <w:div w:id="1631978308">
                      <w:marLeft w:val="0"/>
                      <w:marRight w:val="0"/>
                      <w:marTop w:val="0"/>
                      <w:marBottom w:val="0"/>
                      <w:divBdr>
                        <w:top w:val="none" w:sz="0" w:space="0" w:color="auto"/>
                        <w:left w:val="none" w:sz="0" w:space="0" w:color="auto"/>
                        <w:bottom w:val="none" w:sz="0" w:space="0" w:color="auto"/>
                        <w:right w:val="none" w:sz="0" w:space="0" w:color="auto"/>
                      </w:divBdr>
                    </w:div>
                  </w:divsChild>
                </w:div>
                <w:div w:id="1260217156">
                  <w:marLeft w:val="0"/>
                  <w:marRight w:val="0"/>
                  <w:marTop w:val="0"/>
                  <w:marBottom w:val="0"/>
                  <w:divBdr>
                    <w:top w:val="none" w:sz="0" w:space="0" w:color="auto"/>
                    <w:left w:val="none" w:sz="0" w:space="0" w:color="auto"/>
                    <w:bottom w:val="none" w:sz="0" w:space="0" w:color="auto"/>
                    <w:right w:val="none" w:sz="0" w:space="0" w:color="auto"/>
                  </w:divBdr>
                  <w:divsChild>
                    <w:div w:id="1273242748">
                      <w:marLeft w:val="0"/>
                      <w:marRight w:val="0"/>
                      <w:marTop w:val="0"/>
                      <w:marBottom w:val="0"/>
                      <w:divBdr>
                        <w:top w:val="none" w:sz="0" w:space="0" w:color="auto"/>
                        <w:left w:val="none" w:sz="0" w:space="0" w:color="auto"/>
                        <w:bottom w:val="none" w:sz="0" w:space="0" w:color="auto"/>
                        <w:right w:val="none" w:sz="0" w:space="0" w:color="auto"/>
                      </w:divBdr>
                    </w:div>
                  </w:divsChild>
                </w:div>
                <w:div w:id="1263680457">
                  <w:marLeft w:val="0"/>
                  <w:marRight w:val="0"/>
                  <w:marTop w:val="0"/>
                  <w:marBottom w:val="0"/>
                  <w:divBdr>
                    <w:top w:val="none" w:sz="0" w:space="0" w:color="auto"/>
                    <w:left w:val="none" w:sz="0" w:space="0" w:color="auto"/>
                    <w:bottom w:val="none" w:sz="0" w:space="0" w:color="auto"/>
                    <w:right w:val="none" w:sz="0" w:space="0" w:color="auto"/>
                  </w:divBdr>
                  <w:divsChild>
                    <w:div w:id="1929118889">
                      <w:marLeft w:val="0"/>
                      <w:marRight w:val="0"/>
                      <w:marTop w:val="0"/>
                      <w:marBottom w:val="0"/>
                      <w:divBdr>
                        <w:top w:val="none" w:sz="0" w:space="0" w:color="auto"/>
                        <w:left w:val="none" w:sz="0" w:space="0" w:color="auto"/>
                        <w:bottom w:val="none" w:sz="0" w:space="0" w:color="auto"/>
                        <w:right w:val="none" w:sz="0" w:space="0" w:color="auto"/>
                      </w:divBdr>
                    </w:div>
                  </w:divsChild>
                </w:div>
                <w:div w:id="1282348608">
                  <w:marLeft w:val="0"/>
                  <w:marRight w:val="0"/>
                  <w:marTop w:val="0"/>
                  <w:marBottom w:val="0"/>
                  <w:divBdr>
                    <w:top w:val="none" w:sz="0" w:space="0" w:color="auto"/>
                    <w:left w:val="none" w:sz="0" w:space="0" w:color="auto"/>
                    <w:bottom w:val="none" w:sz="0" w:space="0" w:color="auto"/>
                    <w:right w:val="none" w:sz="0" w:space="0" w:color="auto"/>
                  </w:divBdr>
                  <w:divsChild>
                    <w:div w:id="1013535848">
                      <w:marLeft w:val="0"/>
                      <w:marRight w:val="0"/>
                      <w:marTop w:val="0"/>
                      <w:marBottom w:val="0"/>
                      <w:divBdr>
                        <w:top w:val="none" w:sz="0" w:space="0" w:color="auto"/>
                        <w:left w:val="none" w:sz="0" w:space="0" w:color="auto"/>
                        <w:bottom w:val="none" w:sz="0" w:space="0" w:color="auto"/>
                        <w:right w:val="none" w:sz="0" w:space="0" w:color="auto"/>
                      </w:divBdr>
                    </w:div>
                  </w:divsChild>
                </w:div>
                <w:div w:id="1285189266">
                  <w:marLeft w:val="0"/>
                  <w:marRight w:val="0"/>
                  <w:marTop w:val="0"/>
                  <w:marBottom w:val="0"/>
                  <w:divBdr>
                    <w:top w:val="none" w:sz="0" w:space="0" w:color="auto"/>
                    <w:left w:val="none" w:sz="0" w:space="0" w:color="auto"/>
                    <w:bottom w:val="none" w:sz="0" w:space="0" w:color="auto"/>
                    <w:right w:val="none" w:sz="0" w:space="0" w:color="auto"/>
                  </w:divBdr>
                  <w:divsChild>
                    <w:div w:id="1532567483">
                      <w:marLeft w:val="0"/>
                      <w:marRight w:val="0"/>
                      <w:marTop w:val="0"/>
                      <w:marBottom w:val="0"/>
                      <w:divBdr>
                        <w:top w:val="none" w:sz="0" w:space="0" w:color="auto"/>
                        <w:left w:val="none" w:sz="0" w:space="0" w:color="auto"/>
                        <w:bottom w:val="none" w:sz="0" w:space="0" w:color="auto"/>
                        <w:right w:val="none" w:sz="0" w:space="0" w:color="auto"/>
                      </w:divBdr>
                    </w:div>
                  </w:divsChild>
                </w:div>
                <w:div w:id="1293294255">
                  <w:marLeft w:val="0"/>
                  <w:marRight w:val="0"/>
                  <w:marTop w:val="0"/>
                  <w:marBottom w:val="0"/>
                  <w:divBdr>
                    <w:top w:val="none" w:sz="0" w:space="0" w:color="auto"/>
                    <w:left w:val="none" w:sz="0" w:space="0" w:color="auto"/>
                    <w:bottom w:val="none" w:sz="0" w:space="0" w:color="auto"/>
                    <w:right w:val="none" w:sz="0" w:space="0" w:color="auto"/>
                  </w:divBdr>
                  <w:divsChild>
                    <w:div w:id="377124334">
                      <w:marLeft w:val="0"/>
                      <w:marRight w:val="0"/>
                      <w:marTop w:val="0"/>
                      <w:marBottom w:val="0"/>
                      <w:divBdr>
                        <w:top w:val="none" w:sz="0" w:space="0" w:color="auto"/>
                        <w:left w:val="none" w:sz="0" w:space="0" w:color="auto"/>
                        <w:bottom w:val="none" w:sz="0" w:space="0" w:color="auto"/>
                        <w:right w:val="none" w:sz="0" w:space="0" w:color="auto"/>
                      </w:divBdr>
                    </w:div>
                  </w:divsChild>
                </w:div>
                <w:div w:id="1329791086">
                  <w:marLeft w:val="0"/>
                  <w:marRight w:val="0"/>
                  <w:marTop w:val="0"/>
                  <w:marBottom w:val="0"/>
                  <w:divBdr>
                    <w:top w:val="none" w:sz="0" w:space="0" w:color="auto"/>
                    <w:left w:val="none" w:sz="0" w:space="0" w:color="auto"/>
                    <w:bottom w:val="none" w:sz="0" w:space="0" w:color="auto"/>
                    <w:right w:val="none" w:sz="0" w:space="0" w:color="auto"/>
                  </w:divBdr>
                  <w:divsChild>
                    <w:div w:id="2074770269">
                      <w:marLeft w:val="0"/>
                      <w:marRight w:val="0"/>
                      <w:marTop w:val="0"/>
                      <w:marBottom w:val="0"/>
                      <w:divBdr>
                        <w:top w:val="none" w:sz="0" w:space="0" w:color="auto"/>
                        <w:left w:val="none" w:sz="0" w:space="0" w:color="auto"/>
                        <w:bottom w:val="none" w:sz="0" w:space="0" w:color="auto"/>
                        <w:right w:val="none" w:sz="0" w:space="0" w:color="auto"/>
                      </w:divBdr>
                    </w:div>
                  </w:divsChild>
                </w:div>
                <w:div w:id="1371954955">
                  <w:marLeft w:val="0"/>
                  <w:marRight w:val="0"/>
                  <w:marTop w:val="0"/>
                  <w:marBottom w:val="0"/>
                  <w:divBdr>
                    <w:top w:val="none" w:sz="0" w:space="0" w:color="auto"/>
                    <w:left w:val="none" w:sz="0" w:space="0" w:color="auto"/>
                    <w:bottom w:val="none" w:sz="0" w:space="0" w:color="auto"/>
                    <w:right w:val="none" w:sz="0" w:space="0" w:color="auto"/>
                  </w:divBdr>
                  <w:divsChild>
                    <w:div w:id="843130201">
                      <w:marLeft w:val="0"/>
                      <w:marRight w:val="0"/>
                      <w:marTop w:val="0"/>
                      <w:marBottom w:val="0"/>
                      <w:divBdr>
                        <w:top w:val="none" w:sz="0" w:space="0" w:color="auto"/>
                        <w:left w:val="none" w:sz="0" w:space="0" w:color="auto"/>
                        <w:bottom w:val="none" w:sz="0" w:space="0" w:color="auto"/>
                        <w:right w:val="none" w:sz="0" w:space="0" w:color="auto"/>
                      </w:divBdr>
                    </w:div>
                  </w:divsChild>
                </w:div>
                <w:div w:id="1381902544">
                  <w:marLeft w:val="0"/>
                  <w:marRight w:val="0"/>
                  <w:marTop w:val="0"/>
                  <w:marBottom w:val="0"/>
                  <w:divBdr>
                    <w:top w:val="none" w:sz="0" w:space="0" w:color="auto"/>
                    <w:left w:val="none" w:sz="0" w:space="0" w:color="auto"/>
                    <w:bottom w:val="none" w:sz="0" w:space="0" w:color="auto"/>
                    <w:right w:val="none" w:sz="0" w:space="0" w:color="auto"/>
                  </w:divBdr>
                  <w:divsChild>
                    <w:div w:id="966660486">
                      <w:marLeft w:val="0"/>
                      <w:marRight w:val="0"/>
                      <w:marTop w:val="0"/>
                      <w:marBottom w:val="0"/>
                      <w:divBdr>
                        <w:top w:val="none" w:sz="0" w:space="0" w:color="auto"/>
                        <w:left w:val="none" w:sz="0" w:space="0" w:color="auto"/>
                        <w:bottom w:val="none" w:sz="0" w:space="0" w:color="auto"/>
                        <w:right w:val="none" w:sz="0" w:space="0" w:color="auto"/>
                      </w:divBdr>
                    </w:div>
                  </w:divsChild>
                </w:div>
                <w:div w:id="1410692922">
                  <w:marLeft w:val="0"/>
                  <w:marRight w:val="0"/>
                  <w:marTop w:val="0"/>
                  <w:marBottom w:val="0"/>
                  <w:divBdr>
                    <w:top w:val="none" w:sz="0" w:space="0" w:color="auto"/>
                    <w:left w:val="none" w:sz="0" w:space="0" w:color="auto"/>
                    <w:bottom w:val="none" w:sz="0" w:space="0" w:color="auto"/>
                    <w:right w:val="none" w:sz="0" w:space="0" w:color="auto"/>
                  </w:divBdr>
                  <w:divsChild>
                    <w:div w:id="320428040">
                      <w:marLeft w:val="0"/>
                      <w:marRight w:val="0"/>
                      <w:marTop w:val="0"/>
                      <w:marBottom w:val="0"/>
                      <w:divBdr>
                        <w:top w:val="none" w:sz="0" w:space="0" w:color="auto"/>
                        <w:left w:val="none" w:sz="0" w:space="0" w:color="auto"/>
                        <w:bottom w:val="none" w:sz="0" w:space="0" w:color="auto"/>
                        <w:right w:val="none" w:sz="0" w:space="0" w:color="auto"/>
                      </w:divBdr>
                    </w:div>
                  </w:divsChild>
                </w:div>
                <w:div w:id="1421832507">
                  <w:marLeft w:val="0"/>
                  <w:marRight w:val="0"/>
                  <w:marTop w:val="0"/>
                  <w:marBottom w:val="0"/>
                  <w:divBdr>
                    <w:top w:val="none" w:sz="0" w:space="0" w:color="auto"/>
                    <w:left w:val="none" w:sz="0" w:space="0" w:color="auto"/>
                    <w:bottom w:val="none" w:sz="0" w:space="0" w:color="auto"/>
                    <w:right w:val="none" w:sz="0" w:space="0" w:color="auto"/>
                  </w:divBdr>
                  <w:divsChild>
                    <w:div w:id="321087501">
                      <w:marLeft w:val="0"/>
                      <w:marRight w:val="0"/>
                      <w:marTop w:val="0"/>
                      <w:marBottom w:val="0"/>
                      <w:divBdr>
                        <w:top w:val="none" w:sz="0" w:space="0" w:color="auto"/>
                        <w:left w:val="none" w:sz="0" w:space="0" w:color="auto"/>
                        <w:bottom w:val="none" w:sz="0" w:space="0" w:color="auto"/>
                        <w:right w:val="none" w:sz="0" w:space="0" w:color="auto"/>
                      </w:divBdr>
                    </w:div>
                  </w:divsChild>
                </w:div>
                <w:div w:id="1450196778">
                  <w:marLeft w:val="0"/>
                  <w:marRight w:val="0"/>
                  <w:marTop w:val="0"/>
                  <w:marBottom w:val="0"/>
                  <w:divBdr>
                    <w:top w:val="none" w:sz="0" w:space="0" w:color="auto"/>
                    <w:left w:val="none" w:sz="0" w:space="0" w:color="auto"/>
                    <w:bottom w:val="none" w:sz="0" w:space="0" w:color="auto"/>
                    <w:right w:val="none" w:sz="0" w:space="0" w:color="auto"/>
                  </w:divBdr>
                  <w:divsChild>
                    <w:div w:id="1423450020">
                      <w:marLeft w:val="0"/>
                      <w:marRight w:val="0"/>
                      <w:marTop w:val="0"/>
                      <w:marBottom w:val="0"/>
                      <w:divBdr>
                        <w:top w:val="none" w:sz="0" w:space="0" w:color="auto"/>
                        <w:left w:val="none" w:sz="0" w:space="0" w:color="auto"/>
                        <w:bottom w:val="none" w:sz="0" w:space="0" w:color="auto"/>
                        <w:right w:val="none" w:sz="0" w:space="0" w:color="auto"/>
                      </w:divBdr>
                    </w:div>
                  </w:divsChild>
                </w:div>
                <w:div w:id="1468165782">
                  <w:marLeft w:val="0"/>
                  <w:marRight w:val="0"/>
                  <w:marTop w:val="0"/>
                  <w:marBottom w:val="0"/>
                  <w:divBdr>
                    <w:top w:val="none" w:sz="0" w:space="0" w:color="auto"/>
                    <w:left w:val="none" w:sz="0" w:space="0" w:color="auto"/>
                    <w:bottom w:val="none" w:sz="0" w:space="0" w:color="auto"/>
                    <w:right w:val="none" w:sz="0" w:space="0" w:color="auto"/>
                  </w:divBdr>
                  <w:divsChild>
                    <w:div w:id="392583847">
                      <w:marLeft w:val="0"/>
                      <w:marRight w:val="0"/>
                      <w:marTop w:val="0"/>
                      <w:marBottom w:val="0"/>
                      <w:divBdr>
                        <w:top w:val="none" w:sz="0" w:space="0" w:color="auto"/>
                        <w:left w:val="none" w:sz="0" w:space="0" w:color="auto"/>
                        <w:bottom w:val="none" w:sz="0" w:space="0" w:color="auto"/>
                        <w:right w:val="none" w:sz="0" w:space="0" w:color="auto"/>
                      </w:divBdr>
                    </w:div>
                  </w:divsChild>
                </w:div>
                <w:div w:id="1472552899">
                  <w:marLeft w:val="0"/>
                  <w:marRight w:val="0"/>
                  <w:marTop w:val="0"/>
                  <w:marBottom w:val="0"/>
                  <w:divBdr>
                    <w:top w:val="none" w:sz="0" w:space="0" w:color="auto"/>
                    <w:left w:val="none" w:sz="0" w:space="0" w:color="auto"/>
                    <w:bottom w:val="none" w:sz="0" w:space="0" w:color="auto"/>
                    <w:right w:val="none" w:sz="0" w:space="0" w:color="auto"/>
                  </w:divBdr>
                  <w:divsChild>
                    <w:div w:id="739333345">
                      <w:marLeft w:val="0"/>
                      <w:marRight w:val="0"/>
                      <w:marTop w:val="0"/>
                      <w:marBottom w:val="0"/>
                      <w:divBdr>
                        <w:top w:val="none" w:sz="0" w:space="0" w:color="auto"/>
                        <w:left w:val="none" w:sz="0" w:space="0" w:color="auto"/>
                        <w:bottom w:val="none" w:sz="0" w:space="0" w:color="auto"/>
                        <w:right w:val="none" w:sz="0" w:space="0" w:color="auto"/>
                      </w:divBdr>
                    </w:div>
                  </w:divsChild>
                </w:div>
                <w:div w:id="1498497694">
                  <w:marLeft w:val="0"/>
                  <w:marRight w:val="0"/>
                  <w:marTop w:val="0"/>
                  <w:marBottom w:val="0"/>
                  <w:divBdr>
                    <w:top w:val="none" w:sz="0" w:space="0" w:color="auto"/>
                    <w:left w:val="none" w:sz="0" w:space="0" w:color="auto"/>
                    <w:bottom w:val="none" w:sz="0" w:space="0" w:color="auto"/>
                    <w:right w:val="none" w:sz="0" w:space="0" w:color="auto"/>
                  </w:divBdr>
                  <w:divsChild>
                    <w:div w:id="359278390">
                      <w:marLeft w:val="0"/>
                      <w:marRight w:val="0"/>
                      <w:marTop w:val="0"/>
                      <w:marBottom w:val="0"/>
                      <w:divBdr>
                        <w:top w:val="none" w:sz="0" w:space="0" w:color="auto"/>
                        <w:left w:val="none" w:sz="0" w:space="0" w:color="auto"/>
                        <w:bottom w:val="none" w:sz="0" w:space="0" w:color="auto"/>
                        <w:right w:val="none" w:sz="0" w:space="0" w:color="auto"/>
                      </w:divBdr>
                    </w:div>
                  </w:divsChild>
                </w:div>
                <w:div w:id="1517228519">
                  <w:marLeft w:val="0"/>
                  <w:marRight w:val="0"/>
                  <w:marTop w:val="0"/>
                  <w:marBottom w:val="0"/>
                  <w:divBdr>
                    <w:top w:val="none" w:sz="0" w:space="0" w:color="auto"/>
                    <w:left w:val="none" w:sz="0" w:space="0" w:color="auto"/>
                    <w:bottom w:val="none" w:sz="0" w:space="0" w:color="auto"/>
                    <w:right w:val="none" w:sz="0" w:space="0" w:color="auto"/>
                  </w:divBdr>
                  <w:divsChild>
                    <w:div w:id="1303316533">
                      <w:marLeft w:val="0"/>
                      <w:marRight w:val="0"/>
                      <w:marTop w:val="0"/>
                      <w:marBottom w:val="0"/>
                      <w:divBdr>
                        <w:top w:val="none" w:sz="0" w:space="0" w:color="auto"/>
                        <w:left w:val="none" w:sz="0" w:space="0" w:color="auto"/>
                        <w:bottom w:val="none" w:sz="0" w:space="0" w:color="auto"/>
                        <w:right w:val="none" w:sz="0" w:space="0" w:color="auto"/>
                      </w:divBdr>
                    </w:div>
                  </w:divsChild>
                </w:div>
                <w:div w:id="1518350180">
                  <w:marLeft w:val="0"/>
                  <w:marRight w:val="0"/>
                  <w:marTop w:val="0"/>
                  <w:marBottom w:val="0"/>
                  <w:divBdr>
                    <w:top w:val="none" w:sz="0" w:space="0" w:color="auto"/>
                    <w:left w:val="none" w:sz="0" w:space="0" w:color="auto"/>
                    <w:bottom w:val="none" w:sz="0" w:space="0" w:color="auto"/>
                    <w:right w:val="none" w:sz="0" w:space="0" w:color="auto"/>
                  </w:divBdr>
                  <w:divsChild>
                    <w:div w:id="210725384">
                      <w:marLeft w:val="0"/>
                      <w:marRight w:val="0"/>
                      <w:marTop w:val="0"/>
                      <w:marBottom w:val="0"/>
                      <w:divBdr>
                        <w:top w:val="none" w:sz="0" w:space="0" w:color="auto"/>
                        <w:left w:val="none" w:sz="0" w:space="0" w:color="auto"/>
                        <w:bottom w:val="none" w:sz="0" w:space="0" w:color="auto"/>
                        <w:right w:val="none" w:sz="0" w:space="0" w:color="auto"/>
                      </w:divBdr>
                    </w:div>
                  </w:divsChild>
                </w:div>
                <w:div w:id="1524325752">
                  <w:marLeft w:val="0"/>
                  <w:marRight w:val="0"/>
                  <w:marTop w:val="0"/>
                  <w:marBottom w:val="0"/>
                  <w:divBdr>
                    <w:top w:val="none" w:sz="0" w:space="0" w:color="auto"/>
                    <w:left w:val="none" w:sz="0" w:space="0" w:color="auto"/>
                    <w:bottom w:val="none" w:sz="0" w:space="0" w:color="auto"/>
                    <w:right w:val="none" w:sz="0" w:space="0" w:color="auto"/>
                  </w:divBdr>
                  <w:divsChild>
                    <w:div w:id="857162295">
                      <w:marLeft w:val="0"/>
                      <w:marRight w:val="0"/>
                      <w:marTop w:val="0"/>
                      <w:marBottom w:val="0"/>
                      <w:divBdr>
                        <w:top w:val="none" w:sz="0" w:space="0" w:color="auto"/>
                        <w:left w:val="none" w:sz="0" w:space="0" w:color="auto"/>
                        <w:bottom w:val="none" w:sz="0" w:space="0" w:color="auto"/>
                        <w:right w:val="none" w:sz="0" w:space="0" w:color="auto"/>
                      </w:divBdr>
                    </w:div>
                  </w:divsChild>
                </w:div>
                <w:div w:id="1534533275">
                  <w:marLeft w:val="0"/>
                  <w:marRight w:val="0"/>
                  <w:marTop w:val="0"/>
                  <w:marBottom w:val="0"/>
                  <w:divBdr>
                    <w:top w:val="none" w:sz="0" w:space="0" w:color="auto"/>
                    <w:left w:val="none" w:sz="0" w:space="0" w:color="auto"/>
                    <w:bottom w:val="none" w:sz="0" w:space="0" w:color="auto"/>
                    <w:right w:val="none" w:sz="0" w:space="0" w:color="auto"/>
                  </w:divBdr>
                  <w:divsChild>
                    <w:div w:id="2026663205">
                      <w:marLeft w:val="0"/>
                      <w:marRight w:val="0"/>
                      <w:marTop w:val="0"/>
                      <w:marBottom w:val="0"/>
                      <w:divBdr>
                        <w:top w:val="none" w:sz="0" w:space="0" w:color="auto"/>
                        <w:left w:val="none" w:sz="0" w:space="0" w:color="auto"/>
                        <w:bottom w:val="none" w:sz="0" w:space="0" w:color="auto"/>
                        <w:right w:val="none" w:sz="0" w:space="0" w:color="auto"/>
                      </w:divBdr>
                    </w:div>
                  </w:divsChild>
                </w:div>
                <w:div w:id="1540122924">
                  <w:marLeft w:val="0"/>
                  <w:marRight w:val="0"/>
                  <w:marTop w:val="0"/>
                  <w:marBottom w:val="0"/>
                  <w:divBdr>
                    <w:top w:val="none" w:sz="0" w:space="0" w:color="auto"/>
                    <w:left w:val="none" w:sz="0" w:space="0" w:color="auto"/>
                    <w:bottom w:val="none" w:sz="0" w:space="0" w:color="auto"/>
                    <w:right w:val="none" w:sz="0" w:space="0" w:color="auto"/>
                  </w:divBdr>
                  <w:divsChild>
                    <w:div w:id="2067097336">
                      <w:marLeft w:val="0"/>
                      <w:marRight w:val="0"/>
                      <w:marTop w:val="0"/>
                      <w:marBottom w:val="0"/>
                      <w:divBdr>
                        <w:top w:val="none" w:sz="0" w:space="0" w:color="auto"/>
                        <w:left w:val="none" w:sz="0" w:space="0" w:color="auto"/>
                        <w:bottom w:val="none" w:sz="0" w:space="0" w:color="auto"/>
                        <w:right w:val="none" w:sz="0" w:space="0" w:color="auto"/>
                      </w:divBdr>
                    </w:div>
                  </w:divsChild>
                </w:div>
                <w:div w:id="1575318918">
                  <w:marLeft w:val="0"/>
                  <w:marRight w:val="0"/>
                  <w:marTop w:val="0"/>
                  <w:marBottom w:val="0"/>
                  <w:divBdr>
                    <w:top w:val="none" w:sz="0" w:space="0" w:color="auto"/>
                    <w:left w:val="none" w:sz="0" w:space="0" w:color="auto"/>
                    <w:bottom w:val="none" w:sz="0" w:space="0" w:color="auto"/>
                    <w:right w:val="none" w:sz="0" w:space="0" w:color="auto"/>
                  </w:divBdr>
                  <w:divsChild>
                    <w:div w:id="1441293225">
                      <w:marLeft w:val="0"/>
                      <w:marRight w:val="0"/>
                      <w:marTop w:val="0"/>
                      <w:marBottom w:val="0"/>
                      <w:divBdr>
                        <w:top w:val="none" w:sz="0" w:space="0" w:color="auto"/>
                        <w:left w:val="none" w:sz="0" w:space="0" w:color="auto"/>
                        <w:bottom w:val="none" w:sz="0" w:space="0" w:color="auto"/>
                        <w:right w:val="none" w:sz="0" w:space="0" w:color="auto"/>
                      </w:divBdr>
                    </w:div>
                  </w:divsChild>
                </w:div>
                <w:div w:id="1601331870">
                  <w:marLeft w:val="0"/>
                  <w:marRight w:val="0"/>
                  <w:marTop w:val="0"/>
                  <w:marBottom w:val="0"/>
                  <w:divBdr>
                    <w:top w:val="none" w:sz="0" w:space="0" w:color="auto"/>
                    <w:left w:val="none" w:sz="0" w:space="0" w:color="auto"/>
                    <w:bottom w:val="none" w:sz="0" w:space="0" w:color="auto"/>
                    <w:right w:val="none" w:sz="0" w:space="0" w:color="auto"/>
                  </w:divBdr>
                  <w:divsChild>
                    <w:div w:id="41831168">
                      <w:marLeft w:val="0"/>
                      <w:marRight w:val="0"/>
                      <w:marTop w:val="0"/>
                      <w:marBottom w:val="0"/>
                      <w:divBdr>
                        <w:top w:val="none" w:sz="0" w:space="0" w:color="auto"/>
                        <w:left w:val="none" w:sz="0" w:space="0" w:color="auto"/>
                        <w:bottom w:val="none" w:sz="0" w:space="0" w:color="auto"/>
                        <w:right w:val="none" w:sz="0" w:space="0" w:color="auto"/>
                      </w:divBdr>
                    </w:div>
                  </w:divsChild>
                </w:div>
                <w:div w:id="1610890168">
                  <w:marLeft w:val="0"/>
                  <w:marRight w:val="0"/>
                  <w:marTop w:val="0"/>
                  <w:marBottom w:val="0"/>
                  <w:divBdr>
                    <w:top w:val="none" w:sz="0" w:space="0" w:color="auto"/>
                    <w:left w:val="none" w:sz="0" w:space="0" w:color="auto"/>
                    <w:bottom w:val="none" w:sz="0" w:space="0" w:color="auto"/>
                    <w:right w:val="none" w:sz="0" w:space="0" w:color="auto"/>
                  </w:divBdr>
                  <w:divsChild>
                    <w:div w:id="1803889212">
                      <w:marLeft w:val="0"/>
                      <w:marRight w:val="0"/>
                      <w:marTop w:val="0"/>
                      <w:marBottom w:val="0"/>
                      <w:divBdr>
                        <w:top w:val="none" w:sz="0" w:space="0" w:color="auto"/>
                        <w:left w:val="none" w:sz="0" w:space="0" w:color="auto"/>
                        <w:bottom w:val="none" w:sz="0" w:space="0" w:color="auto"/>
                        <w:right w:val="none" w:sz="0" w:space="0" w:color="auto"/>
                      </w:divBdr>
                    </w:div>
                  </w:divsChild>
                </w:div>
                <w:div w:id="1611861427">
                  <w:marLeft w:val="0"/>
                  <w:marRight w:val="0"/>
                  <w:marTop w:val="0"/>
                  <w:marBottom w:val="0"/>
                  <w:divBdr>
                    <w:top w:val="none" w:sz="0" w:space="0" w:color="auto"/>
                    <w:left w:val="none" w:sz="0" w:space="0" w:color="auto"/>
                    <w:bottom w:val="none" w:sz="0" w:space="0" w:color="auto"/>
                    <w:right w:val="none" w:sz="0" w:space="0" w:color="auto"/>
                  </w:divBdr>
                  <w:divsChild>
                    <w:div w:id="517618114">
                      <w:marLeft w:val="0"/>
                      <w:marRight w:val="0"/>
                      <w:marTop w:val="0"/>
                      <w:marBottom w:val="0"/>
                      <w:divBdr>
                        <w:top w:val="none" w:sz="0" w:space="0" w:color="auto"/>
                        <w:left w:val="none" w:sz="0" w:space="0" w:color="auto"/>
                        <w:bottom w:val="none" w:sz="0" w:space="0" w:color="auto"/>
                        <w:right w:val="none" w:sz="0" w:space="0" w:color="auto"/>
                      </w:divBdr>
                    </w:div>
                  </w:divsChild>
                </w:div>
                <w:div w:id="1631087000">
                  <w:marLeft w:val="0"/>
                  <w:marRight w:val="0"/>
                  <w:marTop w:val="0"/>
                  <w:marBottom w:val="0"/>
                  <w:divBdr>
                    <w:top w:val="none" w:sz="0" w:space="0" w:color="auto"/>
                    <w:left w:val="none" w:sz="0" w:space="0" w:color="auto"/>
                    <w:bottom w:val="none" w:sz="0" w:space="0" w:color="auto"/>
                    <w:right w:val="none" w:sz="0" w:space="0" w:color="auto"/>
                  </w:divBdr>
                  <w:divsChild>
                    <w:div w:id="1947540561">
                      <w:marLeft w:val="0"/>
                      <w:marRight w:val="0"/>
                      <w:marTop w:val="0"/>
                      <w:marBottom w:val="0"/>
                      <w:divBdr>
                        <w:top w:val="none" w:sz="0" w:space="0" w:color="auto"/>
                        <w:left w:val="none" w:sz="0" w:space="0" w:color="auto"/>
                        <w:bottom w:val="none" w:sz="0" w:space="0" w:color="auto"/>
                        <w:right w:val="none" w:sz="0" w:space="0" w:color="auto"/>
                      </w:divBdr>
                    </w:div>
                  </w:divsChild>
                </w:div>
                <w:div w:id="1646154118">
                  <w:marLeft w:val="0"/>
                  <w:marRight w:val="0"/>
                  <w:marTop w:val="0"/>
                  <w:marBottom w:val="0"/>
                  <w:divBdr>
                    <w:top w:val="none" w:sz="0" w:space="0" w:color="auto"/>
                    <w:left w:val="none" w:sz="0" w:space="0" w:color="auto"/>
                    <w:bottom w:val="none" w:sz="0" w:space="0" w:color="auto"/>
                    <w:right w:val="none" w:sz="0" w:space="0" w:color="auto"/>
                  </w:divBdr>
                  <w:divsChild>
                    <w:div w:id="1893733507">
                      <w:marLeft w:val="0"/>
                      <w:marRight w:val="0"/>
                      <w:marTop w:val="0"/>
                      <w:marBottom w:val="0"/>
                      <w:divBdr>
                        <w:top w:val="none" w:sz="0" w:space="0" w:color="auto"/>
                        <w:left w:val="none" w:sz="0" w:space="0" w:color="auto"/>
                        <w:bottom w:val="none" w:sz="0" w:space="0" w:color="auto"/>
                        <w:right w:val="none" w:sz="0" w:space="0" w:color="auto"/>
                      </w:divBdr>
                    </w:div>
                  </w:divsChild>
                </w:div>
                <w:div w:id="1658848811">
                  <w:marLeft w:val="0"/>
                  <w:marRight w:val="0"/>
                  <w:marTop w:val="0"/>
                  <w:marBottom w:val="0"/>
                  <w:divBdr>
                    <w:top w:val="none" w:sz="0" w:space="0" w:color="auto"/>
                    <w:left w:val="none" w:sz="0" w:space="0" w:color="auto"/>
                    <w:bottom w:val="none" w:sz="0" w:space="0" w:color="auto"/>
                    <w:right w:val="none" w:sz="0" w:space="0" w:color="auto"/>
                  </w:divBdr>
                  <w:divsChild>
                    <w:div w:id="188571337">
                      <w:marLeft w:val="0"/>
                      <w:marRight w:val="0"/>
                      <w:marTop w:val="0"/>
                      <w:marBottom w:val="0"/>
                      <w:divBdr>
                        <w:top w:val="none" w:sz="0" w:space="0" w:color="auto"/>
                        <w:left w:val="none" w:sz="0" w:space="0" w:color="auto"/>
                        <w:bottom w:val="none" w:sz="0" w:space="0" w:color="auto"/>
                        <w:right w:val="none" w:sz="0" w:space="0" w:color="auto"/>
                      </w:divBdr>
                    </w:div>
                  </w:divsChild>
                </w:div>
                <w:div w:id="1673872264">
                  <w:marLeft w:val="0"/>
                  <w:marRight w:val="0"/>
                  <w:marTop w:val="0"/>
                  <w:marBottom w:val="0"/>
                  <w:divBdr>
                    <w:top w:val="none" w:sz="0" w:space="0" w:color="auto"/>
                    <w:left w:val="none" w:sz="0" w:space="0" w:color="auto"/>
                    <w:bottom w:val="none" w:sz="0" w:space="0" w:color="auto"/>
                    <w:right w:val="none" w:sz="0" w:space="0" w:color="auto"/>
                  </w:divBdr>
                  <w:divsChild>
                    <w:div w:id="127742525">
                      <w:marLeft w:val="0"/>
                      <w:marRight w:val="0"/>
                      <w:marTop w:val="0"/>
                      <w:marBottom w:val="0"/>
                      <w:divBdr>
                        <w:top w:val="none" w:sz="0" w:space="0" w:color="auto"/>
                        <w:left w:val="none" w:sz="0" w:space="0" w:color="auto"/>
                        <w:bottom w:val="none" w:sz="0" w:space="0" w:color="auto"/>
                        <w:right w:val="none" w:sz="0" w:space="0" w:color="auto"/>
                      </w:divBdr>
                    </w:div>
                  </w:divsChild>
                </w:div>
                <w:div w:id="1690989250">
                  <w:marLeft w:val="0"/>
                  <w:marRight w:val="0"/>
                  <w:marTop w:val="0"/>
                  <w:marBottom w:val="0"/>
                  <w:divBdr>
                    <w:top w:val="none" w:sz="0" w:space="0" w:color="auto"/>
                    <w:left w:val="none" w:sz="0" w:space="0" w:color="auto"/>
                    <w:bottom w:val="none" w:sz="0" w:space="0" w:color="auto"/>
                    <w:right w:val="none" w:sz="0" w:space="0" w:color="auto"/>
                  </w:divBdr>
                  <w:divsChild>
                    <w:div w:id="204802094">
                      <w:marLeft w:val="0"/>
                      <w:marRight w:val="0"/>
                      <w:marTop w:val="0"/>
                      <w:marBottom w:val="0"/>
                      <w:divBdr>
                        <w:top w:val="none" w:sz="0" w:space="0" w:color="auto"/>
                        <w:left w:val="none" w:sz="0" w:space="0" w:color="auto"/>
                        <w:bottom w:val="none" w:sz="0" w:space="0" w:color="auto"/>
                        <w:right w:val="none" w:sz="0" w:space="0" w:color="auto"/>
                      </w:divBdr>
                    </w:div>
                  </w:divsChild>
                </w:div>
                <w:div w:id="1704091944">
                  <w:marLeft w:val="0"/>
                  <w:marRight w:val="0"/>
                  <w:marTop w:val="0"/>
                  <w:marBottom w:val="0"/>
                  <w:divBdr>
                    <w:top w:val="none" w:sz="0" w:space="0" w:color="auto"/>
                    <w:left w:val="none" w:sz="0" w:space="0" w:color="auto"/>
                    <w:bottom w:val="none" w:sz="0" w:space="0" w:color="auto"/>
                    <w:right w:val="none" w:sz="0" w:space="0" w:color="auto"/>
                  </w:divBdr>
                  <w:divsChild>
                    <w:div w:id="1131365483">
                      <w:marLeft w:val="0"/>
                      <w:marRight w:val="0"/>
                      <w:marTop w:val="0"/>
                      <w:marBottom w:val="0"/>
                      <w:divBdr>
                        <w:top w:val="none" w:sz="0" w:space="0" w:color="auto"/>
                        <w:left w:val="none" w:sz="0" w:space="0" w:color="auto"/>
                        <w:bottom w:val="none" w:sz="0" w:space="0" w:color="auto"/>
                        <w:right w:val="none" w:sz="0" w:space="0" w:color="auto"/>
                      </w:divBdr>
                    </w:div>
                  </w:divsChild>
                </w:div>
                <w:div w:id="1729643238">
                  <w:marLeft w:val="0"/>
                  <w:marRight w:val="0"/>
                  <w:marTop w:val="0"/>
                  <w:marBottom w:val="0"/>
                  <w:divBdr>
                    <w:top w:val="none" w:sz="0" w:space="0" w:color="auto"/>
                    <w:left w:val="none" w:sz="0" w:space="0" w:color="auto"/>
                    <w:bottom w:val="none" w:sz="0" w:space="0" w:color="auto"/>
                    <w:right w:val="none" w:sz="0" w:space="0" w:color="auto"/>
                  </w:divBdr>
                  <w:divsChild>
                    <w:div w:id="390078125">
                      <w:marLeft w:val="0"/>
                      <w:marRight w:val="0"/>
                      <w:marTop w:val="0"/>
                      <w:marBottom w:val="0"/>
                      <w:divBdr>
                        <w:top w:val="none" w:sz="0" w:space="0" w:color="auto"/>
                        <w:left w:val="none" w:sz="0" w:space="0" w:color="auto"/>
                        <w:bottom w:val="none" w:sz="0" w:space="0" w:color="auto"/>
                        <w:right w:val="none" w:sz="0" w:space="0" w:color="auto"/>
                      </w:divBdr>
                    </w:div>
                  </w:divsChild>
                </w:div>
                <w:div w:id="1753045439">
                  <w:marLeft w:val="0"/>
                  <w:marRight w:val="0"/>
                  <w:marTop w:val="0"/>
                  <w:marBottom w:val="0"/>
                  <w:divBdr>
                    <w:top w:val="none" w:sz="0" w:space="0" w:color="auto"/>
                    <w:left w:val="none" w:sz="0" w:space="0" w:color="auto"/>
                    <w:bottom w:val="none" w:sz="0" w:space="0" w:color="auto"/>
                    <w:right w:val="none" w:sz="0" w:space="0" w:color="auto"/>
                  </w:divBdr>
                  <w:divsChild>
                    <w:div w:id="1277254648">
                      <w:marLeft w:val="0"/>
                      <w:marRight w:val="0"/>
                      <w:marTop w:val="0"/>
                      <w:marBottom w:val="0"/>
                      <w:divBdr>
                        <w:top w:val="none" w:sz="0" w:space="0" w:color="auto"/>
                        <w:left w:val="none" w:sz="0" w:space="0" w:color="auto"/>
                        <w:bottom w:val="none" w:sz="0" w:space="0" w:color="auto"/>
                        <w:right w:val="none" w:sz="0" w:space="0" w:color="auto"/>
                      </w:divBdr>
                    </w:div>
                  </w:divsChild>
                </w:div>
                <w:div w:id="1798067688">
                  <w:marLeft w:val="0"/>
                  <w:marRight w:val="0"/>
                  <w:marTop w:val="0"/>
                  <w:marBottom w:val="0"/>
                  <w:divBdr>
                    <w:top w:val="none" w:sz="0" w:space="0" w:color="auto"/>
                    <w:left w:val="none" w:sz="0" w:space="0" w:color="auto"/>
                    <w:bottom w:val="none" w:sz="0" w:space="0" w:color="auto"/>
                    <w:right w:val="none" w:sz="0" w:space="0" w:color="auto"/>
                  </w:divBdr>
                  <w:divsChild>
                    <w:div w:id="2000034227">
                      <w:marLeft w:val="0"/>
                      <w:marRight w:val="0"/>
                      <w:marTop w:val="0"/>
                      <w:marBottom w:val="0"/>
                      <w:divBdr>
                        <w:top w:val="none" w:sz="0" w:space="0" w:color="auto"/>
                        <w:left w:val="none" w:sz="0" w:space="0" w:color="auto"/>
                        <w:bottom w:val="none" w:sz="0" w:space="0" w:color="auto"/>
                        <w:right w:val="none" w:sz="0" w:space="0" w:color="auto"/>
                      </w:divBdr>
                    </w:div>
                  </w:divsChild>
                </w:div>
                <w:div w:id="1803227887">
                  <w:marLeft w:val="0"/>
                  <w:marRight w:val="0"/>
                  <w:marTop w:val="0"/>
                  <w:marBottom w:val="0"/>
                  <w:divBdr>
                    <w:top w:val="none" w:sz="0" w:space="0" w:color="auto"/>
                    <w:left w:val="none" w:sz="0" w:space="0" w:color="auto"/>
                    <w:bottom w:val="none" w:sz="0" w:space="0" w:color="auto"/>
                    <w:right w:val="none" w:sz="0" w:space="0" w:color="auto"/>
                  </w:divBdr>
                  <w:divsChild>
                    <w:div w:id="1422024343">
                      <w:marLeft w:val="0"/>
                      <w:marRight w:val="0"/>
                      <w:marTop w:val="0"/>
                      <w:marBottom w:val="0"/>
                      <w:divBdr>
                        <w:top w:val="none" w:sz="0" w:space="0" w:color="auto"/>
                        <w:left w:val="none" w:sz="0" w:space="0" w:color="auto"/>
                        <w:bottom w:val="none" w:sz="0" w:space="0" w:color="auto"/>
                        <w:right w:val="none" w:sz="0" w:space="0" w:color="auto"/>
                      </w:divBdr>
                    </w:div>
                  </w:divsChild>
                </w:div>
                <w:div w:id="1814978153">
                  <w:marLeft w:val="0"/>
                  <w:marRight w:val="0"/>
                  <w:marTop w:val="0"/>
                  <w:marBottom w:val="0"/>
                  <w:divBdr>
                    <w:top w:val="none" w:sz="0" w:space="0" w:color="auto"/>
                    <w:left w:val="none" w:sz="0" w:space="0" w:color="auto"/>
                    <w:bottom w:val="none" w:sz="0" w:space="0" w:color="auto"/>
                    <w:right w:val="none" w:sz="0" w:space="0" w:color="auto"/>
                  </w:divBdr>
                  <w:divsChild>
                    <w:div w:id="617877955">
                      <w:marLeft w:val="0"/>
                      <w:marRight w:val="0"/>
                      <w:marTop w:val="0"/>
                      <w:marBottom w:val="0"/>
                      <w:divBdr>
                        <w:top w:val="none" w:sz="0" w:space="0" w:color="auto"/>
                        <w:left w:val="none" w:sz="0" w:space="0" w:color="auto"/>
                        <w:bottom w:val="none" w:sz="0" w:space="0" w:color="auto"/>
                        <w:right w:val="none" w:sz="0" w:space="0" w:color="auto"/>
                      </w:divBdr>
                    </w:div>
                  </w:divsChild>
                </w:div>
                <w:div w:id="1825781742">
                  <w:marLeft w:val="0"/>
                  <w:marRight w:val="0"/>
                  <w:marTop w:val="0"/>
                  <w:marBottom w:val="0"/>
                  <w:divBdr>
                    <w:top w:val="none" w:sz="0" w:space="0" w:color="auto"/>
                    <w:left w:val="none" w:sz="0" w:space="0" w:color="auto"/>
                    <w:bottom w:val="none" w:sz="0" w:space="0" w:color="auto"/>
                    <w:right w:val="none" w:sz="0" w:space="0" w:color="auto"/>
                  </w:divBdr>
                  <w:divsChild>
                    <w:div w:id="1420101068">
                      <w:marLeft w:val="0"/>
                      <w:marRight w:val="0"/>
                      <w:marTop w:val="0"/>
                      <w:marBottom w:val="0"/>
                      <w:divBdr>
                        <w:top w:val="none" w:sz="0" w:space="0" w:color="auto"/>
                        <w:left w:val="none" w:sz="0" w:space="0" w:color="auto"/>
                        <w:bottom w:val="none" w:sz="0" w:space="0" w:color="auto"/>
                        <w:right w:val="none" w:sz="0" w:space="0" w:color="auto"/>
                      </w:divBdr>
                    </w:div>
                  </w:divsChild>
                </w:div>
                <w:div w:id="1829206540">
                  <w:marLeft w:val="0"/>
                  <w:marRight w:val="0"/>
                  <w:marTop w:val="0"/>
                  <w:marBottom w:val="0"/>
                  <w:divBdr>
                    <w:top w:val="none" w:sz="0" w:space="0" w:color="auto"/>
                    <w:left w:val="none" w:sz="0" w:space="0" w:color="auto"/>
                    <w:bottom w:val="none" w:sz="0" w:space="0" w:color="auto"/>
                    <w:right w:val="none" w:sz="0" w:space="0" w:color="auto"/>
                  </w:divBdr>
                  <w:divsChild>
                    <w:div w:id="715199068">
                      <w:marLeft w:val="0"/>
                      <w:marRight w:val="0"/>
                      <w:marTop w:val="0"/>
                      <w:marBottom w:val="0"/>
                      <w:divBdr>
                        <w:top w:val="none" w:sz="0" w:space="0" w:color="auto"/>
                        <w:left w:val="none" w:sz="0" w:space="0" w:color="auto"/>
                        <w:bottom w:val="none" w:sz="0" w:space="0" w:color="auto"/>
                        <w:right w:val="none" w:sz="0" w:space="0" w:color="auto"/>
                      </w:divBdr>
                    </w:div>
                  </w:divsChild>
                </w:div>
                <w:div w:id="1835801044">
                  <w:marLeft w:val="0"/>
                  <w:marRight w:val="0"/>
                  <w:marTop w:val="0"/>
                  <w:marBottom w:val="0"/>
                  <w:divBdr>
                    <w:top w:val="none" w:sz="0" w:space="0" w:color="auto"/>
                    <w:left w:val="none" w:sz="0" w:space="0" w:color="auto"/>
                    <w:bottom w:val="none" w:sz="0" w:space="0" w:color="auto"/>
                    <w:right w:val="none" w:sz="0" w:space="0" w:color="auto"/>
                  </w:divBdr>
                  <w:divsChild>
                    <w:div w:id="1459907744">
                      <w:marLeft w:val="0"/>
                      <w:marRight w:val="0"/>
                      <w:marTop w:val="0"/>
                      <w:marBottom w:val="0"/>
                      <w:divBdr>
                        <w:top w:val="none" w:sz="0" w:space="0" w:color="auto"/>
                        <w:left w:val="none" w:sz="0" w:space="0" w:color="auto"/>
                        <w:bottom w:val="none" w:sz="0" w:space="0" w:color="auto"/>
                        <w:right w:val="none" w:sz="0" w:space="0" w:color="auto"/>
                      </w:divBdr>
                    </w:div>
                  </w:divsChild>
                </w:div>
                <w:div w:id="1843348891">
                  <w:marLeft w:val="0"/>
                  <w:marRight w:val="0"/>
                  <w:marTop w:val="0"/>
                  <w:marBottom w:val="0"/>
                  <w:divBdr>
                    <w:top w:val="none" w:sz="0" w:space="0" w:color="auto"/>
                    <w:left w:val="none" w:sz="0" w:space="0" w:color="auto"/>
                    <w:bottom w:val="none" w:sz="0" w:space="0" w:color="auto"/>
                    <w:right w:val="none" w:sz="0" w:space="0" w:color="auto"/>
                  </w:divBdr>
                  <w:divsChild>
                    <w:div w:id="191460176">
                      <w:marLeft w:val="0"/>
                      <w:marRight w:val="0"/>
                      <w:marTop w:val="0"/>
                      <w:marBottom w:val="0"/>
                      <w:divBdr>
                        <w:top w:val="none" w:sz="0" w:space="0" w:color="auto"/>
                        <w:left w:val="none" w:sz="0" w:space="0" w:color="auto"/>
                        <w:bottom w:val="none" w:sz="0" w:space="0" w:color="auto"/>
                        <w:right w:val="none" w:sz="0" w:space="0" w:color="auto"/>
                      </w:divBdr>
                    </w:div>
                  </w:divsChild>
                </w:div>
                <w:div w:id="1844856031">
                  <w:marLeft w:val="0"/>
                  <w:marRight w:val="0"/>
                  <w:marTop w:val="0"/>
                  <w:marBottom w:val="0"/>
                  <w:divBdr>
                    <w:top w:val="none" w:sz="0" w:space="0" w:color="auto"/>
                    <w:left w:val="none" w:sz="0" w:space="0" w:color="auto"/>
                    <w:bottom w:val="none" w:sz="0" w:space="0" w:color="auto"/>
                    <w:right w:val="none" w:sz="0" w:space="0" w:color="auto"/>
                  </w:divBdr>
                  <w:divsChild>
                    <w:div w:id="1384912517">
                      <w:marLeft w:val="0"/>
                      <w:marRight w:val="0"/>
                      <w:marTop w:val="0"/>
                      <w:marBottom w:val="0"/>
                      <w:divBdr>
                        <w:top w:val="none" w:sz="0" w:space="0" w:color="auto"/>
                        <w:left w:val="none" w:sz="0" w:space="0" w:color="auto"/>
                        <w:bottom w:val="none" w:sz="0" w:space="0" w:color="auto"/>
                        <w:right w:val="none" w:sz="0" w:space="0" w:color="auto"/>
                      </w:divBdr>
                    </w:div>
                  </w:divsChild>
                </w:div>
                <w:div w:id="1854685612">
                  <w:marLeft w:val="0"/>
                  <w:marRight w:val="0"/>
                  <w:marTop w:val="0"/>
                  <w:marBottom w:val="0"/>
                  <w:divBdr>
                    <w:top w:val="none" w:sz="0" w:space="0" w:color="auto"/>
                    <w:left w:val="none" w:sz="0" w:space="0" w:color="auto"/>
                    <w:bottom w:val="none" w:sz="0" w:space="0" w:color="auto"/>
                    <w:right w:val="none" w:sz="0" w:space="0" w:color="auto"/>
                  </w:divBdr>
                  <w:divsChild>
                    <w:div w:id="875388751">
                      <w:marLeft w:val="0"/>
                      <w:marRight w:val="0"/>
                      <w:marTop w:val="0"/>
                      <w:marBottom w:val="0"/>
                      <w:divBdr>
                        <w:top w:val="none" w:sz="0" w:space="0" w:color="auto"/>
                        <w:left w:val="none" w:sz="0" w:space="0" w:color="auto"/>
                        <w:bottom w:val="none" w:sz="0" w:space="0" w:color="auto"/>
                        <w:right w:val="none" w:sz="0" w:space="0" w:color="auto"/>
                      </w:divBdr>
                    </w:div>
                  </w:divsChild>
                </w:div>
                <w:div w:id="1862011597">
                  <w:marLeft w:val="0"/>
                  <w:marRight w:val="0"/>
                  <w:marTop w:val="0"/>
                  <w:marBottom w:val="0"/>
                  <w:divBdr>
                    <w:top w:val="none" w:sz="0" w:space="0" w:color="auto"/>
                    <w:left w:val="none" w:sz="0" w:space="0" w:color="auto"/>
                    <w:bottom w:val="none" w:sz="0" w:space="0" w:color="auto"/>
                    <w:right w:val="none" w:sz="0" w:space="0" w:color="auto"/>
                  </w:divBdr>
                  <w:divsChild>
                    <w:div w:id="1328241139">
                      <w:marLeft w:val="0"/>
                      <w:marRight w:val="0"/>
                      <w:marTop w:val="0"/>
                      <w:marBottom w:val="0"/>
                      <w:divBdr>
                        <w:top w:val="none" w:sz="0" w:space="0" w:color="auto"/>
                        <w:left w:val="none" w:sz="0" w:space="0" w:color="auto"/>
                        <w:bottom w:val="none" w:sz="0" w:space="0" w:color="auto"/>
                        <w:right w:val="none" w:sz="0" w:space="0" w:color="auto"/>
                      </w:divBdr>
                    </w:div>
                  </w:divsChild>
                </w:div>
                <w:div w:id="1866406508">
                  <w:marLeft w:val="0"/>
                  <w:marRight w:val="0"/>
                  <w:marTop w:val="0"/>
                  <w:marBottom w:val="0"/>
                  <w:divBdr>
                    <w:top w:val="none" w:sz="0" w:space="0" w:color="auto"/>
                    <w:left w:val="none" w:sz="0" w:space="0" w:color="auto"/>
                    <w:bottom w:val="none" w:sz="0" w:space="0" w:color="auto"/>
                    <w:right w:val="none" w:sz="0" w:space="0" w:color="auto"/>
                  </w:divBdr>
                  <w:divsChild>
                    <w:div w:id="1057313497">
                      <w:marLeft w:val="0"/>
                      <w:marRight w:val="0"/>
                      <w:marTop w:val="0"/>
                      <w:marBottom w:val="0"/>
                      <w:divBdr>
                        <w:top w:val="none" w:sz="0" w:space="0" w:color="auto"/>
                        <w:left w:val="none" w:sz="0" w:space="0" w:color="auto"/>
                        <w:bottom w:val="none" w:sz="0" w:space="0" w:color="auto"/>
                        <w:right w:val="none" w:sz="0" w:space="0" w:color="auto"/>
                      </w:divBdr>
                    </w:div>
                  </w:divsChild>
                </w:div>
                <w:div w:id="1868255071">
                  <w:marLeft w:val="0"/>
                  <w:marRight w:val="0"/>
                  <w:marTop w:val="0"/>
                  <w:marBottom w:val="0"/>
                  <w:divBdr>
                    <w:top w:val="none" w:sz="0" w:space="0" w:color="auto"/>
                    <w:left w:val="none" w:sz="0" w:space="0" w:color="auto"/>
                    <w:bottom w:val="none" w:sz="0" w:space="0" w:color="auto"/>
                    <w:right w:val="none" w:sz="0" w:space="0" w:color="auto"/>
                  </w:divBdr>
                  <w:divsChild>
                    <w:div w:id="2067604819">
                      <w:marLeft w:val="0"/>
                      <w:marRight w:val="0"/>
                      <w:marTop w:val="0"/>
                      <w:marBottom w:val="0"/>
                      <w:divBdr>
                        <w:top w:val="none" w:sz="0" w:space="0" w:color="auto"/>
                        <w:left w:val="none" w:sz="0" w:space="0" w:color="auto"/>
                        <w:bottom w:val="none" w:sz="0" w:space="0" w:color="auto"/>
                        <w:right w:val="none" w:sz="0" w:space="0" w:color="auto"/>
                      </w:divBdr>
                    </w:div>
                  </w:divsChild>
                </w:div>
                <w:div w:id="1888569594">
                  <w:marLeft w:val="0"/>
                  <w:marRight w:val="0"/>
                  <w:marTop w:val="0"/>
                  <w:marBottom w:val="0"/>
                  <w:divBdr>
                    <w:top w:val="none" w:sz="0" w:space="0" w:color="auto"/>
                    <w:left w:val="none" w:sz="0" w:space="0" w:color="auto"/>
                    <w:bottom w:val="none" w:sz="0" w:space="0" w:color="auto"/>
                    <w:right w:val="none" w:sz="0" w:space="0" w:color="auto"/>
                  </w:divBdr>
                  <w:divsChild>
                    <w:div w:id="1345018325">
                      <w:marLeft w:val="0"/>
                      <w:marRight w:val="0"/>
                      <w:marTop w:val="0"/>
                      <w:marBottom w:val="0"/>
                      <w:divBdr>
                        <w:top w:val="none" w:sz="0" w:space="0" w:color="auto"/>
                        <w:left w:val="none" w:sz="0" w:space="0" w:color="auto"/>
                        <w:bottom w:val="none" w:sz="0" w:space="0" w:color="auto"/>
                        <w:right w:val="none" w:sz="0" w:space="0" w:color="auto"/>
                      </w:divBdr>
                    </w:div>
                  </w:divsChild>
                </w:div>
                <w:div w:id="1923447628">
                  <w:marLeft w:val="0"/>
                  <w:marRight w:val="0"/>
                  <w:marTop w:val="0"/>
                  <w:marBottom w:val="0"/>
                  <w:divBdr>
                    <w:top w:val="none" w:sz="0" w:space="0" w:color="auto"/>
                    <w:left w:val="none" w:sz="0" w:space="0" w:color="auto"/>
                    <w:bottom w:val="none" w:sz="0" w:space="0" w:color="auto"/>
                    <w:right w:val="none" w:sz="0" w:space="0" w:color="auto"/>
                  </w:divBdr>
                  <w:divsChild>
                    <w:div w:id="371686125">
                      <w:marLeft w:val="0"/>
                      <w:marRight w:val="0"/>
                      <w:marTop w:val="0"/>
                      <w:marBottom w:val="0"/>
                      <w:divBdr>
                        <w:top w:val="none" w:sz="0" w:space="0" w:color="auto"/>
                        <w:left w:val="none" w:sz="0" w:space="0" w:color="auto"/>
                        <w:bottom w:val="none" w:sz="0" w:space="0" w:color="auto"/>
                        <w:right w:val="none" w:sz="0" w:space="0" w:color="auto"/>
                      </w:divBdr>
                    </w:div>
                  </w:divsChild>
                </w:div>
                <w:div w:id="1930383344">
                  <w:marLeft w:val="0"/>
                  <w:marRight w:val="0"/>
                  <w:marTop w:val="0"/>
                  <w:marBottom w:val="0"/>
                  <w:divBdr>
                    <w:top w:val="none" w:sz="0" w:space="0" w:color="auto"/>
                    <w:left w:val="none" w:sz="0" w:space="0" w:color="auto"/>
                    <w:bottom w:val="none" w:sz="0" w:space="0" w:color="auto"/>
                    <w:right w:val="none" w:sz="0" w:space="0" w:color="auto"/>
                  </w:divBdr>
                  <w:divsChild>
                    <w:div w:id="1632590373">
                      <w:marLeft w:val="0"/>
                      <w:marRight w:val="0"/>
                      <w:marTop w:val="0"/>
                      <w:marBottom w:val="0"/>
                      <w:divBdr>
                        <w:top w:val="none" w:sz="0" w:space="0" w:color="auto"/>
                        <w:left w:val="none" w:sz="0" w:space="0" w:color="auto"/>
                        <w:bottom w:val="none" w:sz="0" w:space="0" w:color="auto"/>
                        <w:right w:val="none" w:sz="0" w:space="0" w:color="auto"/>
                      </w:divBdr>
                    </w:div>
                  </w:divsChild>
                </w:div>
                <w:div w:id="1937010455">
                  <w:marLeft w:val="0"/>
                  <w:marRight w:val="0"/>
                  <w:marTop w:val="0"/>
                  <w:marBottom w:val="0"/>
                  <w:divBdr>
                    <w:top w:val="none" w:sz="0" w:space="0" w:color="auto"/>
                    <w:left w:val="none" w:sz="0" w:space="0" w:color="auto"/>
                    <w:bottom w:val="none" w:sz="0" w:space="0" w:color="auto"/>
                    <w:right w:val="none" w:sz="0" w:space="0" w:color="auto"/>
                  </w:divBdr>
                  <w:divsChild>
                    <w:div w:id="1097363937">
                      <w:marLeft w:val="0"/>
                      <w:marRight w:val="0"/>
                      <w:marTop w:val="0"/>
                      <w:marBottom w:val="0"/>
                      <w:divBdr>
                        <w:top w:val="none" w:sz="0" w:space="0" w:color="auto"/>
                        <w:left w:val="none" w:sz="0" w:space="0" w:color="auto"/>
                        <w:bottom w:val="none" w:sz="0" w:space="0" w:color="auto"/>
                        <w:right w:val="none" w:sz="0" w:space="0" w:color="auto"/>
                      </w:divBdr>
                    </w:div>
                  </w:divsChild>
                </w:div>
                <w:div w:id="1938322808">
                  <w:marLeft w:val="0"/>
                  <w:marRight w:val="0"/>
                  <w:marTop w:val="0"/>
                  <w:marBottom w:val="0"/>
                  <w:divBdr>
                    <w:top w:val="none" w:sz="0" w:space="0" w:color="auto"/>
                    <w:left w:val="none" w:sz="0" w:space="0" w:color="auto"/>
                    <w:bottom w:val="none" w:sz="0" w:space="0" w:color="auto"/>
                    <w:right w:val="none" w:sz="0" w:space="0" w:color="auto"/>
                  </w:divBdr>
                  <w:divsChild>
                    <w:div w:id="1442920975">
                      <w:marLeft w:val="0"/>
                      <w:marRight w:val="0"/>
                      <w:marTop w:val="0"/>
                      <w:marBottom w:val="0"/>
                      <w:divBdr>
                        <w:top w:val="none" w:sz="0" w:space="0" w:color="auto"/>
                        <w:left w:val="none" w:sz="0" w:space="0" w:color="auto"/>
                        <w:bottom w:val="none" w:sz="0" w:space="0" w:color="auto"/>
                        <w:right w:val="none" w:sz="0" w:space="0" w:color="auto"/>
                      </w:divBdr>
                    </w:div>
                  </w:divsChild>
                </w:div>
                <w:div w:id="1950620649">
                  <w:marLeft w:val="0"/>
                  <w:marRight w:val="0"/>
                  <w:marTop w:val="0"/>
                  <w:marBottom w:val="0"/>
                  <w:divBdr>
                    <w:top w:val="none" w:sz="0" w:space="0" w:color="auto"/>
                    <w:left w:val="none" w:sz="0" w:space="0" w:color="auto"/>
                    <w:bottom w:val="none" w:sz="0" w:space="0" w:color="auto"/>
                    <w:right w:val="none" w:sz="0" w:space="0" w:color="auto"/>
                  </w:divBdr>
                  <w:divsChild>
                    <w:div w:id="442501807">
                      <w:marLeft w:val="0"/>
                      <w:marRight w:val="0"/>
                      <w:marTop w:val="0"/>
                      <w:marBottom w:val="0"/>
                      <w:divBdr>
                        <w:top w:val="none" w:sz="0" w:space="0" w:color="auto"/>
                        <w:left w:val="none" w:sz="0" w:space="0" w:color="auto"/>
                        <w:bottom w:val="none" w:sz="0" w:space="0" w:color="auto"/>
                        <w:right w:val="none" w:sz="0" w:space="0" w:color="auto"/>
                      </w:divBdr>
                    </w:div>
                  </w:divsChild>
                </w:div>
                <w:div w:id="1953853411">
                  <w:marLeft w:val="0"/>
                  <w:marRight w:val="0"/>
                  <w:marTop w:val="0"/>
                  <w:marBottom w:val="0"/>
                  <w:divBdr>
                    <w:top w:val="none" w:sz="0" w:space="0" w:color="auto"/>
                    <w:left w:val="none" w:sz="0" w:space="0" w:color="auto"/>
                    <w:bottom w:val="none" w:sz="0" w:space="0" w:color="auto"/>
                    <w:right w:val="none" w:sz="0" w:space="0" w:color="auto"/>
                  </w:divBdr>
                  <w:divsChild>
                    <w:div w:id="370226676">
                      <w:marLeft w:val="0"/>
                      <w:marRight w:val="0"/>
                      <w:marTop w:val="0"/>
                      <w:marBottom w:val="0"/>
                      <w:divBdr>
                        <w:top w:val="none" w:sz="0" w:space="0" w:color="auto"/>
                        <w:left w:val="none" w:sz="0" w:space="0" w:color="auto"/>
                        <w:bottom w:val="none" w:sz="0" w:space="0" w:color="auto"/>
                        <w:right w:val="none" w:sz="0" w:space="0" w:color="auto"/>
                      </w:divBdr>
                    </w:div>
                  </w:divsChild>
                </w:div>
                <w:div w:id="1973050295">
                  <w:marLeft w:val="0"/>
                  <w:marRight w:val="0"/>
                  <w:marTop w:val="0"/>
                  <w:marBottom w:val="0"/>
                  <w:divBdr>
                    <w:top w:val="none" w:sz="0" w:space="0" w:color="auto"/>
                    <w:left w:val="none" w:sz="0" w:space="0" w:color="auto"/>
                    <w:bottom w:val="none" w:sz="0" w:space="0" w:color="auto"/>
                    <w:right w:val="none" w:sz="0" w:space="0" w:color="auto"/>
                  </w:divBdr>
                  <w:divsChild>
                    <w:div w:id="958144921">
                      <w:marLeft w:val="0"/>
                      <w:marRight w:val="0"/>
                      <w:marTop w:val="0"/>
                      <w:marBottom w:val="0"/>
                      <w:divBdr>
                        <w:top w:val="none" w:sz="0" w:space="0" w:color="auto"/>
                        <w:left w:val="none" w:sz="0" w:space="0" w:color="auto"/>
                        <w:bottom w:val="none" w:sz="0" w:space="0" w:color="auto"/>
                        <w:right w:val="none" w:sz="0" w:space="0" w:color="auto"/>
                      </w:divBdr>
                    </w:div>
                  </w:divsChild>
                </w:div>
                <w:div w:id="1992978357">
                  <w:marLeft w:val="0"/>
                  <w:marRight w:val="0"/>
                  <w:marTop w:val="0"/>
                  <w:marBottom w:val="0"/>
                  <w:divBdr>
                    <w:top w:val="none" w:sz="0" w:space="0" w:color="auto"/>
                    <w:left w:val="none" w:sz="0" w:space="0" w:color="auto"/>
                    <w:bottom w:val="none" w:sz="0" w:space="0" w:color="auto"/>
                    <w:right w:val="none" w:sz="0" w:space="0" w:color="auto"/>
                  </w:divBdr>
                  <w:divsChild>
                    <w:div w:id="261767566">
                      <w:marLeft w:val="0"/>
                      <w:marRight w:val="0"/>
                      <w:marTop w:val="0"/>
                      <w:marBottom w:val="0"/>
                      <w:divBdr>
                        <w:top w:val="none" w:sz="0" w:space="0" w:color="auto"/>
                        <w:left w:val="none" w:sz="0" w:space="0" w:color="auto"/>
                        <w:bottom w:val="none" w:sz="0" w:space="0" w:color="auto"/>
                        <w:right w:val="none" w:sz="0" w:space="0" w:color="auto"/>
                      </w:divBdr>
                    </w:div>
                  </w:divsChild>
                </w:div>
                <w:div w:id="1996372064">
                  <w:marLeft w:val="0"/>
                  <w:marRight w:val="0"/>
                  <w:marTop w:val="0"/>
                  <w:marBottom w:val="0"/>
                  <w:divBdr>
                    <w:top w:val="none" w:sz="0" w:space="0" w:color="auto"/>
                    <w:left w:val="none" w:sz="0" w:space="0" w:color="auto"/>
                    <w:bottom w:val="none" w:sz="0" w:space="0" w:color="auto"/>
                    <w:right w:val="none" w:sz="0" w:space="0" w:color="auto"/>
                  </w:divBdr>
                  <w:divsChild>
                    <w:div w:id="1946494555">
                      <w:marLeft w:val="0"/>
                      <w:marRight w:val="0"/>
                      <w:marTop w:val="0"/>
                      <w:marBottom w:val="0"/>
                      <w:divBdr>
                        <w:top w:val="none" w:sz="0" w:space="0" w:color="auto"/>
                        <w:left w:val="none" w:sz="0" w:space="0" w:color="auto"/>
                        <w:bottom w:val="none" w:sz="0" w:space="0" w:color="auto"/>
                        <w:right w:val="none" w:sz="0" w:space="0" w:color="auto"/>
                      </w:divBdr>
                    </w:div>
                  </w:divsChild>
                </w:div>
                <w:div w:id="2046901936">
                  <w:marLeft w:val="0"/>
                  <w:marRight w:val="0"/>
                  <w:marTop w:val="0"/>
                  <w:marBottom w:val="0"/>
                  <w:divBdr>
                    <w:top w:val="none" w:sz="0" w:space="0" w:color="auto"/>
                    <w:left w:val="none" w:sz="0" w:space="0" w:color="auto"/>
                    <w:bottom w:val="none" w:sz="0" w:space="0" w:color="auto"/>
                    <w:right w:val="none" w:sz="0" w:space="0" w:color="auto"/>
                  </w:divBdr>
                  <w:divsChild>
                    <w:div w:id="1489518997">
                      <w:marLeft w:val="0"/>
                      <w:marRight w:val="0"/>
                      <w:marTop w:val="0"/>
                      <w:marBottom w:val="0"/>
                      <w:divBdr>
                        <w:top w:val="none" w:sz="0" w:space="0" w:color="auto"/>
                        <w:left w:val="none" w:sz="0" w:space="0" w:color="auto"/>
                        <w:bottom w:val="none" w:sz="0" w:space="0" w:color="auto"/>
                        <w:right w:val="none" w:sz="0" w:space="0" w:color="auto"/>
                      </w:divBdr>
                    </w:div>
                  </w:divsChild>
                </w:div>
                <w:div w:id="2058120972">
                  <w:marLeft w:val="0"/>
                  <w:marRight w:val="0"/>
                  <w:marTop w:val="0"/>
                  <w:marBottom w:val="0"/>
                  <w:divBdr>
                    <w:top w:val="none" w:sz="0" w:space="0" w:color="auto"/>
                    <w:left w:val="none" w:sz="0" w:space="0" w:color="auto"/>
                    <w:bottom w:val="none" w:sz="0" w:space="0" w:color="auto"/>
                    <w:right w:val="none" w:sz="0" w:space="0" w:color="auto"/>
                  </w:divBdr>
                  <w:divsChild>
                    <w:div w:id="243104927">
                      <w:marLeft w:val="0"/>
                      <w:marRight w:val="0"/>
                      <w:marTop w:val="0"/>
                      <w:marBottom w:val="0"/>
                      <w:divBdr>
                        <w:top w:val="none" w:sz="0" w:space="0" w:color="auto"/>
                        <w:left w:val="none" w:sz="0" w:space="0" w:color="auto"/>
                        <w:bottom w:val="none" w:sz="0" w:space="0" w:color="auto"/>
                        <w:right w:val="none" w:sz="0" w:space="0" w:color="auto"/>
                      </w:divBdr>
                    </w:div>
                  </w:divsChild>
                </w:div>
                <w:div w:id="2066833215">
                  <w:marLeft w:val="0"/>
                  <w:marRight w:val="0"/>
                  <w:marTop w:val="0"/>
                  <w:marBottom w:val="0"/>
                  <w:divBdr>
                    <w:top w:val="none" w:sz="0" w:space="0" w:color="auto"/>
                    <w:left w:val="none" w:sz="0" w:space="0" w:color="auto"/>
                    <w:bottom w:val="none" w:sz="0" w:space="0" w:color="auto"/>
                    <w:right w:val="none" w:sz="0" w:space="0" w:color="auto"/>
                  </w:divBdr>
                  <w:divsChild>
                    <w:div w:id="567039018">
                      <w:marLeft w:val="0"/>
                      <w:marRight w:val="0"/>
                      <w:marTop w:val="0"/>
                      <w:marBottom w:val="0"/>
                      <w:divBdr>
                        <w:top w:val="none" w:sz="0" w:space="0" w:color="auto"/>
                        <w:left w:val="none" w:sz="0" w:space="0" w:color="auto"/>
                        <w:bottom w:val="none" w:sz="0" w:space="0" w:color="auto"/>
                        <w:right w:val="none" w:sz="0" w:space="0" w:color="auto"/>
                      </w:divBdr>
                    </w:div>
                  </w:divsChild>
                </w:div>
                <w:div w:id="2087264114">
                  <w:marLeft w:val="0"/>
                  <w:marRight w:val="0"/>
                  <w:marTop w:val="0"/>
                  <w:marBottom w:val="0"/>
                  <w:divBdr>
                    <w:top w:val="none" w:sz="0" w:space="0" w:color="auto"/>
                    <w:left w:val="none" w:sz="0" w:space="0" w:color="auto"/>
                    <w:bottom w:val="none" w:sz="0" w:space="0" w:color="auto"/>
                    <w:right w:val="none" w:sz="0" w:space="0" w:color="auto"/>
                  </w:divBdr>
                  <w:divsChild>
                    <w:div w:id="1955673518">
                      <w:marLeft w:val="0"/>
                      <w:marRight w:val="0"/>
                      <w:marTop w:val="0"/>
                      <w:marBottom w:val="0"/>
                      <w:divBdr>
                        <w:top w:val="none" w:sz="0" w:space="0" w:color="auto"/>
                        <w:left w:val="none" w:sz="0" w:space="0" w:color="auto"/>
                        <w:bottom w:val="none" w:sz="0" w:space="0" w:color="auto"/>
                        <w:right w:val="none" w:sz="0" w:space="0" w:color="auto"/>
                      </w:divBdr>
                    </w:div>
                  </w:divsChild>
                </w:div>
                <w:div w:id="2097087856">
                  <w:marLeft w:val="0"/>
                  <w:marRight w:val="0"/>
                  <w:marTop w:val="0"/>
                  <w:marBottom w:val="0"/>
                  <w:divBdr>
                    <w:top w:val="none" w:sz="0" w:space="0" w:color="auto"/>
                    <w:left w:val="none" w:sz="0" w:space="0" w:color="auto"/>
                    <w:bottom w:val="none" w:sz="0" w:space="0" w:color="auto"/>
                    <w:right w:val="none" w:sz="0" w:space="0" w:color="auto"/>
                  </w:divBdr>
                  <w:divsChild>
                    <w:div w:id="1168864935">
                      <w:marLeft w:val="0"/>
                      <w:marRight w:val="0"/>
                      <w:marTop w:val="0"/>
                      <w:marBottom w:val="0"/>
                      <w:divBdr>
                        <w:top w:val="none" w:sz="0" w:space="0" w:color="auto"/>
                        <w:left w:val="none" w:sz="0" w:space="0" w:color="auto"/>
                        <w:bottom w:val="none" w:sz="0" w:space="0" w:color="auto"/>
                        <w:right w:val="none" w:sz="0" w:space="0" w:color="auto"/>
                      </w:divBdr>
                    </w:div>
                  </w:divsChild>
                </w:div>
                <w:div w:id="2102751672">
                  <w:marLeft w:val="0"/>
                  <w:marRight w:val="0"/>
                  <w:marTop w:val="0"/>
                  <w:marBottom w:val="0"/>
                  <w:divBdr>
                    <w:top w:val="none" w:sz="0" w:space="0" w:color="auto"/>
                    <w:left w:val="none" w:sz="0" w:space="0" w:color="auto"/>
                    <w:bottom w:val="none" w:sz="0" w:space="0" w:color="auto"/>
                    <w:right w:val="none" w:sz="0" w:space="0" w:color="auto"/>
                  </w:divBdr>
                  <w:divsChild>
                    <w:div w:id="541672736">
                      <w:marLeft w:val="0"/>
                      <w:marRight w:val="0"/>
                      <w:marTop w:val="0"/>
                      <w:marBottom w:val="0"/>
                      <w:divBdr>
                        <w:top w:val="none" w:sz="0" w:space="0" w:color="auto"/>
                        <w:left w:val="none" w:sz="0" w:space="0" w:color="auto"/>
                        <w:bottom w:val="none" w:sz="0" w:space="0" w:color="auto"/>
                        <w:right w:val="none" w:sz="0" w:space="0" w:color="auto"/>
                      </w:divBdr>
                    </w:div>
                  </w:divsChild>
                </w:div>
                <w:div w:id="2127113497">
                  <w:marLeft w:val="0"/>
                  <w:marRight w:val="0"/>
                  <w:marTop w:val="0"/>
                  <w:marBottom w:val="0"/>
                  <w:divBdr>
                    <w:top w:val="none" w:sz="0" w:space="0" w:color="auto"/>
                    <w:left w:val="none" w:sz="0" w:space="0" w:color="auto"/>
                    <w:bottom w:val="none" w:sz="0" w:space="0" w:color="auto"/>
                    <w:right w:val="none" w:sz="0" w:space="0" w:color="auto"/>
                  </w:divBdr>
                  <w:divsChild>
                    <w:div w:id="375589588">
                      <w:marLeft w:val="0"/>
                      <w:marRight w:val="0"/>
                      <w:marTop w:val="0"/>
                      <w:marBottom w:val="0"/>
                      <w:divBdr>
                        <w:top w:val="none" w:sz="0" w:space="0" w:color="auto"/>
                        <w:left w:val="none" w:sz="0" w:space="0" w:color="auto"/>
                        <w:bottom w:val="none" w:sz="0" w:space="0" w:color="auto"/>
                        <w:right w:val="none" w:sz="0" w:space="0" w:color="auto"/>
                      </w:divBdr>
                    </w:div>
                  </w:divsChild>
                </w:div>
                <w:div w:id="2132550184">
                  <w:marLeft w:val="0"/>
                  <w:marRight w:val="0"/>
                  <w:marTop w:val="0"/>
                  <w:marBottom w:val="0"/>
                  <w:divBdr>
                    <w:top w:val="none" w:sz="0" w:space="0" w:color="auto"/>
                    <w:left w:val="none" w:sz="0" w:space="0" w:color="auto"/>
                    <w:bottom w:val="none" w:sz="0" w:space="0" w:color="auto"/>
                    <w:right w:val="none" w:sz="0" w:space="0" w:color="auto"/>
                  </w:divBdr>
                  <w:divsChild>
                    <w:div w:id="905648230">
                      <w:marLeft w:val="0"/>
                      <w:marRight w:val="0"/>
                      <w:marTop w:val="0"/>
                      <w:marBottom w:val="0"/>
                      <w:divBdr>
                        <w:top w:val="none" w:sz="0" w:space="0" w:color="auto"/>
                        <w:left w:val="none" w:sz="0" w:space="0" w:color="auto"/>
                        <w:bottom w:val="none" w:sz="0" w:space="0" w:color="auto"/>
                        <w:right w:val="none" w:sz="0" w:space="0" w:color="auto"/>
                      </w:divBdr>
                    </w:div>
                  </w:divsChild>
                </w:div>
                <w:div w:id="2146197018">
                  <w:marLeft w:val="0"/>
                  <w:marRight w:val="0"/>
                  <w:marTop w:val="0"/>
                  <w:marBottom w:val="0"/>
                  <w:divBdr>
                    <w:top w:val="none" w:sz="0" w:space="0" w:color="auto"/>
                    <w:left w:val="none" w:sz="0" w:space="0" w:color="auto"/>
                    <w:bottom w:val="none" w:sz="0" w:space="0" w:color="auto"/>
                    <w:right w:val="none" w:sz="0" w:space="0" w:color="auto"/>
                  </w:divBdr>
                  <w:divsChild>
                    <w:div w:id="167930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8151185">
          <w:marLeft w:val="0"/>
          <w:marRight w:val="0"/>
          <w:marTop w:val="0"/>
          <w:marBottom w:val="0"/>
          <w:divBdr>
            <w:top w:val="none" w:sz="0" w:space="0" w:color="auto"/>
            <w:left w:val="none" w:sz="0" w:space="0" w:color="auto"/>
            <w:bottom w:val="none" w:sz="0" w:space="0" w:color="auto"/>
            <w:right w:val="none" w:sz="0" w:space="0" w:color="auto"/>
          </w:divBdr>
        </w:div>
        <w:div w:id="1929458725">
          <w:marLeft w:val="0"/>
          <w:marRight w:val="0"/>
          <w:marTop w:val="0"/>
          <w:marBottom w:val="0"/>
          <w:divBdr>
            <w:top w:val="none" w:sz="0" w:space="0" w:color="auto"/>
            <w:left w:val="none" w:sz="0" w:space="0" w:color="auto"/>
            <w:bottom w:val="none" w:sz="0" w:space="0" w:color="auto"/>
            <w:right w:val="none" w:sz="0" w:space="0" w:color="auto"/>
          </w:divBdr>
        </w:div>
        <w:div w:id="2028676179">
          <w:marLeft w:val="0"/>
          <w:marRight w:val="0"/>
          <w:marTop w:val="0"/>
          <w:marBottom w:val="0"/>
          <w:divBdr>
            <w:top w:val="none" w:sz="0" w:space="0" w:color="auto"/>
            <w:left w:val="none" w:sz="0" w:space="0" w:color="auto"/>
            <w:bottom w:val="none" w:sz="0" w:space="0" w:color="auto"/>
            <w:right w:val="none" w:sz="0" w:space="0" w:color="auto"/>
          </w:divBdr>
        </w:div>
      </w:divsChild>
    </w:div>
    <w:div w:id="304775028">
      <w:bodyDiv w:val="1"/>
      <w:marLeft w:val="0"/>
      <w:marRight w:val="0"/>
      <w:marTop w:val="0"/>
      <w:marBottom w:val="0"/>
      <w:divBdr>
        <w:top w:val="none" w:sz="0" w:space="0" w:color="auto"/>
        <w:left w:val="none" w:sz="0" w:space="0" w:color="auto"/>
        <w:bottom w:val="none" w:sz="0" w:space="0" w:color="auto"/>
        <w:right w:val="none" w:sz="0" w:space="0" w:color="auto"/>
      </w:divBdr>
      <w:divsChild>
        <w:div w:id="170490739">
          <w:marLeft w:val="0"/>
          <w:marRight w:val="0"/>
          <w:marTop w:val="0"/>
          <w:marBottom w:val="0"/>
          <w:divBdr>
            <w:top w:val="none" w:sz="0" w:space="0" w:color="auto"/>
            <w:left w:val="none" w:sz="0" w:space="0" w:color="auto"/>
            <w:bottom w:val="none" w:sz="0" w:space="0" w:color="auto"/>
            <w:right w:val="none" w:sz="0" w:space="0" w:color="auto"/>
          </w:divBdr>
          <w:divsChild>
            <w:div w:id="1880430537">
              <w:marLeft w:val="-75"/>
              <w:marRight w:val="0"/>
              <w:marTop w:val="30"/>
              <w:marBottom w:val="30"/>
              <w:divBdr>
                <w:top w:val="none" w:sz="0" w:space="0" w:color="auto"/>
                <w:left w:val="none" w:sz="0" w:space="0" w:color="auto"/>
                <w:bottom w:val="none" w:sz="0" w:space="0" w:color="auto"/>
                <w:right w:val="none" w:sz="0" w:space="0" w:color="auto"/>
              </w:divBdr>
              <w:divsChild>
                <w:div w:id="6953997">
                  <w:marLeft w:val="0"/>
                  <w:marRight w:val="0"/>
                  <w:marTop w:val="0"/>
                  <w:marBottom w:val="0"/>
                  <w:divBdr>
                    <w:top w:val="none" w:sz="0" w:space="0" w:color="auto"/>
                    <w:left w:val="none" w:sz="0" w:space="0" w:color="auto"/>
                    <w:bottom w:val="none" w:sz="0" w:space="0" w:color="auto"/>
                    <w:right w:val="none" w:sz="0" w:space="0" w:color="auto"/>
                  </w:divBdr>
                  <w:divsChild>
                    <w:div w:id="942107282">
                      <w:marLeft w:val="0"/>
                      <w:marRight w:val="0"/>
                      <w:marTop w:val="0"/>
                      <w:marBottom w:val="0"/>
                      <w:divBdr>
                        <w:top w:val="none" w:sz="0" w:space="0" w:color="auto"/>
                        <w:left w:val="none" w:sz="0" w:space="0" w:color="auto"/>
                        <w:bottom w:val="none" w:sz="0" w:space="0" w:color="auto"/>
                        <w:right w:val="none" w:sz="0" w:space="0" w:color="auto"/>
                      </w:divBdr>
                    </w:div>
                  </w:divsChild>
                </w:div>
                <w:div w:id="14891395">
                  <w:marLeft w:val="0"/>
                  <w:marRight w:val="0"/>
                  <w:marTop w:val="0"/>
                  <w:marBottom w:val="0"/>
                  <w:divBdr>
                    <w:top w:val="none" w:sz="0" w:space="0" w:color="auto"/>
                    <w:left w:val="none" w:sz="0" w:space="0" w:color="auto"/>
                    <w:bottom w:val="none" w:sz="0" w:space="0" w:color="auto"/>
                    <w:right w:val="none" w:sz="0" w:space="0" w:color="auto"/>
                  </w:divBdr>
                  <w:divsChild>
                    <w:div w:id="1576277347">
                      <w:marLeft w:val="0"/>
                      <w:marRight w:val="0"/>
                      <w:marTop w:val="0"/>
                      <w:marBottom w:val="0"/>
                      <w:divBdr>
                        <w:top w:val="none" w:sz="0" w:space="0" w:color="auto"/>
                        <w:left w:val="none" w:sz="0" w:space="0" w:color="auto"/>
                        <w:bottom w:val="none" w:sz="0" w:space="0" w:color="auto"/>
                        <w:right w:val="none" w:sz="0" w:space="0" w:color="auto"/>
                      </w:divBdr>
                    </w:div>
                  </w:divsChild>
                </w:div>
                <w:div w:id="18437840">
                  <w:marLeft w:val="0"/>
                  <w:marRight w:val="0"/>
                  <w:marTop w:val="0"/>
                  <w:marBottom w:val="0"/>
                  <w:divBdr>
                    <w:top w:val="none" w:sz="0" w:space="0" w:color="auto"/>
                    <w:left w:val="none" w:sz="0" w:space="0" w:color="auto"/>
                    <w:bottom w:val="none" w:sz="0" w:space="0" w:color="auto"/>
                    <w:right w:val="none" w:sz="0" w:space="0" w:color="auto"/>
                  </w:divBdr>
                  <w:divsChild>
                    <w:div w:id="1981181513">
                      <w:marLeft w:val="0"/>
                      <w:marRight w:val="0"/>
                      <w:marTop w:val="0"/>
                      <w:marBottom w:val="0"/>
                      <w:divBdr>
                        <w:top w:val="none" w:sz="0" w:space="0" w:color="auto"/>
                        <w:left w:val="none" w:sz="0" w:space="0" w:color="auto"/>
                        <w:bottom w:val="none" w:sz="0" w:space="0" w:color="auto"/>
                        <w:right w:val="none" w:sz="0" w:space="0" w:color="auto"/>
                      </w:divBdr>
                    </w:div>
                  </w:divsChild>
                </w:div>
                <w:div w:id="34429513">
                  <w:marLeft w:val="0"/>
                  <w:marRight w:val="0"/>
                  <w:marTop w:val="0"/>
                  <w:marBottom w:val="0"/>
                  <w:divBdr>
                    <w:top w:val="none" w:sz="0" w:space="0" w:color="auto"/>
                    <w:left w:val="none" w:sz="0" w:space="0" w:color="auto"/>
                    <w:bottom w:val="none" w:sz="0" w:space="0" w:color="auto"/>
                    <w:right w:val="none" w:sz="0" w:space="0" w:color="auto"/>
                  </w:divBdr>
                  <w:divsChild>
                    <w:div w:id="196241609">
                      <w:marLeft w:val="0"/>
                      <w:marRight w:val="0"/>
                      <w:marTop w:val="0"/>
                      <w:marBottom w:val="0"/>
                      <w:divBdr>
                        <w:top w:val="none" w:sz="0" w:space="0" w:color="auto"/>
                        <w:left w:val="none" w:sz="0" w:space="0" w:color="auto"/>
                        <w:bottom w:val="none" w:sz="0" w:space="0" w:color="auto"/>
                        <w:right w:val="none" w:sz="0" w:space="0" w:color="auto"/>
                      </w:divBdr>
                    </w:div>
                  </w:divsChild>
                </w:div>
                <w:div w:id="40987420">
                  <w:marLeft w:val="0"/>
                  <w:marRight w:val="0"/>
                  <w:marTop w:val="0"/>
                  <w:marBottom w:val="0"/>
                  <w:divBdr>
                    <w:top w:val="none" w:sz="0" w:space="0" w:color="auto"/>
                    <w:left w:val="none" w:sz="0" w:space="0" w:color="auto"/>
                    <w:bottom w:val="none" w:sz="0" w:space="0" w:color="auto"/>
                    <w:right w:val="none" w:sz="0" w:space="0" w:color="auto"/>
                  </w:divBdr>
                  <w:divsChild>
                    <w:div w:id="486552606">
                      <w:marLeft w:val="0"/>
                      <w:marRight w:val="0"/>
                      <w:marTop w:val="0"/>
                      <w:marBottom w:val="0"/>
                      <w:divBdr>
                        <w:top w:val="none" w:sz="0" w:space="0" w:color="auto"/>
                        <w:left w:val="none" w:sz="0" w:space="0" w:color="auto"/>
                        <w:bottom w:val="none" w:sz="0" w:space="0" w:color="auto"/>
                        <w:right w:val="none" w:sz="0" w:space="0" w:color="auto"/>
                      </w:divBdr>
                    </w:div>
                  </w:divsChild>
                </w:div>
                <w:div w:id="93988126">
                  <w:marLeft w:val="0"/>
                  <w:marRight w:val="0"/>
                  <w:marTop w:val="0"/>
                  <w:marBottom w:val="0"/>
                  <w:divBdr>
                    <w:top w:val="none" w:sz="0" w:space="0" w:color="auto"/>
                    <w:left w:val="none" w:sz="0" w:space="0" w:color="auto"/>
                    <w:bottom w:val="none" w:sz="0" w:space="0" w:color="auto"/>
                    <w:right w:val="none" w:sz="0" w:space="0" w:color="auto"/>
                  </w:divBdr>
                  <w:divsChild>
                    <w:div w:id="1449159294">
                      <w:marLeft w:val="0"/>
                      <w:marRight w:val="0"/>
                      <w:marTop w:val="0"/>
                      <w:marBottom w:val="0"/>
                      <w:divBdr>
                        <w:top w:val="none" w:sz="0" w:space="0" w:color="auto"/>
                        <w:left w:val="none" w:sz="0" w:space="0" w:color="auto"/>
                        <w:bottom w:val="none" w:sz="0" w:space="0" w:color="auto"/>
                        <w:right w:val="none" w:sz="0" w:space="0" w:color="auto"/>
                      </w:divBdr>
                    </w:div>
                  </w:divsChild>
                </w:div>
                <w:div w:id="117534531">
                  <w:marLeft w:val="0"/>
                  <w:marRight w:val="0"/>
                  <w:marTop w:val="0"/>
                  <w:marBottom w:val="0"/>
                  <w:divBdr>
                    <w:top w:val="none" w:sz="0" w:space="0" w:color="auto"/>
                    <w:left w:val="none" w:sz="0" w:space="0" w:color="auto"/>
                    <w:bottom w:val="none" w:sz="0" w:space="0" w:color="auto"/>
                    <w:right w:val="none" w:sz="0" w:space="0" w:color="auto"/>
                  </w:divBdr>
                  <w:divsChild>
                    <w:div w:id="1800688329">
                      <w:marLeft w:val="0"/>
                      <w:marRight w:val="0"/>
                      <w:marTop w:val="0"/>
                      <w:marBottom w:val="0"/>
                      <w:divBdr>
                        <w:top w:val="none" w:sz="0" w:space="0" w:color="auto"/>
                        <w:left w:val="none" w:sz="0" w:space="0" w:color="auto"/>
                        <w:bottom w:val="none" w:sz="0" w:space="0" w:color="auto"/>
                        <w:right w:val="none" w:sz="0" w:space="0" w:color="auto"/>
                      </w:divBdr>
                    </w:div>
                  </w:divsChild>
                </w:div>
                <w:div w:id="146286671">
                  <w:marLeft w:val="0"/>
                  <w:marRight w:val="0"/>
                  <w:marTop w:val="0"/>
                  <w:marBottom w:val="0"/>
                  <w:divBdr>
                    <w:top w:val="none" w:sz="0" w:space="0" w:color="auto"/>
                    <w:left w:val="none" w:sz="0" w:space="0" w:color="auto"/>
                    <w:bottom w:val="none" w:sz="0" w:space="0" w:color="auto"/>
                    <w:right w:val="none" w:sz="0" w:space="0" w:color="auto"/>
                  </w:divBdr>
                  <w:divsChild>
                    <w:div w:id="1223523480">
                      <w:marLeft w:val="0"/>
                      <w:marRight w:val="0"/>
                      <w:marTop w:val="0"/>
                      <w:marBottom w:val="0"/>
                      <w:divBdr>
                        <w:top w:val="none" w:sz="0" w:space="0" w:color="auto"/>
                        <w:left w:val="none" w:sz="0" w:space="0" w:color="auto"/>
                        <w:bottom w:val="none" w:sz="0" w:space="0" w:color="auto"/>
                        <w:right w:val="none" w:sz="0" w:space="0" w:color="auto"/>
                      </w:divBdr>
                    </w:div>
                  </w:divsChild>
                </w:div>
                <w:div w:id="166136234">
                  <w:marLeft w:val="0"/>
                  <w:marRight w:val="0"/>
                  <w:marTop w:val="0"/>
                  <w:marBottom w:val="0"/>
                  <w:divBdr>
                    <w:top w:val="none" w:sz="0" w:space="0" w:color="auto"/>
                    <w:left w:val="none" w:sz="0" w:space="0" w:color="auto"/>
                    <w:bottom w:val="none" w:sz="0" w:space="0" w:color="auto"/>
                    <w:right w:val="none" w:sz="0" w:space="0" w:color="auto"/>
                  </w:divBdr>
                  <w:divsChild>
                    <w:div w:id="122508181">
                      <w:marLeft w:val="0"/>
                      <w:marRight w:val="0"/>
                      <w:marTop w:val="0"/>
                      <w:marBottom w:val="0"/>
                      <w:divBdr>
                        <w:top w:val="none" w:sz="0" w:space="0" w:color="auto"/>
                        <w:left w:val="none" w:sz="0" w:space="0" w:color="auto"/>
                        <w:bottom w:val="none" w:sz="0" w:space="0" w:color="auto"/>
                        <w:right w:val="none" w:sz="0" w:space="0" w:color="auto"/>
                      </w:divBdr>
                    </w:div>
                  </w:divsChild>
                </w:div>
                <w:div w:id="187719949">
                  <w:marLeft w:val="0"/>
                  <w:marRight w:val="0"/>
                  <w:marTop w:val="0"/>
                  <w:marBottom w:val="0"/>
                  <w:divBdr>
                    <w:top w:val="none" w:sz="0" w:space="0" w:color="auto"/>
                    <w:left w:val="none" w:sz="0" w:space="0" w:color="auto"/>
                    <w:bottom w:val="none" w:sz="0" w:space="0" w:color="auto"/>
                    <w:right w:val="none" w:sz="0" w:space="0" w:color="auto"/>
                  </w:divBdr>
                  <w:divsChild>
                    <w:div w:id="1354109997">
                      <w:marLeft w:val="0"/>
                      <w:marRight w:val="0"/>
                      <w:marTop w:val="0"/>
                      <w:marBottom w:val="0"/>
                      <w:divBdr>
                        <w:top w:val="none" w:sz="0" w:space="0" w:color="auto"/>
                        <w:left w:val="none" w:sz="0" w:space="0" w:color="auto"/>
                        <w:bottom w:val="none" w:sz="0" w:space="0" w:color="auto"/>
                        <w:right w:val="none" w:sz="0" w:space="0" w:color="auto"/>
                      </w:divBdr>
                    </w:div>
                  </w:divsChild>
                </w:div>
                <w:div w:id="223611268">
                  <w:marLeft w:val="0"/>
                  <w:marRight w:val="0"/>
                  <w:marTop w:val="0"/>
                  <w:marBottom w:val="0"/>
                  <w:divBdr>
                    <w:top w:val="none" w:sz="0" w:space="0" w:color="auto"/>
                    <w:left w:val="none" w:sz="0" w:space="0" w:color="auto"/>
                    <w:bottom w:val="none" w:sz="0" w:space="0" w:color="auto"/>
                    <w:right w:val="none" w:sz="0" w:space="0" w:color="auto"/>
                  </w:divBdr>
                  <w:divsChild>
                    <w:div w:id="669451018">
                      <w:marLeft w:val="0"/>
                      <w:marRight w:val="0"/>
                      <w:marTop w:val="0"/>
                      <w:marBottom w:val="0"/>
                      <w:divBdr>
                        <w:top w:val="none" w:sz="0" w:space="0" w:color="auto"/>
                        <w:left w:val="none" w:sz="0" w:space="0" w:color="auto"/>
                        <w:bottom w:val="none" w:sz="0" w:space="0" w:color="auto"/>
                        <w:right w:val="none" w:sz="0" w:space="0" w:color="auto"/>
                      </w:divBdr>
                    </w:div>
                  </w:divsChild>
                </w:div>
                <w:div w:id="227494317">
                  <w:marLeft w:val="0"/>
                  <w:marRight w:val="0"/>
                  <w:marTop w:val="0"/>
                  <w:marBottom w:val="0"/>
                  <w:divBdr>
                    <w:top w:val="none" w:sz="0" w:space="0" w:color="auto"/>
                    <w:left w:val="none" w:sz="0" w:space="0" w:color="auto"/>
                    <w:bottom w:val="none" w:sz="0" w:space="0" w:color="auto"/>
                    <w:right w:val="none" w:sz="0" w:space="0" w:color="auto"/>
                  </w:divBdr>
                  <w:divsChild>
                    <w:div w:id="1817646115">
                      <w:marLeft w:val="0"/>
                      <w:marRight w:val="0"/>
                      <w:marTop w:val="0"/>
                      <w:marBottom w:val="0"/>
                      <w:divBdr>
                        <w:top w:val="none" w:sz="0" w:space="0" w:color="auto"/>
                        <w:left w:val="none" w:sz="0" w:space="0" w:color="auto"/>
                        <w:bottom w:val="none" w:sz="0" w:space="0" w:color="auto"/>
                        <w:right w:val="none" w:sz="0" w:space="0" w:color="auto"/>
                      </w:divBdr>
                    </w:div>
                  </w:divsChild>
                </w:div>
                <w:div w:id="249855951">
                  <w:marLeft w:val="0"/>
                  <w:marRight w:val="0"/>
                  <w:marTop w:val="0"/>
                  <w:marBottom w:val="0"/>
                  <w:divBdr>
                    <w:top w:val="none" w:sz="0" w:space="0" w:color="auto"/>
                    <w:left w:val="none" w:sz="0" w:space="0" w:color="auto"/>
                    <w:bottom w:val="none" w:sz="0" w:space="0" w:color="auto"/>
                    <w:right w:val="none" w:sz="0" w:space="0" w:color="auto"/>
                  </w:divBdr>
                  <w:divsChild>
                    <w:div w:id="443768522">
                      <w:marLeft w:val="0"/>
                      <w:marRight w:val="0"/>
                      <w:marTop w:val="0"/>
                      <w:marBottom w:val="0"/>
                      <w:divBdr>
                        <w:top w:val="none" w:sz="0" w:space="0" w:color="auto"/>
                        <w:left w:val="none" w:sz="0" w:space="0" w:color="auto"/>
                        <w:bottom w:val="none" w:sz="0" w:space="0" w:color="auto"/>
                        <w:right w:val="none" w:sz="0" w:space="0" w:color="auto"/>
                      </w:divBdr>
                    </w:div>
                  </w:divsChild>
                </w:div>
                <w:div w:id="252977728">
                  <w:marLeft w:val="0"/>
                  <w:marRight w:val="0"/>
                  <w:marTop w:val="0"/>
                  <w:marBottom w:val="0"/>
                  <w:divBdr>
                    <w:top w:val="none" w:sz="0" w:space="0" w:color="auto"/>
                    <w:left w:val="none" w:sz="0" w:space="0" w:color="auto"/>
                    <w:bottom w:val="none" w:sz="0" w:space="0" w:color="auto"/>
                    <w:right w:val="none" w:sz="0" w:space="0" w:color="auto"/>
                  </w:divBdr>
                  <w:divsChild>
                    <w:div w:id="1485467936">
                      <w:marLeft w:val="0"/>
                      <w:marRight w:val="0"/>
                      <w:marTop w:val="0"/>
                      <w:marBottom w:val="0"/>
                      <w:divBdr>
                        <w:top w:val="none" w:sz="0" w:space="0" w:color="auto"/>
                        <w:left w:val="none" w:sz="0" w:space="0" w:color="auto"/>
                        <w:bottom w:val="none" w:sz="0" w:space="0" w:color="auto"/>
                        <w:right w:val="none" w:sz="0" w:space="0" w:color="auto"/>
                      </w:divBdr>
                    </w:div>
                  </w:divsChild>
                </w:div>
                <w:div w:id="261911860">
                  <w:marLeft w:val="0"/>
                  <w:marRight w:val="0"/>
                  <w:marTop w:val="0"/>
                  <w:marBottom w:val="0"/>
                  <w:divBdr>
                    <w:top w:val="none" w:sz="0" w:space="0" w:color="auto"/>
                    <w:left w:val="none" w:sz="0" w:space="0" w:color="auto"/>
                    <w:bottom w:val="none" w:sz="0" w:space="0" w:color="auto"/>
                    <w:right w:val="none" w:sz="0" w:space="0" w:color="auto"/>
                  </w:divBdr>
                  <w:divsChild>
                    <w:div w:id="1515993256">
                      <w:marLeft w:val="0"/>
                      <w:marRight w:val="0"/>
                      <w:marTop w:val="0"/>
                      <w:marBottom w:val="0"/>
                      <w:divBdr>
                        <w:top w:val="none" w:sz="0" w:space="0" w:color="auto"/>
                        <w:left w:val="none" w:sz="0" w:space="0" w:color="auto"/>
                        <w:bottom w:val="none" w:sz="0" w:space="0" w:color="auto"/>
                        <w:right w:val="none" w:sz="0" w:space="0" w:color="auto"/>
                      </w:divBdr>
                    </w:div>
                  </w:divsChild>
                </w:div>
                <w:div w:id="276107596">
                  <w:marLeft w:val="0"/>
                  <w:marRight w:val="0"/>
                  <w:marTop w:val="0"/>
                  <w:marBottom w:val="0"/>
                  <w:divBdr>
                    <w:top w:val="none" w:sz="0" w:space="0" w:color="auto"/>
                    <w:left w:val="none" w:sz="0" w:space="0" w:color="auto"/>
                    <w:bottom w:val="none" w:sz="0" w:space="0" w:color="auto"/>
                    <w:right w:val="none" w:sz="0" w:space="0" w:color="auto"/>
                  </w:divBdr>
                  <w:divsChild>
                    <w:div w:id="217132522">
                      <w:marLeft w:val="0"/>
                      <w:marRight w:val="0"/>
                      <w:marTop w:val="0"/>
                      <w:marBottom w:val="0"/>
                      <w:divBdr>
                        <w:top w:val="none" w:sz="0" w:space="0" w:color="auto"/>
                        <w:left w:val="none" w:sz="0" w:space="0" w:color="auto"/>
                        <w:bottom w:val="none" w:sz="0" w:space="0" w:color="auto"/>
                        <w:right w:val="none" w:sz="0" w:space="0" w:color="auto"/>
                      </w:divBdr>
                    </w:div>
                  </w:divsChild>
                </w:div>
                <w:div w:id="280578590">
                  <w:marLeft w:val="0"/>
                  <w:marRight w:val="0"/>
                  <w:marTop w:val="0"/>
                  <w:marBottom w:val="0"/>
                  <w:divBdr>
                    <w:top w:val="none" w:sz="0" w:space="0" w:color="auto"/>
                    <w:left w:val="none" w:sz="0" w:space="0" w:color="auto"/>
                    <w:bottom w:val="none" w:sz="0" w:space="0" w:color="auto"/>
                    <w:right w:val="none" w:sz="0" w:space="0" w:color="auto"/>
                  </w:divBdr>
                  <w:divsChild>
                    <w:div w:id="723068250">
                      <w:marLeft w:val="0"/>
                      <w:marRight w:val="0"/>
                      <w:marTop w:val="0"/>
                      <w:marBottom w:val="0"/>
                      <w:divBdr>
                        <w:top w:val="none" w:sz="0" w:space="0" w:color="auto"/>
                        <w:left w:val="none" w:sz="0" w:space="0" w:color="auto"/>
                        <w:bottom w:val="none" w:sz="0" w:space="0" w:color="auto"/>
                        <w:right w:val="none" w:sz="0" w:space="0" w:color="auto"/>
                      </w:divBdr>
                    </w:div>
                  </w:divsChild>
                </w:div>
                <w:div w:id="288778058">
                  <w:marLeft w:val="0"/>
                  <w:marRight w:val="0"/>
                  <w:marTop w:val="0"/>
                  <w:marBottom w:val="0"/>
                  <w:divBdr>
                    <w:top w:val="none" w:sz="0" w:space="0" w:color="auto"/>
                    <w:left w:val="none" w:sz="0" w:space="0" w:color="auto"/>
                    <w:bottom w:val="none" w:sz="0" w:space="0" w:color="auto"/>
                    <w:right w:val="none" w:sz="0" w:space="0" w:color="auto"/>
                  </w:divBdr>
                  <w:divsChild>
                    <w:div w:id="381053916">
                      <w:marLeft w:val="0"/>
                      <w:marRight w:val="0"/>
                      <w:marTop w:val="0"/>
                      <w:marBottom w:val="0"/>
                      <w:divBdr>
                        <w:top w:val="none" w:sz="0" w:space="0" w:color="auto"/>
                        <w:left w:val="none" w:sz="0" w:space="0" w:color="auto"/>
                        <w:bottom w:val="none" w:sz="0" w:space="0" w:color="auto"/>
                        <w:right w:val="none" w:sz="0" w:space="0" w:color="auto"/>
                      </w:divBdr>
                    </w:div>
                  </w:divsChild>
                </w:div>
                <w:div w:id="290483872">
                  <w:marLeft w:val="0"/>
                  <w:marRight w:val="0"/>
                  <w:marTop w:val="0"/>
                  <w:marBottom w:val="0"/>
                  <w:divBdr>
                    <w:top w:val="none" w:sz="0" w:space="0" w:color="auto"/>
                    <w:left w:val="none" w:sz="0" w:space="0" w:color="auto"/>
                    <w:bottom w:val="none" w:sz="0" w:space="0" w:color="auto"/>
                    <w:right w:val="none" w:sz="0" w:space="0" w:color="auto"/>
                  </w:divBdr>
                  <w:divsChild>
                    <w:div w:id="944389895">
                      <w:marLeft w:val="0"/>
                      <w:marRight w:val="0"/>
                      <w:marTop w:val="0"/>
                      <w:marBottom w:val="0"/>
                      <w:divBdr>
                        <w:top w:val="none" w:sz="0" w:space="0" w:color="auto"/>
                        <w:left w:val="none" w:sz="0" w:space="0" w:color="auto"/>
                        <w:bottom w:val="none" w:sz="0" w:space="0" w:color="auto"/>
                        <w:right w:val="none" w:sz="0" w:space="0" w:color="auto"/>
                      </w:divBdr>
                    </w:div>
                  </w:divsChild>
                </w:div>
                <w:div w:id="317152908">
                  <w:marLeft w:val="0"/>
                  <w:marRight w:val="0"/>
                  <w:marTop w:val="0"/>
                  <w:marBottom w:val="0"/>
                  <w:divBdr>
                    <w:top w:val="none" w:sz="0" w:space="0" w:color="auto"/>
                    <w:left w:val="none" w:sz="0" w:space="0" w:color="auto"/>
                    <w:bottom w:val="none" w:sz="0" w:space="0" w:color="auto"/>
                    <w:right w:val="none" w:sz="0" w:space="0" w:color="auto"/>
                  </w:divBdr>
                  <w:divsChild>
                    <w:div w:id="78410927">
                      <w:marLeft w:val="0"/>
                      <w:marRight w:val="0"/>
                      <w:marTop w:val="0"/>
                      <w:marBottom w:val="0"/>
                      <w:divBdr>
                        <w:top w:val="none" w:sz="0" w:space="0" w:color="auto"/>
                        <w:left w:val="none" w:sz="0" w:space="0" w:color="auto"/>
                        <w:bottom w:val="none" w:sz="0" w:space="0" w:color="auto"/>
                        <w:right w:val="none" w:sz="0" w:space="0" w:color="auto"/>
                      </w:divBdr>
                    </w:div>
                    <w:div w:id="1699693509">
                      <w:marLeft w:val="0"/>
                      <w:marRight w:val="0"/>
                      <w:marTop w:val="0"/>
                      <w:marBottom w:val="0"/>
                      <w:divBdr>
                        <w:top w:val="none" w:sz="0" w:space="0" w:color="auto"/>
                        <w:left w:val="none" w:sz="0" w:space="0" w:color="auto"/>
                        <w:bottom w:val="none" w:sz="0" w:space="0" w:color="auto"/>
                        <w:right w:val="none" w:sz="0" w:space="0" w:color="auto"/>
                      </w:divBdr>
                    </w:div>
                  </w:divsChild>
                </w:div>
                <w:div w:id="323902344">
                  <w:marLeft w:val="0"/>
                  <w:marRight w:val="0"/>
                  <w:marTop w:val="0"/>
                  <w:marBottom w:val="0"/>
                  <w:divBdr>
                    <w:top w:val="none" w:sz="0" w:space="0" w:color="auto"/>
                    <w:left w:val="none" w:sz="0" w:space="0" w:color="auto"/>
                    <w:bottom w:val="none" w:sz="0" w:space="0" w:color="auto"/>
                    <w:right w:val="none" w:sz="0" w:space="0" w:color="auto"/>
                  </w:divBdr>
                  <w:divsChild>
                    <w:div w:id="415638397">
                      <w:marLeft w:val="0"/>
                      <w:marRight w:val="0"/>
                      <w:marTop w:val="0"/>
                      <w:marBottom w:val="0"/>
                      <w:divBdr>
                        <w:top w:val="none" w:sz="0" w:space="0" w:color="auto"/>
                        <w:left w:val="none" w:sz="0" w:space="0" w:color="auto"/>
                        <w:bottom w:val="none" w:sz="0" w:space="0" w:color="auto"/>
                        <w:right w:val="none" w:sz="0" w:space="0" w:color="auto"/>
                      </w:divBdr>
                    </w:div>
                  </w:divsChild>
                </w:div>
                <w:div w:id="327513819">
                  <w:marLeft w:val="0"/>
                  <w:marRight w:val="0"/>
                  <w:marTop w:val="0"/>
                  <w:marBottom w:val="0"/>
                  <w:divBdr>
                    <w:top w:val="none" w:sz="0" w:space="0" w:color="auto"/>
                    <w:left w:val="none" w:sz="0" w:space="0" w:color="auto"/>
                    <w:bottom w:val="none" w:sz="0" w:space="0" w:color="auto"/>
                    <w:right w:val="none" w:sz="0" w:space="0" w:color="auto"/>
                  </w:divBdr>
                  <w:divsChild>
                    <w:div w:id="984352802">
                      <w:marLeft w:val="0"/>
                      <w:marRight w:val="0"/>
                      <w:marTop w:val="0"/>
                      <w:marBottom w:val="0"/>
                      <w:divBdr>
                        <w:top w:val="none" w:sz="0" w:space="0" w:color="auto"/>
                        <w:left w:val="none" w:sz="0" w:space="0" w:color="auto"/>
                        <w:bottom w:val="none" w:sz="0" w:space="0" w:color="auto"/>
                        <w:right w:val="none" w:sz="0" w:space="0" w:color="auto"/>
                      </w:divBdr>
                    </w:div>
                  </w:divsChild>
                </w:div>
                <w:div w:id="341510833">
                  <w:marLeft w:val="0"/>
                  <w:marRight w:val="0"/>
                  <w:marTop w:val="0"/>
                  <w:marBottom w:val="0"/>
                  <w:divBdr>
                    <w:top w:val="none" w:sz="0" w:space="0" w:color="auto"/>
                    <w:left w:val="none" w:sz="0" w:space="0" w:color="auto"/>
                    <w:bottom w:val="none" w:sz="0" w:space="0" w:color="auto"/>
                    <w:right w:val="none" w:sz="0" w:space="0" w:color="auto"/>
                  </w:divBdr>
                  <w:divsChild>
                    <w:div w:id="1351566154">
                      <w:marLeft w:val="0"/>
                      <w:marRight w:val="0"/>
                      <w:marTop w:val="0"/>
                      <w:marBottom w:val="0"/>
                      <w:divBdr>
                        <w:top w:val="none" w:sz="0" w:space="0" w:color="auto"/>
                        <w:left w:val="none" w:sz="0" w:space="0" w:color="auto"/>
                        <w:bottom w:val="none" w:sz="0" w:space="0" w:color="auto"/>
                        <w:right w:val="none" w:sz="0" w:space="0" w:color="auto"/>
                      </w:divBdr>
                    </w:div>
                  </w:divsChild>
                </w:div>
                <w:div w:id="348414426">
                  <w:marLeft w:val="0"/>
                  <w:marRight w:val="0"/>
                  <w:marTop w:val="0"/>
                  <w:marBottom w:val="0"/>
                  <w:divBdr>
                    <w:top w:val="none" w:sz="0" w:space="0" w:color="auto"/>
                    <w:left w:val="none" w:sz="0" w:space="0" w:color="auto"/>
                    <w:bottom w:val="none" w:sz="0" w:space="0" w:color="auto"/>
                    <w:right w:val="none" w:sz="0" w:space="0" w:color="auto"/>
                  </w:divBdr>
                  <w:divsChild>
                    <w:div w:id="2053532286">
                      <w:marLeft w:val="0"/>
                      <w:marRight w:val="0"/>
                      <w:marTop w:val="0"/>
                      <w:marBottom w:val="0"/>
                      <w:divBdr>
                        <w:top w:val="none" w:sz="0" w:space="0" w:color="auto"/>
                        <w:left w:val="none" w:sz="0" w:space="0" w:color="auto"/>
                        <w:bottom w:val="none" w:sz="0" w:space="0" w:color="auto"/>
                        <w:right w:val="none" w:sz="0" w:space="0" w:color="auto"/>
                      </w:divBdr>
                    </w:div>
                  </w:divsChild>
                </w:div>
                <w:div w:id="351685515">
                  <w:marLeft w:val="0"/>
                  <w:marRight w:val="0"/>
                  <w:marTop w:val="0"/>
                  <w:marBottom w:val="0"/>
                  <w:divBdr>
                    <w:top w:val="none" w:sz="0" w:space="0" w:color="auto"/>
                    <w:left w:val="none" w:sz="0" w:space="0" w:color="auto"/>
                    <w:bottom w:val="none" w:sz="0" w:space="0" w:color="auto"/>
                    <w:right w:val="none" w:sz="0" w:space="0" w:color="auto"/>
                  </w:divBdr>
                  <w:divsChild>
                    <w:div w:id="566496664">
                      <w:marLeft w:val="0"/>
                      <w:marRight w:val="0"/>
                      <w:marTop w:val="0"/>
                      <w:marBottom w:val="0"/>
                      <w:divBdr>
                        <w:top w:val="none" w:sz="0" w:space="0" w:color="auto"/>
                        <w:left w:val="none" w:sz="0" w:space="0" w:color="auto"/>
                        <w:bottom w:val="none" w:sz="0" w:space="0" w:color="auto"/>
                        <w:right w:val="none" w:sz="0" w:space="0" w:color="auto"/>
                      </w:divBdr>
                    </w:div>
                  </w:divsChild>
                </w:div>
                <w:div w:id="364450154">
                  <w:marLeft w:val="0"/>
                  <w:marRight w:val="0"/>
                  <w:marTop w:val="0"/>
                  <w:marBottom w:val="0"/>
                  <w:divBdr>
                    <w:top w:val="none" w:sz="0" w:space="0" w:color="auto"/>
                    <w:left w:val="none" w:sz="0" w:space="0" w:color="auto"/>
                    <w:bottom w:val="none" w:sz="0" w:space="0" w:color="auto"/>
                    <w:right w:val="none" w:sz="0" w:space="0" w:color="auto"/>
                  </w:divBdr>
                  <w:divsChild>
                    <w:div w:id="677196010">
                      <w:marLeft w:val="0"/>
                      <w:marRight w:val="0"/>
                      <w:marTop w:val="0"/>
                      <w:marBottom w:val="0"/>
                      <w:divBdr>
                        <w:top w:val="none" w:sz="0" w:space="0" w:color="auto"/>
                        <w:left w:val="none" w:sz="0" w:space="0" w:color="auto"/>
                        <w:bottom w:val="none" w:sz="0" w:space="0" w:color="auto"/>
                        <w:right w:val="none" w:sz="0" w:space="0" w:color="auto"/>
                      </w:divBdr>
                    </w:div>
                  </w:divsChild>
                </w:div>
                <w:div w:id="388115193">
                  <w:marLeft w:val="0"/>
                  <w:marRight w:val="0"/>
                  <w:marTop w:val="0"/>
                  <w:marBottom w:val="0"/>
                  <w:divBdr>
                    <w:top w:val="none" w:sz="0" w:space="0" w:color="auto"/>
                    <w:left w:val="none" w:sz="0" w:space="0" w:color="auto"/>
                    <w:bottom w:val="none" w:sz="0" w:space="0" w:color="auto"/>
                    <w:right w:val="none" w:sz="0" w:space="0" w:color="auto"/>
                  </w:divBdr>
                  <w:divsChild>
                    <w:div w:id="1005013154">
                      <w:marLeft w:val="0"/>
                      <w:marRight w:val="0"/>
                      <w:marTop w:val="0"/>
                      <w:marBottom w:val="0"/>
                      <w:divBdr>
                        <w:top w:val="none" w:sz="0" w:space="0" w:color="auto"/>
                        <w:left w:val="none" w:sz="0" w:space="0" w:color="auto"/>
                        <w:bottom w:val="none" w:sz="0" w:space="0" w:color="auto"/>
                        <w:right w:val="none" w:sz="0" w:space="0" w:color="auto"/>
                      </w:divBdr>
                    </w:div>
                  </w:divsChild>
                </w:div>
                <w:div w:id="393897499">
                  <w:marLeft w:val="0"/>
                  <w:marRight w:val="0"/>
                  <w:marTop w:val="0"/>
                  <w:marBottom w:val="0"/>
                  <w:divBdr>
                    <w:top w:val="none" w:sz="0" w:space="0" w:color="auto"/>
                    <w:left w:val="none" w:sz="0" w:space="0" w:color="auto"/>
                    <w:bottom w:val="none" w:sz="0" w:space="0" w:color="auto"/>
                    <w:right w:val="none" w:sz="0" w:space="0" w:color="auto"/>
                  </w:divBdr>
                  <w:divsChild>
                    <w:div w:id="744961602">
                      <w:marLeft w:val="0"/>
                      <w:marRight w:val="0"/>
                      <w:marTop w:val="0"/>
                      <w:marBottom w:val="0"/>
                      <w:divBdr>
                        <w:top w:val="none" w:sz="0" w:space="0" w:color="auto"/>
                        <w:left w:val="none" w:sz="0" w:space="0" w:color="auto"/>
                        <w:bottom w:val="none" w:sz="0" w:space="0" w:color="auto"/>
                        <w:right w:val="none" w:sz="0" w:space="0" w:color="auto"/>
                      </w:divBdr>
                    </w:div>
                  </w:divsChild>
                </w:div>
                <w:div w:id="437338070">
                  <w:marLeft w:val="0"/>
                  <w:marRight w:val="0"/>
                  <w:marTop w:val="0"/>
                  <w:marBottom w:val="0"/>
                  <w:divBdr>
                    <w:top w:val="none" w:sz="0" w:space="0" w:color="auto"/>
                    <w:left w:val="none" w:sz="0" w:space="0" w:color="auto"/>
                    <w:bottom w:val="none" w:sz="0" w:space="0" w:color="auto"/>
                    <w:right w:val="none" w:sz="0" w:space="0" w:color="auto"/>
                  </w:divBdr>
                  <w:divsChild>
                    <w:div w:id="1941983195">
                      <w:marLeft w:val="0"/>
                      <w:marRight w:val="0"/>
                      <w:marTop w:val="0"/>
                      <w:marBottom w:val="0"/>
                      <w:divBdr>
                        <w:top w:val="none" w:sz="0" w:space="0" w:color="auto"/>
                        <w:left w:val="none" w:sz="0" w:space="0" w:color="auto"/>
                        <w:bottom w:val="none" w:sz="0" w:space="0" w:color="auto"/>
                        <w:right w:val="none" w:sz="0" w:space="0" w:color="auto"/>
                      </w:divBdr>
                    </w:div>
                  </w:divsChild>
                </w:div>
                <w:div w:id="437338139">
                  <w:marLeft w:val="0"/>
                  <w:marRight w:val="0"/>
                  <w:marTop w:val="0"/>
                  <w:marBottom w:val="0"/>
                  <w:divBdr>
                    <w:top w:val="none" w:sz="0" w:space="0" w:color="auto"/>
                    <w:left w:val="none" w:sz="0" w:space="0" w:color="auto"/>
                    <w:bottom w:val="none" w:sz="0" w:space="0" w:color="auto"/>
                    <w:right w:val="none" w:sz="0" w:space="0" w:color="auto"/>
                  </w:divBdr>
                  <w:divsChild>
                    <w:div w:id="957757071">
                      <w:marLeft w:val="0"/>
                      <w:marRight w:val="0"/>
                      <w:marTop w:val="0"/>
                      <w:marBottom w:val="0"/>
                      <w:divBdr>
                        <w:top w:val="none" w:sz="0" w:space="0" w:color="auto"/>
                        <w:left w:val="none" w:sz="0" w:space="0" w:color="auto"/>
                        <w:bottom w:val="none" w:sz="0" w:space="0" w:color="auto"/>
                        <w:right w:val="none" w:sz="0" w:space="0" w:color="auto"/>
                      </w:divBdr>
                    </w:div>
                  </w:divsChild>
                </w:div>
                <w:div w:id="440875870">
                  <w:marLeft w:val="0"/>
                  <w:marRight w:val="0"/>
                  <w:marTop w:val="0"/>
                  <w:marBottom w:val="0"/>
                  <w:divBdr>
                    <w:top w:val="none" w:sz="0" w:space="0" w:color="auto"/>
                    <w:left w:val="none" w:sz="0" w:space="0" w:color="auto"/>
                    <w:bottom w:val="none" w:sz="0" w:space="0" w:color="auto"/>
                    <w:right w:val="none" w:sz="0" w:space="0" w:color="auto"/>
                  </w:divBdr>
                  <w:divsChild>
                    <w:div w:id="1863208526">
                      <w:marLeft w:val="0"/>
                      <w:marRight w:val="0"/>
                      <w:marTop w:val="0"/>
                      <w:marBottom w:val="0"/>
                      <w:divBdr>
                        <w:top w:val="none" w:sz="0" w:space="0" w:color="auto"/>
                        <w:left w:val="none" w:sz="0" w:space="0" w:color="auto"/>
                        <w:bottom w:val="none" w:sz="0" w:space="0" w:color="auto"/>
                        <w:right w:val="none" w:sz="0" w:space="0" w:color="auto"/>
                      </w:divBdr>
                    </w:div>
                  </w:divsChild>
                </w:div>
                <w:div w:id="450133770">
                  <w:marLeft w:val="0"/>
                  <w:marRight w:val="0"/>
                  <w:marTop w:val="0"/>
                  <w:marBottom w:val="0"/>
                  <w:divBdr>
                    <w:top w:val="none" w:sz="0" w:space="0" w:color="auto"/>
                    <w:left w:val="none" w:sz="0" w:space="0" w:color="auto"/>
                    <w:bottom w:val="none" w:sz="0" w:space="0" w:color="auto"/>
                    <w:right w:val="none" w:sz="0" w:space="0" w:color="auto"/>
                  </w:divBdr>
                  <w:divsChild>
                    <w:div w:id="16974348">
                      <w:marLeft w:val="0"/>
                      <w:marRight w:val="0"/>
                      <w:marTop w:val="0"/>
                      <w:marBottom w:val="0"/>
                      <w:divBdr>
                        <w:top w:val="none" w:sz="0" w:space="0" w:color="auto"/>
                        <w:left w:val="none" w:sz="0" w:space="0" w:color="auto"/>
                        <w:bottom w:val="none" w:sz="0" w:space="0" w:color="auto"/>
                        <w:right w:val="none" w:sz="0" w:space="0" w:color="auto"/>
                      </w:divBdr>
                    </w:div>
                  </w:divsChild>
                </w:div>
                <w:div w:id="452099847">
                  <w:marLeft w:val="0"/>
                  <w:marRight w:val="0"/>
                  <w:marTop w:val="0"/>
                  <w:marBottom w:val="0"/>
                  <w:divBdr>
                    <w:top w:val="none" w:sz="0" w:space="0" w:color="auto"/>
                    <w:left w:val="none" w:sz="0" w:space="0" w:color="auto"/>
                    <w:bottom w:val="none" w:sz="0" w:space="0" w:color="auto"/>
                    <w:right w:val="none" w:sz="0" w:space="0" w:color="auto"/>
                  </w:divBdr>
                  <w:divsChild>
                    <w:div w:id="687220506">
                      <w:marLeft w:val="0"/>
                      <w:marRight w:val="0"/>
                      <w:marTop w:val="0"/>
                      <w:marBottom w:val="0"/>
                      <w:divBdr>
                        <w:top w:val="none" w:sz="0" w:space="0" w:color="auto"/>
                        <w:left w:val="none" w:sz="0" w:space="0" w:color="auto"/>
                        <w:bottom w:val="none" w:sz="0" w:space="0" w:color="auto"/>
                        <w:right w:val="none" w:sz="0" w:space="0" w:color="auto"/>
                      </w:divBdr>
                    </w:div>
                  </w:divsChild>
                </w:div>
                <w:div w:id="456261889">
                  <w:marLeft w:val="0"/>
                  <w:marRight w:val="0"/>
                  <w:marTop w:val="0"/>
                  <w:marBottom w:val="0"/>
                  <w:divBdr>
                    <w:top w:val="none" w:sz="0" w:space="0" w:color="auto"/>
                    <w:left w:val="none" w:sz="0" w:space="0" w:color="auto"/>
                    <w:bottom w:val="none" w:sz="0" w:space="0" w:color="auto"/>
                    <w:right w:val="none" w:sz="0" w:space="0" w:color="auto"/>
                  </w:divBdr>
                  <w:divsChild>
                    <w:div w:id="279453575">
                      <w:marLeft w:val="0"/>
                      <w:marRight w:val="0"/>
                      <w:marTop w:val="0"/>
                      <w:marBottom w:val="0"/>
                      <w:divBdr>
                        <w:top w:val="none" w:sz="0" w:space="0" w:color="auto"/>
                        <w:left w:val="none" w:sz="0" w:space="0" w:color="auto"/>
                        <w:bottom w:val="none" w:sz="0" w:space="0" w:color="auto"/>
                        <w:right w:val="none" w:sz="0" w:space="0" w:color="auto"/>
                      </w:divBdr>
                    </w:div>
                  </w:divsChild>
                </w:div>
                <w:div w:id="467403768">
                  <w:marLeft w:val="0"/>
                  <w:marRight w:val="0"/>
                  <w:marTop w:val="0"/>
                  <w:marBottom w:val="0"/>
                  <w:divBdr>
                    <w:top w:val="none" w:sz="0" w:space="0" w:color="auto"/>
                    <w:left w:val="none" w:sz="0" w:space="0" w:color="auto"/>
                    <w:bottom w:val="none" w:sz="0" w:space="0" w:color="auto"/>
                    <w:right w:val="none" w:sz="0" w:space="0" w:color="auto"/>
                  </w:divBdr>
                  <w:divsChild>
                    <w:div w:id="462650714">
                      <w:marLeft w:val="0"/>
                      <w:marRight w:val="0"/>
                      <w:marTop w:val="0"/>
                      <w:marBottom w:val="0"/>
                      <w:divBdr>
                        <w:top w:val="none" w:sz="0" w:space="0" w:color="auto"/>
                        <w:left w:val="none" w:sz="0" w:space="0" w:color="auto"/>
                        <w:bottom w:val="none" w:sz="0" w:space="0" w:color="auto"/>
                        <w:right w:val="none" w:sz="0" w:space="0" w:color="auto"/>
                      </w:divBdr>
                    </w:div>
                  </w:divsChild>
                </w:div>
                <w:div w:id="468396504">
                  <w:marLeft w:val="0"/>
                  <w:marRight w:val="0"/>
                  <w:marTop w:val="0"/>
                  <w:marBottom w:val="0"/>
                  <w:divBdr>
                    <w:top w:val="none" w:sz="0" w:space="0" w:color="auto"/>
                    <w:left w:val="none" w:sz="0" w:space="0" w:color="auto"/>
                    <w:bottom w:val="none" w:sz="0" w:space="0" w:color="auto"/>
                    <w:right w:val="none" w:sz="0" w:space="0" w:color="auto"/>
                  </w:divBdr>
                  <w:divsChild>
                    <w:div w:id="634486286">
                      <w:marLeft w:val="0"/>
                      <w:marRight w:val="0"/>
                      <w:marTop w:val="0"/>
                      <w:marBottom w:val="0"/>
                      <w:divBdr>
                        <w:top w:val="none" w:sz="0" w:space="0" w:color="auto"/>
                        <w:left w:val="none" w:sz="0" w:space="0" w:color="auto"/>
                        <w:bottom w:val="none" w:sz="0" w:space="0" w:color="auto"/>
                        <w:right w:val="none" w:sz="0" w:space="0" w:color="auto"/>
                      </w:divBdr>
                    </w:div>
                  </w:divsChild>
                </w:div>
                <w:div w:id="497497079">
                  <w:marLeft w:val="0"/>
                  <w:marRight w:val="0"/>
                  <w:marTop w:val="0"/>
                  <w:marBottom w:val="0"/>
                  <w:divBdr>
                    <w:top w:val="none" w:sz="0" w:space="0" w:color="auto"/>
                    <w:left w:val="none" w:sz="0" w:space="0" w:color="auto"/>
                    <w:bottom w:val="none" w:sz="0" w:space="0" w:color="auto"/>
                    <w:right w:val="none" w:sz="0" w:space="0" w:color="auto"/>
                  </w:divBdr>
                  <w:divsChild>
                    <w:div w:id="612397825">
                      <w:marLeft w:val="0"/>
                      <w:marRight w:val="0"/>
                      <w:marTop w:val="0"/>
                      <w:marBottom w:val="0"/>
                      <w:divBdr>
                        <w:top w:val="none" w:sz="0" w:space="0" w:color="auto"/>
                        <w:left w:val="none" w:sz="0" w:space="0" w:color="auto"/>
                        <w:bottom w:val="none" w:sz="0" w:space="0" w:color="auto"/>
                        <w:right w:val="none" w:sz="0" w:space="0" w:color="auto"/>
                      </w:divBdr>
                    </w:div>
                  </w:divsChild>
                </w:div>
                <w:div w:id="511727597">
                  <w:marLeft w:val="0"/>
                  <w:marRight w:val="0"/>
                  <w:marTop w:val="0"/>
                  <w:marBottom w:val="0"/>
                  <w:divBdr>
                    <w:top w:val="none" w:sz="0" w:space="0" w:color="auto"/>
                    <w:left w:val="none" w:sz="0" w:space="0" w:color="auto"/>
                    <w:bottom w:val="none" w:sz="0" w:space="0" w:color="auto"/>
                    <w:right w:val="none" w:sz="0" w:space="0" w:color="auto"/>
                  </w:divBdr>
                  <w:divsChild>
                    <w:div w:id="729882847">
                      <w:marLeft w:val="0"/>
                      <w:marRight w:val="0"/>
                      <w:marTop w:val="0"/>
                      <w:marBottom w:val="0"/>
                      <w:divBdr>
                        <w:top w:val="none" w:sz="0" w:space="0" w:color="auto"/>
                        <w:left w:val="none" w:sz="0" w:space="0" w:color="auto"/>
                        <w:bottom w:val="none" w:sz="0" w:space="0" w:color="auto"/>
                        <w:right w:val="none" w:sz="0" w:space="0" w:color="auto"/>
                      </w:divBdr>
                    </w:div>
                  </w:divsChild>
                </w:div>
                <w:div w:id="527720506">
                  <w:marLeft w:val="0"/>
                  <w:marRight w:val="0"/>
                  <w:marTop w:val="0"/>
                  <w:marBottom w:val="0"/>
                  <w:divBdr>
                    <w:top w:val="none" w:sz="0" w:space="0" w:color="auto"/>
                    <w:left w:val="none" w:sz="0" w:space="0" w:color="auto"/>
                    <w:bottom w:val="none" w:sz="0" w:space="0" w:color="auto"/>
                    <w:right w:val="none" w:sz="0" w:space="0" w:color="auto"/>
                  </w:divBdr>
                  <w:divsChild>
                    <w:div w:id="1200896241">
                      <w:marLeft w:val="0"/>
                      <w:marRight w:val="0"/>
                      <w:marTop w:val="0"/>
                      <w:marBottom w:val="0"/>
                      <w:divBdr>
                        <w:top w:val="none" w:sz="0" w:space="0" w:color="auto"/>
                        <w:left w:val="none" w:sz="0" w:space="0" w:color="auto"/>
                        <w:bottom w:val="none" w:sz="0" w:space="0" w:color="auto"/>
                        <w:right w:val="none" w:sz="0" w:space="0" w:color="auto"/>
                      </w:divBdr>
                    </w:div>
                  </w:divsChild>
                </w:div>
                <w:div w:id="560025125">
                  <w:marLeft w:val="0"/>
                  <w:marRight w:val="0"/>
                  <w:marTop w:val="0"/>
                  <w:marBottom w:val="0"/>
                  <w:divBdr>
                    <w:top w:val="none" w:sz="0" w:space="0" w:color="auto"/>
                    <w:left w:val="none" w:sz="0" w:space="0" w:color="auto"/>
                    <w:bottom w:val="none" w:sz="0" w:space="0" w:color="auto"/>
                    <w:right w:val="none" w:sz="0" w:space="0" w:color="auto"/>
                  </w:divBdr>
                  <w:divsChild>
                    <w:div w:id="1715421680">
                      <w:marLeft w:val="0"/>
                      <w:marRight w:val="0"/>
                      <w:marTop w:val="0"/>
                      <w:marBottom w:val="0"/>
                      <w:divBdr>
                        <w:top w:val="none" w:sz="0" w:space="0" w:color="auto"/>
                        <w:left w:val="none" w:sz="0" w:space="0" w:color="auto"/>
                        <w:bottom w:val="none" w:sz="0" w:space="0" w:color="auto"/>
                        <w:right w:val="none" w:sz="0" w:space="0" w:color="auto"/>
                      </w:divBdr>
                    </w:div>
                  </w:divsChild>
                </w:div>
                <w:div w:id="592013386">
                  <w:marLeft w:val="0"/>
                  <w:marRight w:val="0"/>
                  <w:marTop w:val="0"/>
                  <w:marBottom w:val="0"/>
                  <w:divBdr>
                    <w:top w:val="none" w:sz="0" w:space="0" w:color="auto"/>
                    <w:left w:val="none" w:sz="0" w:space="0" w:color="auto"/>
                    <w:bottom w:val="none" w:sz="0" w:space="0" w:color="auto"/>
                    <w:right w:val="none" w:sz="0" w:space="0" w:color="auto"/>
                  </w:divBdr>
                  <w:divsChild>
                    <w:div w:id="1070691043">
                      <w:marLeft w:val="0"/>
                      <w:marRight w:val="0"/>
                      <w:marTop w:val="0"/>
                      <w:marBottom w:val="0"/>
                      <w:divBdr>
                        <w:top w:val="none" w:sz="0" w:space="0" w:color="auto"/>
                        <w:left w:val="none" w:sz="0" w:space="0" w:color="auto"/>
                        <w:bottom w:val="none" w:sz="0" w:space="0" w:color="auto"/>
                        <w:right w:val="none" w:sz="0" w:space="0" w:color="auto"/>
                      </w:divBdr>
                    </w:div>
                  </w:divsChild>
                </w:div>
                <w:div w:id="592324984">
                  <w:marLeft w:val="0"/>
                  <w:marRight w:val="0"/>
                  <w:marTop w:val="0"/>
                  <w:marBottom w:val="0"/>
                  <w:divBdr>
                    <w:top w:val="none" w:sz="0" w:space="0" w:color="auto"/>
                    <w:left w:val="none" w:sz="0" w:space="0" w:color="auto"/>
                    <w:bottom w:val="none" w:sz="0" w:space="0" w:color="auto"/>
                    <w:right w:val="none" w:sz="0" w:space="0" w:color="auto"/>
                  </w:divBdr>
                  <w:divsChild>
                    <w:div w:id="659389206">
                      <w:marLeft w:val="0"/>
                      <w:marRight w:val="0"/>
                      <w:marTop w:val="0"/>
                      <w:marBottom w:val="0"/>
                      <w:divBdr>
                        <w:top w:val="none" w:sz="0" w:space="0" w:color="auto"/>
                        <w:left w:val="none" w:sz="0" w:space="0" w:color="auto"/>
                        <w:bottom w:val="none" w:sz="0" w:space="0" w:color="auto"/>
                        <w:right w:val="none" w:sz="0" w:space="0" w:color="auto"/>
                      </w:divBdr>
                    </w:div>
                  </w:divsChild>
                </w:div>
                <w:div w:id="603339825">
                  <w:marLeft w:val="0"/>
                  <w:marRight w:val="0"/>
                  <w:marTop w:val="0"/>
                  <w:marBottom w:val="0"/>
                  <w:divBdr>
                    <w:top w:val="none" w:sz="0" w:space="0" w:color="auto"/>
                    <w:left w:val="none" w:sz="0" w:space="0" w:color="auto"/>
                    <w:bottom w:val="none" w:sz="0" w:space="0" w:color="auto"/>
                    <w:right w:val="none" w:sz="0" w:space="0" w:color="auto"/>
                  </w:divBdr>
                  <w:divsChild>
                    <w:div w:id="1403718724">
                      <w:marLeft w:val="0"/>
                      <w:marRight w:val="0"/>
                      <w:marTop w:val="0"/>
                      <w:marBottom w:val="0"/>
                      <w:divBdr>
                        <w:top w:val="none" w:sz="0" w:space="0" w:color="auto"/>
                        <w:left w:val="none" w:sz="0" w:space="0" w:color="auto"/>
                        <w:bottom w:val="none" w:sz="0" w:space="0" w:color="auto"/>
                        <w:right w:val="none" w:sz="0" w:space="0" w:color="auto"/>
                      </w:divBdr>
                    </w:div>
                  </w:divsChild>
                </w:div>
                <w:div w:id="614794097">
                  <w:marLeft w:val="0"/>
                  <w:marRight w:val="0"/>
                  <w:marTop w:val="0"/>
                  <w:marBottom w:val="0"/>
                  <w:divBdr>
                    <w:top w:val="none" w:sz="0" w:space="0" w:color="auto"/>
                    <w:left w:val="none" w:sz="0" w:space="0" w:color="auto"/>
                    <w:bottom w:val="none" w:sz="0" w:space="0" w:color="auto"/>
                    <w:right w:val="none" w:sz="0" w:space="0" w:color="auto"/>
                  </w:divBdr>
                  <w:divsChild>
                    <w:div w:id="1747649317">
                      <w:marLeft w:val="0"/>
                      <w:marRight w:val="0"/>
                      <w:marTop w:val="0"/>
                      <w:marBottom w:val="0"/>
                      <w:divBdr>
                        <w:top w:val="none" w:sz="0" w:space="0" w:color="auto"/>
                        <w:left w:val="none" w:sz="0" w:space="0" w:color="auto"/>
                        <w:bottom w:val="none" w:sz="0" w:space="0" w:color="auto"/>
                        <w:right w:val="none" w:sz="0" w:space="0" w:color="auto"/>
                      </w:divBdr>
                    </w:div>
                  </w:divsChild>
                </w:div>
                <w:div w:id="621116128">
                  <w:marLeft w:val="0"/>
                  <w:marRight w:val="0"/>
                  <w:marTop w:val="0"/>
                  <w:marBottom w:val="0"/>
                  <w:divBdr>
                    <w:top w:val="none" w:sz="0" w:space="0" w:color="auto"/>
                    <w:left w:val="none" w:sz="0" w:space="0" w:color="auto"/>
                    <w:bottom w:val="none" w:sz="0" w:space="0" w:color="auto"/>
                    <w:right w:val="none" w:sz="0" w:space="0" w:color="auto"/>
                  </w:divBdr>
                  <w:divsChild>
                    <w:div w:id="352147536">
                      <w:marLeft w:val="0"/>
                      <w:marRight w:val="0"/>
                      <w:marTop w:val="0"/>
                      <w:marBottom w:val="0"/>
                      <w:divBdr>
                        <w:top w:val="none" w:sz="0" w:space="0" w:color="auto"/>
                        <w:left w:val="none" w:sz="0" w:space="0" w:color="auto"/>
                        <w:bottom w:val="none" w:sz="0" w:space="0" w:color="auto"/>
                        <w:right w:val="none" w:sz="0" w:space="0" w:color="auto"/>
                      </w:divBdr>
                    </w:div>
                  </w:divsChild>
                </w:div>
                <w:div w:id="643388356">
                  <w:marLeft w:val="0"/>
                  <w:marRight w:val="0"/>
                  <w:marTop w:val="0"/>
                  <w:marBottom w:val="0"/>
                  <w:divBdr>
                    <w:top w:val="none" w:sz="0" w:space="0" w:color="auto"/>
                    <w:left w:val="none" w:sz="0" w:space="0" w:color="auto"/>
                    <w:bottom w:val="none" w:sz="0" w:space="0" w:color="auto"/>
                    <w:right w:val="none" w:sz="0" w:space="0" w:color="auto"/>
                  </w:divBdr>
                  <w:divsChild>
                    <w:div w:id="1371027791">
                      <w:marLeft w:val="0"/>
                      <w:marRight w:val="0"/>
                      <w:marTop w:val="0"/>
                      <w:marBottom w:val="0"/>
                      <w:divBdr>
                        <w:top w:val="none" w:sz="0" w:space="0" w:color="auto"/>
                        <w:left w:val="none" w:sz="0" w:space="0" w:color="auto"/>
                        <w:bottom w:val="none" w:sz="0" w:space="0" w:color="auto"/>
                        <w:right w:val="none" w:sz="0" w:space="0" w:color="auto"/>
                      </w:divBdr>
                    </w:div>
                  </w:divsChild>
                </w:div>
                <w:div w:id="643655396">
                  <w:marLeft w:val="0"/>
                  <w:marRight w:val="0"/>
                  <w:marTop w:val="0"/>
                  <w:marBottom w:val="0"/>
                  <w:divBdr>
                    <w:top w:val="none" w:sz="0" w:space="0" w:color="auto"/>
                    <w:left w:val="none" w:sz="0" w:space="0" w:color="auto"/>
                    <w:bottom w:val="none" w:sz="0" w:space="0" w:color="auto"/>
                    <w:right w:val="none" w:sz="0" w:space="0" w:color="auto"/>
                  </w:divBdr>
                  <w:divsChild>
                    <w:div w:id="139077836">
                      <w:marLeft w:val="0"/>
                      <w:marRight w:val="0"/>
                      <w:marTop w:val="0"/>
                      <w:marBottom w:val="0"/>
                      <w:divBdr>
                        <w:top w:val="none" w:sz="0" w:space="0" w:color="auto"/>
                        <w:left w:val="none" w:sz="0" w:space="0" w:color="auto"/>
                        <w:bottom w:val="none" w:sz="0" w:space="0" w:color="auto"/>
                        <w:right w:val="none" w:sz="0" w:space="0" w:color="auto"/>
                      </w:divBdr>
                    </w:div>
                  </w:divsChild>
                </w:div>
                <w:div w:id="645552784">
                  <w:marLeft w:val="0"/>
                  <w:marRight w:val="0"/>
                  <w:marTop w:val="0"/>
                  <w:marBottom w:val="0"/>
                  <w:divBdr>
                    <w:top w:val="none" w:sz="0" w:space="0" w:color="auto"/>
                    <w:left w:val="none" w:sz="0" w:space="0" w:color="auto"/>
                    <w:bottom w:val="none" w:sz="0" w:space="0" w:color="auto"/>
                    <w:right w:val="none" w:sz="0" w:space="0" w:color="auto"/>
                  </w:divBdr>
                  <w:divsChild>
                    <w:div w:id="2022734811">
                      <w:marLeft w:val="0"/>
                      <w:marRight w:val="0"/>
                      <w:marTop w:val="0"/>
                      <w:marBottom w:val="0"/>
                      <w:divBdr>
                        <w:top w:val="none" w:sz="0" w:space="0" w:color="auto"/>
                        <w:left w:val="none" w:sz="0" w:space="0" w:color="auto"/>
                        <w:bottom w:val="none" w:sz="0" w:space="0" w:color="auto"/>
                        <w:right w:val="none" w:sz="0" w:space="0" w:color="auto"/>
                      </w:divBdr>
                    </w:div>
                  </w:divsChild>
                </w:div>
                <w:div w:id="695812765">
                  <w:marLeft w:val="0"/>
                  <w:marRight w:val="0"/>
                  <w:marTop w:val="0"/>
                  <w:marBottom w:val="0"/>
                  <w:divBdr>
                    <w:top w:val="none" w:sz="0" w:space="0" w:color="auto"/>
                    <w:left w:val="none" w:sz="0" w:space="0" w:color="auto"/>
                    <w:bottom w:val="none" w:sz="0" w:space="0" w:color="auto"/>
                    <w:right w:val="none" w:sz="0" w:space="0" w:color="auto"/>
                  </w:divBdr>
                  <w:divsChild>
                    <w:div w:id="5404411">
                      <w:marLeft w:val="0"/>
                      <w:marRight w:val="0"/>
                      <w:marTop w:val="0"/>
                      <w:marBottom w:val="0"/>
                      <w:divBdr>
                        <w:top w:val="none" w:sz="0" w:space="0" w:color="auto"/>
                        <w:left w:val="none" w:sz="0" w:space="0" w:color="auto"/>
                        <w:bottom w:val="none" w:sz="0" w:space="0" w:color="auto"/>
                        <w:right w:val="none" w:sz="0" w:space="0" w:color="auto"/>
                      </w:divBdr>
                    </w:div>
                  </w:divsChild>
                </w:div>
                <w:div w:id="696807747">
                  <w:marLeft w:val="0"/>
                  <w:marRight w:val="0"/>
                  <w:marTop w:val="0"/>
                  <w:marBottom w:val="0"/>
                  <w:divBdr>
                    <w:top w:val="none" w:sz="0" w:space="0" w:color="auto"/>
                    <w:left w:val="none" w:sz="0" w:space="0" w:color="auto"/>
                    <w:bottom w:val="none" w:sz="0" w:space="0" w:color="auto"/>
                    <w:right w:val="none" w:sz="0" w:space="0" w:color="auto"/>
                  </w:divBdr>
                  <w:divsChild>
                    <w:div w:id="777794291">
                      <w:marLeft w:val="0"/>
                      <w:marRight w:val="0"/>
                      <w:marTop w:val="0"/>
                      <w:marBottom w:val="0"/>
                      <w:divBdr>
                        <w:top w:val="none" w:sz="0" w:space="0" w:color="auto"/>
                        <w:left w:val="none" w:sz="0" w:space="0" w:color="auto"/>
                        <w:bottom w:val="none" w:sz="0" w:space="0" w:color="auto"/>
                        <w:right w:val="none" w:sz="0" w:space="0" w:color="auto"/>
                      </w:divBdr>
                    </w:div>
                  </w:divsChild>
                </w:div>
                <w:div w:id="724371284">
                  <w:marLeft w:val="0"/>
                  <w:marRight w:val="0"/>
                  <w:marTop w:val="0"/>
                  <w:marBottom w:val="0"/>
                  <w:divBdr>
                    <w:top w:val="none" w:sz="0" w:space="0" w:color="auto"/>
                    <w:left w:val="none" w:sz="0" w:space="0" w:color="auto"/>
                    <w:bottom w:val="none" w:sz="0" w:space="0" w:color="auto"/>
                    <w:right w:val="none" w:sz="0" w:space="0" w:color="auto"/>
                  </w:divBdr>
                  <w:divsChild>
                    <w:div w:id="625089752">
                      <w:marLeft w:val="0"/>
                      <w:marRight w:val="0"/>
                      <w:marTop w:val="0"/>
                      <w:marBottom w:val="0"/>
                      <w:divBdr>
                        <w:top w:val="none" w:sz="0" w:space="0" w:color="auto"/>
                        <w:left w:val="none" w:sz="0" w:space="0" w:color="auto"/>
                        <w:bottom w:val="none" w:sz="0" w:space="0" w:color="auto"/>
                        <w:right w:val="none" w:sz="0" w:space="0" w:color="auto"/>
                      </w:divBdr>
                    </w:div>
                  </w:divsChild>
                </w:div>
                <w:div w:id="748497843">
                  <w:marLeft w:val="0"/>
                  <w:marRight w:val="0"/>
                  <w:marTop w:val="0"/>
                  <w:marBottom w:val="0"/>
                  <w:divBdr>
                    <w:top w:val="none" w:sz="0" w:space="0" w:color="auto"/>
                    <w:left w:val="none" w:sz="0" w:space="0" w:color="auto"/>
                    <w:bottom w:val="none" w:sz="0" w:space="0" w:color="auto"/>
                    <w:right w:val="none" w:sz="0" w:space="0" w:color="auto"/>
                  </w:divBdr>
                  <w:divsChild>
                    <w:div w:id="1113095498">
                      <w:marLeft w:val="0"/>
                      <w:marRight w:val="0"/>
                      <w:marTop w:val="0"/>
                      <w:marBottom w:val="0"/>
                      <w:divBdr>
                        <w:top w:val="none" w:sz="0" w:space="0" w:color="auto"/>
                        <w:left w:val="none" w:sz="0" w:space="0" w:color="auto"/>
                        <w:bottom w:val="none" w:sz="0" w:space="0" w:color="auto"/>
                        <w:right w:val="none" w:sz="0" w:space="0" w:color="auto"/>
                      </w:divBdr>
                    </w:div>
                  </w:divsChild>
                </w:div>
                <w:div w:id="767427281">
                  <w:marLeft w:val="0"/>
                  <w:marRight w:val="0"/>
                  <w:marTop w:val="0"/>
                  <w:marBottom w:val="0"/>
                  <w:divBdr>
                    <w:top w:val="none" w:sz="0" w:space="0" w:color="auto"/>
                    <w:left w:val="none" w:sz="0" w:space="0" w:color="auto"/>
                    <w:bottom w:val="none" w:sz="0" w:space="0" w:color="auto"/>
                    <w:right w:val="none" w:sz="0" w:space="0" w:color="auto"/>
                  </w:divBdr>
                  <w:divsChild>
                    <w:div w:id="1828281158">
                      <w:marLeft w:val="0"/>
                      <w:marRight w:val="0"/>
                      <w:marTop w:val="0"/>
                      <w:marBottom w:val="0"/>
                      <w:divBdr>
                        <w:top w:val="none" w:sz="0" w:space="0" w:color="auto"/>
                        <w:left w:val="none" w:sz="0" w:space="0" w:color="auto"/>
                        <w:bottom w:val="none" w:sz="0" w:space="0" w:color="auto"/>
                        <w:right w:val="none" w:sz="0" w:space="0" w:color="auto"/>
                      </w:divBdr>
                    </w:div>
                  </w:divsChild>
                </w:div>
                <w:div w:id="797528134">
                  <w:marLeft w:val="0"/>
                  <w:marRight w:val="0"/>
                  <w:marTop w:val="0"/>
                  <w:marBottom w:val="0"/>
                  <w:divBdr>
                    <w:top w:val="none" w:sz="0" w:space="0" w:color="auto"/>
                    <w:left w:val="none" w:sz="0" w:space="0" w:color="auto"/>
                    <w:bottom w:val="none" w:sz="0" w:space="0" w:color="auto"/>
                    <w:right w:val="none" w:sz="0" w:space="0" w:color="auto"/>
                  </w:divBdr>
                  <w:divsChild>
                    <w:div w:id="748037054">
                      <w:marLeft w:val="0"/>
                      <w:marRight w:val="0"/>
                      <w:marTop w:val="0"/>
                      <w:marBottom w:val="0"/>
                      <w:divBdr>
                        <w:top w:val="none" w:sz="0" w:space="0" w:color="auto"/>
                        <w:left w:val="none" w:sz="0" w:space="0" w:color="auto"/>
                        <w:bottom w:val="none" w:sz="0" w:space="0" w:color="auto"/>
                        <w:right w:val="none" w:sz="0" w:space="0" w:color="auto"/>
                      </w:divBdr>
                    </w:div>
                  </w:divsChild>
                </w:div>
                <w:div w:id="826823605">
                  <w:marLeft w:val="0"/>
                  <w:marRight w:val="0"/>
                  <w:marTop w:val="0"/>
                  <w:marBottom w:val="0"/>
                  <w:divBdr>
                    <w:top w:val="none" w:sz="0" w:space="0" w:color="auto"/>
                    <w:left w:val="none" w:sz="0" w:space="0" w:color="auto"/>
                    <w:bottom w:val="none" w:sz="0" w:space="0" w:color="auto"/>
                    <w:right w:val="none" w:sz="0" w:space="0" w:color="auto"/>
                  </w:divBdr>
                  <w:divsChild>
                    <w:div w:id="1612011127">
                      <w:marLeft w:val="0"/>
                      <w:marRight w:val="0"/>
                      <w:marTop w:val="0"/>
                      <w:marBottom w:val="0"/>
                      <w:divBdr>
                        <w:top w:val="none" w:sz="0" w:space="0" w:color="auto"/>
                        <w:left w:val="none" w:sz="0" w:space="0" w:color="auto"/>
                        <w:bottom w:val="none" w:sz="0" w:space="0" w:color="auto"/>
                        <w:right w:val="none" w:sz="0" w:space="0" w:color="auto"/>
                      </w:divBdr>
                    </w:div>
                  </w:divsChild>
                </w:div>
                <w:div w:id="831409153">
                  <w:marLeft w:val="0"/>
                  <w:marRight w:val="0"/>
                  <w:marTop w:val="0"/>
                  <w:marBottom w:val="0"/>
                  <w:divBdr>
                    <w:top w:val="none" w:sz="0" w:space="0" w:color="auto"/>
                    <w:left w:val="none" w:sz="0" w:space="0" w:color="auto"/>
                    <w:bottom w:val="none" w:sz="0" w:space="0" w:color="auto"/>
                    <w:right w:val="none" w:sz="0" w:space="0" w:color="auto"/>
                  </w:divBdr>
                  <w:divsChild>
                    <w:div w:id="1516965740">
                      <w:marLeft w:val="0"/>
                      <w:marRight w:val="0"/>
                      <w:marTop w:val="0"/>
                      <w:marBottom w:val="0"/>
                      <w:divBdr>
                        <w:top w:val="none" w:sz="0" w:space="0" w:color="auto"/>
                        <w:left w:val="none" w:sz="0" w:space="0" w:color="auto"/>
                        <w:bottom w:val="none" w:sz="0" w:space="0" w:color="auto"/>
                        <w:right w:val="none" w:sz="0" w:space="0" w:color="auto"/>
                      </w:divBdr>
                    </w:div>
                  </w:divsChild>
                </w:div>
                <w:div w:id="840125190">
                  <w:marLeft w:val="0"/>
                  <w:marRight w:val="0"/>
                  <w:marTop w:val="0"/>
                  <w:marBottom w:val="0"/>
                  <w:divBdr>
                    <w:top w:val="none" w:sz="0" w:space="0" w:color="auto"/>
                    <w:left w:val="none" w:sz="0" w:space="0" w:color="auto"/>
                    <w:bottom w:val="none" w:sz="0" w:space="0" w:color="auto"/>
                    <w:right w:val="none" w:sz="0" w:space="0" w:color="auto"/>
                  </w:divBdr>
                  <w:divsChild>
                    <w:div w:id="200870904">
                      <w:marLeft w:val="0"/>
                      <w:marRight w:val="0"/>
                      <w:marTop w:val="0"/>
                      <w:marBottom w:val="0"/>
                      <w:divBdr>
                        <w:top w:val="none" w:sz="0" w:space="0" w:color="auto"/>
                        <w:left w:val="none" w:sz="0" w:space="0" w:color="auto"/>
                        <w:bottom w:val="none" w:sz="0" w:space="0" w:color="auto"/>
                        <w:right w:val="none" w:sz="0" w:space="0" w:color="auto"/>
                      </w:divBdr>
                    </w:div>
                  </w:divsChild>
                </w:div>
                <w:div w:id="847671442">
                  <w:marLeft w:val="0"/>
                  <w:marRight w:val="0"/>
                  <w:marTop w:val="0"/>
                  <w:marBottom w:val="0"/>
                  <w:divBdr>
                    <w:top w:val="none" w:sz="0" w:space="0" w:color="auto"/>
                    <w:left w:val="none" w:sz="0" w:space="0" w:color="auto"/>
                    <w:bottom w:val="none" w:sz="0" w:space="0" w:color="auto"/>
                    <w:right w:val="none" w:sz="0" w:space="0" w:color="auto"/>
                  </w:divBdr>
                  <w:divsChild>
                    <w:div w:id="1484807773">
                      <w:marLeft w:val="0"/>
                      <w:marRight w:val="0"/>
                      <w:marTop w:val="0"/>
                      <w:marBottom w:val="0"/>
                      <w:divBdr>
                        <w:top w:val="none" w:sz="0" w:space="0" w:color="auto"/>
                        <w:left w:val="none" w:sz="0" w:space="0" w:color="auto"/>
                        <w:bottom w:val="none" w:sz="0" w:space="0" w:color="auto"/>
                        <w:right w:val="none" w:sz="0" w:space="0" w:color="auto"/>
                      </w:divBdr>
                    </w:div>
                  </w:divsChild>
                </w:div>
                <w:div w:id="867261893">
                  <w:marLeft w:val="0"/>
                  <w:marRight w:val="0"/>
                  <w:marTop w:val="0"/>
                  <w:marBottom w:val="0"/>
                  <w:divBdr>
                    <w:top w:val="none" w:sz="0" w:space="0" w:color="auto"/>
                    <w:left w:val="none" w:sz="0" w:space="0" w:color="auto"/>
                    <w:bottom w:val="none" w:sz="0" w:space="0" w:color="auto"/>
                    <w:right w:val="none" w:sz="0" w:space="0" w:color="auto"/>
                  </w:divBdr>
                  <w:divsChild>
                    <w:div w:id="1872068565">
                      <w:marLeft w:val="0"/>
                      <w:marRight w:val="0"/>
                      <w:marTop w:val="0"/>
                      <w:marBottom w:val="0"/>
                      <w:divBdr>
                        <w:top w:val="none" w:sz="0" w:space="0" w:color="auto"/>
                        <w:left w:val="none" w:sz="0" w:space="0" w:color="auto"/>
                        <w:bottom w:val="none" w:sz="0" w:space="0" w:color="auto"/>
                        <w:right w:val="none" w:sz="0" w:space="0" w:color="auto"/>
                      </w:divBdr>
                    </w:div>
                  </w:divsChild>
                </w:div>
                <w:div w:id="902569358">
                  <w:marLeft w:val="0"/>
                  <w:marRight w:val="0"/>
                  <w:marTop w:val="0"/>
                  <w:marBottom w:val="0"/>
                  <w:divBdr>
                    <w:top w:val="none" w:sz="0" w:space="0" w:color="auto"/>
                    <w:left w:val="none" w:sz="0" w:space="0" w:color="auto"/>
                    <w:bottom w:val="none" w:sz="0" w:space="0" w:color="auto"/>
                    <w:right w:val="none" w:sz="0" w:space="0" w:color="auto"/>
                  </w:divBdr>
                  <w:divsChild>
                    <w:div w:id="336537804">
                      <w:marLeft w:val="0"/>
                      <w:marRight w:val="0"/>
                      <w:marTop w:val="0"/>
                      <w:marBottom w:val="0"/>
                      <w:divBdr>
                        <w:top w:val="none" w:sz="0" w:space="0" w:color="auto"/>
                        <w:left w:val="none" w:sz="0" w:space="0" w:color="auto"/>
                        <w:bottom w:val="none" w:sz="0" w:space="0" w:color="auto"/>
                        <w:right w:val="none" w:sz="0" w:space="0" w:color="auto"/>
                      </w:divBdr>
                    </w:div>
                  </w:divsChild>
                </w:div>
                <w:div w:id="906110969">
                  <w:marLeft w:val="0"/>
                  <w:marRight w:val="0"/>
                  <w:marTop w:val="0"/>
                  <w:marBottom w:val="0"/>
                  <w:divBdr>
                    <w:top w:val="none" w:sz="0" w:space="0" w:color="auto"/>
                    <w:left w:val="none" w:sz="0" w:space="0" w:color="auto"/>
                    <w:bottom w:val="none" w:sz="0" w:space="0" w:color="auto"/>
                    <w:right w:val="none" w:sz="0" w:space="0" w:color="auto"/>
                  </w:divBdr>
                  <w:divsChild>
                    <w:div w:id="322592149">
                      <w:marLeft w:val="0"/>
                      <w:marRight w:val="0"/>
                      <w:marTop w:val="0"/>
                      <w:marBottom w:val="0"/>
                      <w:divBdr>
                        <w:top w:val="none" w:sz="0" w:space="0" w:color="auto"/>
                        <w:left w:val="none" w:sz="0" w:space="0" w:color="auto"/>
                        <w:bottom w:val="none" w:sz="0" w:space="0" w:color="auto"/>
                        <w:right w:val="none" w:sz="0" w:space="0" w:color="auto"/>
                      </w:divBdr>
                    </w:div>
                  </w:divsChild>
                </w:div>
                <w:div w:id="918370844">
                  <w:marLeft w:val="0"/>
                  <w:marRight w:val="0"/>
                  <w:marTop w:val="0"/>
                  <w:marBottom w:val="0"/>
                  <w:divBdr>
                    <w:top w:val="none" w:sz="0" w:space="0" w:color="auto"/>
                    <w:left w:val="none" w:sz="0" w:space="0" w:color="auto"/>
                    <w:bottom w:val="none" w:sz="0" w:space="0" w:color="auto"/>
                    <w:right w:val="none" w:sz="0" w:space="0" w:color="auto"/>
                  </w:divBdr>
                  <w:divsChild>
                    <w:div w:id="1817381156">
                      <w:marLeft w:val="0"/>
                      <w:marRight w:val="0"/>
                      <w:marTop w:val="0"/>
                      <w:marBottom w:val="0"/>
                      <w:divBdr>
                        <w:top w:val="none" w:sz="0" w:space="0" w:color="auto"/>
                        <w:left w:val="none" w:sz="0" w:space="0" w:color="auto"/>
                        <w:bottom w:val="none" w:sz="0" w:space="0" w:color="auto"/>
                        <w:right w:val="none" w:sz="0" w:space="0" w:color="auto"/>
                      </w:divBdr>
                    </w:div>
                  </w:divsChild>
                </w:div>
                <w:div w:id="919556659">
                  <w:marLeft w:val="0"/>
                  <w:marRight w:val="0"/>
                  <w:marTop w:val="0"/>
                  <w:marBottom w:val="0"/>
                  <w:divBdr>
                    <w:top w:val="none" w:sz="0" w:space="0" w:color="auto"/>
                    <w:left w:val="none" w:sz="0" w:space="0" w:color="auto"/>
                    <w:bottom w:val="none" w:sz="0" w:space="0" w:color="auto"/>
                    <w:right w:val="none" w:sz="0" w:space="0" w:color="auto"/>
                  </w:divBdr>
                  <w:divsChild>
                    <w:div w:id="1450589303">
                      <w:marLeft w:val="0"/>
                      <w:marRight w:val="0"/>
                      <w:marTop w:val="0"/>
                      <w:marBottom w:val="0"/>
                      <w:divBdr>
                        <w:top w:val="none" w:sz="0" w:space="0" w:color="auto"/>
                        <w:left w:val="none" w:sz="0" w:space="0" w:color="auto"/>
                        <w:bottom w:val="none" w:sz="0" w:space="0" w:color="auto"/>
                        <w:right w:val="none" w:sz="0" w:space="0" w:color="auto"/>
                      </w:divBdr>
                    </w:div>
                  </w:divsChild>
                </w:div>
                <w:div w:id="941228074">
                  <w:marLeft w:val="0"/>
                  <w:marRight w:val="0"/>
                  <w:marTop w:val="0"/>
                  <w:marBottom w:val="0"/>
                  <w:divBdr>
                    <w:top w:val="none" w:sz="0" w:space="0" w:color="auto"/>
                    <w:left w:val="none" w:sz="0" w:space="0" w:color="auto"/>
                    <w:bottom w:val="none" w:sz="0" w:space="0" w:color="auto"/>
                    <w:right w:val="none" w:sz="0" w:space="0" w:color="auto"/>
                  </w:divBdr>
                  <w:divsChild>
                    <w:div w:id="2112973696">
                      <w:marLeft w:val="0"/>
                      <w:marRight w:val="0"/>
                      <w:marTop w:val="0"/>
                      <w:marBottom w:val="0"/>
                      <w:divBdr>
                        <w:top w:val="none" w:sz="0" w:space="0" w:color="auto"/>
                        <w:left w:val="none" w:sz="0" w:space="0" w:color="auto"/>
                        <w:bottom w:val="none" w:sz="0" w:space="0" w:color="auto"/>
                        <w:right w:val="none" w:sz="0" w:space="0" w:color="auto"/>
                      </w:divBdr>
                    </w:div>
                  </w:divsChild>
                </w:div>
                <w:div w:id="942493027">
                  <w:marLeft w:val="0"/>
                  <w:marRight w:val="0"/>
                  <w:marTop w:val="0"/>
                  <w:marBottom w:val="0"/>
                  <w:divBdr>
                    <w:top w:val="none" w:sz="0" w:space="0" w:color="auto"/>
                    <w:left w:val="none" w:sz="0" w:space="0" w:color="auto"/>
                    <w:bottom w:val="none" w:sz="0" w:space="0" w:color="auto"/>
                    <w:right w:val="none" w:sz="0" w:space="0" w:color="auto"/>
                  </w:divBdr>
                  <w:divsChild>
                    <w:div w:id="1186095052">
                      <w:marLeft w:val="0"/>
                      <w:marRight w:val="0"/>
                      <w:marTop w:val="0"/>
                      <w:marBottom w:val="0"/>
                      <w:divBdr>
                        <w:top w:val="none" w:sz="0" w:space="0" w:color="auto"/>
                        <w:left w:val="none" w:sz="0" w:space="0" w:color="auto"/>
                        <w:bottom w:val="none" w:sz="0" w:space="0" w:color="auto"/>
                        <w:right w:val="none" w:sz="0" w:space="0" w:color="auto"/>
                      </w:divBdr>
                    </w:div>
                  </w:divsChild>
                </w:div>
                <w:div w:id="942956829">
                  <w:marLeft w:val="0"/>
                  <w:marRight w:val="0"/>
                  <w:marTop w:val="0"/>
                  <w:marBottom w:val="0"/>
                  <w:divBdr>
                    <w:top w:val="none" w:sz="0" w:space="0" w:color="auto"/>
                    <w:left w:val="none" w:sz="0" w:space="0" w:color="auto"/>
                    <w:bottom w:val="none" w:sz="0" w:space="0" w:color="auto"/>
                    <w:right w:val="none" w:sz="0" w:space="0" w:color="auto"/>
                  </w:divBdr>
                  <w:divsChild>
                    <w:div w:id="863977398">
                      <w:marLeft w:val="0"/>
                      <w:marRight w:val="0"/>
                      <w:marTop w:val="0"/>
                      <w:marBottom w:val="0"/>
                      <w:divBdr>
                        <w:top w:val="none" w:sz="0" w:space="0" w:color="auto"/>
                        <w:left w:val="none" w:sz="0" w:space="0" w:color="auto"/>
                        <w:bottom w:val="none" w:sz="0" w:space="0" w:color="auto"/>
                        <w:right w:val="none" w:sz="0" w:space="0" w:color="auto"/>
                      </w:divBdr>
                    </w:div>
                  </w:divsChild>
                </w:div>
                <w:div w:id="944727678">
                  <w:marLeft w:val="0"/>
                  <w:marRight w:val="0"/>
                  <w:marTop w:val="0"/>
                  <w:marBottom w:val="0"/>
                  <w:divBdr>
                    <w:top w:val="none" w:sz="0" w:space="0" w:color="auto"/>
                    <w:left w:val="none" w:sz="0" w:space="0" w:color="auto"/>
                    <w:bottom w:val="none" w:sz="0" w:space="0" w:color="auto"/>
                    <w:right w:val="none" w:sz="0" w:space="0" w:color="auto"/>
                  </w:divBdr>
                  <w:divsChild>
                    <w:div w:id="501311940">
                      <w:marLeft w:val="0"/>
                      <w:marRight w:val="0"/>
                      <w:marTop w:val="0"/>
                      <w:marBottom w:val="0"/>
                      <w:divBdr>
                        <w:top w:val="none" w:sz="0" w:space="0" w:color="auto"/>
                        <w:left w:val="none" w:sz="0" w:space="0" w:color="auto"/>
                        <w:bottom w:val="none" w:sz="0" w:space="0" w:color="auto"/>
                        <w:right w:val="none" w:sz="0" w:space="0" w:color="auto"/>
                      </w:divBdr>
                    </w:div>
                  </w:divsChild>
                </w:div>
                <w:div w:id="944927536">
                  <w:marLeft w:val="0"/>
                  <w:marRight w:val="0"/>
                  <w:marTop w:val="0"/>
                  <w:marBottom w:val="0"/>
                  <w:divBdr>
                    <w:top w:val="none" w:sz="0" w:space="0" w:color="auto"/>
                    <w:left w:val="none" w:sz="0" w:space="0" w:color="auto"/>
                    <w:bottom w:val="none" w:sz="0" w:space="0" w:color="auto"/>
                    <w:right w:val="none" w:sz="0" w:space="0" w:color="auto"/>
                  </w:divBdr>
                  <w:divsChild>
                    <w:div w:id="1979070242">
                      <w:marLeft w:val="0"/>
                      <w:marRight w:val="0"/>
                      <w:marTop w:val="0"/>
                      <w:marBottom w:val="0"/>
                      <w:divBdr>
                        <w:top w:val="none" w:sz="0" w:space="0" w:color="auto"/>
                        <w:left w:val="none" w:sz="0" w:space="0" w:color="auto"/>
                        <w:bottom w:val="none" w:sz="0" w:space="0" w:color="auto"/>
                        <w:right w:val="none" w:sz="0" w:space="0" w:color="auto"/>
                      </w:divBdr>
                    </w:div>
                  </w:divsChild>
                </w:div>
                <w:div w:id="946499704">
                  <w:marLeft w:val="0"/>
                  <w:marRight w:val="0"/>
                  <w:marTop w:val="0"/>
                  <w:marBottom w:val="0"/>
                  <w:divBdr>
                    <w:top w:val="none" w:sz="0" w:space="0" w:color="auto"/>
                    <w:left w:val="none" w:sz="0" w:space="0" w:color="auto"/>
                    <w:bottom w:val="none" w:sz="0" w:space="0" w:color="auto"/>
                    <w:right w:val="none" w:sz="0" w:space="0" w:color="auto"/>
                  </w:divBdr>
                  <w:divsChild>
                    <w:div w:id="499741135">
                      <w:marLeft w:val="0"/>
                      <w:marRight w:val="0"/>
                      <w:marTop w:val="0"/>
                      <w:marBottom w:val="0"/>
                      <w:divBdr>
                        <w:top w:val="none" w:sz="0" w:space="0" w:color="auto"/>
                        <w:left w:val="none" w:sz="0" w:space="0" w:color="auto"/>
                        <w:bottom w:val="none" w:sz="0" w:space="0" w:color="auto"/>
                        <w:right w:val="none" w:sz="0" w:space="0" w:color="auto"/>
                      </w:divBdr>
                    </w:div>
                  </w:divsChild>
                </w:div>
                <w:div w:id="951133347">
                  <w:marLeft w:val="0"/>
                  <w:marRight w:val="0"/>
                  <w:marTop w:val="0"/>
                  <w:marBottom w:val="0"/>
                  <w:divBdr>
                    <w:top w:val="none" w:sz="0" w:space="0" w:color="auto"/>
                    <w:left w:val="none" w:sz="0" w:space="0" w:color="auto"/>
                    <w:bottom w:val="none" w:sz="0" w:space="0" w:color="auto"/>
                    <w:right w:val="none" w:sz="0" w:space="0" w:color="auto"/>
                  </w:divBdr>
                  <w:divsChild>
                    <w:div w:id="1817647914">
                      <w:marLeft w:val="0"/>
                      <w:marRight w:val="0"/>
                      <w:marTop w:val="0"/>
                      <w:marBottom w:val="0"/>
                      <w:divBdr>
                        <w:top w:val="none" w:sz="0" w:space="0" w:color="auto"/>
                        <w:left w:val="none" w:sz="0" w:space="0" w:color="auto"/>
                        <w:bottom w:val="none" w:sz="0" w:space="0" w:color="auto"/>
                        <w:right w:val="none" w:sz="0" w:space="0" w:color="auto"/>
                      </w:divBdr>
                    </w:div>
                  </w:divsChild>
                </w:div>
                <w:div w:id="986469127">
                  <w:marLeft w:val="0"/>
                  <w:marRight w:val="0"/>
                  <w:marTop w:val="0"/>
                  <w:marBottom w:val="0"/>
                  <w:divBdr>
                    <w:top w:val="none" w:sz="0" w:space="0" w:color="auto"/>
                    <w:left w:val="none" w:sz="0" w:space="0" w:color="auto"/>
                    <w:bottom w:val="none" w:sz="0" w:space="0" w:color="auto"/>
                    <w:right w:val="none" w:sz="0" w:space="0" w:color="auto"/>
                  </w:divBdr>
                  <w:divsChild>
                    <w:div w:id="1490246020">
                      <w:marLeft w:val="0"/>
                      <w:marRight w:val="0"/>
                      <w:marTop w:val="0"/>
                      <w:marBottom w:val="0"/>
                      <w:divBdr>
                        <w:top w:val="none" w:sz="0" w:space="0" w:color="auto"/>
                        <w:left w:val="none" w:sz="0" w:space="0" w:color="auto"/>
                        <w:bottom w:val="none" w:sz="0" w:space="0" w:color="auto"/>
                        <w:right w:val="none" w:sz="0" w:space="0" w:color="auto"/>
                      </w:divBdr>
                    </w:div>
                  </w:divsChild>
                </w:div>
                <w:div w:id="1022362849">
                  <w:marLeft w:val="0"/>
                  <w:marRight w:val="0"/>
                  <w:marTop w:val="0"/>
                  <w:marBottom w:val="0"/>
                  <w:divBdr>
                    <w:top w:val="none" w:sz="0" w:space="0" w:color="auto"/>
                    <w:left w:val="none" w:sz="0" w:space="0" w:color="auto"/>
                    <w:bottom w:val="none" w:sz="0" w:space="0" w:color="auto"/>
                    <w:right w:val="none" w:sz="0" w:space="0" w:color="auto"/>
                  </w:divBdr>
                  <w:divsChild>
                    <w:div w:id="229851035">
                      <w:marLeft w:val="0"/>
                      <w:marRight w:val="0"/>
                      <w:marTop w:val="0"/>
                      <w:marBottom w:val="0"/>
                      <w:divBdr>
                        <w:top w:val="none" w:sz="0" w:space="0" w:color="auto"/>
                        <w:left w:val="none" w:sz="0" w:space="0" w:color="auto"/>
                        <w:bottom w:val="none" w:sz="0" w:space="0" w:color="auto"/>
                        <w:right w:val="none" w:sz="0" w:space="0" w:color="auto"/>
                      </w:divBdr>
                    </w:div>
                  </w:divsChild>
                </w:div>
                <w:div w:id="1023936907">
                  <w:marLeft w:val="0"/>
                  <w:marRight w:val="0"/>
                  <w:marTop w:val="0"/>
                  <w:marBottom w:val="0"/>
                  <w:divBdr>
                    <w:top w:val="none" w:sz="0" w:space="0" w:color="auto"/>
                    <w:left w:val="none" w:sz="0" w:space="0" w:color="auto"/>
                    <w:bottom w:val="none" w:sz="0" w:space="0" w:color="auto"/>
                    <w:right w:val="none" w:sz="0" w:space="0" w:color="auto"/>
                  </w:divBdr>
                  <w:divsChild>
                    <w:div w:id="1074468834">
                      <w:marLeft w:val="0"/>
                      <w:marRight w:val="0"/>
                      <w:marTop w:val="0"/>
                      <w:marBottom w:val="0"/>
                      <w:divBdr>
                        <w:top w:val="none" w:sz="0" w:space="0" w:color="auto"/>
                        <w:left w:val="none" w:sz="0" w:space="0" w:color="auto"/>
                        <w:bottom w:val="none" w:sz="0" w:space="0" w:color="auto"/>
                        <w:right w:val="none" w:sz="0" w:space="0" w:color="auto"/>
                      </w:divBdr>
                    </w:div>
                  </w:divsChild>
                </w:div>
                <w:div w:id="1028216277">
                  <w:marLeft w:val="0"/>
                  <w:marRight w:val="0"/>
                  <w:marTop w:val="0"/>
                  <w:marBottom w:val="0"/>
                  <w:divBdr>
                    <w:top w:val="none" w:sz="0" w:space="0" w:color="auto"/>
                    <w:left w:val="none" w:sz="0" w:space="0" w:color="auto"/>
                    <w:bottom w:val="none" w:sz="0" w:space="0" w:color="auto"/>
                    <w:right w:val="none" w:sz="0" w:space="0" w:color="auto"/>
                  </w:divBdr>
                  <w:divsChild>
                    <w:div w:id="1042484667">
                      <w:marLeft w:val="0"/>
                      <w:marRight w:val="0"/>
                      <w:marTop w:val="0"/>
                      <w:marBottom w:val="0"/>
                      <w:divBdr>
                        <w:top w:val="none" w:sz="0" w:space="0" w:color="auto"/>
                        <w:left w:val="none" w:sz="0" w:space="0" w:color="auto"/>
                        <w:bottom w:val="none" w:sz="0" w:space="0" w:color="auto"/>
                        <w:right w:val="none" w:sz="0" w:space="0" w:color="auto"/>
                      </w:divBdr>
                    </w:div>
                  </w:divsChild>
                </w:div>
                <w:div w:id="1039357041">
                  <w:marLeft w:val="0"/>
                  <w:marRight w:val="0"/>
                  <w:marTop w:val="0"/>
                  <w:marBottom w:val="0"/>
                  <w:divBdr>
                    <w:top w:val="none" w:sz="0" w:space="0" w:color="auto"/>
                    <w:left w:val="none" w:sz="0" w:space="0" w:color="auto"/>
                    <w:bottom w:val="none" w:sz="0" w:space="0" w:color="auto"/>
                    <w:right w:val="none" w:sz="0" w:space="0" w:color="auto"/>
                  </w:divBdr>
                  <w:divsChild>
                    <w:div w:id="226382091">
                      <w:marLeft w:val="0"/>
                      <w:marRight w:val="0"/>
                      <w:marTop w:val="0"/>
                      <w:marBottom w:val="0"/>
                      <w:divBdr>
                        <w:top w:val="none" w:sz="0" w:space="0" w:color="auto"/>
                        <w:left w:val="none" w:sz="0" w:space="0" w:color="auto"/>
                        <w:bottom w:val="none" w:sz="0" w:space="0" w:color="auto"/>
                        <w:right w:val="none" w:sz="0" w:space="0" w:color="auto"/>
                      </w:divBdr>
                    </w:div>
                    <w:div w:id="762267054">
                      <w:marLeft w:val="0"/>
                      <w:marRight w:val="0"/>
                      <w:marTop w:val="0"/>
                      <w:marBottom w:val="0"/>
                      <w:divBdr>
                        <w:top w:val="none" w:sz="0" w:space="0" w:color="auto"/>
                        <w:left w:val="none" w:sz="0" w:space="0" w:color="auto"/>
                        <w:bottom w:val="none" w:sz="0" w:space="0" w:color="auto"/>
                        <w:right w:val="none" w:sz="0" w:space="0" w:color="auto"/>
                      </w:divBdr>
                    </w:div>
                  </w:divsChild>
                </w:div>
                <w:div w:id="1066801835">
                  <w:marLeft w:val="0"/>
                  <w:marRight w:val="0"/>
                  <w:marTop w:val="0"/>
                  <w:marBottom w:val="0"/>
                  <w:divBdr>
                    <w:top w:val="none" w:sz="0" w:space="0" w:color="auto"/>
                    <w:left w:val="none" w:sz="0" w:space="0" w:color="auto"/>
                    <w:bottom w:val="none" w:sz="0" w:space="0" w:color="auto"/>
                    <w:right w:val="none" w:sz="0" w:space="0" w:color="auto"/>
                  </w:divBdr>
                  <w:divsChild>
                    <w:div w:id="1605263118">
                      <w:marLeft w:val="0"/>
                      <w:marRight w:val="0"/>
                      <w:marTop w:val="0"/>
                      <w:marBottom w:val="0"/>
                      <w:divBdr>
                        <w:top w:val="none" w:sz="0" w:space="0" w:color="auto"/>
                        <w:left w:val="none" w:sz="0" w:space="0" w:color="auto"/>
                        <w:bottom w:val="none" w:sz="0" w:space="0" w:color="auto"/>
                        <w:right w:val="none" w:sz="0" w:space="0" w:color="auto"/>
                      </w:divBdr>
                    </w:div>
                  </w:divsChild>
                </w:div>
                <w:div w:id="1073695764">
                  <w:marLeft w:val="0"/>
                  <w:marRight w:val="0"/>
                  <w:marTop w:val="0"/>
                  <w:marBottom w:val="0"/>
                  <w:divBdr>
                    <w:top w:val="none" w:sz="0" w:space="0" w:color="auto"/>
                    <w:left w:val="none" w:sz="0" w:space="0" w:color="auto"/>
                    <w:bottom w:val="none" w:sz="0" w:space="0" w:color="auto"/>
                    <w:right w:val="none" w:sz="0" w:space="0" w:color="auto"/>
                  </w:divBdr>
                  <w:divsChild>
                    <w:div w:id="1263997378">
                      <w:marLeft w:val="0"/>
                      <w:marRight w:val="0"/>
                      <w:marTop w:val="0"/>
                      <w:marBottom w:val="0"/>
                      <w:divBdr>
                        <w:top w:val="none" w:sz="0" w:space="0" w:color="auto"/>
                        <w:left w:val="none" w:sz="0" w:space="0" w:color="auto"/>
                        <w:bottom w:val="none" w:sz="0" w:space="0" w:color="auto"/>
                        <w:right w:val="none" w:sz="0" w:space="0" w:color="auto"/>
                      </w:divBdr>
                    </w:div>
                  </w:divsChild>
                </w:div>
                <w:div w:id="1089500075">
                  <w:marLeft w:val="0"/>
                  <w:marRight w:val="0"/>
                  <w:marTop w:val="0"/>
                  <w:marBottom w:val="0"/>
                  <w:divBdr>
                    <w:top w:val="none" w:sz="0" w:space="0" w:color="auto"/>
                    <w:left w:val="none" w:sz="0" w:space="0" w:color="auto"/>
                    <w:bottom w:val="none" w:sz="0" w:space="0" w:color="auto"/>
                    <w:right w:val="none" w:sz="0" w:space="0" w:color="auto"/>
                  </w:divBdr>
                  <w:divsChild>
                    <w:div w:id="401677265">
                      <w:marLeft w:val="0"/>
                      <w:marRight w:val="0"/>
                      <w:marTop w:val="0"/>
                      <w:marBottom w:val="0"/>
                      <w:divBdr>
                        <w:top w:val="none" w:sz="0" w:space="0" w:color="auto"/>
                        <w:left w:val="none" w:sz="0" w:space="0" w:color="auto"/>
                        <w:bottom w:val="none" w:sz="0" w:space="0" w:color="auto"/>
                        <w:right w:val="none" w:sz="0" w:space="0" w:color="auto"/>
                      </w:divBdr>
                    </w:div>
                  </w:divsChild>
                </w:div>
                <w:div w:id="1107626340">
                  <w:marLeft w:val="0"/>
                  <w:marRight w:val="0"/>
                  <w:marTop w:val="0"/>
                  <w:marBottom w:val="0"/>
                  <w:divBdr>
                    <w:top w:val="none" w:sz="0" w:space="0" w:color="auto"/>
                    <w:left w:val="none" w:sz="0" w:space="0" w:color="auto"/>
                    <w:bottom w:val="none" w:sz="0" w:space="0" w:color="auto"/>
                    <w:right w:val="none" w:sz="0" w:space="0" w:color="auto"/>
                  </w:divBdr>
                  <w:divsChild>
                    <w:div w:id="1128278774">
                      <w:marLeft w:val="0"/>
                      <w:marRight w:val="0"/>
                      <w:marTop w:val="0"/>
                      <w:marBottom w:val="0"/>
                      <w:divBdr>
                        <w:top w:val="none" w:sz="0" w:space="0" w:color="auto"/>
                        <w:left w:val="none" w:sz="0" w:space="0" w:color="auto"/>
                        <w:bottom w:val="none" w:sz="0" w:space="0" w:color="auto"/>
                        <w:right w:val="none" w:sz="0" w:space="0" w:color="auto"/>
                      </w:divBdr>
                    </w:div>
                  </w:divsChild>
                </w:div>
                <w:div w:id="1110390771">
                  <w:marLeft w:val="0"/>
                  <w:marRight w:val="0"/>
                  <w:marTop w:val="0"/>
                  <w:marBottom w:val="0"/>
                  <w:divBdr>
                    <w:top w:val="none" w:sz="0" w:space="0" w:color="auto"/>
                    <w:left w:val="none" w:sz="0" w:space="0" w:color="auto"/>
                    <w:bottom w:val="none" w:sz="0" w:space="0" w:color="auto"/>
                    <w:right w:val="none" w:sz="0" w:space="0" w:color="auto"/>
                  </w:divBdr>
                  <w:divsChild>
                    <w:div w:id="867598170">
                      <w:marLeft w:val="0"/>
                      <w:marRight w:val="0"/>
                      <w:marTop w:val="0"/>
                      <w:marBottom w:val="0"/>
                      <w:divBdr>
                        <w:top w:val="none" w:sz="0" w:space="0" w:color="auto"/>
                        <w:left w:val="none" w:sz="0" w:space="0" w:color="auto"/>
                        <w:bottom w:val="none" w:sz="0" w:space="0" w:color="auto"/>
                        <w:right w:val="none" w:sz="0" w:space="0" w:color="auto"/>
                      </w:divBdr>
                    </w:div>
                  </w:divsChild>
                </w:div>
                <w:div w:id="1120028701">
                  <w:marLeft w:val="0"/>
                  <w:marRight w:val="0"/>
                  <w:marTop w:val="0"/>
                  <w:marBottom w:val="0"/>
                  <w:divBdr>
                    <w:top w:val="none" w:sz="0" w:space="0" w:color="auto"/>
                    <w:left w:val="none" w:sz="0" w:space="0" w:color="auto"/>
                    <w:bottom w:val="none" w:sz="0" w:space="0" w:color="auto"/>
                    <w:right w:val="none" w:sz="0" w:space="0" w:color="auto"/>
                  </w:divBdr>
                  <w:divsChild>
                    <w:div w:id="641807379">
                      <w:marLeft w:val="0"/>
                      <w:marRight w:val="0"/>
                      <w:marTop w:val="0"/>
                      <w:marBottom w:val="0"/>
                      <w:divBdr>
                        <w:top w:val="none" w:sz="0" w:space="0" w:color="auto"/>
                        <w:left w:val="none" w:sz="0" w:space="0" w:color="auto"/>
                        <w:bottom w:val="none" w:sz="0" w:space="0" w:color="auto"/>
                        <w:right w:val="none" w:sz="0" w:space="0" w:color="auto"/>
                      </w:divBdr>
                    </w:div>
                    <w:div w:id="2078747278">
                      <w:marLeft w:val="0"/>
                      <w:marRight w:val="0"/>
                      <w:marTop w:val="0"/>
                      <w:marBottom w:val="0"/>
                      <w:divBdr>
                        <w:top w:val="none" w:sz="0" w:space="0" w:color="auto"/>
                        <w:left w:val="none" w:sz="0" w:space="0" w:color="auto"/>
                        <w:bottom w:val="none" w:sz="0" w:space="0" w:color="auto"/>
                        <w:right w:val="none" w:sz="0" w:space="0" w:color="auto"/>
                      </w:divBdr>
                    </w:div>
                  </w:divsChild>
                </w:div>
                <w:div w:id="1144391372">
                  <w:marLeft w:val="0"/>
                  <w:marRight w:val="0"/>
                  <w:marTop w:val="0"/>
                  <w:marBottom w:val="0"/>
                  <w:divBdr>
                    <w:top w:val="none" w:sz="0" w:space="0" w:color="auto"/>
                    <w:left w:val="none" w:sz="0" w:space="0" w:color="auto"/>
                    <w:bottom w:val="none" w:sz="0" w:space="0" w:color="auto"/>
                    <w:right w:val="none" w:sz="0" w:space="0" w:color="auto"/>
                  </w:divBdr>
                  <w:divsChild>
                    <w:div w:id="2144153662">
                      <w:marLeft w:val="0"/>
                      <w:marRight w:val="0"/>
                      <w:marTop w:val="0"/>
                      <w:marBottom w:val="0"/>
                      <w:divBdr>
                        <w:top w:val="none" w:sz="0" w:space="0" w:color="auto"/>
                        <w:left w:val="none" w:sz="0" w:space="0" w:color="auto"/>
                        <w:bottom w:val="none" w:sz="0" w:space="0" w:color="auto"/>
                        <w:right w:val="none" w:sz="0" w:space="0" w:color="auto"/>
                      </w:divBdr>
                    </w:div>
                  </w:divsChild>
                </w:div>
                <w:div w:id="1173448971">
                  <w:marLeft w:val="0"/>
                  <w:marRight w:val="0"/>
                  <w:marTop w:val="0"/>
                  <w:marBottom w:val="0"/>
                  <w:divBdr>
                    <w:top w:val="none" w:sz="0" w:space="0" w:color="auto"/>
                    <w:left w:val="none" w:sz="0" w:space="0" w:color="auto"/>
                    <w:bottom w:val="none" w:sz="0" w:space="0" w:color="auto"/>
                    <w:right w:val="none" w:sz="0" w:space="0" w:color="auto"/>
                  </w:divBdr>
                  <w:divsChild>
                    <w:div w:id="1041325538">
                      <w:marLeft w:val="0"/>
                      <w:marRight w:val="0"/>
                      <w:marTop w:val="0"/>
                      <w:marBottom w:val="0"/>
                      <w:divBdr>
                        <w:top w:val="none" w:sz="0" w:space="0" w:color="auto"/>
                        <w:left w:val="none" w:sz="0" w:space="0" w:color="auto"/>
                        <w:bottom w:val="none" w:sz="0" w:space="0" w:color="auto"/>
                        <w:right w:val="none" w:sz="0" w:space="0" w:color="auto"/>
                      </w:divBdr>
                    </w:div>
                  </w:divsChild>
                </w:div>
                <w:div w:id="1179156105">
                  <w:marLeft w:val="0"/>
                  <w:marRight w:val="0"/>
                  <w:marTop w:val="0"/>
                  <w:marBottom w:val="0"/>
                  <w:divBdr>
                    <w:top w:val="none" w:sz="0" w:space="0" w:color="auto"/>
                    <w:left w:val="none" w:sz="0" w:space="0" w:color="auto"/>
                    <w:bottom w:val="none" w:sz="0" w:space="0" w:color="auto"/>
                    <w:right w:val="none" w:sz="0" w:space="0" w:color="auto"/>
                  </w:divBdr>
                  <w:divsChild>
                    <w:div w:id="603537938">
                      <w:marLeft w:val="0"/>
                      <w:marRight w:val="0"/>
                      <w:marTop w:val="0"/>
                      <w:marBottom w:val="0"/>
                      <w:divBdr>
                        <w:top w:val="none" w:sz="0" w:space="0" w:color="auto"/>
                        <w:left w:val="none" w:sz="0" w:space="0" w:color="auto"/>
                        <w:bottom w:val="none" w:sz="0" w:space="0" w:color="auto"/>
                        <w:right w:val="none" w:sz="0" w:space="0" w:color="auto"/>
                      </w:divBdr>
                    </w:div>
                  </w:divsChild>
                </w:div>
                <w:div w:id="1182089151">
                  <w:marLeft w:val="0"/>
                  <w:marRight w:val="0"/>
                  <w:marTop w:val="0"/>
                  <w:marBottom w:val="0"/>
                  <w:divBdr>
                    <w:top w:val="none" w:sz="0" w:space="0" w:color="auto"/>
                    <w:left w:val="none" w:sz="0" w:space="0" w:color="auto"/>
                    <w:bottom w:val="none" w:sz="0" w:space="0" w:color="auto"/>
                    <w:right w:val="none" w:sz="0" w:space="0" w:color="auto"/>
                  </w:divBdr>
                  <w:divsChild>
                    <w:div w:id="1841502545">
                      <w:marLeft w:val="0"/>
                      <w:marRight w:val="0"/>
                      <w:marTop w:val="0"/>
                      <w:marBottom w:val="0"/>
                      <w:divBdr>
                        <w:top w:val="none" w:sz="0" w:space="0" w:color="auto"/>
                        <w:left w:val="none" w:sz="0" w:space="0" w:color="auto"/>
                        <w:bottom w:val="none" w:sz="0" w:space="0" w:color="auto"/>
                        <w:right w:val="none" w:sz="0" w:space="0" w:color="auto"/>
                      </w:divBdr>
                    </w:div>
                  </w:divsChild>
                </w:div>
                <w:div w:id="1193305602">
                  <w:marLeft w:val="0"/>
                  <w:marRight w:val="0"/>
                  <w:marTop w:val="0"/>
                  <w:marBottom w:val="0"/>
                  <w:divBdr>
                    <w:top w:val="none" w:sz="0" w:space="0" w:color="auto"/>
                    <w:left w:val="none" w:sz="0" w:space="0" w:color="auto"/>
                    <w:bottom w:val="none" w:sz="0" w:space="0" w:color="auto"/>
                    <w:right w:val="none" w:sz="0" w:space="0" w:color="auto"/>
                  </w:divBdr>
                  <w:divsChild>
                    <w:div w:id="1808820777">
                      <w:marLeft w:val="0"/>
                      <w:marRight w:val="0"/>
                      <w:marTop w:val="0"/>
                      <w:marBottom w:val="0"/>
                      <w:divBdr>
                        <w:top w:val="none" w:sz="0" w:space="0" w:color="auto"/>
                        <w:left w:val="none" w:sz="0" w:space="0" w:color="auto"/>
                        <w:bottom w:val="none" w:sz="0" w:space="0" w:color="auto"/>
                        <w:right w:val="none" w:sz="0" w:space="0" w:color="auto"/>
                      </w:divBdr>
                    </w:div>
                  </w:divsChild>
                </w:div>
                <w:div w:id="1196962686">
                  <w:marLeft w:val="0"/>
                  <w:marRight w:val="0"/>
                  <w:marTop w:val="0"/>
                  <w:marBottom w:val="0"/>
                  <w:divBdr>
                    <w:top w:val="none" w:sz="0" w:space="0" w:color="auto"/>
                    <w:left w:val="none" w:sz="0" w:space="0" w:color="auto"/>
                    <w:bottom w:val="none" w:sz="0" w:space="0" w:color="auto"/>
                    <w:right w:val="none" w:sz="0" w:space="0" w:color="auto"/>
                  </w:divBdr>
                  <w:divsChild>
                    <w:div w:id="453712029">
                      <w:marLeft w:val="0"/>
                      <w:marRight w:val="0"/>
                      <w:marTop w:val="0"/>
                      <w:marBottom w:val="0"/>
                      <w:divBdr>
                        <w:top w:val="none" w:sz="0" w:space="0" w:color="auto"/>
                        <w:left w:val="none" w:sz="0" w:space="0" w:color="auto"/>
                        <w:bottom w:val="none" w:sz="0" w:space="0" w:color="auto"/>
                        <w:right w:val="none" w:sz="0" w:space="0" w:color="auto"/>
                      </w:divBdr>
                    </w:div>
                  </w:divsChild>
                </w:div>
                <w:div w:id="1198853555">
                  <w:marLeft w:val="0"/>
                  <w:marRight w:val="0"/>
                  <w:marTop w:val="0"/>
                  <w:marBottom w:val="0"/>
                  <w:divBdr>
                    <w:top w:val="none" w:sz="0" w:space="0" w:color="auto"/>
                    <w:left w:val="none" w:sz="0" w:space="0" w:color="auto"/>
                    <w:bottom w:val="none" w:sz="0" w:space="0" w:color="auto"/>
                    <w:right w:val="none" w:sz="0" w:space="0" w:color="auto"/>
                  </w:divBdr>
                  <w:divsChild>
                    <w:div w:id="289360312">
                      <w:marLeft w:val="0"/>
                      <w:marRight w:val="0"/>
                      <w:marTop w:val="0"/>
                      <w:marBottom w:val="0"/>
                      <w:divBdr>
                        <w:top w:val="none" w:sz="0" w:space="0" w:color="auto"/>
                        <w:left w:val="none" w:sz="0" w:space="0" w:color="auto"/>
                        <w:bottom w:val="none" w:sz="0" w:space="0" w:color="auto"/>
                        <w:right w:val="none" w:sz="0" w:space="0" w:color="auto"/>
                      </w:divBdr>
                    </w:div>
                  </w:divsChild>
                </w:div>
                <w:div w:id="1208955418">
                  <w:marLeft w:val="0"/>
                  <w:marRight w:val="0"/>
                  <w:marTop w:val="0"/>
                  <w:marBottom w:val="0"/>
                  <w:divBdr>
                    <w:top w:val="none" w:sz="0" w:space="0" w:color="auto"/>
                    <w:left w:val="none" w:sz="0" w:space="0" w:color="auto"/>
                    <w:bottom w:val="none" w:sz="0" w:space="0" w:color="auto"/>
                    <w:right w:val="none" w:sz="0" w:space="0" w:color="auto"/>
                  </w:divBdr>
                  <w:divsChild>
                    <w:div w:id="2085372144">
                      <w:marLeft w:val="0"/>
                      <w:marRight w:val="0"/>
                      <w:marTop w:val="0"/>
                      <w:marBottom w:val="0"/>
                      <w:divBdr>
                        <w:top w:val="none" w:sz="0" w:space="0" w:color="auto"/>
                        <w:left w:val="none" w:sz="0" w:space="0" w:color="auto"/>
                        <w:bottom w:val="none" w:sz="0" w:space="0" w:color="auto"/>
                        <w:right w:val="none" w:sz="0" w:space="0" w:color="auto"/>
                      </w:divBdr>
                    </w:div>
                  </w:divsChild>
                </w:div>
                <w:div w:id="1215627982">
                  <w:marLeft w:val="0"/>
                  <w:marRight w:val="0"/>
                  <w:marTop w:val="0"/>
                  <w:marBottom w:val="0"/>
                  <w:divBdr>
                    <w:top w:val="none" w:sz="0" w:space="0" w:color="auto"/>
                    <w:left w:val="none" w:sz="0" w:space="0" w:color="auto"/>
                    <w:bottom w:val="none" w:sz="0" w:space="0" w:color="auto"/>
                    <w:right w:val="none" w:sz="0" w:space="0" w:color="auto"/>
                  </w:divBdr>
                  <w:divsChild>
                    <w:div w:id="557665958">
                      <w:marLeft w:val="0"/>
                      <w:marRight w:val="0"/>
                      <w:marTop w:val="0"/>
                      <w:marBottom w:val="0"/>
                      <w:divBdr>
                        <w:top w:val="none" w:sz="0" w:space="0" w:color="auto"/>
                        <w:left w:val="none" w:sz="0" w:space="0" w:color="auto"/>
                        <w:bottom w:val="none" w:sz="0" w:space="0" w:color="auto"/>
                        <w:right w:val="none" w:sz="0" w:space="0" w:color="auto"/>
                      </w:divBdr>
                    </w:div>
                  </w:divsChild>
                </w:div>
                <w:div w:id="1257791823">
                  <w:marLeft w:val="0"/>
                  <w:marRight w:val="0"/>
                  <w:marTop w:val="0"/>
                  <w:marBottom w:val="0"/>
                  <w:divBdr>
                    <w:top w:val="none" w:sz="0" w:space="0" w:color="auto"/>
                    <w:left w:val="none" w:sz="0" w:space="0" w:color="auto"/>
                    <w:bottom w:val="none" w:sz="0" w:space="0" w:color="auto"/>
                    <w:right w:val="none" w:sz="0" w:space="0" w:color="auto"/>
                  </w:divBdr>
                  <w:divsChild>
                    <w:div w:id="1727561452">
                      <w:marLeft w:val="0"/>
                      <w:marRight w:val="0"/>
                      <w:marTop w:val="0"/>
                      <w:marBottom w:val="0"/>
                      <w:divBdr>
                        <w:top w:val="none" w:sz="0" w:space="0" w:color="auto"/>
                        <w:left w:val="none" w:sz="0" w:space="0" w:color="auto"/>
                        <w:bottom w:val="none" w:sz="0" w:space="0" w:color="auto"/>
                        <w:right w:val="none" w:sz="0" w:space="0" w:color="auto"/>
                      </w:divBdr>
                    </w:div>
                  </w:divsChild>
                </w:div>
                <w:div w:id="1286542136">
                  <w:marLeft w:val="0"/>
                  <w:marRight w:val="0"/>
                  <w:marTop w:val="0"/>
                  <w:marBottom w:val="0"/>
                  <w:divBdr>
                    <w:top w:val="none" w:sz="0" w:space="0" w:color="auto"/>
                    <w:left w:val="none" w:sz="0" w:space="0" w:color="auto"/>
                    <w:bottom w:val="none" w:sz="0" w:space="0" w:color="auto"/>
                    <w:right w:val="none" w:sz="0" w:space="0" w:color="auto"/>
                  </w:divBdr>
                  <w:divsChild>
                    <w:div w:id="1520316735">
                      <w:marLeft w:val="0"/>
                      <w:marRight w:val="0"/>
                      <w:marTop w:val="0"/>
                      <w:marBottom w:val="0"/>
                      <w:divBdr>
                        <w:top w:val="none" w:sz="0" w:space="0" w:color="auto"/>
                        <w:left w:val="none" w:sz="0" w:space="0" w:color="auto"/>
                        <w:bottom w:val="none" w:sz="0" w:space="0" w:color="auto"/>
                        <w:right w:val="none" w:sz="0" w:space="0" w:color="auto"/>
                      </w:divBdr>
                    </w:div>
                  </w:divsChild>
                </w:div>
                <w:div w:id="1302884586">
                  <w:marLeft w:val="0"/>
                  <w:marRight w:val="0"/>
                  <w:marTop w:val="0"/>
                  <w:marBottom w:val="0"/>
                  <w:divBdr>
                    <w:top w:val="none" w:sz="0" w:space="0" w:color="auto"/>
                    <w:left w:val="none" w:sz="0" w:space="0" w:color="auto"/>
                    <w:bottom w:val="none" w:sz="0" w:space="0" w:color="auto"/>
                    <w:right w:val="none" w:sz="0" w:space="0" w:color="auto"/>
                  </w:divBdr>
                  <w:divsChild>
                    <w:div w:id="662784147">
                      <w:marLeft w:val="0"/>
                      <w:marRight w:val="0"/>
                      <w:marTop w:val="0"/>
                      <w:marBottom w:val="0"/>
                      <w:divBdr>
                        <w:top w:val="none" w:sz="0" w:space="0" w:color="auto"/>
                        <w:left w:val="none" w:sz="0" w:space="0" w:color="auto"/>
                        <w:bottom w:val="none" w:sz="0" w:space="0" w:color="auto"/>
                        <w:right w:val="none" w:sz="0" w:space="0" w:color="auto"/>
                      </w:divBdr>
                    </w:div>
                  </w:divsChild>
                </w:div>
                <w:div w:id="1331058399">
                  <w:marLeft w:val="0"/>
                  <w:marRight w:val="0"/>
                  <w:marTop w:val="0"/>
                  <w:marBottom w:val="0"/>
                  <w:divBdr>
                    <w:top w:val="none" w:sz="0" w:space="0" w:color="auto"/>
                    <w:left w:val="none" w:sz="0" w:space="0" w:color="auto"/>
                    <w:bottom w:val="none" w:sz="0" w:space="0" w:color="auto"/>
                    <w:right w:val="none" w:sz="0" w:space="0" w:color="auto"/>
                  </w:divBdr>
                  <w:divsChild>
                    <w:div w:id="2062318973">
                      <w:marLeft w:val="0"/>
                      <w:marRight w:val="0"/>
                      <w:marTop w:val="0"/>
                      <w:marBottom w:val="0"/>
                      <w:divBdr>
                        <w:top w:val="none" w:sz="0" w:space="0" w:color="auto"/>
                        <w:left w:val="none" w:sz="0" w:space="0" w:color="auto"/>
                        <w:bottom w:val="none" w:sz="0" w:space="0" w:color="auto"/>
                        <w:right w:val="none" w:sz="0" w:space="0" w:color="auto"/>
                      </w:divBdr>
                    </w:div>
                  </w:divsChild>
                </w:div>
                <w:div w:id="1331177860">
                  <w:marLeft w:val="0"/>
                  <w:marRight w:val="0"/>
                  <w:marTop w:val="0"/>
                  <w:marBottom w:val="0"/>
                  <w:divBdr>
                    <w:top w:val="none" w:sz="0" w:space="0" w:color="auto"/>
                    <w:left w:val="none" w:sz="0" w:space="0" w:color="auto"/>
                    <w:bottom w:val="none" w:sz="0" w:space="0" w:color="auto"/>
                    <w:right w:val="none" w:sz="0" w:space="0" w:color="auto"/>
                  </w:divBdr>
                  <w:divsChild>
                    <w:div w:id="1517697090">
                      <w:marLeft w:val="0"/>
                      <w:marRight w:val="0"/>
                      <w:marTop w:val="0"/>
                      <w:marBottom w:val="0"/>
                      <w:divBdr>
                        <w:top w:val="none" w:sz="0" w:space="0" w:color="auto"/>
                        <w:left w:val="none" w:sz="0" w:space="0" w:color="auto"/>
                        <w:bottom w:val="none" w:sz="0" w:space="0" w:color="auto"/>
                        <w:right w:val="none" w:sz="0" w:space="0" w:color="auto"/>
                      </w:divBdr>
                    </w:div>
                  </w:divsChild>
                </w:div>
                <w:div w:id="1345593323">
                  <w:marLeft w:val="0"/>
                  <w:marRight w:val="0"/>
                  <w:marTop w:val="0"/>
                  <w:marBottom w:val="0"/>
                  <w:divBdr>
                    <w:top w:val="none" w:sz="0" w:space="0" w:color="auto"/>
                    <w:left w:val="none" w:sz="0" w:space="0" w:color="auto"/>
                    <w:bottom w:val="none" w:sz="0" w:space="0" w:color="auto"/>
                    <w:right w:val="none" w:sz="0" w:space="0" w:color="auto"/>
                  </w:divBdr>
                  <w:divsChild>
                    <w:div w:id="1059088937">
                      <w:marLeft w:val="0"/>
                      <w:marRight w:val="0"/>
                      <w:marTop w:val="0"/>
                      <w:marBottom w:val="0"/>
                      <w:divBdr>
                        <w:top w:val="none" w:sz="0" w:space="0" w:color="auto"/>
                        <w:left w:val="none" w:sz="0" w:space="0" w:color="auto"/>
                        <w:bottom w:val="none" w:sz="0" w:space="0" w:color="auto"/>
                        <w:right w:val="none" w:sz="0" w:space="0" w:color="auto"/>
                      </w:divBdr>
                    </w:div>
                  </w:divsChild>
                </w:div>
                <w:div w:id="1362435386">
                  <w:marLeft w:val="0"/>
                  <w:marRight w:val="0"/>
                  <w:marTop w:val="0"/>
                  <w:marBottom w:val="0"/>
                  <w:divBdr>
                    <w:top w:val="none" w:sz="0" w:space="0" w:color="auto"/>
                    <w:left w:val="none" w:sz="0" w:space="0" w:color="auto"/>
                    <w:bottom w:val="none" w:sz="0" w:space="0" w:color="auto"/>
                    <w:right w:val="none" w:sz="0" w:space="0" w:color="auto"/>
                  </w:divBdr>
                  <w:divsChild>
                    <w:div w:id="51970797">
                      <w:marLeft w:val="0"/>
                      <w:marRight w:val="0"/>
                      <w:marTop w:val="0"/>
                      <w:marBottom w:val="0"/>
                      <w:divBdr>
                        <w:top w:val="none" w:sz="0" w:space="0" w:color="auto"/>
                        <w:left w:val="none" w:sz="0" w:space="0" w:color="auto"/>
                        <w:bottom w:val="none" w:sz="0" w:space="0" w:color="auto"/>
                        <w:right w:val="none" w:sz="0" w:space="0" w:color="auto"/>
                      </w:divBdr>
                    </w:div>
                  </w:divsChild>
                </w:div>
                <w:div w:id="1385450741">
                  <w:marLeft w:val="0"/>
                  <w:marRight w:val="0"/>
                  <w:marTop w:val="0"/>
                  <w:marBottom w:val="0"/>
                  <w:divBdr>
                    <w:top w:val="none" w:sz="0" w:space="0" w:color="auto"/>
                    <w:left w:val="none" w:sz="0" w:space="0" w:color="auto"/>
                    <w:bottom w:val="none" w:sz="0" w:space="0" w:color="auto"/>
                    <w:right w:val="none" w:sz="0" w:space="0" w:color="auto"/>
                  </w:divBdr>
                  <w:divsChild>
                    <w:div w:id="1619607482">
                      <w:marLeft w:val="0"/>
                      <w:marRight w:val="0"/>
                      <w:marTop w:val="0"/>
                      <w:marBottom w:val="0"/>
                      <w:divBdr>
                        <w:top w:val="none" w:sz="0" w:space="0" w:color="auto"/>
                        <w:left w:val="none" w:sz="0" w:space="0" w:color="auto"/>
                        <w:bottom w:val="none" w:sz="0" w:space="0" w:color="auto"/>
                        <w:right w:val="none" w:sz="0" w:space="0" w:color="auto"/>
                      </w:divBdr>
                    </w:div>
                  </w:divsChild>
                </w:div>
                <w:div w:id="1388380256">
                  <w:marLeft w:val="0"/>
                  <w:marRight w:val="0"/>
                  <w:marTop w:val="0"/>
                  <w:marBottom w:val="0"/>
                  <w:divBdr>
                    <w:top w:val="none" w:sz="0" w:space="0" w:color="auto"/>
                    <w:left w:val="none" w:sz="0" w:space="0" w:color="auto"/>
                    <w:bottom w:val="none" w:sz="0" w:space="0" w:color="auto"/>
                    <w:right w:val="none" w:sz="0" w:space="0" w:color="auto"/>
                  </w:divBdr>
                  <w:divsChild>
                    <w:div w:id="2106612404">
                      <w:marLeft w:val="0"/>
                      <w:marRight w:val="0"/>
                      <w:marTop w:val="0"/>
                      <w:marBottom w:val="0"/>
                      <w:divBdr>
                        <w:top w:val="none" w:sz="0" w:space="0" w:color="auto"/>
                        <w:left w:val="none" w:sz="0" w:space="0" w:color="auto"/>
                        <w:bottom w:val="none" w:sz="0" w:space="0" w:color="auto"/>
                        <w:right w:val="none" w:sz="0" w:space="0" w:color="auto"/>
                      </w:divBdr>
                    </w:div>
                  </w:divsChild>
                </w:div>
                <w:div w:id="1409576513">
                  <w:marLeft w:val="0"/>
                  <w:marRight w:val="0"/>
                  <w:marTop w:val="0"/>
                  <w:marBottom w:val="0"/>
                  <w:divBdr>
                    <w:top w:val="none" w:sz="0" w:space="0" w:color="auto"/>
                    <w:left w:val="none" w:sz="0" w:space="0" w:color="auto"/>
                    <w:bottom w:val="none" w:sz="0" w:space="0" w:color="auto"/>
                    <w:right w:val="none" w:sz="0" w:space="0" w:color="auto"/>
                  </w:divBdr>
                  <w:divsChild>
                    <w:div w:id="43062402">
                      <w:marLeft w:val="0"/>
                      <w:marRight w:val="0"/>
                      <w:marTop w:val="0"/>
                      <w:marBottom w:val="0"/>
                      <w:divBdr>
                        <w:top w:val="none" w:sz="0" w:space="0" w:color="auto"/>
                        <w:left w:val="none" w:sz="0" w:space="0" w:color="auto"/>
                        <w:bottom w:val="none" w:sz="0" w:space="0" w:color="auto"/>
                        <w:right w:val="none" w:sz="0" w:space="0" w:color="auto"/>
                      </w:divBdr>
                    </w:div>
                  </w:divsChild>
                </w:div>
                <w:div w:id="1413890747">
                  <w:marLeft w:val="0"/>
                  <w:marRight w:val="0"/>
                  <w:marTop w:val="0"/>
                  <w:marBottom w:val="0"/>
                  <w:divBdr>
                    <w:top w:val="none" w:sz="0" w:space="0" w:color="auto"/>
                    <w:left w:val="none" w:sz="0" w:space="0" w:color="auto"/>
                    <w:bottom w:val="none" w:sz="0" w:space="0" w:color="auto"/>
                    <w:right w:val="none" w:sz="0" w:space="0" w:color="auto"/>
                  </w:divBdr>
                  <w:divsChild>
                    <w:div w:id="189533534">
                      <w:marLeft w:val="0"/>
                      <w:marRight w:val="0"/>
                      <w:marTop w:val="0"/>
                      <w:marBottom w:val="0"/>
                      <w:divBdr>
                        <w:top w:val="none" w:sz="0" w:space="0" w:color="auto"/>
                        <w:left w:val="none" w:sz="0" w:space="0" w:color="auto"/>
                        <w:bottom w:val="none" w:sz="0" w:space="0" w:color="auto"/>
                        <w:right w:val="none" w:sz="0" w:space="0" w:color="auto"/>
                      </w:divBdr>
                    </w:div>
                  </w:divsChild>
                </w:div>
                <w:div w:id="1461873946">
                  <w:marLeft w:val="0"/>
                  <w:marRight w:val="0"/>
                  <w:marTop w:val="0"/>
                  <w:marBottom w:val="0"/>
                  <w:divBdr>
                    <w:top w:val="none" w:sz="0" w:space="0" w:color="auto"/>
                    <w:left w:val="none" w:sz="0" w:space="0" w:color="auto"/>
                    <w:bottom w:val="none" w:sz="0" w:space="0" w:color="auto"/>
                    <w:right w:val="none" w:sz="0" w:space="0" w:color="auto"/>
                  </w:divBdr>
                  <w:divsChild>
                    <w:div w:id="710038976">
                      <w:marLeft w:val="0"/>
                      <w:marRight w:val="0"/>
                      <w:marTop w:val="0"/>
                      <w:marBottom w:val="0"/>
                      <w:divBdr>
                        <w:top w:val="none" w:sz="0" w:space="0" w:color="auto"/>
                        <w:left w:val="none" w:sz="0" w:space="0" w:color="auto"/>
                        <w:bottom w:val="none" w:sz="0" w:space="0" w:color="auto"/>
                        <w:right w:val="none" w:sz="0" w:space="0" w:color="auto"/>
                      </w:divBdr>
                    </w:div>
                  </w:divsChild>
                </w:div>
                <w:div w:id="1494680827">
                  <w:marLeft w:val="0"/>
                  <w:marRight w:val="0"/>
                  <w:marTop w:val="0"/>
                  <w:marBottom w:val="0"/>
                  <w:divBdr>
                    <w:top w:val="none" w:sz="0" w:space="0" w:color="auto"/>
                    <w:left w:val="none" w:sz="0" w:space="0" w:color="auto"/>
                    <w:bottom w:val="none" w:sz="0" w:space="0" w:color="auto"/>
                    <w:right w:val="none" w:sz="0" w:space="0" w:color="auto"/>
                  </w:divBdr>
                  <w:divsChild>
                    <w:div w:id="1880166033">
                      <w:marLeft w:val="0"/>
                      <w:marRight w:val="0"/>
                      <w:marTop w:val="0"/>
                      <w:marBottom w:val="0"/>
                      <w:divBdr>
                        <w:top w:val="none" w:sz="0" w:space="0" w:color="auto"/>
                        <w:left w:val="none" w:sz="0" w:space="0" w:color="auto"/>
                        <w:bottom w:val="none" w:sz="0" w:space="0" w:color="auto"/>
                        <w:right w:val="none" w:sz="0" w:space="0" w:color="auto"/>
                      </w:divBdr>
                    </w:div>
                  </w:divsChild>
                </w:div>
                <w:div w:id="1499810239">
                  <w:marLeft w:val="0"/>
                  <w:marRight w:val="0"/>
                  <w:marTop w:val="0"/>
                  <w:marBottom w:val="0"/>
                  <w:divBdr>
                    <w:top w:val="none" w:sz="0" w:space="0" w:color="auto"/>
                    <w:left w:val="none" w:sz="0" w:space="0" w:color="auto"/>
                    <w:bottom w:val="none" w:sz="0" w:space="0" w:color="auto"/>
                    <w:right w:val="none" w:sz="0" w:space="0" w:color="auto"/>
                  </w:divBdr>
                  <w:divsChild>
                    <w:div w:id="295650748">
                      <w:marLeft w:val="0"/>
                      <w:marRight w:val="0"/>
                      <w:marTop w:val="0"/>
                      <w:marBottom w:val="0"/>
                      <w:divBdr>
                        <w:top w:val="none" w:sz="0" w:space="0" w:color="auto"/>
                        <w:left w:val="none" w:sz="0" w:space="0" w:color="auto"/>
                        <w:bottom w:val="none" w:sz="0" w:space="0" w:color="auto"/>
                        <w:right w:val="none" w:sz="0" w:space="0" w:color="auto"/>
                      </w:divBdr>
                    </w:div>
                  </w:divsChild>
                </w:div>
                <w:div w:id="1505515083">
                  <w:marLeft w:val="0"/>
                  <w:marRight w:val="0"/>
                  <w:marTop w:val="0"/>
                  <w:marBottom w:val="0"/>
                  <w:divBdr>
                    <w:top w:val="none" w:sz="0" w:space="0" w:color="auto"/>
                    <w:left w:val="none" w:sz="0" w:space="0" w:color="auto"/>
                    <w:bottom w:val="none" w:sz="0" w:space="0" w:color="auto"/>
                    <w:right w:val="none" w:sz="0" w:space="0" w:color="auto"/>
                  </w:divBdr>
                  <w:divsChild>
                    <w:div w:id="1513833866">
                      <w:marLeft w:val="0"/>
                      <w:marRight w:val="0"/>
                      <w:marTop w:val="0"/>
                      <w:marBottom w:val="0"/>
                      <w:divBdr>
                        <w:top w:val="none" w:sz="0" w:space="0" w:color="auto"/>
                        <w:left w:val="none" w:sz="0" w:space="0" w:color="auto"/>
                        <w:bottom w:val="none" w:sz="0" w:space="0" w:color="auto"/>
                        <w:right w:val="none" w:sz="0" w:space="0" w:color="auto"/>
                      </w:divBdr>
                    </w:div>
                  </w:divsChild>
                </w:div>
                <w:div w:id="1589264572">
                  <w:marLeft w:val="0"/>
                  <w:marRight w:val="0"/>
                  <w:marTop w:val="0"/>
                  <w:marBottom w:val="0"/>
                  <w:divBdr>
                    <w:top w:val="none" w:sz="0" w:space="0" w:color="auto"/>
                    <w:left w:val="none" w:sz="0" w:space="0" w:color="auto"/>
                    <w:bottom w:val="none" w:sz="0" w:space="0" w:color="auto"/>
                    <w:right w:val="none" w:sz="0" w:space="0" w:color="auto"/>
                  </w:divBdr>
                  <w:divsChild>
                    <w:div w:id="1035352994">
                      <w:marLeft w:val="0"/>
                      <w:marRight w:val="0"/>
                      <w:marTop w:val="0"/>
                      <w:marBottom w:val="0"/>
                      <w:divBdr>
                        <w:top w:val="none" w:sz="0" w:space="0" w:color="auto"/>
                        <w:left w:val="none" w:sz="0" w:space="0" w:color="auto"/>
                        <w:bottom w:val="none" w:sz="0" w:space="0" w:color="auto"/>
                        <w:right w:val="none" w:sz="0" w:space="0" w:color="auto"/>
                      </w:divBdr>
                    </w:div>
                  </w:divsChild>
                </w:div>
                <w:div w:id="1594245594">
                  <w:marLeft w:val="0"/>
                  <w:marRight w:val="0"/>
                  <w:marTop w:val="0"/>
                  <w:marBottom w:val="0"/>
                  <w:divBdr>
                    <w:top w:val="none" w:sz="0" w:space="0" w:color="auto"/>
                    <w:left w:val="none" w:sz="0" w:space="0" w:color="auto"/>
                    <w:bottom w:val="none" w:sz="0" w:space="0" w:color="auto"/>
                    <w:right w:val="none" w:sz="0" w:space="0" w:color="auto"/>
                  </w:divBdr>
                  <w:divsChild>
                    <w:div w:id="445778997">
                      <w:marLeft w:val="0"/>
                      <w:marRight w:val="0"/>
                      <w:marTop w:val="0"/>
                      <w:marBottom w:val="0"/>
                      <w:divBdr>
                        <w:top w:val="none" w:sz="0" w:space="0" w:color="auto"/>
                        <w:left w:val="none" w:sz="0" w:space="0" w:color="auto"/>
                        <w:bottom w:val="none" w:sz="0" w:space="0" w:color="auto"/>
                        <w:right w:val="none" w:sz="0" w:space="0" w:color="auto"/>
                      </w:divBdr>
                    </w:div>
                  </w:divsChild>
                </w:div>
                <w:div w:id="1614090435">
                  <w:marLeft w:val="0"/>
                  <w:marRight w:val="0"/>
                  <w:marTop w:val="0"/>
                  <w:marBottom w:val="0"/>
                  <w:divBdr>
                    <w:top w:val="none" w:sz="0" w:space="0" w:color="auto"/>
                    <w:left w:val="none" w:sz="0" w:space="0" w:color="auto"/>
                    <w:bottom w:val="none" w:sz="0" w:space="0" w:color="auto"/>
                    <w:right w:val="none" w:sz="0" w:space="0" w:color="auto"/>
                  </w:divBdr>
                  <w:divsChild>
                    <w:div w:id="849609460">
                      <w:marLeft w:val="0"/>
                      <w:marRight w:val="0"/>
                      <w:marTop w:val="0"/>
                      <w:marBottom w:val="0"/>
                      <w:divBdr>
                        <w:top w:val="none" w:sz="0" w:space="0" w:color="auto"/>
                        <w:left w:val="none" w:sz="0" w:space="0" w:color="auto"/>
                        <w:bottom w:val="none" w:sz="0" w:space="0" w:color="auto"/>
                        <w:right w:val="none" w:sz="0" w:space="0" w:color="auto"/>
                      </w:divBdr>
                    </w:div>
                  </w:divsChild>
                </w:div>
                <w:div w:id="1647466373">
                  <w:marLeft w:val="0"/>
                  <w:marRight w:val="0"/>
                  <w:marTop w:val="0"/>
                  <w:marBottom w:val="0"/>
                  <w:divBdr>
                    <w:top w:val="none" w:sz="0" w:space="0" w:color="auto"/>
                    <w:left w:val="none" w:sz="0" w:space="0" w:color="auto"/>
                    <w:bottom w:val="none" w:sz="0" w:space="0" w:color="auto"/>
                    <w:right w:val="none" w:sz="0" w:space="0" w:color="auto"/>
                  </w:divBdr>
                  <w:divsChild>
                    <w:div w:id="1055468236">
                      <w:marLeft w:val="0"/>
                      <w:marRight w:val="0"/>
                      <w:marTop w:val="0"/>
                      <w:marBottom w:val="0"/>
                      <w:divBdr>
                        <w:top w:val="none" w:sz="0" w:space="0" w:color="auto"/>
                        <w:left w:val="none" w:sz="0" w:space="0" w:color="auto"/>
                        <w:bottom w:val="none" w:sz="0" w:space="0" w:color="auto"/>
                        <w:right w:val="none" w:sz="0" w:space="0" w:color="auto"/>
                      </w:divBdr>
                    </w:div>
                  </w:divsChild>
                </w:div>
                <w:div w:id="1674869253">
                  <w:marLeft w:val="0"/>
                  <w:marRight w:val="0"/>
                  <w:marTop w:val="0"/>
                  <w:marBottom w:val="0"/>
                  <w:divBdr>
                    <w:top w:val="none" w:sz="0" w:space="0" w:color="auto"/>
                    <w:left w:val="none" w:sz="0" w:space="0" w:color="auto"/>
                    <w:bottom w:val="none" w:sz="0" w:space="0" w:color="auto"/>
                    <w:right w:val="none" w:sz="0" w:space="0" w:color="auto"/>
                  </w:divBdr>
                  <w:divsChild>
                    <w:div w:id="395593665">
                      <w:marLeft w:val="0"/>
                      <w:marRight w:val="0"/>
                      <w:marTop w:val="0"/>
                      <w:marBottom w:val="0"/>
                      <w:divBdr>
                        <w:top w:val="none" w:sz="0" w:space="0" w:color="auto"/>
                        <w:left w:val="none" w:sz="0" w:space="0" w:color="auto"/>
                        <w:bottom w:val="none" w:sz="0" w:space="0" w:color="auto"/>
                        <w:right w:val="none" w:sz="0" w:space="0" w:color="auto"/>
                      </w:divBdr>
                    </w:div>
                  </w:divsChild>
                </w:div>
                <w:div w:id="1686438762">
                  <w:marLeft w:val="0"/>
                  <w:marRight w:val="0"/>
                  <w:marTop w:val="0"/>
                  <w:marBottom w:val="0"/>
                  <w:divBdr>
                    <w:top w:val="none" w:sz="0" w:space="0" w:color="auto"/>
                    <w:left w:val="none" w:sz="0" w:space="0" w:color="auto"/>
                    <w:bottom w:val="none" w:sz="0" w:space="0" w:color="auto"/>
                    <w:right w:val="none" w:sz="0" w:space="0" w:color="auto"/>
                  </w:divBdr>
                  <w:divsChild>
                    <w:div w:id="942953587">
                      <w:marLeft w:val="0"/>
                      <w:marRight w:val="0"/>
                      <w:marTop w:val="0"/>
                      <w:marBottom w:val="0"/>
                      <w:divBdr>
                        <w:top w:val="none" w:sz="0" w:space="0" w:color="auto"/>
                        <w:left w:val="none" w:sz="0" w:space="0" w:color="auto"/>
                        <w:bottom w:val="none" w:sz="0" w:space="0" w:color="auto"/>
                        <w:right w:val="none" w:sz="0" w:space="0" w:color="auto"/>
                      </w:divBdr>
                    </w:div>
                  </w:divsChild>
                </w:div>
                <w:div w:id="1705862722">
                  <w:marLeft w:val="0"/>
                  <w:marRight w:val="0"/>
                  <w:marTop w:val="0"/>
                  <w:marBottom w:val="0"/>
                  <w:divBdr>
                    <w:top w:val="none" w:sz="0" w:space="0" w:color="auto"/>
                    <w:left w:val="none" w:sz="0" w:space="0" w:color="auto"/>
                    <w:bottom w:val="none" w:sz="0" w:space="0" w:color="auto"/>
                    <w:right w:val="none" w:sz="0" w:space="0" w:color="auto"/>
                  </w:divBdr>
                  <w:divsChild>
                    <w:div w:id="1435899174">
                      <w:marLeft w:val="0"/>
                      <w:marRight w:val="0"/>
                      <w:marTop w:val="0"/>
                      <w:marBottom w:val="0"/>
                      <w:divBdr>
                        <w:top w:val="none" w:sz="0" w:space="0" w:color="auto"/>
                        <w:left w:val="none" w:sz="0" w:space="0" w:color="auto"/>
                        <w:bottom w:val="none" w:sz="0" w:space="0" w:color="auto"/>
                        <w:right w:val="none" w:sz="0" w:space="0" w:color="auto"/>
                      </w:divBdr>
                    </w:div>
                  </w:divsChild>
                </w:div>
                <w:div w:id="1734884884">
                  <w:marLeft w:val="0"/>
                  <w:marRight w:val="0"/>
                  <w:marTop w:val="0"/>
                  <w:marBottom w:val="0"/>
                  <w:divBdr>
                    <w:top w:val="none" w:sz="0" w:space="0" w:color="auto"/>
                    <w:left w:val="none" w:sz="0" w:space="0" w:color="auto"/>
                    <w:bottom w:val="none" w:sz="0" w:space="0" w:color="auto"/>
                    <w:right w:val="none" w:sz="0" w:space="0" w:color="auto"/>
                  </w:divBdr>
                  <w:divsChild>
                    <w:div w:id="2011060323">
                      <w:marLeft w:val="0"/>
                      <w:marRight w:val="0"/>
                      <w:marTop w:val="0"/>
                      <w:marBottom w:val="0"/>
                      <w:divBdr>
                        <w:top w:val="none" w:sz="0" w:space="0" w:color="auto"/>
                        <w:left w:val="none" w:sz="0" w:space="0" w:color="auto"/>
                        <w:bottom w:val="none" w:sz="0" w:space="0" w:color="auto"/>
                        <w:right w:val="none" w:sz="0" w:space="0" w:color="auto"/>
                      </w:divBdr>
                    </w:div>
                  </w:divsChild>
                </w:div>
                <w:div w:id="1742483645">
                  <w:marLeft w:val="0"/>
                  <w:marRight w:val="0"/>
                  <w:marTop w:val="0"/>
                  <w:marBottom w:val="0"/>
                  <w:divBdr>
                    <w:top w:val="none" w:sz="0" w:space="0" w:color="auto"/>
                    <w:left w:val="none" w:sz="0" w:space="0" w:color="auto"/>
                    <w:bottom w:val="none" w:sz="0" w:space="0" w:color="auto"/>
                    <w:right w:val="none" w:sz="0" w:space="0" w:color="auto"/>
                  </w:divBdr>
                  <w:divsChild>
                    <w:div w:id="337774028">
                      <w:marLeft w:val="0"/>
                      <w:marRight w:val="0"/>
                      <w:marTop w:val="0"/>
                      <w:marBottom w:val="0"/>
                      <w:divBdr>
                        <w:top w:val="none" w:sz="0" w:space="0" w:color="auto"/>
                        <w:left w:val="none" w:sz="0" w:space="0" w:color="auto"/>
                        <w:bottom w:val="none" w:sz="0" w:space="0" w:color="auto"/>
                        <w:right w:val="none" w:sz="0" w:space="0" w:color="auto"/>
                      </w:divBdr>
                    </w:div>
                  </w:divsChild>
                </w:div>
                <w:div w:id="1743792992">
                  <w:marLeft w:val="0"/>
                  <w:marRight w:val="0"/>
                  <w:marTop w:val="0"/>
                  <w:marBottom w:val="0"/>
                  <w:divBdr>
                    <w:top w:val="none" w:sz="0" w:space="0" w:color="auto"/>
                    <w:left w:val="none" w:sz="0" w:space="0" w:color="auto"/>
                    <w:bottom w:val="none" w:sz="0" w:space="0" w:color="auto"/>
                    <w:right w:val="none" w:sz="0" w:space="0" w:color="auto"/>
                  </w:divBdr>
                  <w:divsChild>
                    <w:div w:id="289675211">
                      <w:marLeft w:val="0"/>
                      <w:marRight w:val="0"/>
                      <w:marTop w:val="0"/>
                      <w:marBottom w:val="0"/>
                      <w:divBdr>
                        <w:top w:val="none" w:sz="0" w:space="0" w:color="auto"/>
                        <w:left w:val="none" w:sz="0" w:space="0" w:color="auto"/>
                        <w:bottom w:val="none" w:sz="0" w:space="0" w:color="auto"/>
                        <w:right w:val="none" w:sz="0" w:space="0" w:color="auto"/>
                      </w:divBdr>
                    </w:div>
                  </w:divsChild>
                </w:div>
                <w:div w:id="1779062967">
                  <w:marLeft w:val="0"/>
                  <w:marRight w:val="0"/>
                  <w:marTop w:val="0"/>
                  <w:marBottom w:val="0"/>
                  <w:divBdr>
                    <w:top w:val="none" w:sz="0" w:space="0" w:color="auto"/>
                    <w:left w:val="none" w:sz="0" w:space="0" w:color="auto"/>
                    <w:bottom w:val="none" w:sz="0" w:space="0" w:color="auto"/>
                    <w:right w:val="none" w:sz="0" w:space="0" w:color="auto"/>
                  </w:divBdr>
                  <w:divsChild>
                    <w:div w:id="1233153465">
                      <w:marLeft w:val="0"/>
                      <w:marRight w:val="0"/>
                      <w:marTop w:val="0"/>
                      <w:marBottom w:val="0"/>
                      <w:divBdr>
                        <w:top w:val="none" w:sz="0" w:space="0" w:color="auto"/>
                        <w:left w:val="none" w:sz="0" w:space="0" w:color="auto"/>
                        <w:bottom w:val="none" w:sz="0" w:space="0" w:color="auto"/>
                        <w:right w:val="none" w:sz="0" w:space="0" w:color="auto"/>
                      </w:divBdr>
                    </w:div>
                  </w:divsChild>
                </w:div>
                <w:div w:id="1804419156">
                  <w:marLeft w:val="0"/>
                  <w:marRight w:val="0"/>
                  <w:marTop w:val="0"/>
                  <w:marBottom w:val="0"/>
                  <w:divBdr>
                    <w:top w:val="none" w:sz="0" w:space="0" w:color="auto"/>
                    <w:left w:val="none" w:sz="0" w:space="0" w:color="auto"/>
                    <w:bottom w:val="none" w:sz="0" w:space="0" w:color="auto"/>
                    <w:right w:val="none" w:sz="0" w:space="0" w:color="auto"/>
                  </w:divBdr>
                  <w:divsChild>
                    <w:div w:id="1659770380">
                      <w:marLeft w:val="0"/>
                      <w:marRight w:val="0"/>
                      <w:marTop w:val="0"/>
                      <w:marBottom w:val="0"/>
                      <w:divBdr>
                        <w:top w:val="none" w:sz="0" w:space="0" w:color="auto"/>
                        <w:left w:val="none" w:sz="0" w:space="0" w:color="auto"/>
                        <w:bottom w:val="none" w:sz="0" w:space="0" w:color="auto"/>
                        <w:right w:val="none" w:sz="0" w:space="0" w:color="auto"/>
                      </w:divBdr>
                    </w:div>
                  </w:divsChild>
                </w:div>
                <w:div w:id="1827933071">
                  <w:marLeft w:val="0"/>
                  <w:marRight w:val="0"/>
                  <w:marTop w:val="0"/>
                  <w:marBottom w:val="0"/>
                  <w:divBdr>
                    <w:top w:val="none" w:sz="0" w:space="0" w:color="auto"/>
                    <w:left w:val="none" w:sz="0" w:space="0" w:color="auto"/>
                    <w:bottom w:val="none" w:sz="0" w:space="0" w:color="auto"/>
                    <w:right w:val="none" w:sz="0" w:space="0" w:color="auto"/>
                  </w:divBdr>
                  <w:divsChild>
                    <w:div w:id="995694703">
                      <w:marLeft w:val="0"/>
                      <w:marRight w:val="0"/>
                      <w:marTop w:val="0"/>
                      <w:marBottom w:val="0"/>
                      <w:divBdr>
                        <w:top w:val="none" w:sz="0" w:space="0" w:color="auto"/>
                        <w:left w:val="none" w:sz="0" w:space="0" w:color="auto"/>
                        <w:bottom w:val="none" w:sz="0" w:space="0" w:color="auto"/>
                        <w:right w:val="none" w:sz="0" w:space="0" w:color="auto"/>
                      </w:divBdr>
                    </w:div>
                  </w:divsChild>
                </w:div>
                <w:div w:id="1831215696">
                  <w:marLeft w:val="0"/>
                  <w:marRight w:val="0"/>
                  <w:marTop w:val="0"/>
                  <w:marBottom w:val="0"/>
                  <w:divBdr>
                    <w:top w:val="none" w:sz="0" w:space="0" w:color="auto"/>
                    <w:left w:val="none" w:sz="0" w:space="0" w:color="auto"/>
                    <w:bottom w:val="none" w:sz="0" w:space="0" w:color="auto"/>
                    <w:right w:val="none" w:sz="0" w:space="0" w:color="auto"/>
                  </w:divBdr>
                  <w:divsChild>
                    <w:div w:id="1820270667">
                      <w:marLeft w:val="0"/>
                      <w:marRight w:val="0"/>
                      <w:marTop w:val="0"/>
                      <w:marBottom w:val="0"/>
                      <w:divBdr>
                        <w:top w:val="none" w:sz="0" w:space="0" w:color="auto"/>
                        <w:left w:val="none" w:sz="0" w:space="0" w:color="auto"/>
                        <w:bottom w:val="none" w:sz="0" w:space="0" w:color="auto"/>
                        <w:right w:val="none" w:sz="0" w:space="0" w:color="auto"/>
                      </w:divBdr>
                    </w:div>
                  </w:divsChild>
                </w:div>
                <w:div w:id="1945111070">
                  <w:marLeft w:val="0"/>
                  <w:marRight w:val="0"/>
                  <w:marTop w:val="0"/>
                  <w:marBottom w:val="0"/>
                  <w:divBdr>
                    <w:top w:val="none" w:sz="0" w:space="0" w:color="auto"/>
                    <w:left w:val="none" w:sz="0" w:space="0" w:color="auto"/>
                    <w:bottom w:val="none" w:sz="0" w:space="0" w:color="auto"/>
                    <w:right w:val="none" w:sz="0" w:space="0" w:color="auto"/>
                  </w:divBdr>
                  <w:divsChild>
                    <w:div w:id="962886287">
                      <w:marLeft w:val="0"/>
                      <w:marRight w:val="0"/>
                      <w:marTop w:val="0"/>
                      <w:marBottom w:val="0"/>
                      <w:divBdr>
                        <w:top w:val="none" w:sz="0" w:space="0" w:color="auto"/>
                        <w:left w:val="none" w:sz="0" w:space="0" w:color="auto"/>
                        <w:bottom w:val="none" w:sz="0" w:space="0" w:color="auto"/>
                        <w:right w:val="none" w:sz="0" w:space="0" w:color="auto"/>
                      </w:divBdr>
                    </w:div>
                  </w:divsChild>
                </w:div>
                <w:div w:id="1949657119">
                  <w:marLeft w:val="0"/>
                  <w:marRight w:val="0"/>
                  <w:marTop w:val="0"/>
                  <w:marBottom w:val="0"/>
                  <w:divBdr>
                    <w:top w:val="none" w:sz="0" w:space="0" w:color="auto"/>
                    <w:left w:val="none" w:sz="0" w:space="0" w:color="auto"/>
                    <w:bottom w:val="none" w:sz="0" w:space="0" w:color="auto"/>
                    <w:right w:val="none" w:sz="0" w:space="0" w:color="auto"/>
                  </w:divBdr>
                  <w:divsChild>
                    <w:div w:id="305623561">
                      <w:marLeft w:val="0"/>
                      <w:marRight w:val="0"/>
                      <w:marTop w:val="0"/>
                      <w:marBottom w:val="0"/>
                      <w:divBdr>
                        <w:top w:val="none" w:sz="0" w:space="0" w:color="auto"/>
                        <w:left w:val="none" w:sz="0" w:space="0" w:color="auto"/>
                        <w:bottom w:val="none" w:sz="0" w:space="0" w:color="auto"/>
                        <w:right w:val="none" w:sz="0" w:space="0" w:color="auto"/>
                      </w:divBdr>
                    </w:div>
                  </w:divsChild>
                </w:div>
                <w:div w:id="1956522722">
                  <w:marLeft w:val="0"/>
                  <w:marRight w:val="0"/>
                  <w:marTop w:val="0"/>
                  <w:marBottom w:val="0"/>
                  <w:divBdr>
                    <w:top w:val="none" w:sz="0" w:space="0" w:color="auto"/>
                    <w:left w:val="none" w:sz="0" w:space="0" w:color="auto"/>
                    <w:bottom w:val="none" w:sz="0" w:space="0" w:color="auto"/>
                    <w:right w:val="none" w:sz="0" w:space="0" w:color="auto"/>
                  </w:divBdr>
                  <w:divsChild>
                    <w:div w:id="1497184340">
                      <w:marLeft w:val="0"/>
                      <w:marRight w:val="0"/>
                      <w:marTop w:val="0"/>
                      <w:marBottom w:val="0"/>
                      <w:divBdr>
                        <w:top w:val="none" w:sz="0" w:space="0" w:color="auto"/>
                        <w:left w:val="none" w:sz="0" w:space="0" w:color="auto"/>
                        <w:bottom w:val="none" w:sz="0" w:space="0" w:color="auto"/>
                        <w:right w:val="none" w:sz="0" w:space="0" w:color="auto"/>
                      </w:divBdr>
                    </w:div>
                  </w:divsChild>
                </w:div>
                <w:div w:id="1968316171">
                  <w:marLeft w:val="0"/>
                  <w:marRight w:val="0"/>
                  <w:marTop w:val="0"/>
                  <w:marBottom w:val="0"/>
                  <w:divBdr>
                    <w:top w:val="none" w:sz="0" w:space="0" w:color="auto"/>
                    <w:left w:val="none" w:sz="0" w:space="0" w:color="auto"/>
                    <w:bottom w:val="none" w:sz="0" w:space="0" w:color="auto"/>
                    <w:right w:val="none" w:sz="0" w:space="0" w:color="auto"/>
                  </w:divBdr>
                  <w:divsChild>
                    <w:div w:id="393897651">
                      <w:marLeft w:val="0"/>
                      <w:marRight w:val="0"/>
                      <w:marTop w:val="0"/>
                      <w:marBottom w:val="0"/>
                      <w:divBdr>
                        <w:top w:val="none" w:sz="0" w:space="0" w:color="auto"/>
                        <w:left w:val="none" w:sz="0" w:space="0" w:color="auto"/>
                        <w:bottom w:val="none" w:sz="0" w:space="0" w:color="auto"/>
                        <w:right w:val="none" w:sz="0" w:space="0" w:color="auto"/>
                      </w:divBdr>
                    </w:div>
                  </w:divsChild>
                </w:div>
                <w:div w:id="1991786604">
                  <w:marLeft w:val="0"/>
                  <w:marRight w:val="0"/>
                  <w:marTop w:val="0"/>
                  <w:marBottom w:val="0"/>
                  <w:divBdr>
                    <w:top w:val="none" w:sz="0" w:space="0" w:color="auto"/>
                    <w:left w:val="none" w:sz="0" w:space="0" w:color="auto"/>
                    <w:bottom w:val="none" w:sz="0" w:space="0" w:color="auto"/>
                    <w:right w:val="none" w:sz="0" w:space="0" w:color="auto"/>
                  </w:divBdr>
                  <w:divsChild>
                    <w:div w:id="1828743488">
                      <w:marLeft w:val="0"/>
                      <w:marRight w:val="0"/>
                      <w:marTop w:val="0"/>
                      <w:marBottom w:val="0"/>
                      <w:divBdr>
                        <w:top w:val="none" w:sz="0" w:space="0" w:color="auto"/>
                        <w:left w:val="none" w:sz="0" w:space="0" w:color="auto"/>
                        <w:bottom w:val="none" w:sz="0" w:space="0" w:color="auto"/>
                        <w:right w:val="none" w:sz="0" w:space="0" w:color="auto"/>
                      </w:divBdr>
                    </w:div>
                  </w:divsChild>
                </w:div>
                <w:div w:id="2020112308">
                  <w:marLeft w:val="0"/>
                  <w:marRight w:val="0"/>
                  <w:marTop w:val="0"/>
                  <w:marBottom w:val="0"/>
                  <w:divBdr>
                    <w:top w:val="none" w:sz="0" w:space="0" w:color="auto"/>
                    <w:left w:val="none" w:sz="0" w:space="0" w:color="auto"/>
                    <w:bottom w:val="none" w:sz="0" w:space="0" w:color="auto"/>
                    <w:right w:val="none" w:sz="0" w:space="0" w:color="auto"/>
                  </w:divBdr>
                  <w:divsChild>
                    <w:div w:id="6178290">
                      <w:marLeft w:val="0"/>
                      <w:marRight w:val="0"/>
                      <w:marTop w:val="0"/>
                      <w:marBottom w:val="0"/>
                      <w:divBdr>
                        <w:top w:val="none" w:sz="0" w:space="0" w:color="auto"/>
                        <w:left w:val="none" w:sz="0" w:space="0" w:color="auto"/>
                        <w:bottom w:val="none" w:sz="0" w:space="0" w:color="auto"/>
                        <w:right w:val="none" w:sz="0" w:space="0" w:color="auto"/>
                      </w:divBdr>
                    </w:div>
                  </w:divsChild>
                </w:div>
                <w:div w:id="2035574070">
                  <w:marLeft w:val="0"/>
                  <w:marRight w:val="0"/>
                  <w:marTop w:val="0"/>
                  <w:marBottom w:val="0"/>
                  <w:divBdr>
                    <w:top w:val="none" w:sz="0" w:space="0" w:color="auto"/>
                    <w:left w:val="none" w:sz="0" w:space="0" w:color="auto"/>
                    <w:bottom w:val="none" w:sz="0" w:space="0" w:color="auto"/>
                    <w:right w:val="none" w:sz="0" w:space="0" w:color="auto"/>
                  </w:divBdr>
                  <w:divsChild>
                    <w:div w:id="1672835583">
                      <w:marLeft w:val="0"/>
                      <w:marRight w:val="0"/>
                      <w:marTop w:val="0"/>
                      <w:marBottom w:val="0"/>
                      <w:divBdr>
                        <w:top w:val="none" w:sz="0" w:space="0" w:color="auto"/>
                        <w:left w:val="none" w:sz="0" w:space="0" w:color="auto"/>
                        <w:bottom w:val="none" w:sz="0" w:space="0" w:color="auto"/>
                        <w:right w:val="none" w:sz="0" w:space="0" w:color="auto"/>
                      </w:divBdr>
                    </w:div>
                  </w:divsChild>
                </w:div>
                <w:div w:id="2052998953">
                  <w:marLeft w:val="0"/>
                  <w:marRight w:val="0"/>
                  <w:marTop w:val="0"/>
                  <w:marBottom w:val="0"/>
                  <w:divBdr>
                    <w:top w:val="none" w:sz="0" w:space="0" w:color="auto"/>
                    <w:left w:val="none" w:sz="0" w:space="0" w:color="auto"/>
                    <w:bottom w:val="none" w:sz="0" w:space="0" w:color="auto"/>
                    <w:right w:val="none" w:sz="0" w:space="0" w:color="auto"/>
                  </w:divBdr>
                  <w:divsChild>
                    <w:div w:id="846794065">
                      <w:marLeft w:val="0"/>
                      <w:marRight w:val="0"/>
                      <w:marTop w:val="0"/>
                      <w:marBottom w:val="0"/>
                      <w:divBdr>
                        <w:top w:val="none" w:sz="0" w:space="0" w:color="auto"/>
                        <w:left w:val="none" w:sz="0" w:space="0" w:color="auto"/>
                        <w:bottom w:val="none" w:sz="0" w:space="0" w:color="auto"/>
                        <w:right w:val="none" w:sz="0" w:space="0" w:color="auto"/>
                      </w:divBdr>
                    </w:div>
                  </w:divsChild>
                </w:div>
                <w:div w:id="2055080113">
                  <w:marLeft w:val="0"/>
                  <w:marRight w:val="0"/>
                  <w:marTop w:val="0"/>
                  <w:marBottom w:val="0"/>
                  <w:divBdr>
                    <w:top w:val="none" w:sz="0" w:space="0" w:color="auto"/>
                    <w:left w:val="none" w:sz="0" w:space="0" w:color="auto"/>
                    <w:bottom w:val="none" w:sz="0" w:space="0" w:color="auto"/>
                    <w:right w:val="none" w:sz="0" w:space="0" w:color="auto"/>
                  </w:divBdr>
                  <w:divsChild>
                    <w:div w:id="941257426">
                      <w:marLeft w:val="0"/>
                      <w:marRight w:val="0"/>
                      <w:marTop w:val="0"/>
                      <w:marBottom w:val="0"/>
                      <w:divBdr>
                        <w:top w:val="none" w:sz="0" w:space="0" w:color="auto"/>
                        <w:left w:val="none" w:sz="0" w:space="0" w:color="auto"/>
                        <w:bottom w:val="none" w:sz="0" w:space="0" w:color="auto"/>
                        <w:right w:val="none" w:sz="0" w:space="0" w:color="auto"/>
                      </w:divBdr>
                    </w:div>
                  </w:divsChild>
                </w:div>
                <w:div w:id="2074573393">
                  <w:marLeft w:val="0"/>
                  <w:marRight w:val="0"/>
                  <w:marTop w:val="0"/>
                  <w:marBottom w:val="0"/>
                  <w:divBdr>
                    <w:top w:val="none" w:sz="0" w:space="0" w:color="auto"/>
                    <w:left w:val="none" w:sz="0" w:space="0" w:color="auto"/>
                    <w:bottom w:val="none" w:sz="0" w:space="0" w:color="auto"/>
                    <w:right w:val="none" w:sz="0" w:space="0" w:color="auto"/>
                  </w:divBdr>
                  <w:divsChild>
                    <w:div w:id="415060831">
                      <w:marLeft w:val="0"/>
                      <w:marRight w:val="0"/>
                      <w:marTop w:val="0"/>
                      <w:marBottom w:val="0"/>
                      <w:divBdr>
                        <w:top w:val="none" w:sz="0" w:space="0" w:color="auto"/>
                        <w:left w:val="none" w:sz="0" w:space="0" w:color="auto"/>
                        <w:bottom w:val="none" w:sz="0" w:space="0" w:color="auto"/>
                        <w:right w:val="none" w:sz="0" w:space="0" w:color="auto"/>
                      </w:divBdr>
                    </w:div>
                  </w:divsChild>
                </w:div>
                <w:div w:id="2095392625">
                  <w:marLeft w:val="0"/>
                  <w:marRight w:val="0"/>
                  <w:marTop w:val="0"/>
                  <w:marBottom w:val="0"/>
                  <w:divBdr>
                    <w:top w:val="none" w:sz="0" w:space="0" w:color="auto"/>
                    <w:left w:val="none" w:sz="0" w:space="0" w:color="auto"/>
                    <w:bottom w:val="none" w:sz="0" w:space="0" w:color="auto"/>
                    <w:right w:val="none" w:sz="0" w:space="0" w:color="auto"/>
                  </w:divBdr>
                  <w:divsChild>
                    <w:div w:id="1756586331">
                      <w:marLeft w:val="0"/>
                      <w:marRight w:val="0"/>
                      <w:marTop w:val="0"/>
                      <w:marBottom w:val="0"/>
                      <w:divBdr>
                        <w:top w:val="none" w:sz="0" w:space="0" w:color="auto"/>
                        <w:left w:val="none" w:sz="0" w:space="0" w:color="auto"/>
                        <w:bottom w:val="none" w:sz="0" w:space="0" w:color="auto"/>
                        <w:right w:val="none" w:sz="0" w:space="0" w:color="auto"/>
                      </w:divBdr>
                    </w:div>
                  </w:divsChild>
                </w:div>
                <w:div w:id="2097553699">
                  <w:marLeft w:val="0"/>
                  <w:marRight w:val="0"/>
                  <w:marTop w:val="0"/>
                  <w:marBottom w:val="0"/>
                  <w:divBdr>
                    <w:top w:val="none" w:sz="0" w:space="0" w:color="auto"/>
                    <w:left w:val="none" w:sz="0" w:space="0" w:color="auto"/>
                    <w:bottom w:val="none" w:sz="0" w:space="0" w:color="auto"/>
                    <w:right w:val="none" w:sz="0" w:space="0" w:color="auto"/>
                  </w:divBdr>
                  <w:divsChild>
                    <w:div w:id="1187133517">
                      <w:marLeft w:val="0"/>
                      <w:marRight w:val="0"/>
                      <w:marTop w:val="0"/>
                      <w:marBottom w:val="0"/>
                      <w:divBdr>
                        <w:top w:val="none" w:sz="0" w:space="0" w:color="auto"/>
                        <w:left w:val="none" w:sz="0" w:space="0" w:color="auto"/>
                        <w:bottom w:val="none" w:sz="0" w:space="0" w:color="auto"/>
                        <w:right w:val="none" w:sz="0" w:space="0" w:color="auto"/>
                      </w:divBdr>
                    </w:div>
                  </w:divsChild>
                </w:div>
                <w:div w:id="2102142717">
                  <w:marLeft w:val="0"/>
                  <w:marRight w:val="0"/>
                  <w:marTop w:val="0"/>
                  <w:marBottom w:val="0"/>
                  <w:divBdr>
                    <w:top w:val="none" w:sz="0" w:space="0" w:color="auto"/>
                    <w:left w:val="none" w:sz="0" w:space="0" w:color="auto"/>
                    <w:bottom w:val="none" w:sz="0" w:space="0" w:color="auto"/>
                    <w:right w:val="none" w:sz="0" w:space="0" w:color="auto"/>
                  </w:divBdr>
                  <w:divsChild>
                    <w:div w:id="1020398546">
                      <w:marLeft w:val="0"/>
                      <w:marRight w:val="0"/>
                      <w:marTop w:val="0"/>
                      <w:marBottom w:val="0"/>
                      <w:divBdr>
                        <w:top w:val="none" w:sz="0" w:space="0" w:color="auto"/>
                        <w:left w:val="none" w:sz="0" w:space="0" w:color="auto"/>
                        <w:bottom w:val="none" w:sz="0" w:space="0" w:color="auto"/>
                        <w:right w:val="none" w:sz="0" w:space="0" w:color="auto"/>
                      </w:divBdr>
                    </w:div>
                  </w:divsChild>
                </w:div>
                <w:div w:id="2128698239">
                  <w:marLeft w:val="0"/>
                  <w:marRight w:val="0"/>
                  <w:marTop w:val="0"/>
                  <w:marBottom w:val="0"/>
                  <w:divBdr>
                    <w:top w:val="none" w:sz="0" w:space="0" w:color="auto"/>
                    <w:left w:val="none" w:sz="0" w:space="0" w:color="auto"/>
                    <w:bottom w:val="none" w:sz="0" w:space="0" w:color="auto"/>
                    <w:right w:val="none" w:sz="0" w:space="0" w:color="auto"/>
                  </w:divBdr>
                  <w:divsChild>
                    <w:div w:id="2028554488">
                      <w:marLeft w:val="0"/>
                      <w:marRight w:val="0"/>
                      <w:marTop w:val="0"/>
                      <w:marBottom w:val="0"/>
                      <w:divBdr>
                        <w:top w:val="none" w:sz="0" w:space="0" w:color="auto"/>
                        <w:left w:val="none" w:sz="0" w:space="0" w:color="auto"/>
                        <w:bottom w:val="none" w:sz="0" w:space="0" w:color="auto"/>
                        <w:right w:val="none" w:sz="0" w:space="0" w:color="auto"/>
                      </w:divBdr>
                    </w:div>
                  </w:divsChild>
                </w:div>
                <w:div w:id="2132089650">
                  <w:marLeft w:val="0"/>
                  <w:marRight w:val="0"/>
                  <w:marTop w:val="0"/>
                  <w:marBottom w:val="0"/>
                  <w:divBdr>
                    <w:top w:val="none" w:sz="0" w:space="0" w:color="auto"/>
                    <w:left w:val="none" w:sz="0" w:space="0" w:color="auto"/>
                    <w:bottom w:val="none" w:sz="0" w:space="0" w:color="auto"/>
                    <w:right w:val="none" w:sz="0" w:space="0" w:color="auto"/>
                  </w:divBdr>
                  <w:divsChild>
                    <w:div w:id="130465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81449">
          <w:marLeft w:val="0"/>
          <w:marRight w:val="0"/>
          <w:marTop w:val="0"/>
          <w:marBottom w:val="0"/>
          <w:divBdr>
            <w:top w:val="none" w:sz="0" w:space="0" w:color="auto"/>
            <w:left w:val="none" w:sz="0" w:space="0" w:color="auto"/>
            <w:bottom w:val="none" w:sz="0" w:space="0" w:color="auto"/>
            <w:right w:val="none" w:sz="0" w:space="0" w:color="auto"/>
          </w:divBdr>
        </w:div>
        <w:div w:id="213471510">
          <w:marLeft w:val="0"/>
          <w:marRight w:val="0"/>
          <w:marTop w:val="0"/>
          <w:marBottom w:val="0"/>
          <w:divBdr>
            <w:top w:val="none" w:sz="0" w:space="0" w:color="auto"/>
            <w:left w:val="none" w:sz="0" w:space="0" w:color="auto"/>
            <w:bottom w:val="none" w:sz="0" w:space="0" w:color="auto"/>
            <w:right w:val="none" w:sz="0" w:space="0" w:color="auto"/>
          </w:divBdr>
        </w:div>
        <w:div w:id="223487783">
          <w:marLeft w:val="0"/>
          <w:marRight w:val="0"/>
          <w:marTop w:val="0"/>
          <w:marBottom w:val="0"/>
          <w:divBdr>
            <w:top w:val="none" w:sz="0" w:space="0" w:color="auto"/>
            <w:left w:val="none" w:sz="0" w:space="0" w:color="auto"/>
            <w:bottom w:val="none" w:sz="0" w:space="0" w:color="auto"/>
            <w:right w:val="none" w:sz="0" w:space="0" w:color="auto"/>
          </w:divBdr>
        </w:div>
        <w:div w:id="292291185">
          <w:marLeft w:val="0"/>
          <w:marRight w:val="0"/>
          <w:marTop w:val="0"/>
          <w:marBottom w:val="0"/>
          <w:divBdr>
            <w:top w:val="none" w:sz="0" w:space="0" w:color="auto"/>
            <w:left w:val="none" w:sz="0" w:space="0" w:color="auto"/>
            <w:bottom w:val="none" w:sz="0" w:space="0" w:color="auto"/>
            <w:right w:val="none" w:sz="0" w:space="0" w:color="auto"/>
          </w:divBdr>
        </w:div>
        <w:div w:id="315962427">
          <w:marLeft w:val="0"/>
          <w:marRight w:val="0"/>
          <w:marTop w:val="0"/>
          <w:marBottom w:val="0"/>
          <w:divBdr>
            <w:top w:val="none" w:sz="0" w:space="0" w:color="auto"/>
            <w:left w:val="none" w:sz="0" w:space="0" w:color="auto"/>
            <w:bottom w:val="none" w:sz="0" w:space="0" w:color="auto"/>
            <w:right w:val="none" w:sz="0" w:space="0" w:color="auto"/>
          </w:divBdr>
        </w:div>
        <w:div w:id="324481213">
          <w:marLeft w:val="0"/>
          <w:marRight w:val="0"/>
          <w:marTop w:val="0"/>
          <w:marBottom w:val="0"/>
          <w:divBdr>
            <w:top w:val="none" w:sz="0" w:space="0" w:color="auto"/>
            <w:left w:val="none" w:sz="0" w:space="0" w:color="auto"/>
            <w:bottom w:val="none" w:sz="0" w:space="0" w:color="auto"/>
            <w:right w:val="none" w:sz="0" w:space="0" w:color="auto"/>
          </w:divBdr>
        </w:div>
        <w:div w:id="326828679">
          <w:marLeft w:val="0"/>
          <w:marRight w:val="0"/>
          <w:marTop w:val="0"/>
          <w:marBottom w:val="0"/>
          <w:divBdr>
            <w:top w:val="none" w:sz="0" w:space="0" w:color="auto"/>
            <w:left w:val="none" w:sz="0" w:space="0" w:color="auto"/>
            <w:bottom w:val="none" w:sz="0" w:space="0" w:color="auto"/>
            <w:right w:val="none" w:sz="0" w:space="0" w:color="auto"/>
          </w:divBdr>
          <w:divsChild>
            <w:div w:id="928152038">
              <w:marLeft w:val="-75"/>
              <w:marRight w:val="0"/>
              <w:marTop w:val="30"/>
              <w:marBottom w:val="30"/>
              <w:divBdr>
                <w:top w:val="none" w:sz="0" w:space="0" w:color="auto"/>
                <w:left w:val="none" w:sz="0" w:space="0" w:color="auto"/>
                <w:bottom w:val="none" w:sz="0" w:space="0" w:color="auto"/>
                <w:right w:val="none" w:sz="0" w:space="0" w:color="auto"/>
              </w:divBdr>
              <w:divsChild>
                <w:div w:id="29840174">
                  <w:marLeft w:val="0"/>
                  <w:marRight w:val="0"/>
                  <w:marTop w:val="0"/>
                  <w:marBottom w:val="0"/>
                  <w:divBdr>
                    <w:top w:val="none" w:sz="0" w:space="0" w:color="auto"/>
                    <w:left w:val="none" w:sz="0" w:space="0" w:color="auto"/>
                    <w:bottom w:val="none" w:sz="0" w:space="0" w:color="auto"/>
                    <w:right w:val="none" w:sz="0" w:space="0" w:color="auto"/>
                  </w:divBdr>
                  <w:divsChild>
                    <w:div w:id="334768297">
                      <w:marLeft w:val="0"/>
                      <w:marRight w:val="0"/>
                      <w:marTop w:val="0"/>
                      <w:marBottom w:val="0"/>
                      <w:divBdr>
                        <w:top w:val="none" w:sz="0" w:space="0" w:color="auto"/>
                        <w:left w:val="none" w:sz="0" w:space="0" w:color="auto"/>
                        <w:bottom w:val="none" w:sz="0" w:space="0" w:color="auto"/>
                        <w:right w:val="none" w:sz="0" w:space="0" w:color="auto"/>
                      </w:divBdr>
                    </w:div>
                  </w:divsChild>
                </w:div>
                <w:div w:id="38238962">
                  <w:marLeft w:val="0"/>
                  <w:marRight w:val="0"/>
                  <w:marTop w:val="0"/>
                  <w:marBottom w:val="0"/>
                  <w:divBdr>
                    <w:top w:val="none" w:sz="0" w:space="0" w:color="auto"/>
                    <w:left w:val="none" w:sz="0" w:space="0" w:color="auto"/>
                    <w:bottom w:val="none" w:sz="0" w:space="0" w:color="auto"/>
                    <w:right w:val="none" w:sz="0" w:space="0" w:color="auto"/>
                  </w:divBdr>
                  <w:divsChild>
                    <w:div w:id="1624002185">
                      <w:marLeft w:val="0"/>
                      <w:marRight w:val="0"/>
                      <w:marTop w:val="0"/>
                      <w:marBottom w:val="0"/>
                      <w:divBdr>
                        <w:top w:val="none" w:sz="0" w:space="0" w:color="auto"/>
                        <w:left w:val="none" w:sz="0" w:space="0" w:color="auto"/>
                        <w:bottom w:val="none" w:sz="0" w:space="0" w:color="auto"/>
                        <w:right w:val="none" w:sz="0" w:space="0" w:color="auto"/>
                      </w:divBdr>
                    </w:div>
                  </w:divsChild>
                </w:div>
                <w:div w:id="61951183">
                  <w:marLeft w:val="0"/>
                  <w:marRight w:val="0"/>
                  <w:marTop w:val="0"/>
                  <w:marBottom w:val="0"/>
                  <w:divBdr>
                    <w:top w:val="none" w:sz="0" w:space="0" w:color="auto"/>
                    <w:left w:val="none" w:sz="0" w:space="0" w:color="auto"/>
                    <w:bottom w:val="none" w:sz="0" w:space="0" w:color="auto"/>
                    <w:right w:val="none" w:sz="0" w:space="0" w:color="auto"/>
                  </w:divBdr>
                  <w:divsChild>
                    <w:div w:id="910236027">
                      <w:marLeft w:val="0"/>
                      <w:marRight w:val="0"/>
                      <w:marTop w:val="0"/>
                      <w:marBottom w:val="0"/>
                      <w:divBdr>
                        <w:top w:val="none" w:sz="0" w:space="0" w:color="auto"/>
                        <w:left w:val="none" w:sz="0" w:space="0" w:color="auto"/>
                        <w:bottom w:val="none" w:sz="0" w:space="0" w:color="auto"/>
                        <w:right w:val="none" w:sz="0" w:space="0" w:color="auto"/>
                      </w:divBdr>
                    </w:div>
                  </w:divsChild>
                </w:div>
                <w:div w:id="97456953">
                  <w:marLeft w:val="0"/>
                  <w:marRight w:val="0"/>
                  <w:marTop w:val="0"/>
                  <w:marBottom w:val="0"/>
                  <w:divBdr>
                    <w:top w:val="none" w:sz="0" w:space="0" w:color="auto"/>
                    <w:left w:val="none" w:sz="0" w:space="0" w:color="auto"/>
                    <w:bottom w:val="none" w:sz="0" w:space="0" w:color="auto"/>
                    <w:right w:val="none" w:sz="0" w:space="0" w:color="auto"/>
                  </w:divBdr>
                  <w:divsChild>
                    <w:div w:id="877427877">
                      <w:marLeft w:val="0"/>
                      <w:marRight w:val="0"/>
                      <w:marTop w:val="0"/>
                      <w:marBottom w:val="0"/>
                      <w:divBdr>
                        <w:top w:val="none" w:sz="0" w:space="0" w:color="auto"/>
                        <w:left w:val="none" w:sz="0" w:space="0" w:color="auto"/>
                        <w:bottom w:val="none" w:sz="0" w:space="0" w:color="auto"/>
                        <w:right w:val="none" w:sz="0" w:space="0" w:color="auto"/>
                      </w:divBdr>
                    </w:div>
                  </w:divsChild>
                </w:div>
                <w:div w:id="113062561">
                  <w:marLeft w:val="0"/>
                  <w:marRight w:val="0"/>
                  <w:marTop w:val="0"/>
                  <w:marBottom w:val="0"/>
                  <w:divBdr>
                    <w:top w:val="none" w:sz="0" w:space="0" w:color="auto"/>
                    <w:left w:val="none" w:sz="0" w:space="0" w:color="auto"/>
                    <w:bottom w:val="none" w:sz="0" w:space="0" w:color="auto"/>
                    <w:right w:val="none" w:sz="0" w:space="0" w:color="auto"/>
                  </w:divBdr>
                  <w:divsChild>
                    <w:div w:id="1813331495">
                      <w:marLeft w:val="0"/>
                      <w:marRight w:val="0"/>
                      <w:marTop w:val="0"/>
                      <w:marBottom w:val="0"/>
                      <w:divBdr>
                        <w:top w:val="none" w:sz="0" w:space="0" w:color="auto"/>
                        <w:left w:val="none" w:sz="0" w:space="0" w:color="auto"/>
                        <w:bottom w:val="none" w:sz="0" w:space="0" w:color="auto"/>
                        <w:right w:val="none" w:sz="0" w:space="0" w:color="auto"/>
                      </w:divBdr>
                    </w:div>
                  </w:divsChild>
                </w:div>
                <w:div w:id="126824757">
                  <w:marLeft w:val="0"/>
                  <w:marRight w:val="0"/>
                  <w:marTop w:val="0"/>
                  <w:marBottom w:val="0"/>
                  <w:divBdr>
                    <w:top w:val="none" w:sz="0" w:space="0" w:color="auto"/>
                    <w:left w:val="none" w:sz="0" w:space="0" w:color="auto"/>
                    <w:bottom w:val="none" w:sz="0" w:space="0" w:color="auto"/>
                    <w:right w:val="none" w:sz="0" w:space="0" w:color="auto"/>
                  </w:divBdr>
                  <w:divsChild>
                    <w:div w:id="1795518148">
                      <w:marLeft w:val="0"/>
                      <w:marRight w:val="0"/>
                      <w:marTop w:val="0"/>
                      <w:marBottom w:val="0"/>
                      <w:divBdr>
                        <w:top w:val="none" w:sz="0" w:space="0" w:color="auto"/>
                        <w:left w:val="none" w:sz="0" w:space="0" w:color="auto"/>
                        <w:bottom w:val="none" w:sz="0" w:space="0" w:color="auto"/>
                        <w:right w:val="none" w:sz="0" w:space="0" w:color="auto"/>
                      </w:divBdr>
                    </w:div>
                  </w:divsChild>
                </w:div>
                <w:div w:id="150752191">
                  <w:marLeft w:val="0"/>
                  <w:marRight w:val="0"/>
                  <w:marTop w:val="0"/>
                  <w:marBottom w:val="0"/>
                  <w:divBdr>
                    <w:top w:val="none" w:sz="0" w:space="0" w:color="auto"/>
                    <w:left w:val="none" w:sz="0" w:space="0" w:color="auto"/>
                    <w:bottom w:val="none" w:sz="0" w:space="0" w:color="auto"/>
                    <w:right w:val="none" w:sz="0" w:space="0" w:color="auto"/>
                  </w:divBdr>
                  <w:divsChild>
                    <w:div w:id="308020902">
                      <w:marLeft w:val="0"/>
                      <w:marRight w:val="0"/>
                      <w:marTop w:val="0"/>
                      <w:marBottom w:val="0"/>
                      <w:divBdr>
                        <w:top w:val="none" w:sz="0" w:space="0" w:color="auto"/>
                        <w:left w:val="none" w:sz="0" w:space="0" w:color="auto"/>
                        <w:bottom w:val="none" w:sz="0" w:space="0" w:color="auto"/>
                        <w:right w:val="none" w:sz="0" w:space="0" w:color="auto"/>
                      </w:divBdr>
                    </w:div>
                  </w:divsChild>
                </w:div>
                <w:div w:id="164588748">
                  <w:marLeft w:val="0"/>
                  <w:marRight w:val="0"/>
                  <w:marTop w:val="0"/>
                  <w:marBottom w:val="0"/>
                  <w:divBdr>
                    <w:top w:val="none" w:sz="0" w:space="0" w:color="auto"/>
                    <w:left w:val="none" w:sz="0" w:space="0" w:color="auto"/>
                    <w:bottom w:val="none" w:sz="0" w:space="0" w:color="auto"/>
                    <w:right w:val="none" w:sz="0" w:space="0" w:color="auto"/>
                  </w:divBdr>
                  <w:divsChild>
                    <w:div w:id="325088281">
                      <w:marLeft w:val="0"/>
                      <w:marRight w:val="0"/>
                      <w:marTop w:val="0"/>
                      <w:marBottom w:val="0"/>
                      <w:divBdr>
                        <w:top w:val="none" w:sz="0" w:space="0" w:color="auto"/>
                        <w:left w:val="none" w:sz="0" w:space="0" w:color="auto"/>
                        <w:bottom w:val="none" w:sz="0" w:space="0" w:color="auto"/>
                        <w:right w:val="none" w:sz="0" w:space="0" w:color="auto"/>
                      </w:divBdr>
                    </w:div>
                  </w:divsChild>
                </w:div>
                <w:div w:id="185604113">
                  <w:marLeft w:val="0"/>
                  <w:marRight w:val="0"/>
                  <w:marTop w:val="0"/>
                  <w:marBottom w:val="0"/>
                  <w:divBdr>
                    <w:top w:val="none" w:sz="0" w:space="0" w:color="auto"/>
                    <w:left w:val="none" w:sz="0" w:space="0" w:color="auto"/>
                    <w:bottom w:val="none" w:sz="0" w:space="0" w:color="auto"/>
                    <w:right w:val="none" w:sz="0" w:space="0" w:color="auto"/>
                  </w:divBdr>
                  <w:divsChild>
                    <w:div w:id="76480989">
                      <w:marLeft w:val="0"/>
                      <w:marRight w:val="0"/>
                      <w:marTop w:val="0"/>
                      <w:marBottom w:val="0"/>
                      <w:divBdr>
                        <w:top w:val="none" w:sz="0" w:space="0" w:color="auto"/>
                        <w:left w:val="none" w:sz="0" w:space="0" w:color="auto"/>
                        <w:bottom w:val="none" w:sz="0" w:space="0" w:color="auto"/>
                        <w:right w:val="none" w:sz="0" w:space="0" w:color="auto"/>
                      </w:divBdr>
                    </w:div>
                  </w:divsChild>
                </w:div>
                <w:div w:id="185825153">
                  <w:marLeft w:val="0"/>
                  <w:marRight w:val="0"/>
                  <w:marTop w:val="0"/>
                  <w:marBottom w:val="0"/>
                  <w:divBdr>
                    <w:top w:val="none" w:sz="0" w:space="0" w:color="auto"/>
                    <w:left w:val="none" w:sz="0" w:space="0" w:color="auto"/>
                    <w:bottom w:val="none" w:sz="0" w:space="0" w:color="auto"/>
                    <w:right w:val="none" w:sz="0" w:space="0" w:color="auto"/>
                  </w:divBdr>
                  <w:divsChild>
                    <w:div w:id="1740513085">
                      <w:marLeft w:val="0"/>
                      <w:marRight w:val="0"/>
                      <w:marTop w:val="0"/>
                      <w:marBottom w:val="0"/>
                      <w:divBdr>
                        <w:top w:val="none" w:sz="0" w:space="0" w:color="auto"/>
                        <w:left w:val="none" w:sz="0" w:space="0" w:color="auto"/>
                        <w:bottom w:val="none" w:sz="0" w:space="0" w:color="auto"/>
                        <w:right w:val="none" w:sz="0" w:space="0" w:color="auto"/>
                      </w:divBdr>
                    </w:div>
                  </w:divsChild>
                </w:div>
                <w:div w:id="188416330">
                  <w:marLeft w:val="0"/>
                  <w:marRight w:val="0"/>
                  <w:marTop w:val="0"/>
                  <w:marBottom w:val="0"/>
                  <w:divBdr>
                    <w:top w:val="none" w:sz="0" w:space="0" w:color="auto"/>
                    <w:left w:val="none" w:sz="0" w:space="0" w:color="auto"/>
                    <w:bottom w:val="none" w:sz="0" w:space="0" w:color="auto"/>
                    <w:right w:val="none" w:sz="0" w:space="0" w:color="auto"/>
                  </w:divBdr>
                  <w:divsChild>
                    <w:div w:id="154155633">
                      <w:marLeft w:val="0"/>
                      <w:marRight w:val="0"/>
                      <w:marTop w:val="0"/>
                      <w:marBottom w:val="0"/>
                      <w:divBdr>
                        <w:top w:val="none" w:sz="0" w:space="0" w:color="auto"/>
                        <w:left w:val="none" w:sz="0" w:space="0" w:color="auto"/>
                        <w:bottom w:val="none" w:sz="0" w:space="0" w:color="auto"/>
                        <w:right w:val="none" w:sz="0" w:space="0" w:color="auto"/>
                      </w:divBdr>
                    </w:div>
                  </w:divsChild>
                </w:div>
                <w:div w:id="207566754">
                  <w:marLeft w:val="0"/>
                  <w:marRight w:val="0"/>
                  <w:marTop w:val="0"/>
                  <w:marBottom w:val="0"/>
                  <w:divBdr>
                    <w:top w:val="none" w:sz="0" w:space="0" w:color="auto"/>
                    <w:left w:val="none" w:sz="0" w:space="0" w:color="auto"/>
                    <w:bottom w:val="none" w:sz="0" w:space="0" w:color="auto"/>
                    <w:right w:val="none" w:sz="0" w:space="0" w:color="auto"/>
                  </w:divBdr>
                  <w:divsChild>
                    <w:div w:id="972440254">
                      <w:marLeft w:val="0"/>
                      <w:marRight w:val="0"/>
                      <w:marTop w:val="0"/>
                      <w:marBottom w:val="0"/>
                      <w:divBdr>
                        <w:top w:val="none" w:sz="0" w:space="0" w:color="auto"/>
                        <w:left w:val="none" w:sz="0" w:space="0" w:color="auto"/>
                        <w:bottom w:val="none" w:sz="0" w:space="0" w:color="auto"/>
                        <w:right w:val="none" w:sz="0" w:space="0" w:color="auto"/>
                      </w:divBdr>
                    </w:div>
                  </w:divsChild>
                </w:div>
                <w:div w:id="215433782">
                  <w:marLeft w:val="0"/>
                  <w:marRight w:val="0"/>
                  <w:marTop w:val="0"/>
                  <w:marBottom w:val="0"/>
                  <w:divBdr>
                    <w:top w:val="none" w:sz="0" w:space="0" w:color="auto"/>
                    <w:left w:val="none" w:sz="0" w:space="0" w:color="auto"/>
                    <w:bottom w:val="none" w:sz="0" w:space="0" w:color="auto"/>
                    <w:right w:val="none" w:sz="0" w:space="0" w:color="auto"/>
                  </w:divBdr>
                  <w:divsChild>
                    <w:div w:id="31730641">
                      <w:marLeft w:val="0"/>
                      <w:marRight w:val="0"/>
                      <w:marTop w:val="0"/>
                      <w:marBottom w:val="0"/>
                      <w:divBdr>
                        <w:top w:val="none" w:sz="0" w:space="0" w:color="auto"/>
                        <w:left w:val="none" w:sz="0" w:space="0" w:color="auto"/>
                        <w:bottom w:val="none" w:sz="0" w:space="0" w:color="auto"/>
                        <w:right w:val="none" w:sz="0" w:space="0" w:color="auto"/>
                      </w:divBdr>
                    </w:div>
                  </w:divsChild>
                </w:div>
                <w:div w:id="248659144">
                  <w:marLeft w:val="0"/>
                  <w:marRight w:val="0"/>
                  <w:marTop w:val="0"/>
                  <w:marBottom w:val="0"/>
                  <w:divBdr>
                    <w:top w:val="none" w:sz="0" w:space="0" w:color="auto"/>
                    <w:left w:val="none" w:sz="0" w:space="0" w:color="auto"/>
                    <w:bottom w:val="none" w:sz="0" w:space="0" w:color="auto"/>
                    <w:right w:val="none" w:sz="0" w:space="0" w:color="auto"/>
                  </w:divBdr>
                  <w:divsChild>
                    <w:div w:id="1579437959">
                      <w:marLeft w:val="0"/>
                      <w:marRight w:val="0"/>
                      <w:marTop w:val="0"/>
                      <w:marBottom w:val="0"/>
                      <w:divBdr>
                        <w:top w:val="none" w:sz="0" w:space="0" w:color="auto"/>
                        <w:left w:val="none" w:sz="0" w:space="0" w:color="auto"/>
                        <w:bottom w:val="none" w:sz="0" w:space="0" w:color="auto"/>
                        <w:right w:val="none" w:sz="0" w:space="0" w:color="auto"/>
                      </w:divBdr>
                    </w:div>
                  </w:divsChild>
                </w:div>
                <w:div w:id="271329258">
                  <w:marLeft w:val="0"/>
                  <w:marRight w:val="0"/>
                  <w:marTop w:val="0"/>
                  <w:marBottom w:val="0"/>
                  <w:divBdr>
                    <w:top w:val="none" w:sz="0" w:space="0" w:color="auto"/>
                    <w:left w:val="none" w:sz="0" w:space="0" w:color="auto"/>
                    <w:bottom w:val="none" w:sz="0" w:space="0" w:color="auto"/>
                    <w:right w:val="none" w:sz="0" w:space="0" w:color="auto"/>
                  </w:divBdr>
                  <w:divsChild>
                    <w:div w:id="1543710530">
                      <w:marLeft w:val="0"/>
                      <w:marRight w:val="0"/>
                      <w:marTop w:val="0"/>
                      <w:marBottom w:val="0"/>
                      <w:divBdr>
                        <w:top w:val="none" w:sz="0" w:space="0" w:color="auto"/>
                        <w:left w:val="none" w:sz="0" w:space="0" w:color="auto"/>
                        <w:bottom w:val="none" w:sz="0" w:space="0" w:color="auto"/>
                        <w:right w:val="none" w:sz="0" w:space="0" w:color="auto"/>
                      </w:divBdr>
                    </w:div>
                  </w:divsChild>
                </w:div>
                <w:div w:id="306905856">
                  <w:marLeft w:val="0"/>
                  <w:marRight w:val="0"/>
                  <w:marTop w:val="0"/>
                  <w:marBottom w:val="0"/>
                  <w:divBdr>
                    <w:top w:val="none" w:sz="0" w:space="0" w:color="auto"/>
                    <w:left w:val="none" w:sz="0" w:space="0" w:color="auto"/>
                    <w:bottom w:val="none" w:sz="0" w:space="0" w:color="auto"/>
                    <w:right w:val="none" w:sz="0" w:space="0" w:color="auto"/>
                  </w:divBdr>
                  <w:divsChild>
                    <w:div w:id="1541474735">
                      <w:marLeft w:val="0"/>
                      <w:marRight w:val="0"/>
                      <w:marTop w:val="0"/>
                      <w:marBottom w:val="0"/>
                      <w:divBdr>
                        <w:top w:val="none" w:sz="0" w:space="0" w:color="auto"/>
                        <w:left w:val="none" w:sz="0" w:space="0" w:color="auto"/>
                        <w:bottom w:val="none" w:sz="0" w:space="0" w:color="auto"/>
                        <w:right w:val="none" w:sz="0" w:space="0" w:color="auto"/>
                      </w:divBdr>
                    </w:div>
                  </w:divsChild>
                </w:div>
                <w:div w:id="307827989">
                  <w:marLeft w:val="0"/>
                  <w:marRight w:val="0"/>
                  <w:marTop w:val="0"/>
                  <w:marBottom w:val="0"/>
                  <w:divBdr>
                    <w:top w:val="none" w:sz="0" w:space="0" w:color="auto"/>
                    <w:left w:val="none" w:sz="0" w:space="0" w:color="auto"/>
                    <w:bottom w:val="none" w:sz="0" w:space="0" w:color="auto"/>
                    <w:right w:val="none" w:sz="0" w:space="0" w:color="auto"/>
                  </w:divBdr>
                  <w:divsChild>
                    <w:div w:id="556741406">
                      <w:marLeft w:val="0"/>
                      <w:marRight w:val="0"/>
                      <w:marTop w:val="0"/>
                      <w:marBottom w:val="0"/>
                      <w:divBdr>
                        <w:top w:val="none" w:sz="0" w:space="0" w:color="auto"/>
                        <w:left w:val="none" w:sz="0" w:space="0" w:color="auto"/>
                        <w:bottom w:val="none" w:sz="0" w:space="0" w:color="auto"/>
                        <w:right w:val="none" w:sz="0" w:space="0" w:color="auto"/>
                      </w:divBdr>
                    </w:div>
                  </w:divsChild>
                </w:div>
                <w:div w:id="323558225">
                  <w:marLeft w:val="0"/>
                  <w:marRight w:val="0"/>
                  <w:marTop w:val="0"/>
                  <w:marBottom w:val="0"/>
                  <w:divBdr>
                    <w:top w:val="none" w:sz="0" w:space="0" w:color="auto"/>
                    <w:left w:val="none" w:sz="0" w:space="0" w:color="auto"/>
                    <w:bottom w:val="none" w:sz="0" w:space="0" w:color="auto"/>
                    <w:right w:val="none" w:sz="0" w:space="0" w:color="auto"/>
                  </w:divBdr>
                  <w:divsChild>
                    <w:div w:id="109978166">
                      <w:marLeft w:val="0"/>
                      <w:marRight w:val="0"/>
                      <w:marTop w:val="0"/>
                      <w:marBottom w:val="0"/>
                      <w:divBdr>
                        <w:top w:val="none" w:sz="0" w:space="0" w:color="auto"/>
                        <w:left w:val="none" w:sz="0" w:space="0" w:color="auto"/>
                        <w:bottom w:val="none" w:sz="0" w:space="0" w:color="auto"/>
                        <w:right w:val="none" w:sz="0" w:space="0" w:color="auto"/>
                      </w:divBdr>
                    </w:div>
                  </w:divsChild>
                </w:div>
                <w:div w:id="327900523">
                  <w:marLeft w:val="0"/>
                  <w:marRight w:val="0"/>
                  <w:marTop w:val="0"/>
                  <w:marBottom w:val="0"/>
                  <w:divBdr>
                    <w:top w:val="none" w:sz="0" w:space="0" w:color="auto"/>
                    <w:left w:val="none" w:sz="0" w:space="0" w:color="auto"/>
                    <w:bottom w:val="none" w:sz="0" w:space="0" w:color="auto"/>
                    <w:right w:val="none" w:sz="0" w:space="0" w:color="auto"/>
                  </w:divBdr>
                  <w:divsChild>
                    <w:div w:id="1179735023">
                      <w:marLeft w:val="0"/>
                      <w:marRight w:val="0"/>
                      <w:marTop w:val="0"/>
                      <w:marBottom w:val="0"/>
                      <w:divBdr>
                        <w:top w:val="none" w:sz="0" w:space="0" w:color="auto"/>
                        <w:left w:val="none" w:sz="0" w:space="0" w:color="auto"/>
                        <w:bottom w:val="none" w:sz="0" w:space="0" w:color="auto"/>
                        <w:right w:val="none" w:sz="0" w:space="0" w:color="auto"/>
                      </w:divBdr>
                    </w:div>
                  </w:divsChild>
                </w:div>
                <w:div w:id="328599045">
                  <w:marLeft w:val="0"/>
                  <w:marRight w:val="0"/>
                  <w:marTop w:val="0"/>
                  <w:marBottom w:val="0"/>
                  <w:divBdr>
                    <w:top w:val="none" w:sz="0" w:space="0" w:color="auto"/>
                    <w:left w:val="none" w:sz="0" w:space="0" w:color="auto"/>
                    <w:bottom w:val="none" w:sz="0" w:space="0" w:color="auto"/>
                    <w:right w:val="none" w:sz="0" w:space="0" w:color="auto"/>
                  </w:divBdr>
                  <w:divsChild>
                    <w:div w:id="1400982030">
                      <w:marLeft w:val="0"/>
                      <w:marRight w:val="0"/>
                      <w:marTop w:val="0"/>
                      <w:marBottom w:val="0"/>
                      <w:divBdr>
                        <w:top w:val="none" w:sz="0" w:space="0" w:color="auto"/>
                        <w:left w:val="none" w:sz="0" w:space="0" w:color="auto"/>
                        <w:bottom w:val="none" w:sz="0" w:space="0" w:color="auto"/>
                        <w:right w:val="none" w:sz="0" w:space="0" w:color="auto"/>
                      </w:divBdr>
                    </w:div>
                  </w:divsChild>
                </w:div>
                <w:div w:id="348259696">
                  <w:marLeft w:val="0"/>
                  <w:marRight w:val="0"/>
                  <w:marTop w:val="0"/>
                  <w:marBottom w:val="0"/>
                  <w:divBdr>
                    <w:top w:val="none" w:sz="0" w:space="0" w:color="auto"/>
                    <w:left w:val="none" w:sz="0" w:space="0" w:color="auto"/>
                    <w:bottom w:val="none" w:sz="0" w:space="0" w:color="auto"/>
                    <w:right w:val="none" w:sz="0" w:space="0" w:color="auto"/>
                  </w:divBdr>
                  <w:divsChild>
                    <w:div w:id="813761133">
                      <w:marLeft w:val="0"/>
                      <w:marRight w:val="0"/>
                      <w:marTop w:val="0"/>
                      <w:marBottom w:val="0"/>
                      <w:divBdr>
                        <w:top w:val="none" w:sz="0" w:space="0" w:color="auto"/>
                        <w:left w:val="none" w:sz="0" w:space="0" w:color="auto"/>
                        <w:bottom w:val="none" w:sz="0" w:space="0" w:color="auto"/>
                        <w:right w:val="none" w:sz="0" w:space="0" w:color="auto"/>
                      </w:divBdr>
                    </w:div>
                  </w:divsChild>
                </w:div>
                <w:div w:id="367527981">
                  <w:marLeft w:val="0"/>
                  <w:marRight w:val="0"/>
                  <w:marTop w:val="0"/>
                  <w:marBottom w:val="0"/>
                  <w:divBdr>
                    <w:top w:val="none" w:sz="0" w:space="0" w:color="auto"/>
                    <w:left w:val="none" w:sz="0" w:space="0" w:color="auto"/>
                    <w:bottom w:val="none" w:sz="0" w:space="0" w:color="auto"/>
                    <w:right w:val="none" w:sz="0" w:space="0" w:color="auto"/>
                  </w:divBdr>
                  <w:divsChild>
                    <w:div w:id="1358889354">
                      <w:marLeft w:val="0"/>
                      <w:marRight w:val="0"/>
                      <w:marTop w:val="0"/>
                      <w:marBottom w:val="0"/>
                      <w:divBdr>
                        <w:top w:val="none" w:sz="0" w:space="0" w:color="auto"/>
                        <w:left w:val="none" w:sz="0" w:space="0" w:color="auto"/>
                        <w:bottom w:val="none" w:sz="0" w:space="0" w:color="auto"/>
                        <w:right w:val="none" w:sz="0" w:space="0" w:color="auto"/>
                      </w:divBdr>
                    </w:div>
                  </w:divsChild>
                </w:div>
                <w:div w:id="412360452">
                  <w:marLeft w:val="0"/>
                  <w:marRight w:val="0"/>
                  <w:marTop w:val="0"/>
                  <w:marBottom w:val="0"/>
                  <w:divBdr>
                    <w:top w:val="none" w:sz="0" w:space="0" w:color="auto"/>
                    <w:left w:val="none" w:sz="0" w:space="0" w:color="auto"/>
                    <w:bottom w:val="none" w:sz="0" w:space="0" w:color="auto"/>
                    <w:right w:val="none" w:sz="0" w:space="0" w:color="auto"/>
                  </w:divBdr>
                  <w:divsChild>
                    <w:div w:id="687372097">
                      <w:marLeft w:val="0"/>
                      <w:marRight w:val="0"/>
                      <w:marTop w:val="0"/>
                      <w:marBottom w:val="0"/>
                      <w:divBdr>
                        <w:top w:val="none" w:sz="0" w:space="0" w:color="auto"/>
                        <w:left w:val="none" w:sz="0" w:space="0" w:color="auto"/>
                        <w:bottom w:val="none" w:sz="0" w:space="0" w:color="auto"/>
                        <w:right w:val="none" w:sz="0" w:space="0" w:color="auto"/>
                      </w:divBdr>
                    </w:div>
                  </w:divsChild>
                </w:div>
                <w:div w:id="415051751">
                  <w:marLeft w:val="0"/>
                  <w:marRight w:val="0"/>
                  <w:marTop w:val="0"/>
                  <w:marBottom w:val="0"/>
                  <w:divBdr>
                    <w:top w:val="none" w:sz="0" w:space="0" w:color="auto"/>
                    <w:left w:val="none" w:sz="0" w:space="0" w:color="auto"/>
                    <w:bottom w:val="none" w:sz="0" w:space="0" w:color="auto"/>
                    <w:right w:val="none" w:sz="0" w:space="0" w:color="auto"/>
                  </w:divBdr>
                  <w:divsChild>
                    <w:div w:id="966200682">
                      <w:marLeft w:val="0"/>
                      <w:marRight w:val="0"/>
                      <w:marTop w:val="0"/>
                      <w:marBottom w:val="0"/>
                      <w:divBdr>
                        <w:top w:val="none" w:sz="0" w:space="0" w:color="auto"/>
                        <w:left w:val="none" w:sz="0" w:space="0" w:color="auto"/>
                        <w:bottom w:val="none" w:sz="0" w:space="0" w:color="auto"/>
                        <w:right w:val="none" w:sz="0" w:space="0" w:color="auto"/>
                      </w:divBdr>
                    </w:div>
                  </w:divsChild>
                </w:div>
                <w:div w:id="471215434">
                  <w:marLeft w:val="0"/>
                  <w:marRight w:val="0"/>
                  <w:marTop w:val="0"/>
                  <w:marBottom w:val="0"/>
                  <w:divBdr>
                    <w:top w:val="none" w:sz="0" w:space="0" w:color="auto"/>
                    <w:left w:val="none" w:sz="0" w:space="0" w:color="auto"/>
                    <w:bottom w:val="none" w:sz="0" w:space="0" w:color="auto"/>
                    <w:right w:val="none" w:sz="0" w:space="0" w:color="auto"/>
                  </w:divBdr>
                  <w:divsChild>
                    <w:div w:id="60762379">
                      <w:marLeft w:val="0"/>
                      <w:marRight w:val="0"/>
                      <w:marTop w:val="0"/>
                      <w:marBottom w:val="0"/>
                      <w:divBdr>
                        <w:top w:val="none" w:sz="0" w:space="0" w:color="auto"/>
                        <w:left w:val="none" w:sz="0" w:space="0" w:color="auto"/>
                        <w:bottom w:val="none" w:sz="0" w:space="0" w:color="auto"/>
                        <w:right w:val="none" w:sz="0" w:space="0" w:color="auto"/>
                      </w:divBdr>
                    </w:div>
                  </w:divsChild>
                </w:div>
                <w:div w:id="497891458">
                  <w:marLeft w:val="0"/>
                  <w:marRight w:val="0"/>
                  <w:marTop w:val="0"/>
                  <w:marBottom w:val="0"/>
                  <w:divBdr>
                    <w:top w:val="none" w:sz="0" w:space="0" w:color="auto"/>
                    <w:left w:val="none" w:sz="0" w:space="0" w:color="auto"/>
                    <w:bottom w:val="none" w:sz="0" w:space="0" w:color="auto"/>
                    <w:right w:val="none" w:sz="0" w:space="0" w:color="auto"/>
                  </w:divBdr>
                  <w:divsChild>
                    <w:div w:id="1557355961">
                      <w:marLeft w:val="0"/>
                      <w:marRight w:val="0"/>
                      <w:marTop w:val="0"/>
                      <w:marBottom w:val="0"/>
                      <w:divBdr>
                        <w:top w:val="none" w:sz="0" w:space="0" w:color="auto"/>
                        <w:left w:val="none" w:sz="0" w:space="0" w:color="auto"/>
                        <w:bottom w:val="none" w:sz="0" w:space="0" w:color="auto"/>
                        <w:right w:val="none" w:sz="0" w:space="0" w:color="auto"/>
                      </w:divBdr>
                    </w:div>
                  </w:divsChild>
                </w:div>
                <w:div w:id="516425223">
                  <w:marLeft w:val="0"/>
                  <w:marRight w:val="0"/>
                  <w:marTop w:val="0"/>
                  <w:marBottom w:val="0"/>
                  <w:divBdr>
                    <w:top w:val="none" w:sz="0" w:space="0" w:color="auto"/>
                    <w:left w:val="none" w:sz="0" w:space="0" w:color="auto"/>
                    <w:bottom w:val="none" w:sz="0" w:space="0" w:color="auto"/>
                    <w:right w:val="none" w:sz="0" w:space="0" w:color="auto"/>
                  </w:divBdr>
                  <w:divsChild>
                    <w:div w:id="1215431961">
                      <w:marLeft w:val="0"/>
                      <w:marRight w:val="0"/>
                      <w:marTop w:val="0"/>
                      <w:marBottom w:val="0"/>
                      <w:divBdr>
                        <w:top w:val="none" w:sz="0" w:space="0" w:color="auto"/>
                        <w:left w:val="none" w:sz="0" w:space="0" w:color="auto"/>
                        <w:bottom w:val="none" w:sz="0" w:space="0" w:color="auto"/>
                        <w:right w:val="none" w:sz="0" w:space="0" w:color="auto"/>
                      </w:divBdr>
                    </w:div>
                  </w:divsChild>
                </w:div>
                <w:div w:id="541016631">
                  <w:marLeft w:val="0"/>
                  <w:marRight w:val="0"/>
                  <w:marTop w:val="0"/>
                  <w:marBottom w:val="0"/>
                  <w:divBdr>
                    <w:top w:val="none" w:sz="0" w:space="0" w:color="auto"/>
                    <w:left w:val="none" w:sz="0" w:space="0" w:color="auto"/>
                    <w:bottom w:val="none" w:sz="0" w:space="0" w:color="auto"/>
                    <w:right w:val="none" w:sz="0" w:space="0" w:color="auto"/>
                  </w:divBdr>
                  <w:divsChild>
                    <w:div w:id="555747022">
                      <w:marLeft w:val="0"/>
                      <w:marRight w:val="0"/>
                      <w:marTop w:val="0"/>
                      <w:marBottom w:val="0"/>
                      <w:divBdr>
                        <w:top w:val="none" w:sz="0" w:space="0" w:color="auto"/>
                        <w:left w:val="none" w:sz="0" w:space="0" w:color="auto"/>
                        <w:bottom w:val="none" w:sz="0" w:space="0" w:color="auto"/>
                        <w:right w:val="none" w:sz="0" w:space="0" w:color="auto"/>
                      </w:divBdr>
                    </w:div>
                  </w:divsChild>
                </w:div>
                <w:div w:id="585962945">
                  <w:marLeft w:val="0"/>
                  <w:marRight w:val="0"/>
                  <w:marTop w:val="0"/>
                  <w:marBottom w:val="0"/>
                  <w:divBdr>
                    <w:top w:val="none" w:sz="0" w:space="0" w:color="auto"/>
                    <w:left w:val="none" w:sz="0" w:space="0" w:color="auto"/>
                    <w:bottom w:val="none" w:sz="0" w:space="0" w:color="auto"/>
                    <w:right w:val="none" w:sz="0" w:space="0" w:color="auto"/>
                  </w:divBdr>
                  <w:divsChild>
                    <w:div w:id="357002962">
                      <w:marLeft w:val="0"/>
                      <w:marRight w:val="0"/>
                      <w:marTop w:val="0"/>
                      <w:marBottom w:val="0"/>
                      <w:divBdr>
                        <w:top w:val="none" w:sz="0" w:space="0" w:color="auto"/>
                        <w:left w:val="none" w:sz="0" w:space="0" w:color="auto"/>
                        <w:bottom w:val="none" w:sz="0" w:space="0" w:color="auto"/>
                        <w:right w:val="none" w:sz="0" w:space="0" w:color="auto"/>
                      </w:divBdr>
                    </w:div>
                  </w:divsChild>
                </w:div>
                <w:div w:id="642658047">
                  <w:marLeft w:val="0"/>
                  <w:marRight w:val="0"/>
                  <w:marTop w:val="0"/>
                  <w:marBottom w:val="0"/>
                  <w:divBdr>
                    <w:top w:val="none" w:sz="0" w:space="0" w:color="auto"/>
                    <w:left w:val="none" w:sz="0" w:space="0" w:color="auto"/>
                    <w:bottom w:val="none" w:sz="0" w:space="0" w:color="auto"/>
                    <w:right w:val="none" w:sz="0" w:space="0" w:color="auto"/>
                  </w:divBdr>
                  <w:divsChild>
                    <w:div w:id="1961109277">
                      <w:marLeft w:val="0"/>
                      <w:marRight w:val="0"/>
                      <w:marTop w:val="0"/>
                      <w:marBottom w:val="0"/>
                      <w:divBdr>
                        <w:top w:val="none" w:sz="0" w:space="0" w:color="auto"/>
                        <w:left w:val="none" w:sz="0" w:space="0" w:color="auto"/>
                        <w:bottom w:val="none" w:sz="0" w:space="0" w:color="auto"/>
                        <w:right w:val="none" w:sz="0" w:space="0" w:color="auto"/>
                      </w:divBdr>
                    </w:div>
                  </w:divsChild>
                </w:div>
                <w:div w:id="653946844">
                  <w:marLeft w:val="0"/>
                  <w:marRight w:val="0"/>
                  <w:marTop w:val="0"/>
                  <w:marBottom w:val="0"/>
                  <w:divBdr>
                    <w:top w:val="none" w:sz="0" w:space="0" w:color="auto"/>
                    <w:left w:val="none" w:sz="0" w:space="0" w:color="auto"/>
                    <w:bottom w:val="none" w:sz="0" w:space="0" w:color="auto"/>
                    <w:right w:val="none" w:sz="0" w:space="0" w:color="auto"/>
                  </w:divBdr>
                  <w:divsChild>
                    <w:div w:id="1607155334">
                      <w:marLeft w:val="0"/>
                      <w:marRight w:val="0"/>
                      <w:marTop w:val="0"/>
                      <w:marBottom w:val="0"/>
                      <w:divBdr>
                        <w:top w:val="none" w:sz="0" w:space="0" w:color="auto"/>
                        <w:left w:val="none" w:sz="0" w:space="0" w:color="auto"/>
                        <w:bottom w:val="none" w:sz="0" w:space="0" w:color="auto"/>
                        <w:right w:val="none" w:sz="0" w:space="0" w:color="auto"/>
                      </w:divBdr>
                    </w:div>
                  </w:divsChild>
                </w:div>
                <w:div w:id="672343278">
                  <w:marLeft w:val="0"/>
                  <w:marRight w:val="0"/>
                  <w:marTop w:val="0"/>
                  <w:marBottom w:val="0"/>
                  <w:divBdr>
                    <w:top w:val="none" w:sz="0" w:space="0" w:color="auto"/>
                    <w:left w:val="none" w:sz="0" w:space="0" w:color="auto"/>
                    <w:bottom w:val="none" w:sz="0" w:space="0" w:color="auto"/>
                    <w:right w:val="none" w:sz="0" w:space="0" w:color="auto"/>
                  </w:divBdr>
                  <w:divsChild>
                    <w:div w:id="234822182">
                      <w:marLeft w:val="0"/>
                      <w:marRight w:val="0"/>
                      <w:marTop w:val="0"/>
                      <w:marBottom w:val="0"/>
                      <w:divBdr>
                        <w:top w:val="none" w:sz="0" w:space="0" w:color="auto"/>
                        <w:left w:val="none" w:sz="0" w:space="0" w:color="auto"/>
                        <w:bottom w:val="none" w:sz="0" w:space="0" w:color="auto"/>
                        <w:right w:val="none" w:sz="0" w:space="0" w:color="auto"/>
                      </w:divBdr>
                    </w:div>
                  </w:divsChild>
                </w:div>
                <w:div w:id="680083712">
                  <w:marLeft w:val="0"/>
                  <w:marRight w:val="0"/>
                  <w:marTop w:val="0"/>
                  <w:marBottom w:val="0"/>
                  <w:divBdr>
                    <w:top w:val="none" w:sz="0" w:space="0" w:color="auto"/>
                    <w:left w:val="none" w:sz="0" w:space="0" w:color="auto"/>
                    <w:bottom w:val="none" w:sz="0" w:space="0" w:color="auto"/>
                    <w:right w:val="none" w:sz="0" w:space="0" w:color="auto"/>
                  </w:divBdr>
                  <w:divsChild>
                    <w:div w:id="1368531010">
                      <w:marLeft w:val="0"/>
                      <w:marRight w:val="0"/>
                      <w:marTop w:val="0"/>
                      <w:marBottom w:val="0"/>
                      <w:divBdr>
                        <w:top w:val="none" w:sz="0" w:space="0" w:color="auto"/>
                        <w:left w:val="none" w:sz="0" w:space="0" w:color="auto"/>
                        <w:bottom w:val="none" w:sz="0" w:space="0" w:color="auto"/>
                        <w:right w:val="none" w:sz="0" w:space="0" w:color="auto"/>
                      </w:divBdr>
                    </w:div>
                  </w:divsChild>
                </w:div>
                <w:div w:id="691154859">
                  <w:marLeft w:val="0"/>
                  <w:marRight w:val="0"/>
                  <w:marTop w:val="0"/>
                  <w:marBottom w:val="0"/>
                  <w:divBdr>
                    <w:top w:val="none" w:sz="0" w:space="0" w:color="auto"/>
                    <w:left w:val="none" w:sz="0" w:space="0" w:color="auto"/>
                    <w:bottom w:val="none" w:sz="0" w:space="0" w:color="auto"/>
                    <w:right w:val="none" w:sz="0" w:space="0" w:color="auto"/>
                  </w:divBdr>
                  <w:divsChild>
                    <w:div w:id="1678459312">
                      <w:marLeft w:val="0"/>
                      <w:marRight w:val="0"/>
                      <w:marTop w:val="0"/>
                      <w:marBottom w:val="0"/>
                      <w:divBdr>
                        <w:top w:val="none" w:sz="0" w:space="0" w:color="auto"/>
                        <w:left w:val="none" w:sz="0" w:space="0" w:color="auto"/>
                        <w:bottom w:val="none" w:sz="0" w:space="0" w:color="auto"/>
                        <w:right w:val="none" w:sz="0" w:space="0" w:color="auto"/>
                      </w:divBdr>
                    </w:div>
                  </w:divsChild>
                </w:div>
                <w:div w:id="694619315">
                  <w:marLeft w:val="0"/>
                  <w:marRight w:val="0"/>
                  <w:marTop w:val="0"/>
                  <w:marBottom w:val="0"/>
                  <w:divBdr>
                    <w:top w:val="none" w:sz="0" w:space="0" w:color="auto"/>
                    <w:left w:val="none" w:sz="0" w:space="0" w:color="auto"/>
                    <w:bottom w:val="none" w:sz="0" w:space="0" w:color="auto"/>
                    <w:right w:val="none" w:sz="0" w:space="0" w:color="auto"/>
                  </w:divBdr>
                  <w:divsChild>
                    <w:div w:id="1253005479">
                      <w:marLeft w:val="0"/>
                      <w:marRight w:val="0"/>
                      <w:marTop w:val="0"/>
                      <w:marBottom w:val="0"/>
                      <w:divBdr>
                        <w:top w:val="none" w:sz="0" w:space="0" w:color="auto"/>
                        <w:left w:val="none" w:sz="0" w:space="0" w:color="auto"/>
                        <w:bottom w:val="none" w:sz="0" w:space="0" w:color="auto"/>
                        <w:right w:val="none" w:sz="0" w:space="0" w:color="auto"/>
                      </w:divBdr>
                    </w:div>
                  </w:divsChild>
                </w:div>
                <w:div w:id="696659668">
                  <w:marLeft w:val="0"/>
                  <w:marRight w:val="0"/>
                  <w:marTop w:val="0"/>
                  <w:marBottom w:val="0"/>
                  <w:divBdr>
                    <w:top w:val="none" w:sz="0" w:space="0" w:color="auto"/>
                    <w:left w:val="none" w:sz="0" w:space="0" w:color="auto"/>
                    <w:bottom w:val="none" w:sz="0" w:space="0" w:color="auto"/>
                    <w:right w:val="none" w:sz="0" w:space="0" w:color="auto"/>
                  </w:divBdr>
                  <w:divsChild>
                    <w:div w:id="2009824819">
                      <w:marLeft w:val="0"/>
                      <w:marRight w:val="0"/>
                      <w:marTop w:val="0"/>
                      <w:marBottom w:val="0"/>
                      <w:divBdr>
                        <w:top w:val="none" w:sz="0" w:space="0" w:color="auto"/>
                        <w:left w:val="none" w:sz="0" w:space="0" w:color="auto"/>
                        <w:bottom w:val="none" w:sz="0" w:space="0" w:color="auto"/>
                        <w:right w:val="none" w:sz="0" w:space="0" w:color="auto"/>
                      </w:divBdr>
                    </w:div>
                  </w:divsChild>
                </w:div>
                <w:div w:id="703869059">
                  <w:marLeft w:val="0"/>
                  <w:marRight w:val="0"/>
                  <w:marTop w:val="0"/>
                  <w:marBottom w:val="0"/>
                  <w:divBdr>
                    <w:top w:val="none" w:sz="0" w:space="0" w:color="auto"/>
                    <w:left w:val="none" w:sz="0" w:space="0" w:color="auto"/>
                    <w:bottom w:val="none" w:sz="0" w:space="0" w:color="auto"/>
                    <w:right w:val="none" w:sz="0" w:space="0" w:color="auto"/>
                  </w:divBdr>
                  <w:divsChild>
                    <w:div w:id="814759718">
                      <w:marLeft w:val="0"/>
                      <w:marRight w:val="0"/>
                      <w:marTop w:val="0"/>
                      <w:marBottom w:val="0"/>
                      <w:divBdr>
                        <w:top w:val="none" w:sz="0" w:space="0" w:color="auto"/>
                        <w:left w:val="none" w:sz="0" w:space="0" w:color="auto"/>
                        <w:bottom w:val="none" w:sz="0" w:space="0" w:color="auto"/>
                        <w:right w:val="none" w:sz="0" w:space="0" w:color="auto"/>
                      </w:divBdr>
                    </w:div>
                  </w:divsChild>
                </w:div>
                <w:div w:id="706176036">
                  <w:marLeft w:val="0"/>
                  <w:marRight w:val="0"/>
                  <w:marTop w:val="0"/>
                  <w:marBottom w:val="0"/>
                  <w:divBdr>
                    <w:top w:val="none" w:sz="0" w:space="0" w:color="auto"/>
                    <w:left w:val="none" w:sz="0" w:space="0" w:color="auto"/>
                    <w:bottom w:val="none" w:sz="0" w:space="0" w:color="auto"/>
                    <w:right w:val="none" w:sz="0" w:space="0" w:color="auto"/>
                  </w:divBdr>
                  <w:divsChild>
                    <w:div w:id="670569204">
                      <w:marLeft w:val="0"/>
                      <w:marRight w:val="0"/>
                      <w:marTop w:val="0"/>
                      <w:marBottom w:val="0"/>
                      <w:divBdr>
                        <w:top w:val="none" w:sz="0" w:space="0" w:color="auto"/>
                        <w:left w:val="none" w:sz="0" w:space="0" w:color="auto"/>
                        <w:bottom w:val="none" w:sz="0" w:space="0" w:color="auto"/>
                        <w:right w:val="none" w:sz="0" w:space="0" w:color="auto"/>
                      </w:divBdr>
                    </w:div>
                  </w:divsChild>
                </w:div>
                <w:div w:id="764619772">
                  <w:marLeft w:val="0"/>
                  <w:marRight w:val="0"/>
                  <w:marTop w:val="0"/>
                  <w:marBottom w:val="0"/>
                  <w:divBdr>
                    <w:top w:val="none" w:sz="0" w:space="0" w:color="auto"/>
                    <w:left w:val="none" w:sz="0" w:space="0" w:color="auto"/>
                    <w:bottom w:val="none" w:sz="0" w:space="0" w:color="auto"/>
                    <w:right w:val="none" w:sz="0" w:space="0" w:color="auto"/>
                  </w:divBdr>
                  <w:divsChild>
                    <w:div w:id="1609003117">
                      <w:marLeft w:val="0"/>
                      <w:marRight w:val="0"/>
                      <w:marTop w:val="0"/>
                      <w:marBottom w:val="0"/>
                      <w:divBdr>
                        <w:top w:val="none" w:sz="0" w:space="0" w:color="auto"/>
                        <w:left w:val="none" w:sz="0" w:space="0" w:color="auto"/>
                        <w:bottom w:val="none" w:sz="0" w:space="0" w:color="auto"/>
                        <w:right w:val="none" w:sz="0" w:space="0" w:color="auto"/>
                      </w:divBdr>
                    </w:div>
                  </w:divsChild>
                </w:div>
                <w:div w:id="832918218">
                  <w:marLeft w:val="0"/>
                  <w:marRight w:val="0"/>
                  <w:marTop w:val="0"/>
                  <w:marBottom w:val="0"/>
                  <w:divBdr>
                    <w:top w:val="none" w:sz="0" w:space="0" w:color="auto"/>
                    <w:left w:val="none" w:sz="0" w:space="0" w:color="auto"/>
                    <w:bottom w:val="none" w:sz="0" w:space="0" w:color="auto"/>
                    <w:right w:val="none" w:sz="0" w:space="0" w:color="auto"/>
                  </w:divBdr>
                  <w:divsChild>
                    <w:div w:id="1827473406">
                      <w:marLeft w:val="0"/>
                      <w:marRight w:val="0"/>
                      <w:marTop w:val="0"/>
                      <w:marBottom w:val="0"/>
                      <w:divBdr>
                        <w:top w:val="none" w:sz="0" w:space="0" w:color="auto"/>
                        <w:left w:val="none" w:sz="0" w:space="0" w:color="auto"/>
                        <w:bottom w:val="none" w:sz="0" w:space="0" w:color="auto"/>
                        <w:right w:val="none" w:sz="0" w:space="0" w:color="auto"/>
                      </w:divBdr>
                    </w:div>
                  </w:divsChild>
                </w:div>
                <w:div w:id="869614254">
                  <w:marLeft w:val="0"/>
                  <w:marRight w:val="0"/>
                  <w:marTop w:val="0"/>
                  <w:marBottom w:val="0"/>
                  <w:divBdr>
                    <w:top w:val="none" w:sz="0" w:space="0" w:color="auto"/>
                    <w:left w:val="none" w:sz="0" w:space="0" w:color="auto"/>
                    <w:bottom w:val="none" w:sz="0" w:space="0" w:color="auto"/>
                    <w:right w:val="none" w:sz="0" w:space="0" w:color="auto"/>
                  </w:divBdr>
                  <w:divsChild>
                    <w:div w:id="1366326225">
                      <w:marLeft w:val="0"/>
                      <w:marRight w:val="0"/>
                      <w:marTop w:val="0"/>
                      <w:marBottom w:val="0"/>
                      <w:divBdr>
                        <w:top w:val="none" w:sz="0" w:space="0" w:color="auto"/>
                        <w:left w:val="none" w:sz="0" w:space="0" w:color="auto"/>
                        <w:bottom w:val="none" w:sz="0" w:space="0" w:color="auto"/>
                        <w:right w:val="none" w:sz="0" w:space="0" w:color="auto"/>
                      </w:divBdr>
                    </w:div>
                  </w:divsChild>
                </w:div>
                <w:div w:id="902520710">
                  <w:marLeft w:val="0"/>
                  <w:marRight w:val="0"/>
                  <w:marTop w:val="0"/>
                  <w:marBottom w:val="0"/>
                  <w:divBdr>
                    <w:top w:val="none" w:sz="0" w:space="0" w:color="auto"/>
                    <w:left w:val="none" w:sz="0" w:space="0" w:color="auto"/>
                    <w:bottom w:val="none" w:sz="0" w:space="0" w:color="auto"/>
                    <w:right w:val="none" w:sz="0" w:space="0" w:color="auto"/>
                  </w:divBdr>
                  <w:divsChild>
                    <w:div w:id="1276330854">
                      <w:marLeft w:val="0"/>
                      <w:marRight w:val="0"/>
                      <w:marTop w:val="0"/>
                      <w:marBottom w:val="0"/>
                      <w:divBdr>
                        <w:top w:val="none" w:sz="0" w:space="0" w:color="auto"/>
                        <w:left w:val="none" w:sz="0" w:space="0" w:color="auto"/>
                        <w:bottom w:val="none" w:sz="0" w:space="0" w:color="auto"/>
                        <w:right w:val="none" w:sz="0" w:space="0" w:color="auto"/>
                      </w:divBdr>
                    </w:div>
                  </w:divsChild>
                </w:div>
                <w:div w:id="925305208">
                  <w:marLeft w:val="0"/>
                  <w:marRight w:val="0"/>
                  <w:marTop w:val="0"/>
                  <w:marBottom w:val="0"/>
                  <w:divBdr>
                    <w:top w:val="none" w:sz="0" w:space="0" w:color="auto"/>
                    <w:left w:val="none" w:sz="0" w:space="0" w:color="auto"/>
                    <w:bottom w:val="none" w:sz="0" w:space="0" w:color="auto"/>
                    <w:right w:val="none" w:sz="0" w:space="0" w:color="auto"/>
                  </w:divBdr>
                  <w:divsChild>
                    <w:div w:id="471293997">
                      <w:marLeft w:val="0"/>
                      <w:marRight w:val="0"/>
                      <w:marTop w:val="0"/>
                      <w:marBottom w:val="0"/>
                      <w:divBdr>
                        <w:top w:val="none" w:sz="0" w:space="0" w:color="auto"/>
                        <w:left w:val="none" w:sz="0" w:space="0" w:color="auto"/>
                        <w:bottom w:val="none" w:sz="0" w:space="0" w:color="auto"/>
                        <w:right w:val="none" w:sz="0" w:space="0" w:color="auto"/>
                      </w:divBdr>
                    </w:div>
                  </w:divsChild>
                </w:div>
                <w:div w:id="929242413">
                  <w:marLeft w:val="0"/>
                  <w:marRight w:val="0"/>
                  <w:marTop w:val="0"/>
                  <w:marBottom w:val="0"/>
                  <w:divBdr>
                    <w:top w:val="none" w:sz="0" w:space="0" w:color="auto"/>
                    <w:left w:val="none" w:sz="0" w:space="0" w:color="auto"/>
                    <w:bottom w:val="none" w:sz="0" w:space="0" w:color="auto"/>
                    <w:right w:val="none" w:sz="0" w:space="0" w:color="auto"/>
                  </w:divBdr>
                  <w:divsChild>
                    <w:div w:id="230581376">
                      <w:marLeft w:val="0"/>
                      <w:marRight w:val="0"/>
                      <w:marTop w:val="0"/>
                      <w:marBottom w:val="0"/>
                      <w:divBdr>
                        <w:top w:val="none" w:sz="0" w:space="0" w:color="auto"/>
                        <w:left w:val="none" w:sz="0" w:space="0" w:color="auto"/>
                        <w:bottom w:val="none" w:sz="0" w:space="0" w:color="auto"/>
                        <w:right w:val="none" w:sz="0" w:space="0" w:color="auto"/>
                      </w:divBdr>
                    </w:div>
                  </w:divsChild>
                </w:div>
                <w:div w:id="933980198">
                  <w:marLeft w:val="0"/>
                  <w:marRight w:val="0"/>
                  <w:marTop w:val="0"/>
                  <w:marBottom w:val="0"/>
                  <w:divBdr>
                    <w:top w:val="none" w:sz="0" w:space="0" w:color="auto"/>
                    <w:left w:val="none" w:sz="0" w:space="0" w:color="auto"/>
                    <w:bottom w:val="none" w:sz="0" w:space="0" w:color="auto"/>
                    <w:right w:val="none" w:sz="0" w:space="0" w:color="auto"/>
                  </w:divBdr>
                  <w:divsChild>
                    <w:div w:id="25328797">
                      <w:marLeft w:val="0"/>
                      <w:marRight w:val="0"/>
                      <w:marTop w:val="0"/>
                      <w:marBottom w:val="0"/>
                      <w:divBdr>
                        <w:top w:val="none" w:sz="0" w:space="0" w:color="auto"/>
                        <w:left w:val="none" w:sz="0" w:space="0" w:color="auto"/>
                        <w:bottom w:val="none" w:sz="0" w:space="0" w:color="auto"/>
                        <w:right w:val="none" w:sz="0" w:space="0" w:color="auto"/>
                      </w:divBdr>
                    </w:div>
                  </w:divsChild>
                </w:div>
                <w:div w:id="935598848">
                  <w:marLeft w:val="0"/>
                  <w:marRight w:val="0"/>
                  <w:marTop w:val="0"/>
                  <w:marBottom w:val="0"/>
                  <w:divBdr>
                    <w:top w:val="none" w:sz="0" w:space="0" w:color="auto"/>
                    <w:left w:val="none" w:sz="0" w:space="0" w:color="auto"/>
                    <w:bottom w:val="none" w:sz="0" w:space="0" w:color="auto"/>
                    <w:right w:val="none" w:sz="0" w:space="0" w:color="auto"/>
                  </w:divBdr>
                  <w:divsChild>
                    <w:div w:id="971401365">
                      <w:marLeft w:val="0"/>
                      <w:marRight w:val="0"/>
                      <w:marTop w:val="0"/>
                      <w:marBottom w:val="0"/>
                      <w:divBdr>
                        <w:top w:val="none" w:sz="0" w:space="0" w:color="auto"/>
                        <w:left w:val="none" w:sz="0" w:space="0" w:color="auto"/>
                        <w:bottom w:val="none" w:sz="0" w:space="0" w:color="auto"/>
                        <w:right w:val="none" w:sz="0" w:space="0" w:color="auto"/>
                      </w:divBdr>
                    </w:div>
                  </w:divsChild>
                </w:div>
                <w:div w:id="952173980">
                  <w:marLeft w:val="0"/>
                  <w:marRight w:val="0"/>
                  <w:marTop w:val="0"/>
                  <w:marBottom w:val="0"/>
                  <w:divBdr>
                    <w:top w:val="none" w:sz="0" w:space="0" w:color="auto"/>
                    <w:left w:val="none" w:sz="0" w:space="0" w:color="auto"/>
                    <w:bottom w:val="none" w:sz="0" w:space="0" w:color="auto"/>
                    <w:right w:val="none" w:sz="0" w:space="0" w:color="auto"/>
                  </w:divBdr>
                  <w:divsChild>
                    <w:div w:id="852111752">
                      <w:marLeft w:val="0"/>
                      <w:marRight w:val="0"/>
                      <w:marTop w:val="0"/>
                      <w:marBottom w:val="0"/>
                      <w:divBdr>
                        <w:top w:val="none" w:sz="0" w:space="0" w:color="auto"/>
                        <w:left w:val="none" w:sz="0" w:space="0" w:color="auto"/>
                        <w:bottom w:val="none" w:sz="0" w:space="0" w:color="auto"/>
                        <w:right w:val="none" w:sz="0" w:space="0" w:color="auto"/>
                      </w:divBdr>
                    </w:div>
                  </w:divsChild>
                </w:div>
                <w:div w:id="961495000">
                  <w:marLeft w:val="0"/>
                  <w:marRight w:val="0"/>
                  <w:marTop w:val="0"/>
                  <w:marBottom w:val="0"/>
                  <w:divBdr>
                    <w:top w:val="none" w:sz="0" w:space="0" w:color="auto"/>
                    <w:left w:val="none" w:sz="0" w:space="0" w:color="auto"/>
                    <w:bottom w:val="none" w:sz="0" w:space="0" w:color="auto"/>
                    <w:right w:val="none" w:sz="0" w:space="0" w:color="auto"/>
                  </w:divBdr>
                  <w:divsChild>
                    <w:div w:id="1372657527">
                      <w:marLeft w:val="0"/>
                      <w:marRight w:val="0"/>
                      <w:marTop w:val="0"/>
                      <w:marBottom w:val="0"/>
                      <w:divBdr>
                        <w:top w:val="none" w:sz="0" w:space="0" w:color="auto"/>
                        <w:left w:val="none" w:sz="0" w:space="0" w:color="auto"/>
                        <w:bottom w:val="none" w:sz="0" w:space="0" w:color="auto"/>
                        <w:right w:val="none" w:sz="0" w:space="0" w:color="auto"/>
                      </w:divBdr>
                    </w:div>
                  </w:divsChild>
                </w:div>
                <w:div w:id="973021340">
                  <w:marLeft w:val="0"/>
                  <w:marRight w:val="0"/>
                  <w:marTop w:val="0"/>
                  <w:marBottom w:val="0"/>
                  <w:divBdr>
                    <w:top w:val="none" w:sz="0" w:space="0" w:color="auto"/>
                    <w:left w:val="none" w:sz="0" w:space="0" w:color="auto"/>
                    <w:bottom w:val="none" w:sz="0" w:space="0" w:color="auto"/>
                    <w:right w:val="none" w:sz="0" w:space="0" w:color="auto"/>
                  </w:divBdr>
                  <w:divsChild>
                    <w:div w:id="1128476049">
                      <w:marLeft w:val="0"/>
                      <w:marRight w:val="0"/>
                      <w:marTop w:val="0"/>
                      <w:marBottom w:val="0"/>
                      <w:divBdr>
                        <w:top w:val="none" w:sz="0" w:space="0" w:color="auto"/>
                        <w:left w:val="none" w:sz="0" w:space="0" w:color="auto"/>
                        <w:bottom w:val="none" w:sz="0" w:space="0" w:color="auto"/>
                        <w:right w:val="none" w:sz="0" w:space="0" w:color="auto"/>
                      </w:divBdr>
                    </w:div>
                  </w:divsChild>
                </w:div>
                <w:div w:id="986476227">
                  <w:marLeft w:val="0"/>
                  <w:marRight w:val="0"/>
                  <w:marTop w:val="0"/>
                  <w:marBottom w:val="0"/>
                  <w:divBdr>
                    <w:top w:val="none" w:sz="0" w:space="0" w:color="auto"/>
                    <w:left w:val="none" w:sz="0" w:space="0" w:color="auto"/>
                    <w:bottom w:val="none" w:sz="0" w:space="0" w:color="auto"/>
                    <w:right w:val="none" w:sz="0" w:space="0" w:color="auto"/>
                  </w:divBdr>
                  <w:divsChild>
                    <w:div w:id="733894090">
                      <w:marLeft w:val="0"/>
                      <w:marRight w:val="0"/>
                      <w:marTop w:val="0"/>
                      <w:marBottom w:val="0"/>
                      <w:divBdr>
                        <w:top w:val="none" w:sz="0" w:space="0" w:color="auto"/>
                        <w:left w:val="none" w:sz="0" w:space="0" w:color="auto"/>
                        <w:bottom w:val="none" w:sz="0" w:space="0" w:color="auto"/>
                        <w:right w:val="none" w:sz="0" w:space="0" w:color="auto"/>
                      </w:divBdr>
                    </w:div>
                  </w:divsChild>
                </w:div>
                <w:div w:id="989599563">
                  <w:marLeft w:val="0"/>
                  <w:marRight w:val="0"/>
                  <w:marTop w:val="0"/>
                  <w:marBottom w:val="0"/>
                  <w:divBdr>
                    <w:top w:val="none" w:sz="0" w:space="0" w:color="auto"/>
                    <w:left w:val="none" w:sz="0" w:space="0" w:color="auto"/>
                    <w:bottom w:val="none" w:sz="0" w:space="0" w:color="auto"/>
                    <w:right w:val="none" w:sz="0" w:space="0" w:color="auto"/>
                  </w:divBdr>
                  <w:divsChild>
                    <w:div w:id="423722241">
                      <w:marLeft w:val="0"/>
                      <w:marRight w:val="0"/>
                      <w:marTop w:val="0"/>
                      <w:marBottom w:val="0"/>
                      <w:divBdr>
                        <w:top w:val="none" w:sz="0" w:space="0" w:color="auto"/>
                        <w:left w:val="none" w:sz="0" w:space="0" w:color="auto"/>
                        <w:bottom w:val="none" w:sz="0" w:space="0" w:color="auto"/>
                        <w:right w:val="none" w:sz="0" w:space="0" w:color="auto"/>
                      </w:divBdr>
                    </w:div>
                  </w:divsChild>
                </w:div>
                <w:div w:id="997418621">
                  <w:marLeft w:val="0"/>
                  <w:marRight w:val="0"/>
                  <w:marTop w:val="0"/>
                  <w:marBottom w:val="0"/>
                  <w:divBdr>
                    <w:top w:val="none" w:sz="0" w:space="0" w:color="auto"/>
                    <w:left w:val="none" w:sz="0" w:space="0" w:color="auto"/>
                    <w:bottom w:val="none" w:sz="0" w:space="0" w:color="auto"/>
                    <w:right w:val="none" w:sz="0" w:space="0" w:color="auto"/>
                  </w:divBdr>
                  <w:divsChild>
                    <w:div w:id="527530174">
                      <w:marLeft w:val="0"/>
                      <w:marRight w:val="0"/>
                      <w:marTop w:val="0"/>
                      <w:marBottom w:val="0"/>
                      <w:divBdr>
                        <w:top w:val="none" w:sz="0" w:space="0" w:color="auto"/>
                        <w:left w:val="none" w:sz="0" w:space="0" w:color="auto"/>
                        <w:bottom w:val="none" w:sz="0" w:space="0" w:color="auto"/>
                        <w:right w:val="none" w:sz="0" w:space="0" w:color="auto"/>
                      </w:divBdr>
                    </w:div>
                  </w:divsChild>
                </w:div>
                <w:div w:id="1001395254">
                  <w:marLeft w:val="0"/>
                  <w:marRight w:val="0"/>
                  <w:marTop w:val="0"/>
                  <w:marBottom w:val="0"/>
                  <w:divBdr>
                    <w:top w:val="none" w:sz="0" w:space="0" w:color="auto"/>
                    <w:left w:val="none" w:sz="0" w:space="0" w:color="auto"/>
                    <w:bottom w:val="none" w:sz="0" w:space="0" w:color="auto"/>
                    <w:right w:val="none" w:sz="0" w:space="0" w:color="auto"/>
                  </w:divBdr>
                  <w:divsChild>
                    <w:div w:id="1613978275">
                      <w:marLeft w:val="0"/>
                      <w:marRight w:val="0"/>
                      <w:marTop w:val="0"/>
                      <w:marBottom w:val="0"/>
                      <w:divBdr>
                        <w:top w:val="none" w:sz="0" w:space="0" w:color="auto"/>
                        <w:left w:val="none" w:sz="0" w:space="0" w:color="auto"/>
                        <w:bottom w:val="none" w:sz="0" w:space="0" w:color="auto"/>
                        <w:right w:val="none" w:sz="0" w:space="0" w:color="auto"/>
                      </w:divBdr>
                    </w:div>
                  </w:divsChild>
                </w:div>
                <w:div w:id="1021467508">
                  <w:marLeft w:val="0"/>
                  <w:marRight w:val="0"/>
                  <w:marTop w:val="0"/>
                  <w:marBottom w:val="0"/>
                  <w:divBdr>
                    <w:top w:val="none" w:sz="0" w:space="0" w:color="auto"/>
                    <w:left w:val="none" w:sz="0" w:space="0" w:color="auto"/>
                    <w:bottom w:val="none" w:sz="0" w:space="0" w:color="auto"/>
                    <w:right w:val="none" w:sz="0" w:space="0" w:color="auto"/>
                  </w:divBdr>
                  <w:divsChild>
                    <w:div w:id="1543980812">
                      <w:marLeft w:val="0"/>
                      <w:marRight w:val="0"/>
                      <w:marTop w:val="0"/>
                      <w:marBottom w:val="0"/>
                      <w:divBdr>
                        <w:top w:val="none" w:sz="0" w:space="0" w:color="auto"/>
                        <w:left w:val="none" w:sz="0" w:space="0" w:color="auto"/>
                        <w:bottom w:val="none" w:sz="0" w:space="0" w:color="auto"/>
                        <w:right w:val="none" w:sz="0" w:space="0" w:color="auto"/>
                      </w:divBdr>
                    </w:div>
                  </w:divsChild>
                </w:div>
                <w:div w:id="1032803933">
                  <w:marLeft w:val="0"/>
                  <w:marRight w:val="0"/>
                  <w:marTop w:val="0"/>
                  <w:marBottom w:val="0"/>
                  <w:divBdr>
                    <w:top w:val="none" w:sz="0" w:space="0" w:color="auto"/>
                    <w:left w:val="none" w:sz="0" w:space="0" w:color="auto"/>
                    <w:bottom w:val="none" w:sz="0" w:space="0" w:color="auto"/>
                    <w:right w:val="none" w:sz="0" w:space="0" w:color="auto"/>
                  </w:divBdr>
                  <w:divsChild>
                    <w:div w:id="1564564131">
                      <w:marLeft w:val="0"/>
                      <w:marRight w:val="0"/>
                      <w:marTop w:val="0"/>
                      <w:marBottom w:val="0"/>
                      <w:divBdr>
                        <w:top w:val="none" w:sz="0" w:space="0" w:color="auto"/>
                        <w:left w:val="none" w:sz="0" w:space="0" w:color="auto"/>
                        <w:bottom w:val="none" w:sz="0" w:space="0" w:color="auto"/>
                        <w:right w:val="none" w:sz="0" w:space="0" w:color="auto"/>
                      </w:divBdr>
                    </w:div>
                  </w:divsChild>
                </w:div>
                <w:div w:id="1035425818">
                  <w:marLeft w:val="0"/>
                  <w:marRight w:val="0"/>
                  <w:marTop w:val="0"/>
                  <w:marBottom w:val="0"/>
                  <w:divBdr>
                    <w:top w:val="none" w:sz="0" w:space="0" w:color="auto"/>
                    <w:left w:val="none" w:sz="0" w:space="0" w:color="auto"/>
                    <w:bottom w:val="none" w:sz="0" w:space="0" w:color="auto"/>
                    <w:right w:val="none" w:sz="0" w:space="0" w:color="auto"/>
                  </w:divBdr>
                  <w:divsChild>
                    <w:div w:id="1993177728">
                      <w:marLeft w:val="0"/>
                      <w:marRight w:val="0"/>
                      <w:marTop w:val="0"/>
                      <w:marBottom w:val="0"/>
                      <w:divBdr>
                        <w:top w:val="none" w:sz="0" w:space="0" w:color="auto"/>
                        <w:left w:val="none" w:sz="0" w:space="0" w:color="auto"/>
                        <w:bottom w:val="none" w:sz="0" w:space="0" w:color="auto"/>
                        <w:right w:val="none" w:sz="0" w:space="0" w:color="auto"/>
                      </w:divBdr>
                    </w:div>
                  </w:divsChild>
                </w:div>
                <w:div w:id="1046872136">
                  <w:marLeft w:val="0"/>
                  <w:marRight w:val="0"/>
                  <w:marTop w:val="0"/>
                  <w:marBottom w:val="0"/>
                  <w:divBdr>
                    <w:top w:val="none" w:sz="0" w:space="0" w:color="auto"/>
                    <w:left w:val="none" w:sz="0" w:space="0" w:color="auto"/>
                    <w:bottom w:val="none" w:sz="0" w:space="0" w:color="auto"/>
                    <w:right w:val="none" w:sz="0" w:space="0" w:color="auto"/>
                  </w:divBdr>
                  <w:divsChild>
                    <w:div w:id="2035377731">
                      <w:marLeft w:val="0"/>
                      <w:marRight w:val="0"/>
                      <w:marTop w:val="0"/>
                      <w:marBottom w:val="0"/>
                      <w:divBdr>
                        <w:top w:val="none" w:sz="0" w:space="0" w:color="auto"/>
                        <w:left w:val="none" w:sz="0" w:space="0" w:color="auto"/>
                        <w:bottom w:val="none" w:sz="0" w:space="0" w:color="auto"/>
                        <w:right w:val="none" w:sz="0" w:space="0" w:color="auto"/>
                      </w:divBdr>
                    </w:div>
                  </w:divsChild>
                </w:div>
                <w:div w:id="1055273655">
                  <w:marLeft w:val="0"/>
                  <w:marRight w:val="0"/>
                  <w:marTop w:val="0"/>
                  <w:marBottom w:val="0"/>
                  <w:divBdr>
                    <w:top w:val="none" w:sz="0" w:space="0" w:color="auto"/>
                    <w:left w:val="none" w:sz="0" w:space="0" w:color="auto"/>
                    <w:bottom w:val="none" w:sz="0" w:space="0" w:color="auto"/>
                    <w:right w:val="none" w:sz="0" w:space="0" w:color="auto"/>
                  </w:divBdr>
                  <w:divsChild>
                    <w:div w:id="1094084780">
                      <w:marLeft w:val="0"/>
                      <w:marRight w:val="0"/>
                      <w:marTop w:val="0"/>
                      <w:marBottom w:val="0"/>
                      <w:divBdr>
                        <w:top w:val="none" w:sz="0" w:space="0" w:color="auto"/>
                        <w:left w:val="none" w:sz="0" w:space="0" w:color="auto"/>
                        <w:bottom w:val="none" w:sz="0" w:space="0" w:color="auto"/>
                        <w:right w:val="none" w:sz="0" w:space="0" w:color="auto"/>
                      </w:divBdr>
                    </w:div>
                  </w:divsChild>
                </w:div>
                <w:div w:id="1056317857">
                  <w:marLeft w:val="0"/>
                  <w:marRight w:val="0"/>
                  <w:marTop w:val="0"/>
                  <w:marBottom w:val="0"/>
                  <w:divBdr>
                    <w:top w:val="none" w:sz="0" w:space="0" w:color="auto"/>
                    <w:left w:val="none" w:sz="0" w:space="0" w:color="auto"/>
                    <w:bottom w:val="none" w:sz="0" w:space="0" w:color="auto"/>
                    <w:right w:val="none" w:sz="0" w:space="0" w:color="auto"/>
                  </w:divBdr>
                  <w:divsChild>
                    <w:div w:id="723262194">
                      <w:marLeft w:val="0"/>
                      <w:marRight w:val="0"/>
                      <w:marTop w:val="0"/>
                      <w:marBottom w:val="0"/>
                      <w:divBdr>
                        <w:top w:val="none" w:sz="0" w:space="0" w:color="auto"/>
                        <w:left w:val="none" w:sz="0" w:space="0" w:color="auto"/>
                        <w:bottom w:val="none" w:sz="0" w:space="0" w:color="auto"/>
                        <w:right w:val="none" w:sz="0" w:space="0" w:color="auto"/>
                      </w:divBdr>
                    </w:div>
                  </w:divsChild>
                </w:div>
                <w:div w:id="1069502646">
                  <w:marLeft w:val="0"/>
                  <w:marRight w:val="0"/>
                  <w:marTop w:val="0"/>
                  <w:marBottom w:val="0"/>
                  <w:divBdr>
                    <w:top w:val="none" w:sz="0" w:space="0" w:color="auto"/>
                    <w:left w:val="none" w:sz="0" w:space="0" w:color="auto"/>
                    <w:bottom w:val="none" w:sz="0" w:space="0" w:color="auto"/>
                    <w:right w:val="none" w:sz="0" w:space="0" w:color="auto"/>
                  </w:divBdr>
                  <w:divsChild>
                    <w:div w:id="1494880205">
                      <w:marLeft w:val="0"/>
                      <w:marRight w:val="0"/>
                      <w:marTop w:val="0"/>
                      <w:marBottom w:val="0"/>
                      <w:divBdr>
                        <w:top w:val="none" w:sz="0" w:space="0" w:color="auto"/>
                        <w:left w:val="none" w:sz="0" w:space="0" w:color="auto"/>
                        <w:bottom w:val="none" w:sz="0" w:space="0" w:color="auto"/>
                        <w:right w:val="none" w:sz="0" w:space="0" w:color="auto"/>
                      </w:divBdr>
                    </w:div>
                  </w:divsChild>
                </w:div>
                <w:div w:id="1073814319">
                  <w:marLeft w:val="0"/>
                  <w:marRight w:val="0"/>
                  <w:marTop w:val="0"/>
                  <w:marBottom w:val="0"/>
                  <w:divBdr>
                    <w:top w:val="none" w:sz="0" w:space="0" w:color="auto"/>
                    <w:left w:val="none" w:sz="0" w:space="0" w:color="auto"/>
                    <w:bottom w:val="none" w:sz="0" w:space="0" w:color="auto"/>
                    <w:right w:val="none" w:sz="0" w:space="0" w:color="auto"/>
                  </w:divBdr>
                  <w:divsChild>
                    <w:div w:id="569391566">
                      <w:marLeft w:val="0"/>
                      <w:marRight w:val="0"/>
                      <w:marTop w:val="0"/>
                      <w:marBottom w:val="0"/>
                      <w:divBdr>
                        <w:top w:val="none" w:sz="0" w:space="0" w:color="auto"/>
                        <w:left w:val="none" w:sz="0" w:space="0" w:color="auto"/>
                        <w:bottom w:val="none" w:sz="0" w:space="0" w:color="auto"/>
                        <w:right w:val="none" w:sz="0" w:space="0" w:color="auto"/>
                      </w:divBdr>
                    </w:div>
                  </w:divsChild>
                </w:div>
                <w:div w:id="1096556754">
                  <w:marLeft w:val="0"/>
                  <w:marRight w:val="0"/>
                  <w:marTop w:val="0"/>
                  <w:marBottom w:val="0"/>
                  <w:divBdr>
                    <w:top w:val="none" w:sz="0" w:space="0" w:color="auto"/>
                    <w:left w:val="none" w:sz="0" w:space="0" w:color="auto"/>
                    <w:bottom w:val="none" w:sz="0" w:space="0" w:color="auto"/>
                    <w:right w:val="none" w:sz="0" w:space="0" w:color="auto"/>
                  </w:divBdr>
                  <w:divsChild>
                    <w:div w:id="169832294">
                      <w:marLeft w:val="0"/>
                      <w:marRight w:val="0"/>
                      <w:marTop w:val="0"/>
                      <w:marBottom w:val="0"/>
                      <w:divBdr>
                        <w:top w:val="none" w:sz="0" w:space="0" w:color="auto"/>
                        <w:left w:val="none" w:sz="0" w:space="0" w:color="auto"/>
                        <w:bottom w:val="none" w:sz="0" w:space="0" w:color="auto"/>
                        <w:right w:val="none" w:sz="0" w:space="0" w:color="auto"/>
                      </w:divBdr>
                    </w:div>
                  </w:divsChild>
                </w:div>
                <w:div w:id="1113405591">
                  <w:marLeft w:val="0"/>
                  <w:marRight w:val="0"/>
                  <w:marTop w:val="0"/>
                  <w:marBottom w:val="0"/>
                  <w:divBdr>
                    <w:top w:val="none" w:sz="0" w:space="0" w:color="auto"/>
                    <w:left w:val="none" w:sz="0" w:space="0" w:color="auto"/>
                    <w:bottom w:val="none" w:sz="0" w:space="0" w:color="auto"/>
                    <w:right w:val="none" w:sz="0" w:space="0" w:color="auto"/>
                  </w:divBdr>
                  <w:divsChild>
                    <w:div w:id="400173571">
                      <w:marLeft w:val="0"/>
                      <w:marRight w:val="0"/>
                      <w:marTop w:val="0"/>
                      <w:marBottom w:val="0"/>
                      <w:divBdr>
                        <w:top w:val="none" w:sz="0" w:space="0" w:color="auto"/>
                        <w:left w:val="none" w:sz="0" w:space="0" w:color="auto"/>
                        <w:bottom w:val="none" w:sz="0" w:space="0" w:color="auto"/>
                        <w:right w:val="none" w:sz="0" w:space="0" w:color="auto"/>
                      </w:divBdr>
                    </w:div>
                  </w:divsChild>
                </w:div>
                <w:div w:id="1114061839">
                  <w:marLeft w:val="0"/>
                  <w:marRight w:val="0"/>
                  <w:marTop w:val="0"/>
                  <w:marBottom w:val="0"/>
                  <w:divBdr>
                    <w:top w:val="none" w:sz="0" w:space="0" w:color="auto"/>
                    <w:left w:val="none" w:sz="0" w:space="0" w:color="auto"/>
                    <w:bottom w:val="none" w:sz="0" w:space="0" w:color="auto"/>
                    <w:right w:val="none" w:sz="0" w:space="0" w:color="auto"/>
                  </w:divBdr>
                  <w:divsChild>
                    <w:div w:id="758217942">
                      <w:marLeft w:val="0"/>
                      <w:marRight w:val="0"/>
                      <w:marTop w:val="0"/>
                      <w:marBottom w:val="0"/>
                      <w:divBdr>
                        <w:top w:val="none" w:sz="0" w:space="0" w:color="auto"/>
                        <w:left w:val="none" w:sz="0" w:space="0" w:color="auto"/>
                        <w:bottom w:val="none" w:sz="0" w:space="0" w:color="auto"/>
                        <w:right w:val="none" w:sz="0" w:space="0" w:color="auto"/>
                      </w:divBdr>
                    </w:div>
                  </w:divsChild>
                </w:div>
                <w:div w:id="1115711441">
                  <w:marLeft w:val="0"/>
                  <w:marRight w:val="0"/>
                  <w:marTop w:val="0"/>
                  <w:marBottom w:val="0"/>
                  <w:divBdr>
                    <w:top w:val="none" w:sz="0" w:space="0" w:color="auto"/>
                    <w:left w:val="none" w:sz="0" w:space="0" w:color="auto"/>
                    <w:bottom w:val="none" w:sz="0" w:space="0" w:color="auto"/>
                    <w:right w:val="none" w:sz="0" w:space="0" w:color="auto"/>
                  </w:divBdr>
                  <w:divsChild>
                    <w:div w:id="1374381462">
                      <w:marLeft w:val="0"/>
                      <w:marRight w:val="0"/>
                      <w:marTop w:val="0"/>
                      <w:marBottom w:val="0"/>
                      <w:divBdr>
                        <w:top w:val="none" w:sz="0" w:space="0" w:color="auto"/>
                        <w:left w:val="none" w:sz="0" w:space="0" w:color="auto"/>
                        <w:bottom w:val="none" w:sz="0" w:space="0" w:color="auto"/>
                        <w:right w:val="none" w:sz="0" w:space="0" w:color="auto"/>
                      </w:divBdr>
                    </w:div>
                  </w:divsChild>
                </w:div>
                <w:div w:id="1130123864">
                  <w:marLeft w:val="0"/>
                  <w:marRight w:val="0"/>
                  <w:marTop w:val="0"/>
                  <w:marBottom w:val="0"/>
                  <w:divBdr>
                    <w:top w:val="none" w:sz="0" w:space="0" w:color="auto"/>
                    <w:left w:val="none" w:sz="0" w:space="0" w:color="auto"/>
                    <w:bottom w:val="none" w:sz="0" w:space="0" w:color="auto"/>
                    <w:right w:val="none" w:sz="0" w:space="0" w:color="auto"/>
                  </w:divBdr>
                  <w:divsChild>
                    <w:div w:id="1446191311">
                      <w:marLeft w:val="0"/>
                      <w:marRight w:val="0"/>
                      <w:marTop w:val="0"/>
                      <w:marBottom w:val="0"/>
                      <w:divBdr>
                        <w:top w:val="none" w:sz="0" w:space="0" w:color="auto"/>
                        <w:left w:val="none" w:sz="0" w:space="0" w:color="auto"/>
                        <w:bottom w:val="none" w:sz="0" w:space="0" w:color="auto"/>
                        <w:right w:val="none" w:sz="0" w:space="0" w:color="auto"/>
                      </w:divBdr>
                    </w:div>
                  </w:divsChild>
                </w:div>
                <w:div w:id="1148282159">
                  <w:marLeft w:val="0"/>
                  <w:marRight w:val="0"/>
                  <w:marTop w:val="0"/>
                  <w:marBottom w:val="0"/>
                  <w:divBdr>
                    <w:top w:val="none" w:sz="0" w:space="0" w:color="auto"/>
                    <w:left w:val="none" w:sz="0" w:space="0" w:color="auto"/>
                    <w:bottom w:val="none" w:sz="0" w:space="0" w:color="auto"/>
                    <w:right w:val="none" w:sz="0" w:space="0" w:color="auto"/>
                  </w:divBdr>
                  <w:divsChild>
                    <w:div w:id="506749707">
                      <w:marLeft w:val="0"/>
                      <w:marRight w:val="0"/>
                      <w:marTop w:val="0"/>
                      <w:marBottom w:val="0"/>
                      <w:divBdr>
                        <w:top w:val="none" w:sz="0" w:space="0" w:color="auto"/>
                        <w:left w:val="none" w:sz="0" w:space="0" w:color="auto"/>
                        <w:bottom w:val="none" w:sz="0" w:space="0" w:color="auto"/>
                        <w:right w:val="none" w:sz="0" w:space="0" w:color="auto"/>
                      </w:divBdr>
                    </w:div>
                  </w:divsChild>
                </w:div>
                <w:div w:id="1162550665">
                  <w:marLeft w:val="0"/>
                  <w:marRight w:val="0"/>
                  <w:marTop w:val="0"/>
                  <w:marBottom w:val="0"/>
                  <w:divBdr>
                    <w:top w:val="none" w:sz="0" w:space="0" w:color="auto"/>
                    <w:left w:val="none" w:sz="0" w:space="0" w:color="auto"/>
                    <w:bottom w:val="none" w:sz="0" w:space="0" w:color="auto"/>
                    <w:right w:val="none" w:sz="0" w:space="0" w:color="auto"/>
                  </w:divBdr>
                  <w:divsChild>
                    <w:div w:id="1940328387">
                      <w:marLeft w:val="0"/>
                      <w:marRight w:val="0"/>
                      <w:marTop w:val="0"/>
                      <w:marBottom w:val="0"/>
                      <w:divBdr>
                        <w:top w:val="none" w:sz="0" w:space="0" w:color="auto"/>
                        <w:left w:val="none" w:sz="0" w:space="0" w:color="auto"/>
                        <w:bottom w:val="none" w:sz="0" w:space="0" w:color="auto"/>
                        <w:right w:val="none" w:sz="0" w:space="0" w:color="auto"/>
                      </w:divBdr>
                    </w:div>
                  </w:divsChild>
                </w:div>
                <w:div w:id="1168207929">
                  <w:marLeft w:val="0"/>
                  <w:marRight w:val="0"/>
                  <w:marTop w:val="0"/>
                  <w:marBottom w:val="0"/>
                  <w:divBdr>
                    <w:top w:val="none" w:sz="0" w:space="0" w:color="auto"/>
                    <w:left w:val="none" w:sz="0" w:space="0" w:color="auto"/>
                    <w:bottom w:val="none" w:sz="0" w:space="0" w:color="auto"/>
                    <w:right w:val="none" w:sz="0" w:space="0" w:color="auto"/>
                  </w:divBdr>
                  <w:divsChild>
                    <w:div w:id="538706312">
                      <w:marLeft w:val="0"/>
                      <w:marRight w:val="0"/>
                      <w:marTop w:val="0"/>
                      <w:marBottom w:val="0"/>
                      <w:divBdr>
                        <w:top w:val="none" w:sz="0" w:space="0" w:color="auto"/>
                        <w:left w:val="none" w:sz="0" w:space="0" w:color="auto"/>
                        <w:bottom w:val="none" w:sz="0" w:space="0" w:color="auto"/>
                        <w:right w:val="none" w:sz="0" w:space="0" w:color="auto"/>
                      </w:divBdr>
                    </w:div>
                  </w:divsChild>
                </w:div>
                <w:div w:id="1179201569">
                  <w:marLeft w:val="0"/>
                  <w:marRight w:val="0"/>
                  <w:marTop w:val="0"/>
                  <w:marBottom w:val="0"/>
                  <w:divBdr>
                    <w:top w:val="none" w:sz="0" w:space="0" w:color="auto"/>
                    <w:left w:val="none" w:sz="0" w:space="0" w:color="auto"/>
                    <w:bottom w:val="none" w:sz="0" w:space="0" w:color="auto"/>
                    <w:right w:val="none" w:sz="0" w:space="0" w:color="auto"/>
                  </w:divBdr>
                  <w:divsChild>
                    <w:div w:id="421728095">
                      <w:marLeft w:val="0"/>
                      <w:marRight w:val="0"/>
                      <w:marTop w:val="0"/>
                      <w:marBottom w:val="0"/>
                      <w:divBdr>
                        <w:top w:val="none" w:sz="0" w:space="0" w:color="auto"/>
                        <w:left w:val="none" w:sz="0" w:space="0" w:color="auto"/>
                        <w:bottom w:val="none" w:sz="0" w:space="0" w:color="auto"/>
                        <w:right w:val="none" w:sz="0" w:space="0" w:color="auto"/>
                      </w:divBdr>
                    </w:div>
                  </w:divsChild>
                </w:div>
                <w:div w:id="1182863933">
                  <w:marLeft w:val="0"/>
                  <w:marRight w:val="0"/>
                  <w:marTop w:val="0"/>
                  <w:marBottom w:val="0"/>
                  <w:divBdr>
                    <w:top w:val="none" w:sz="0" w:space="0" w:color="auto"/>
                    <w:left w:val="none" w:sz="0" w:space="0" w:color="auto"/>
                    <w:bottom w:val="none" w:sz="0" w:space="0" w:color="auto"/>
                    <w:right w:val="none" w:sz="0" w:space="0" w:color="auto"/>
                  </w:divBdr>
                  <w:divsChild>
                    <w:div w:id="1041520781">
                      <w:marLeft w:val="0"/>
                      <w:marRight w:val="0"/>
                      <w:marTop w:val="0"/>
                      <w:marBottom w:val="0"/>
                      <w:divBdr>
                        <w:top w:val="none" w:sz="0" w:space="0" w:color="auto"/>
                        <w:left w:val="none" w:sz="0" w:space="0" w:color="auto"/>
                        <w:bottom w:val="none" w:sz="0" w:space="0" w:color="auto"/>
                        <w:right w:val="none" w:sz="0" w:space="0" w:color="auto"/>
                      </w:divBdr>
                    </w:div>
                  </w:divsChild>
                </w:div>
                <w:div w:id="1199508386">
                  <w:marLeft w:val="0"/>
                  <w:marRight w:val="0"/>
                  <w:marTop w:val="0"/>
                  <w:marBottom w:val="0"/>
                  <w:divBdr>
                    <w:top w:val="none" w:sz="0" w:space="0" w:color="auto"/>
                    <w:left w:val="none" w:sz="0" w:space="0" w:color="auto"/>
                    <w:bottom w:val="none" w:sz="0" w:space="0" w:color="auto"/>
                    <w:right w:val="none" w:sz="0" w:space="0" w:color="auto"/>
                  </w:divBdr>
                  <w:divsChild>
                    <w:div w:id="603266686">
                      <w:marLeft w:val="0"/>
                      <w:marRight w:val="0"/>
                      <w:marTop w:val="0"/>
                      <w:marBottom w:val="0"/>
                      <w:divBdr>
                        <w:top w:val="none" w:sz="0" w:space="0" w:color="auto"/>
                        <w:left w:val="none" w:sz="0" w:space="0" w:color="auto"/>
                        <w:bottom w:val="none" w:sz="0" w:space="0" w:color="auto"/>
                        <w:right w:val="none" w:sz="0" w:space="0" w:color="auto"/>
                      </w:divBdr>
                    </w:div>
                  </w:divsChild>
                </w:div>
                <w:div w:id="1231429919">
                  <w:marLeft w:val="0"/>
                  <w:marRight w:val="0"/>
                  <w:marTop w:val="0"/>
                  <w:marBottom w:val="0"/>
                  <w:divBdr>
                    <w:top w:val="none" w:sz="0" w:space="0" w:color="auto"/>
                    <w:left w:val="none" w:sz="0" w:space="0" w:color="auto"/>
                    <w:bottom w:val="none" w:sz="0" w:space="0" w:color="auto"/>
                    <w:right w:val="none" w:sz="0" w:space="0" w:color="auto"/>
                  </w:divBdr>
                  <w:divsChild>
                    <w:div w:id="1308045380">
                      <w:marLeft w:val="0"/>
                      <w:marRight w:val="0"/>
                      <w:marTop w:val="0"/>
                      <w:marBottom w:val="0"/>
                      <w:divBdr>
                        <w:top w:val="none" w:sz="0" w:space="0" w:color="auto"/>
                        <w:left w:val="none" w:sz="0" w:space="0" w:color="auto"/>
                        <w:bottom w:val="none" w:sz="0" w:space="0" w:color="auto"/>
                        <w:right w:val="none" w:sz="0" w:space="0" w:color="auto"/>
                      </w:divBdr>
                    </w:div>
                  </w:divsChild>
                </w:div>
                <w:div w:id="1237596292">
                  <w:marLeft w:val="0"/>
                  <w:marRight w:val="0"/>
                  <w:marTop w:val="0"/>
                  <w:marBottom w:val="0"/>
                  <w:divBdr>
                    <w:top w:val="none" w:sz="0" w:space="0" w:color="auto"/>
                    <w:left w:val="none" w:sz="0" w:space="0" w:color="auto"/>
                    <w:bottom w:val="none" w:sz="0" w:space="0" w:color="auto"/>
                    <w:right w:val="none" w:sz="0" w:space="0" w:color="auto"/>
                  </w:divBdr>
                  <w:divsChild>
                    <w:div w:id="1226839230">
                      <w:marLeft w:val="0"/>
                      <w:marRight w:val="0"/>
                      <w:marTop w:val="0"/>
                      <w:marBottom w:val="0"/>
                      <w:divBdr>
                        <w:top w:val="none" w:sz="0" w:space="0" w:color="auto"/>
                        <w:left w:val="none" w:sz="0" w:space="0" w:color="auto"/>
                        <w:bottom w:val="none" w:sz="0" w:space="0" w:color="auto"/>
                        <w:right w:val="none" w:sz="0" w:space="0" w:color="auto"/>
                      </w:divBdr>
                    </w:div>
                  </w:divsChild>
                </w:div>
                <w:div w:id="1243639345">
                  <w:marLeft w:val="0"/>
                  <w:marRight w:val="0"/>
                  <w:marTop w:val="0"/>
                  <w:marBottom w:val="0"/>
                  <w:divBdr>
                    <w:top w:val="none" w:sz="0" w:space="0" w:color="auto"/>
                    <w:left w:val="none" w:sz="0" w:space="0" w:color="auto"/>
                    <w:bottom w:val="none" w:sz="0" w:space="0" w:color="auto"/>
                    <w:right w:val="none" w:sz="0" w:space="0" w:color="auto"/>
                  </w:divBdr>
                  <w:divsChild>
                    <w:div w:id="1854370152">
                      <w:marLeft w:val="0"/>
                      <w:marRight w:val="0"/>
                      <w:marTop w:val="0"/>
                      <w:marBottom w:val="0"/>
                      <w:divBdr>
                        <w:top w:val="none" w:sz="0" w:space="0" w:color="auto"/>
                        <w:left w:val="none" w:sz="0" w:space="0" w:color="auto"/>
                        <w:bottom w:val="none" w:sz="0" w:space="0" w:color="auto"/>
                        <w:right w:val="none" w:sz="0" w:space="0" w:color="auto"/>
                      </w:divBdr>
                    </w:div>
                  </w:divsChild>
                </w:div>
                <w:div w:id="1266617996">
                  <w:marLeft w:val="0"/>
                  <w:marRight w:val="0"/>
                  <w:marTop w:val="0"/>
                  <w:marBottom w:val="0"/>
                  <w:divBdr>
                    <w:top w:val="none" w:sz="0" w:space="0" w:color="auto"/>
                    <w:left w:val="none" w:sz="0" w:space="0" w:color="auto"/>
                    <w:bottom w:val="none" w:sz="0" w:space="0" w:color="auto"/>
                    <w:right w:val="none" w:sz="0" w:space="0" w:color="auto"/>
                  </w:divBdr>
                  <w:divsChild>
                    <w:div w:id="1511217991">
                      <w:marLeft w:val="0"/>
                      <w:marRight w:val="0"/>
                      <w:marTop w:val="0"/>
                      <w:marBottom w:val="0"/>
                      <w:divBdr>
                        <w:top w:val="none" w:sz="0" w:space="0" w:color="auto"/>
                        <w:left w:val="none" w:sz="0" w:space="0" w:color="auto"/>
                        <w:bottom w:val="none" w:sz="0" w:space="0" w:color="auto"/>
                        <w:right w:val="none" w:sz="0" w:space="0" w:color="auto"/>
                      </w:divBdr>
                    </w:div>
                  </w:divsChild>
                </w:div>
                <w:div w:id="1277564972">
                  <w:marLeft w:val="0"/>
                  <w:marRight w:val="0"/>
                  <w:marTop w:val="0"/>
                  <w:marBottom w:val="0"/>
                  <w:divBdr>
                    <w:top w:val="none" w:sz="0" w:space="0" w:color="auto"/>
                    <w:left w:val="none" w:sz="0" w:space="0" w:color="auto"/>
                    <w:bottom w:val="none" w:sz="0" w:space="0" w:color="auto"/>
                    <w:right w:val="none" w:sz="0" w:space="0" w:color="auto"/>
                  </w:divBdr>
                  <w:divsChild>
                    <w:div w:id="456917785">
                      <w:marLeft w:val="0"/>
                      <w:marRight w:val="0"/>
                      <w:marTop w:val="0"/>
                      <w:marBottom w:val="0"/>
                      <w:divBdr>
                        <w:top w:val="none" w:sz="0" w:space="0" w:color="auto"/>
                        <w:left w:val="none" w:sz="0" w:space="0" w:color="auto"/>
                        <w:bottom w:val="none" w:sz="0" w:space="0" w:color="auto"/>
                        <w:right w:val="none" w:sz="0" w:space="0" w:color="auto"/>
                      </w:divBdr>
                    </w:div>
                  </w:divsChild>
                </w:div>
                <w:div w:id="1287273899">
                  <w:marLeft w:val="0"/>
                  <w:marRight w:val="0"/>
                  <w:marTop w:val="0"/>
                  <w:marBottom w:val="0"/>
                  <w:divBdr>
                    <w:top w:val="none" w:sz="0" w:space="0" w:color="auto"/>
                    <w:left w:val="none" w:sz="0" w:space="0" w:color="auto"/>
                    <w:bottom w:val="none" w:sz="0" w:space="0" w:color="auto"/>
                    <w:right w:val="none" w:sz="0" w:space="0" w:color="auto"/>
                  </w:divBdr>
                  <w:divsChild>
                    <w:div w:id="1059019377">
                      <w:marLeft w:val="0"/>
                      <w:marRight w:val="0"/>
                      <w:marTop w:val="0"/>
                      <w:marBottom w:val="0"/>
                      <w:divBdr>
                        <w:top w:val="none" w:sz="0" w:space="0" w:color="auto"/>
                        <w:left w:val="none" w:sz="0" w:space="0" w:color="auto"/>
                        <w:bottom w:val="none" w:sz="0" w:space="0" w:color="auto"/>
                        <w:right w:val="none" w:sz="0" w:space="0" w:color="auto"/>
                      </w:divBdr>
                    </w:div>
                  </w:divsChild>
                </w:div>
                <w:div w:id="1311402538">
                  <w:marLeft w:val="0"/>
                  <w:marRight w:val="0"/>
                  <w:marTop w:val="0"/>
                  <w:marBottom w:val="0"/>
                  <w:divBdr>
                    <w:top w:val="none" w:sz="0" w:space="0" w:color="auto"/>
                    <w:left w:val="none" w:sz="0" w:space="0" w:color="auto"/>
                    <w:bottom w:val="none" w:sz="0" w:space="0" w:color="auto"/>
                    <w:right w:val="none" w:sz="0" w:space="0" w:color="auto"/>
                  </w:divBdr>
                  <w:divsChild>
                    <w:div w:id="581333139">
                      <w:marLeft w:val="0"/>
                      <w:marRight w:val="0"/>
                      <w:marTop w:val="0"/>
                      <w:marBottom w:val="0"/>
                      <w:divBdr>
                        <w:top w:val="none" w:sz="0" w:space="0" w:color="auto"/>
                        <w:left w:val="none" w:sz="0" w:space="0" w:color="auto"/>
                        <w:bottom w:val="none" w:sz="0" w:space="0" w:color="auto"/>
                        <w:right w:val="none" w:sz="0" w:space="0" w:color="auto"/>
                      </w:divBdr>
                    </w:div>
                  </w:divsChild>
                </w:div>
                <w:div w:id="1320310191">
                  <w:marLeft w:val="0"/>
                  <w:marRight w:val="0"/>
                  <w:marTop w:val="0"/>
                  <w:marBottom w:val="0"/>
                  <w:divBdr>
                    <w:top w:val="none" w:sz="0" w:space="0" w:color="auto"/>
                    <w:left w:val="none" w:sz="0" w:space="0" w:color="auto"/>
                    <w:bottom w:val="none" w:sz="0" w:space="0" w:color="auto"/>
                    <w:right w:val="none" w:sz="0" w:space="0" w:color="auto"/>
                  </w:divBdr>
                  <w:divsChild>
                    <w:div w:id="263152726">
                      <w:marLeft w:val="0"/>
                      <w:marRight w:val="0"/>
                      <w:marTop w:val="0"/>
                      <w:marBottom w:val="0"/>
                      <w:divBdr>
                        <w:top w:val="none" w:sz="0" w:space="0" w:color="auto"/>
                        <w:left w:val="none" w:sz="0" w:space="0" w:color="auto"/>
                        <w:bottom w:val="none" w:sz="0" w:space="0" w:color="auto"/>
                        <w:right w:val="none" w:sz="0" w:space="0" w:color="auto"/>
                      </w:divBdr>
                    </w:div>
                  </w:divsChild>
                </w:div>
                <w:div w:id="1320570655">
                  <w:marLeft w:val="0"/>
                  <w:marRight w:val="0"/>
                  <w:marTop w:val="0"/>
                  <w:marBottom w:val="0"/>
                  <w:divBdr>
                    <w:top w:val="none" w:sz="0" w:space="0" w:color="auto"/>
                    <w:left w:val="none" w:sz="0" w:space="0" w:color="auto"/>
                    <w:bottom w:val="none" w:sz="0" w:space="0" w:color="auto"/>
                    <w:right w:val="none" w:sz="0" w:space="0" w:color="auto"/>
                  </w:divBdr>
                  <w:divsChild>
                    <w:div w:id="658387820">
                      <w:marLeft w:val="0"/>
                      <w:marRight w:val="0"/>
                      <w:marTop w:val="0"/>
                      <w:marBottom w:val="0"/>
                      <w:divBdr>
                        <w:top w:val="none" w:sz="0" w:space="0" w:color="auto"/>
                        <w:left w:val="none" w:sz="0" w:space="0" w:color="auto"/>
                        <w:bottom w:val="none" w:sz="0" w:space="0" w:color="auto"/>
                        <w:right w:val="none" w:sz="0" w:space="0" w:color="auto"/>
                      </w:divBdr>
                    </w:div>
                  </w:divsChild>
                </w:div>
                <w:div w:id="1323197438">
                  <w:marLeft w:val="0"/>
                  <w:marRight w:val="0"/>
                  <w:marTop w:val="0"/>
                  <w:marBottom w:val="0"/>
                  <w:divBdr>
                    <w:top w:val="none" w:sz="0" w:space="0" w:color="auto"/>
                    <w:left w:val="none" w:sz="0" w:space="0" w:color="auto"/>
                    <w:bottom w:val="none" w:sz="0" w:space="0" w:color="auto"/>
                    <w:right w:val="none" w:sz="0" w:space="0" w:color="auto"/>
                  </w:divBdr>
                  <w:divsChild>
                    <w:div w:id="1713262182">
                      <w:marLeft w:val="0"/>
                      <w:marRight w:val="0"/>
                      <w:marTop w:val="0"/>
                      <w:marBottom w:val="0"/>
                      <w:divBdr>
                        <w:top w:val="none" w:sz="0" w:space="0" w:color="auto"/>
                        <w:left w:val="none" w:sz="0" w:space="0" w:color="auto"/>
                        <w:bottom w:val="none" w:sz="0" w:space="0" w:color="auto"/>
                        <w:right w:val="none" w:sz="0" w:space="0" w:color="auto"/>
                      </w:divBdr>
                    </w:div>
                  </w:divsChild>
                </w:div>
                <w:div w:id="1323696990">
                  <w:marLeft w:val="0"/>
                  <w:marRight w:val="0"/>
                  <w:marTop w:val="0"/>
                  <w:marBottom w:val="0"/>
                  <w:divBdr>
                    <w:top w:val="none" w:sz="0" w:space="0" w:color="auto"/>
                    <w:left w:val="none" w:sz="0" w:space="0" w:color="auto"/>
                    <w:bottom w:val="none" w:sz="0" w:space="0" w:color="auto"/>
                    <w:right w:val="none" w:sz="0" w:space="0" w:color="auto"/>
                  </w:divBdr>
                  <w:divsChild>
                    <w:div w:id="1885481619">
                      <w:marLeft w:val="0"/>
                      <w:marRight w:val="0"/>
                      <w:marTop w:val="0"/>
                      <w:marBottom w:val="0"/>
                      <w:divBdr>
                        <w:top w:val="none" w:sz="0" w:space="0" w:color="auto"/>
                        <w:left w:val="none" w:sz="0" w:space="0" w:color="auto"/>
                        <w:bottom w:val="none" w:sz="0" w:space="0" w:color="auto"/>
                        <w:right w:val="none" w:sz="0" w:space="0" w:color="auto"/>
                      </w:divBdr>
                    </w:div>
                  </w:divsChild>
                </w:div>
                <w:div w:id="1330328700">
                  <w:marLeft w:val="0"/>
                  <w:marRight w:val="0"/>
                  <w:marTop w:val="0"/>
                  <w:marBottom w:val="0"/>
                  <w:divBdr>
                    <w:top w:val="none" w:sz="0" w:space="0" w:color="auto"/>
                    <w:left w:val="none" w:sz="0" w:space="0" w:color="auto"/>
                    <w:bottom w:val="none" w:sz="0" w:space="0" w:color="auto"/>
                    <w:right w:val="none" w:sz="0" w:space="0" w:color="auto"/>
                  </w:divBdr>
                  <w:divsChild>
                    <w:div w:id="517617853">
                      <w:marLeft w:val="0"/>
                      <w:marRight w:val="0"/>
                      <w:marTop w:val="0"/>
                      <w:marBottom w:val="0"/>
                      <w:divBdr>
                        <w:top w:val="none" w:sz="0" w:space="0" w:color="auto"/>
                        <w:left w:val="none" w:sz="0" w:space="0" w:color="auto"/>
                        <w:bottom w:val="none" w:sz="0" w:space="0" w:color="auto"/>
                        <w:right w:val="none" w:sz="0" w:space="0" w:color="auto"/>
                      </w:divBdr>
                    </w:div>
                  </w:divsChild>
                </w:div>
                <w:div w:id="1337415941">
                  <w:marLeft w:val="0"/>
                  <w:marRight w:val="0"/>
                  <w:marTop w:val="0"/>
                  <w:marBottom w:val="0"/>
                  <w:divBdr>
                    <w:top w:val="none" w:sz="0" w:space="0" w:color="auto"/>
                    <w:left w:val="none" w:sz="0" w:space="0" w:color="auto"/>
                    <w:bottom w:val="none" w:sz="0" w:space="0" w:color="auto"/>
                    <w:right w:val="none" w:sz="0" w:space="0" w:color="auto"/>
                  </w:divBdr>
                  <w:divsChild>
                    <w:div w:id="1112702944">
                      <w:marLeft w:val="0"/>
                      <w:marRight w:val="0"/>
                      <w:marTop w:val="0"/>
                      <w:marBottom w:val="0"/>
                      <w:divBdr>
                        <w:top w:val="none" w:sz="0" w:space="0" w:color="auto"/>
                        <w:left w:val="none" w:sz="0" w:space="0" w:color="auto"/>
                        <w:bottom w:val="none" w:sz="0" w:space="0" w:color="auto"/>
                        <w:right w:val="none" w:sz="0" w:space="0" w:color="auto"/>
                      </w:divBdr>
                    </w:div>
                  </w:divsChild>
                </w:div>
                <w:div w:id="1354916799">
                  <w:marLeft w:val="0"/>
                  <w:marRight w:val="0"/>
                  <w:marTop w:val="0"/>
                  <w:marBottom w:val="0"/>
                  <w:divBdr>
                    <w:top w:val="none" w:sz="0" w:space="0" w:color="auto"/>
                    <w:left w:val="none" w:sz="0" w:space="0" w:color="auto"/>
                    <w:bottom w:val="none" w:sz="0" w:space="0" w:color="auto"/>
                    <w:right w:val="none" w:sz="0" w:space="0" w:color="auto"/>
                  </w:divBdr>
                  <w:divsChild>
                    <w:div w:id="107628224">
                      <w:marLeft w:val="0"/>
                      <w:marRight w:val="0"/>
                      <w:marTop w:val="0"/>
                      <w:marBottom w:val="0"/>
                      <w:divBdr>
                        <w:top w:val="none" w:sz="0" w:space="0" w:color="auto"/>
                        <w:left w:val="none" w:sz="0" w:space="0" w:color="auto"/>
                        <w:bottom w:val="none" w:sz="0" w:space="0" w:color="auto"/>
                        <w:right w:val="none" w:sz="0" w:space="0" w:color="auto"/>
                      </w:divBdr>
                    </w:div>
                  </w:divsChild>
                </w:div>
                <w:div w:id="1362322402">
                  <w:marLeft w:val="0"/>
                  <w:marRight w:val="0"/>
                  <w:marTop w:val="0"/>
                  <w:marBottom w:val="0"/>
                  <w:divBdr>
                    <w:top w:val="none" w:sz="0" w:space="0" w:color="auto"/>
                    <w:left w:val="none" w:sz="0" w:space="0" w:color="auto"/>
                    <w:bottom w:val="none" w:sz="0" w:space="0" w:color="auto"/>
                    <w:right w:val="none" w:sz="0" w:space="0" w:color="auto"/>
                  </w:divBdr>
                  <w:divsChild>
                    <w:div w:id="2017803620">
                      <w:marLeft w:val="0"/>
                      <w:marRight w:val="0"/>
                      <w:marTop w:val="0"/>
                      <w:marBottom w:val="0"/>
                      <w:divBdr>
                        <w:top w:val="none" w:sz="0" w:space="0" w:color="auto"/>
                        <w:left w:val="none" w:sz="0" w:space="0" w:color="auto"/>
                        <w:bottom w:val="none" w:sz="0" w:space="0" w:color="auto"/>
                        <w:right w:val="none" w:sz="0" w:space="0" w:color="auto"/>
                      </w:divBdr>
                    </w:div>
                  </w:divsChild>
                </w:div>
                <w:div w:id="1384134063">
                  <w:marLeft w:val="0"/>
                  <w:marRight w:val="0"/>
                  <w:marTop w:val="0"/>
                  <w:marBottom w:val="0"/>
                  <w:divBdr>
                    <w:top w:val="none" w:sz="0" w:space="0" w:color="auto"/>
                    <w:left w:val="none" w:sz="0" w:space="0" w:color="auto"/>
                    <w:bottom w:val="none" w:sz="0" w:space="0" w:color="auto"/>
                    <w:right w:val="none" w:sz="0" w:space="0" w:color="auto"/>
                  </w:divBdr>
                  <w:divsChild>
                    <w:div w:id="395591747">
                      <w:marLeft w:val="0"/>
                      <w:marRight w:val="0"/>
                      <w:marTop w:val="0"/>
                      <w:marBottom w:val="0"/>
                      <w:divBdr>
                        <w:top w:val="none" w:sz="0" w:space="0" w:color="auto"/>
                        <w:left w:val="none" w:sz="0" w:space="0" w:color="auto"/>
                        <w:bottom w:val="none" w:sz="0" w:space="0" w:color="auto"/>
                        <w:right w:val="none" w:sz="0" w:space="0" w:color="auto"/>
                      </w:divBdr>
                    </w:div>
                  </w:divsChild>
                </w:div>
                <w:div w:id="1403218073">
                  <w:marLeft w:val="0"/>
                  <w:marRight w:val="0"/>
                  <w:marTop w:val="0"/>
                  <w:marBottom w:val="0"/>
                  <w:divBdr>
                    <w:top w:val="none" w:sz="0" w:space="0" w:color="auto"/>
                    <w:left w:val="none" w:sz="0" w:space="0" w:color="auto"/>
                    <w:bottom w:val="none" w:sz="0" w:space="0" w:color="auto"/>
                    <w:right w:val="none" w:sz="0" w:space="0" w:color="auto"/>
                  </w:divBdr>
                  <w:divsChild>
                    <w:div w:id="356539491">
                      <w:marLeft w:val="0"/>
                      <w:marRight w:val="0"/>
                      <w:marTop w:val="0"/>
                      <w:marBottom w:val="0"/>
                      <w:divBdr>
                        <w:top w:val="none" w:sz="0" w:space="0" w:color="auto"/>
                        <w:left w:val="none" w:sz="0" w:space="0" w:color="auto"/>
                        <w:bottom w:val="none" w:sz="0" w:space="0" w:color="auto"/>
                        <w:right w:val="none" w:sz="0" w:space="0" w:color="auto"/>
                      </w:divBdr>
                    </w:div>
                  </w:divsChild>
                </w:div>
                <w:div w:id="1404185772">
                  <w:marLeft w:val="0"/>
                  <w:marRight w:val="0"/>
                  <w:marTop w:val="0"/>
                  <w:marBottom w:val="0"/>
                  <w:divBdr>
                    <w:top w:val="none" w:sz="0" w:space="0" w:color="auto"/>
                    <w:left w:val="none" w:sz="0" w:space="0" w:color="auto"/>
                    <w:bottom w:val="none" w:sz="0" w:space="0" w:color="auto"/>
                    <w:right w:val="none" w:sz="0" w:space="0" w:color="auto"/>
                  </w:divBdr>
                  <w:divsChild>
                    <w:div w:id="560674949">
                      <w:marLeft w:val="0"/>
                      <w:marRight w:val="0"/>
                      <w:marTop w:val="0"/>
                      <w:marBottom w:val="0"/>
                      <w:divBdr>
                        <w:top w:val="none" w:sz="0" w:space="0" w:color="auto"/>
                        <w:left w:val="none" w:sz="0" w:space="0" w:color="auto"/>
                        <w:bottom w:val="none" w:sz="0" w:space="0" w:color="auto"/>
                        <w:right w:val="none" w:sz="0" w:space="0" w:color="auto"/>
                      </w:divBdr>
                    </w:div>
                  </w:divsChild>
                </w:div>
                <w:div w:id="1446733639">
                  <w:marLeft w:val="0"/>
                  <w:marRight w:val="0"/>
                  <w:marTop w:val="0"/>
                  <w:marBottom w:val="0"/>
                  <w:divBdr>
                    <w:top w:val="none" w:sz="0" w:space="0" w:color="auto"/>
                    <w:left w:val="none" w:sz="0" w:space="0" w:color="auto"/>
                    <w:bottom w:val="none" w:sz="0" w:space="0" w:color="auto"/>
                    <w:right w:val="none" w:sz="0" w:space="0" w:color="auto"/>
                  </w:divBdr>
                  <w:divsChild>
                    <w:div w:id="892666682">
                      <w:marLeft w:val="0"/>
                      <w:marRight w:val="0"/>
                      <w:marTop w:val="0"/>
                      <w:marBottom w:val="0"/>
                      <w:divBdr>
                        <w:top w:val="none" w:sz="0" w:space="0" w:color="auto"/>
                        <w:left w:val="none" w:sz="0" w:space="0" w:color="auto"/>
                        <w:bottom w:val="none" w:sz="0" w:space="0" w:color="auto"/>
                        <w:right w:val="none" w:sz="0" w:space="0" w:color="auto"/>
                      </w:divBdr>
                    </w:div>
                  </w:divsChild>
                </w:div>
                <w:div w:id="1448960755">
                  <w:marLeft w:val="0"/>
                  <w:marRight w:val="0"/>
                  <w:marTop w:val="0"/>
                  <w:marBottom w:val="0"/>
                  <w:divBdr>
                    <w:top w:val="none" w:sz="0" w:space="0" w:color="auto"/>
                    <w:left w:val="none" w:sz="0" w:space="0" w:color="auto"/>
                    <w:bottom w:val="none" w:sz="0" w:space="0" w:color="auto"/>
                    <w:right w:val="none" w:sz="0" w:space="0" w:color="auto"/>
                  </w:divBdr>
                  <w:divsChild>
                    <w:div w:id="1099519952">
                      <w:marLeft w:val="0"/>
                      <w:marRight w:val="0"/>
                      <w:marTop w:val="0"/>
                      <w:marBottom w:val="0"/>
                      <w:divBdr>
                        <w:top w:val="none" w:sz="0" w:space="0" w:color="auto"/>
                        <w:left w:val="none" w:sz="0" w:space="0" w:color="auto"/>
                        <w:bottom w:val="none" w:sz="0" w:space="0" w:color="auto"/>
                        <w:right w:val="none" w:sz="0" w:space="0" w:color="auto"/>
                      </w:divBdr>
                    </w:div>
                  </w:divsChild>
                </w:div>
                <w:div w:id="1464931698">
                  <w:marLeft w:val="0"/>
                  <w:marRight w:val="0"/>
                  <w:marTop w:val="0"/>
                  <w:marBottom w:val="0"/>
                  <w:divBdr>
                    <w:top w:val="none" w:sz="0" w:space="0" w:color="auto"/>
                    <w:left w:val="none" w:sz="0" w:space="0" w:color="auto"/>
                    <w:bottom w:val="none" w:sz="0" w:space="0" w:color="auto"/>
                    <w:right w:val="none" w:sz="0" w:space="0" w:color="auto"/>
                  </w:divBdr>
                  <w:divsChild>
                    <w:div w:id="2095930140">
                      <w:marLeft w:val="0"/>
                      <w:marRight w:val="0"/>
                      <w:marTop w:val="0"/>
                      <w:marBottom w:val="0"/>
                      <w:divBdr>
                        <w:top w:val="none" w:sz="0" w:space="0" w:color="auto"/>
                        <w:left w:val="none" w:sz="0" w:space="0" w:color="auto"/>
                        <w:bottom w:val="none" w:sz="0" w:space="0" w:color="auto"/>
                        <w:right w:val="none" w:sz="0" w:space="0" w:color="auto"/>
                      </w:divBdr>
                    </w:div>
                  </w:divsChild>
                </w:div>
                <w:div w:id="1479610414">
                  <w:marLeft w:val="0"/>
                  <w:marRight w:val="0"/>
                  <w:marTop w:val="0"/>
                  <w:marBottom w:val="0"/>
                  <w:divBdr>
                    <w:top w:val="none" w:sz="0" w:space="0" w:color="auto"/>
                    <w:left w:val="none" w:sz="0" w:space="0" w:color="auto"/>
                    <w:bottom w:val="none" w:sz="0" w:space="0" w:color="auto"/>
                    <w:right w:val="none" w:sz="0" w:space="0" w:color="auto"/>
                  </w:divBdr>
                  <w:divsChild>
                    <w:div w:id="935556683">
                      <w:marLeft w:val="0"/>
                      <w:marRight w:val="0"/>
                      <w:marTop w:val="0"/>
                      <w:marBottom w:val="0"/>
                      <w:divBdr>
                        <w:top w:val="none" w:sz="0" w:space="0" w:color="auto"/>
                        <w:left w:val="none" w:sz="0" w:space="0" w:color="auto"/>
                        <w:bottom w:val="none" w:sz="0" w:space="0" w:color="auto"/>
                        <w:right w:val="none" w:sz="0" w:space="0" w:color="auto"/>
                      </w:divBdr>
                    </w:div>
                  </w:divsChild>
                </w:div>
                <w:div w:id="1479959309">
                  <w:marLeft w:val="0"/>
                  <w:marRight w:val="0"/>
                  <w:marTop w:val="0"/>
                  <w:marBottom w:val="0"/>
                  <w:divBdr>
                    <w:top w:val="none" w:sz="0" w:space="0" w:color="auto"/>
                    <w:left w:val="none" w:sz="0" w:space="0" w:color="auto"/>
                    <w:bottom w:val="none" w:sz="0" w:space="0" w:color="auto"/>
                    <w:right w:val="none" w:sz="0" w:space="0" w:color="auto"/>
                  </w:divBdr>
                  <w:divsChild>
                    <w:div w:id="1569487663">
                      <w:marLeft w:val="0"/>
                      <w:marRight w:val="0"/>
                      <w:marTop w:val="0"/>
                      <w:marBottom w:val="0"/>
                      <w:divBdr>
                        <w:top w:val="none" w:sz="0" w:space="0" w:color="auto"/>
                        <w:left w:val="none" w:sz="0" w:space="0" w:color="auto"/>
                        <w:bottom w:val="none" w:sz="0" w:space="0" w:color="auto"/>
                        <w:right w:val="none" w:sz="0" w:space="0" w:color="auto"/>
                      </w:divBdr>
                    </w:div>
                    <w:div w:id="1716737643">
                      <w:marLeft w:val="0"/>
                      <w:marRight w:val="0"/>
                      <w:marTop w:val="0"/>
                      <w:marBottom w:val="0"/>
                      <w:divBdr>
                        <w:top w:val="none" w:sz="0" w:space="0" w:color="auto"/>
                        <w:left w:val="none" w:sz="0" w:space="0" w:color="auto"/>
                        <w:bottom w:val="none" w:sz="0" w:space="0" w:color="auto"/>
                        <w:right w:val="none" w:sz="0" w:space="0" w:color="auto"/>
                      </w:divBdr>
                    </w:div>
                  </w:divsChild>
                </w:div>
                <w:div w:id="1483159298">
                  <w:marLeft w:val="0"/>
                  <w:marRight w:val="0"/>
                  <w:marTop w:val="0"/>
                  <w:marBottom w:val="0"/>
                  <w:divBdr>
                    <w:top w:val="none" w:sz="0" w:space="0" w:color="auto"/>
                    <w:left w:val="none" w:sz="0" w:space="0" w:color="auto"/>
                    <w:bottom w:val="none" w:sz="0" w:space="0" w:color="auto"/>
                    <w:right w:val="none" w:sz="0" w:space="0" w:color="auto"/>
                  </w:divBdr>
                  <w:divsChild>
                    <w:div w:id="1295331267">
                      <w:marLeft w:val="0"/>
                      <w:marRight w:val="0"/>
                      <w:marTop w:val="0"/>
                      <w:marBottom w:val="0"/>
                      <w:divBdr>
                        <w:top w:val="none" w:sz="0" w:space="0" w:color="auto"/>
                        <w:left w:val="none" w:sz="0" w:space="0" w:color="auto"/>
                        <w:bottom w:val="none" w:sz="0" w:space="0" w:color="auto"/>
                        <w:right w:val="none" w:sz="0" w:space="0" w:color="auto"/>
                      </w:divBdr>
                    </w:div>
                    <w:div w:id="1586456906">
                      <w:marLeft w:val="0"/>
                      <w:marRight w:val="0"/>
                      <w:marTop w:val="0"/>
                      <w:marBottom w:val="0"/>
                      <w:divBdr>
                        <w:top w:val="none" w:sz="0" w:space="0" w:color="auto"/>
                        <w:left w:val="none" w:sz="0" w:space="0" w:color="auto"/>
                        <w:bottom w:val="none" w:sz="0" w:space="0" w:color="auto"/>
                        <w:right w:val="none" w:sz="0" w:space="0" w:color="auto"/>
                      </w:divBdr>
                    </w:div>
                  </w:divsChild>
                </w:div>
                <w:div w:id="1527408587">
                  <w:marLeft w:val="0"/>
                  <w:marRight w:val="0"/>
                  <w:marTop w:val="0"/>
                  <w:marBottom w:val="0"/>
                  <w:divBdr>
                    <w:top w:val="none" w:sz="0" w:space="0" w:color="auto"/>
                    <w:left w:val="none" w:sz="0" w:space="0" w:color="auto"/>
                    <w:bottom w:val="none" w:sz="0" w:space="0" w:color="auto"/>
                    <w:right w:val="none" w:sz="0" w:space="0" w:color="auto"/>
                  </w:divBdr>
                  <w:divsChild>
                    <w:div w:id="958416583">
                      <w:marLeft w:val="0"/>
                      <w:marRight w:val="0"/>
                      <w:marTop w:val="0"/>
                      <w:marBottom w:val="0"/>
                      <w:divBdr>
                        <w:top w:val="none" w:sz="0" w:space="0" w:color="auto"/>
                        <w:left w:val="none" w:sz="0" w:space="0" w:color="auto"/>
                        <w:bottom w:val="none" w:sz="0" w:space="0" w:color="auto"/>
                        <w:right w:val="none" w:sz="0" w:space="0" w:color="auto"/>
                      </w:divBdr>
                    </w:div>
                  </w:divsChild>
                </w:div>
                <w:div w:id="1538615611">
                  <w:marLeft w:val="0"/>
                  <w:marRight w:val="0"/>
                  <w:marTop w:val="0"/>
                  <w:marBottom w:val="0"/>
                  <w:divBdr>
                    <w:top w:val="none" w:sz="0" w:space="0" w:color="auto"/>
                    <w:left w:val="none" w:sz="0" w:space="0" w:color="auto"/>
                    <w:bottom w:val="none" w:sz="0" w:space="0" w:color="auto"/>
                    <w:right w:val="none" w:sz="0" w:space="0" w:color="auto"/>
                  </w:divBdr>
                  <w:divsChild>
                    <w:div w:id="73674361">
                      <w:marLeft w:val="0"/>
                      <w:marRight w:val="0"/>
                      <w:marTop w:val="0"/>
                      <w:marBottom w:val="0"/>
                      <w:divBdr>
                        <w:top w:val="none" w:sz="0" w:space="0" w:color="auto"/>
                        <w:left w:val="none" w:sz="0" w:space="0" w:color="auto"/>
                        <w:bottom w:val="none" w:sz="0" w:space="0" w:color="auto"/>
                        <w:right w:val="none" w:sz="0" w:space="0" w:color="auto"/>
                      </w:divBdr>
                    </w:div>
                  </w:divsChild>
                </w:div>
                <w:div w:id="1542202865">
                  <w:marLeft w:val="0"/>
                  <w:marRight w:val="0"/>
                  <w:marTop w:val="0"/>
                  <w:marBottom w:val="0"/>
                  <w:divBdr>
                    <w:top w:val="none" w:sz="0" w:space="0" w:color="auto"/>
                    <w:left w:val="none" w:sz="0" w:space="0" w:color="auto"/>
                    <w:bottom w:val="none" w:sz="0" w:space="0" w:color="auto"/>
                    <w:right w:val="none" w:sz="0" w:space="0" w:color="auto"/>
                  </w:divBdr>
                  <w:divsChild>
                    <w:div w:id="443958759">
                      <w:marLeft w:val="0"/>
                      <w:marRight w:val="0"/>
                      <w:marTop w:val="0"/>
                      <w:marBottom w:val="0"/>
                      <w:divBdr>
                        <w:top w:val="none" w:sz="0" w:space="0" w:color="auto"/>
                        <w:left w:val="none" w:sz="0" w:space="0" w:color="auto"/>
                        <w:bottom w:val="none" w:sz="0" w:space="0" w:color="auto"/>
                        <w:right w:val="none" w:sz="0" w:space="0" w:color="auto"/>
                      </w:divBdr>
                    </w:div>
                    <w:div w:id="2002194500">
                      <w:marLeft w:val="0"/>
                      <w:marRight w:val="0"/>
                      <w:marTop w:val="0"/>
                      <w:marBottom w:val="0"/>
                      <w:divBdr>
                        <w:top w:val="none" w:sz="0" w:space="0" w:color="auto"/>
                        <w:left w:val="none" w:sz="0" w:space="0" w:color="auto"/>
                        <w:bottom w:val="none" w:sz="0" w:space="0" w:color="auto"/>
                        <w:right w:val="none" w:sz="0" w:space="0" w:color="auto"/>
                      </w:divBdr>
                    </w:div>
                  </w:divsChild>
                </w:div>
                <w:div w:id="1549026695">
                  <w:marLeft w:val="0"/>
                  <w:marRight w:val="0"/>
                  <w:marTop w:val="0"/>
                  <w:marBottom w:val="0"/>
                  <w:divBdr>
                    <w:top w:val="none" w:sz="0" w:space="0" w:color="auto"/>
                    <w:left w:val="none" w:sz="0" w:space="0" w:color="auto"/>
                    <w:bottom w:val="none" w:sz="0" w:space="0" w:color="auto"/>
                    <w:right w:val="none" w:sz="0" w:space="0" w:color="auto"/>
                  </w:divBdr>
                  <w:divsChild>
                    <w:div w:id="765805225">
                      <w:marLeft w:val="0"/>
                      <w:marRight w:val="0"/>
                      <w:marTop w:val="0"/>
                      <w:marBottom w:val="0"/>
                      <w:divBdr>
                        <w:top w:val="none" w:sz="0" w:space="0" w:color="auto"/>
                        <w:left w:val="none" w:sz="0" w:space="0" w:color="auto"/>
                        <w:bottom w:val="none" w:sz="0" w:space="0" w:color="auto"/>
                        <w:right w:val="none" w:sz="0" w:space="0" w:color="auto"/>
                      </w:divBdr>
                    </w:div>
                  </w:divsChild>
                </w:div>
                <w:div w:id="1601378781">
                  <w:marLeft w:val="0"/>
                  <w:marRight w:val="0"/>
                  <w:marTop w:val="0"/>
                  <w:marBottom w:val="0"/>
                  <w:divBdr>
                    <w:top w:val="none" w:sz="0" w:space="0" w:color="auto"/>
                    <w:left w:val="none" w:sz="0" w:space="0" w:color="auto"/>
                    <w:bottom w:val="none" w:sz="0" w:space="0" w:color="auto"/>
                    <w:right w:val="none" w:sz="0" w:space="0" w:color="auto"/>
                  </w:divBdr>
                  <w:divsChild>
                    <w:div w:id="1276012827">
                      <w:marLeft w:val="0"/>
                      <w:marRight w:val="0"/>
                      <w:marTop w:val="0"/>
                      <w:marBottom w:val="0"/>
                      <w:divBdr>
                        <w:top w:val="none" w:sz="0" w:space="0" w:color="auto"/>
                        <w:left w:val="none" w:sz="0" w:space="0" w:color="auto"/>
                        <w:bottom w:val="none" w:sz="0" w:space="0" w:color="auto"/>
                        <w:right w:val="none" w:sz="0" w:space="0" w:color="auto"/>
                      </w:divBdr>
                    </w:div>
                  </w:divsChild>
                </w:div>
                <w:div w:id="1609847785">
                  <w:marLeft w:val="0"/>
                  <w:marRight w:val="0"/>
                  <w:marTop w:val="0"/>
                  <w:marBottom w:val="0"/>
                  <w:divBdr>
                    <w:top w:val="none" w:sz="0" w:space="0" w:color="auto"/>
                    <w:left w:val="none" w:sz="0" w:space="0" w:color="auto"/>
                    <w:bottom w:val="none" w:sz="0" w:space="0" w:color="auto"/>
                    <w:right w:val="none" w:sz="0" w:space="0" w:color="auto"/>
                  </w:divBdr>
                  <w:divsChild>
                    <w:div w:id="284702463">
                      <w:marLeft w:val="0"/>
                      <w:marRight w:val="0"/>
                      <w:marTop w:val="0"/>
                      <w:marBottom w:val="0"/>
                      <w:divBdr>
                        <w:top w:val="none" w:sz="0" w:space="0" w:color="auto"/>
                        <w:left w:val="none" w:sz="0" w:space="0" w:color="auto"/>
                        <w:bottom w:val="none" w:sz="0" w:space="0" w:color="auto"/>
                        <w:right w:val="none" w:sz="0" w:space="0" w:color="auto"/>
                      </w:divBdr>
                    </w:div>
                  </w:divsChild>
                </w:div>
                <w:div w:id="1614708251">
                  <w:marLeft w:val="0"/>
                  <w:marRight w:val="0"/>
                  <w:marTop w:val="0"/>
                  <w:marBottom w:val="0"/>
                  <w:divBdr>
                    <w:top w:val="none" w:sz="0" w:space="0" w:color="auto"/>
                    <w:left w:val="none" w:sz="0" w:space="0" w:color="auto"/>
                    <w:bottom w:val="none" w:sz="0" w:space="0" w:color="auto"/>
                    <w:right w:val="none" w:sz="0" w:space="0" w:color="auto"/>
                  </w:divBdr>
                  <w:divsChild>
                    <w:div w:id="582026860">
                      <w:marLeft w:val="0"/>
                      <w:marRight w:val="0"/>
                      <w:marTop w:val="0"/>
                      <w:marBottom w:val="0"/>
                      <w:divBdr>
                        <w:top w:val="none" w:sz="0" w:space="0" w:color="auto"/>
                        <w:left w:val="none" w:sz="0" w:space="0" w:color="auto"/>
                        <w:bottom w:val="none" w:sz="0" w:space="0" w:color="auto"/>
                        <w:right w:val="none" w:sz="0" w:space="0" w:color="auto"/>
                      </w:divBdr>
                    </w:div>
                  </w:divsChild>
                </w:div>
                <w:div w:id="1637758173">
                  <w:marLeft w:val="0"/>
                  <w:marRight w:val="0"/>
                  <w:marTop w:val="0"/>
                  <w:marBottom w:val="0"/>
                  <w:divBdr>
                    <w:top w:val="none" w:sz="0" w:space="0" w:color="auto"/>
                    <w:left w:val="none" w:sz="0" w:space="0" w:color="auto"/>
                    <w:bottom w:val="none" w:sz="0" w:space="0" w:color="auto"/>
                    <w:right w:val="none" w:sz="0" w:space="0" w:color="auto"/>
                  </w:divBdr>
                  <w:divsChild>
                    <w:div w:id="1768040480">
                      <w:marLeft w:val="0"/>
                      <w:marRight w:val="0"/>
                      <w:marTop w:val="0"/>
                      <w:marBottom w:val="0"/>
                      <w:divBdr>
                        <w:top w:val="none" w:sz="0" w:space="0" w:color="auto"/>
                        <w:left w:val="none" w:sz="0" w:space="0" w:color="auto"/>
                        <w:bottom w:val="none" w:sz="0" w:space="0" w:color="auto"/>
                        <w:right w:val="none" w:sz="0" w:space="0" w:color="auto"/>
                      </w:divBdr>
                    </w:div>
                  </w:divsChild>
                </w:div>
                <w:div w:id="1641957497">
                  <w:marLeft w:val="0"/>
                  <w:marRight w:val="0"/>
                  <w:marTop w:val="0"/>
                  <w:marBottom w:val="0"/>
                  <w:divBdr>
                    <w:top w:val="none" w:sz="0" w:space="0" w:color="auto"/>
                    <w:left w:val="none" w:sz="0" w:space="0" w:color="auto"/>
                    <w:bottom w:val="none" w:sz="0" w:space="0" w:color="auto"/>
                    <w:right w:val="none" w:sz="0" w:space="0" w:color="auto"/>
                  </w:divBdr>
                  <w:divsChild>
                    <w:div w:id="1801269057">
                      <w:marLeft w:val="0"/>
                      <w:marRight w:val="0"/>
                      <w:marTop w:val="0"/>
                      <w:marBottom w:val="0"/>
                      <w:divBdr>
                        <w:top w:val="none" w:sz="0" w:space="0" w:color="auto"/>
                        <w:left w:val="none" w:sz="0" w:space="0" w:color="auto"/>
                        <w:bottom w:val="none" w:sz="0" w:space="0" w:color="auto"/>
                        <w:right w:val="none" w:sz="0" w:space="0" w:color="auto"/>
                      </w:divBdr>
                    </w:div>
                  </w:divsChild>
                </w:div>
                <w:div w:id="1643385767">
                  <w:marLeft w:val="0"/>
                  <w:marRight w:val="0"/>
                  <w:marTop w:val="0"/>
                  <w:marBottom w:val="0"/>
                  <w:divBdr>
                    <w:top w:val="none" w:sz="0" w:space="0" w:color="auto"/>
                    <w:left w:val="none" w:sz="0" w:space="0" w:color="auto"/>
                    <w:bottom w:val="none" w:sz="0" w:space="0" w:color="auto"/>
                    <w:right w:val="none" w:sz="0" w:space="0" w:color="auto"/>
                  </w:divBdr>
                  <w:divsChild>
                    <w:div w:id="262766146">
                      <w:marLeft w:val="0"/>
                      <w:marRight w:val="0"/>
                      <w:marTop w:val="0"/>
                      <w:marBottom w:val="0"/>
                      <w:divBdr>
                        <w:top w:val="none" w:sz="0" w:space="0" w:color="auto"/>
                        <w:left w:val="none" w:sz="0" w:space="0" w:color="auto"/>
                        <w:bottom w:val="none" w:sz="0" w:space="0" w:color="auto"/>
                        <w:right w:val="none" w:sz="0" w:space="0" w:color="auto"/>
                      </w:divBdr>
                    </w:div>
                  </w:divsChild>
                </w:div>
                <w:div w:id="1683360910">
                  <w:marLeft w:val="0"/>
                  <w:marRight w:val="0"/>
                  <w:marTop w:val="0"/>
                  <w:marBottom w:val="0"/>
                  <w:divBdr>
                    <w:top w:val="none" w:sz="0" w:space="0" w:color="auto"/>
                    <w:left w:val="none" w:sz="0" w:space="0" w:color="auto"/>
                    <w:bottom w:val="none" w:sz="0" w:space="0" w:color="auto"/>
                    <w:right w:val="none" w:sz="0" w:space="0" w:color="auto"/>
                  </w:divBdr>
                  <w:divsChild>
                    <w:div w:id="1576822283">
                      <w:marLeft w:val="0"/>
                      <w:marRight w:val="0"/>
                      <w:marTop w:val="0"/>
                      <w:marBottom w:val="0"/>
                      <w:divBdr>
                        <w:top w:val="none" w:sz="0" w:space="0" w:color="auto"/>
                        <w:left w:val="none" w:sz="0" w:space="0" w:color="auto"/>
                        <w:bottom w:val="none" w:sz="0" w:space="0" w:color="auto"/>
                        <w:right w:val="none" w:sz="0" w:space="0" w:color="auto"/>
                      </w:divBdr>
                    </w:div>
                  </w:divsChild>
                </w:div>
                <w:div w:id="1707099310">
                  <w:marLeft w:val="0"/>
                  <w:marRight w:val="0"/>
                  <w:marTop w:val="0"/>
                  <w:marBottom w:val="0"/>
                  <w:divBdr>
                    <w:top w:val="none" w:sz="0" w:space="0" w:color="auto"/>
                    <w:left w:val="none" w:sz="0" w:space="0" w:color="auto"/>
                    <w:bottom w:val="none" w:sz="0" w:space="0" w:color="auto"/>
                    <w:right w:val="none" w:sz="0" w:space="0" w:color="auto"/>
                  </w:divBdr>
                  <w:divsChild>
                    <w:div w:id="1929381391">
                      <w:marLeft w:val="0"/>
                      <w:marRight w:val="0"/>
                      <w:marTop w:val="0"/>
                      <w:marBottom w:val="0"/>
                      <w:divBdr>
                        <w:top w:val="none" w:sz="0" w:space="0" w:color="auto"/>
                        <w:left w:val="none" w:sz="0" w:space="0" w:color="auto"/>
                        <w:bottom w:val="none" w:sz="0" w:space="0" w:color="auto"/>
                        <w:right w:val="none" w:sz="0" w:space="0" w:color="auto"/>
                      </w:divBdr>
                    </w:div>
                  </w:divsChild>
                </w:div>
                <w:div w:id="1727990714">
                  <w:marLeft w:val="0"/>
                  <w:marRight w:val="0"/>
                  <w:marTop w:val="0"/>
                  <w:marBottom w:val="0"/>
                  <w:divBdr>
                    <w:top w:val="none" w:sz="0" w:space="0" w:color="auto"/>
                    <w:left w:val="none" w:sz="0" w:space="0" w:color="auto"/>
                    <w:bottom w:val="none" w:sz="0" w:space="0" w:color="auto"/>
                    <w:right w:val="none" w:sz="0" w:space="0" w:color="auto"/>
                  </w:divBdr>
                  <w:divsChild>
                    <w:div w:id="1686010281">
                      <w:marLeft w:val="0"/>
                      <w:marRight w:val="0"/>
                      <w:marTop w:val="0"/>
                      <w:marBottom w:val="0"/>
                      <w:divBdr>
                        <w:top w:val="none" w:sz="0" w:space="0" w:color="auto"/>
                        <w:left w:val="none" w:sz="0" w:space="0" w:color="auto"/>
                        <w:bottom w:val="none" w:sz="0" w:space="0" w:color="auto"/>
                        <w:right w:val="none" w:sz="0" w:space="0" w:color="auto"/>
                      </w:divBdr>
                    </w:div>
                  </w:divsChild>
                </w:div>
                <w:div w:id="1731414847">
                  <w:marLeft w:val="0"/>
                  <w:marRight w:val="0"/>
                  <w:marTop w:val="0"/>
                  <w:marBottom w:val="0"/>
                  <w:divBdr>
                    <w:top w:val="none" w:sz="0" w:space="0" w:color="auto"/>
                    <w:left w:val="none" w:sz="0" w:space="0" w:color="auto"/>
                    <w:bottom w:val="none" w:sz="0" w:space="0" w:color="auto"/>
                    <w:right w:val="none" w:sz="0" w:space="0" w:color="auto"/>
                  </w:divBdr>
                  <w:divsChild>
                    <w:div w:id="647897880">
                      <w:marLeft w:val="0"/>
                      <w:marRight w:val="0"/>
                      <w:marTop w:val="0"/>
                      <w:marBottom w:val="0"/>
                      <w:divBdr>
                        <w:top w:val="none" w:sz="0" w:space="0" w:color="auto"/>
                        <w:left w:val="none" w:sz="0" w:space="0" w:color="auto"/>
                        <w:bottom w:val="none" w:sz="0" w:space="0" w:color="auto"/>
                        <w:right w:val="none" w:sz="0" w:space="0" w:color="auto"/>
                      </w:divBdr>
                    </w:div>
                  </w:divsChild>
                </w:div>
                <w:div w:id="1750805194">
                  <w:marLeft w:val="0"/>
                  <w:marRight w:val="0"/>
                  <w:marTop w:val="0"/>
                  <w:marBottom w:val="0"/>
                  <w:divBdr>
                    <w:top w:val="none" w:sz="0" w:space="0" w:color="auto"/>
                    <w:left w:val="none" w:sz="0" w:space="0" w:color="auto"/>
                    <w:bottom w:val="none" w:sz="0" w:space="0" w:color="auto"/>
                    <w:right w:val="none" w:sz="0" w:space="0" w:color="auto"/>
                  </w:divBdr>
                  <w:divsChild>
                    <w:div w:id="1878546424">
                      <w:marLeft w:val="0"/>
                      <w:marRight w:val="0"/>
                      <w:marTop w:val="0"/>
                      <w:marBottom w:val="0"/>
                      <w:divBdr>
                        <w:top w:val="none" w:sz="0" w:space="0" w:color="auto"/>
                        <w:left w:val="none" w:sz="0" w:space="0" w:color="auto"/>
                        <w:bottom w:val="none" w:sz="0" w:space="0" w:color="auto"/>
                        <w:right w:val="none" w:sz="0" w:space="0" w:color="auto"/>
                      </w:divBdr>
                    </w:div>
                  </w:divsChild>
                </w:div>
                <w:div w:id="1761440295">
                  <w:marLeft w:val="0"/>
                  <w:marRight w:val="0"/>
                  <w:marTop w:val="0"/>
                  <w:marBottom w:val="0"/>
                  <w:divBdr>
                    <w:top w:val="none" w:sz="0" w:space="0" w:color="auto"/>
                    <w:left w:val="none" w:sz="0" w:space="0" w:color="auto"/>
                    <w:bottom w:val="none" w:sz="0" w:space="0" w:color="auto"/>
                    <w:right w:val="none" w:sz="0" w:space="0" w:color="auto"/>
                  </w:divBdr>
                  <w:divsChild>
                    <w:div w:id="618806629">
                      <w:marLeft w:val="0"/>
                      <w:marRight w:val="0"/>
                      <w:marTop w:val="0"/>
                      <w:marBottom w:val="0"/>
                      <w:divBdr>
                        <w:top w:val="none" w:sz="0" w:space="0" w:color="auto"/>
                        <w:left w:val="none" w:sz="0" w:space="0" w:color="auto"/>
                        <w:bottom w:val="none" w:sz="0" w:space="0" w:color="auto"/>
                        <w:right w:val="none" w:sz="0" w:space="0" w:color="auto"/>
                      </w:divBdr>
                    </w:div>
                  </w:divsChild>
                </w:div>
                <w:div w:id="1774013642">
                  <w:marLeft w:val="0"/>
                  <w:marRight w:val="0"/>
                  <w:marTop w:val="0"/>
                  <w:marBottom w:val="0"/>
                  <w:divBdr>
                    <w:top w:val="none" w:sz="0" w:space="0" w:color="auto"/>
                    <w:left w:val="none" w:sz="0" w:space="0" w:color="auto"/>
                    <w:bottom w:val="none" w:sz="0" w:space="0" w:color="auto"/>
                    <w:right w:val="none" w:sz="0" w:space="0" w:color="auto"/>
                  </w:divBdr>
                  <w:divsChild>
                    <w:div w:id="267854676">
                      <w:marLeft w:val="0"/>
                      <w:marRight w:val="0"/>
                      <w:marTop w:val="0"/>
                      <w:marBottom w:val="0"/>
                      <w:divBdr>
                        <w:top w:val="none" w:sz="0" w:space="0" w:color="auto"/>
                        <w:left w:val="none" w:sz="0" w:space="0" w:color="auto"/>
                        <w:bottom w:val="none" w:sz="0" w:space="0" w:color="auto"/>
                        <w:right w:val="none" w:sz="0" w:space="0" w:color="auto"/>
                      </w:divBdr>
                    </w:div>
                  </w:divsChild>
                </w:div>
                <w:div w:id="1783498410">
                  <w:marLeft w:val="0"/>
                  <w:marRight w:val="0"/>
                  <w:marTop w:val="0"/>
                  <w:marBottom w:val="0"/>
                  <w:divBdr>
                    <w:top w:val="none" w:sz="0" w:space="0" w:color="auto"/>
                    <w:left w:val="none" w:sz="0" w:space="0" w:color="auto"/>
                    <w:bottom w:val="none" w:sz="0" w:space="0" w:color="auto"/>
                    <w:right w:val="none" w:sz="0" w:space="0" w:color="auto"/>
                  </w:divBdr>
                  <w:divsChild>
                    <w:div w:id="1708604943">
                      <w:marLeft w:val="0"/>
                      <w:marRight w:val="0"/>
                      <w:marTop w:val="0"/>
                      <w:marBottom w:val="0"/>
                      <w:divBdr>
                        <w:top w:val="none" w:sz="0" w:space="0" w:color="auto"/>
                        <w:left w:val="none" w:sz="0" w:space="0" w:color="auto"/>
                        <w:bottom w:val="none" w:sz="0" w:space="0" w:color="auto"/>
                        <w:right w:val="none" w:sz="0" w:space="0" w:color="auto"/>
                      </w:divBdr>
                    </w:div>
                  </w:divsChild>
                </w:div>
                <w:div w:id="1790394938">
                  <w:marLeft w:val="0"/>
                  <w:marRight w:val="0"/>
                  <w:marTop w:val="0"/>
                  <w:marBottom w:val="0"/>
                  <w:divBdr>
                    <w:top w:val="none" w:sz="0" w:space="0" w:color="auto"/>
                    <w:left w:val="none" w:sz="0" w:space="0" w:color="auto"/>
                    <w:bottom w:val="none" w:sz="0" w:space="0" w:color="auto"/>
                    <w:right w:val="none" w:sz="0" w:space="0" w:color="auto"/>
                  </w:divBdr>
                  <w:divsChild>
                    <w:div w:id="1637561590">
                      <w:marLeft w:val="0"/>
                      <w:marRight w:val="0"/>
                      <w:marTop w:val="0"/>
                      <w:marBottom w:val="0"/>
                      <w:divBdr>
                        <w:top w:val="none" w:sz="0" w:space="0" w:color="auto"/>
                        <w:left w:val="none" w:sz="0" w:space="0" w:color="auto"/>
                        <w:bottom w:val="none" w:sz="0" w:space="0" w:color="auto"/>
                        <w:right w:val="none" w:sz="0" w:space="0" w:color="auto"/>
                      </w:divBdr>
                    </w:div>
                  </w:divsChild>
                </w:div>
                <w:div w:id="1794249699">
                  <w:marLeft w:val="0"/>
                  <w:marRight w:val="0"/>
                  <w:marTop w:val="0"/>
                  <w:marBottom w:val="0"/>
                  <w:divBdr>
                    <w:top w:val="none" w:sz="0" w:space="0" w:color="auto"/>
                    <w:left w:val="none" w:sz="0" w:space="0" w:color="auto"/>
                    <w:bottom w:val="none" w:sz="0" w:space="0" w:color="auto"/>
                    <w:right w:val="none" w:sz="0" w:space="0" w:color="auto"/>
                  </w:divBdr>
                  <w:divsChild>
                    <w:div w:id="1762334034">
                      <w:marLeft w:val="0"/>
                      <w:marRight w:val="0"/>
                      <w:marTop w:val="0"/>
                      <w:marBottom w:val="0"/>
                      <w:divBdr>
                        <w:top w:val="none" w:sz="0" w:space="0" w:color="auto"/>
                        <w:left w:val="none" w:sz="0" w:space="0" w:color="auto"/>
                        <w:bottom w:val="none" w:sz="0" w:space="0" w:color="auto"/>
                        <w:right w:val="none" w:sz="0" w:space="0" w:color="auto"/>
                      </w:divBdr>
                    </w:div>
                  </w:divsChild>
                </w:div>
                <w:div w:id="1809128297">
                  <w:marLeft w:val="0"/>
                  <w:marRight w:val="0"/>
                  <w:marTop w:val="0"/>
                  <w:marBottom w:val="0"/>
                  <w:divBdr>
                    <w:top w:val="none" w:sz="0" w:space="0" w:color="auto"/>
                    <w:left w:val="none" w:sz="0" w:space="0" w:color="auto"/>
                    <w:bottom w:val="none" w:sz="0" w:space="0" w:color="auto"/>
                    <w:right w:val="none" w:sz="0" w:space="0" w:color="auto"/>
                  </w:divBdr>
                  <w:divsChild>
                    <w:div w:id="907494701">
                      <w:marLeft w:val="0"/>
                      <w:marRight w:val="0"/>
                      <w:marTop w:val="0"/>
                      <w:marBottom w:val="0"/>
                      <w:divBdr>
                        <w:top w:val="none" w:sz="0" w:space="0" w:color="auto"/>
                        <w:left w:val="none" w:sz="0" w:space="0" w:color="auto"/>
                        <w:bottom w:val="none" w:sz="0" w:space="0" w:color="auto"/>
                        <w:right w:val="none" w:sz="0" w:space="0" w:color="auto"/>
                      </w:divBdr>
                    </w:div>
                  </w:divsChild>
                </w:div>
                <w:div w:id="1824197079">
                  <w:marLeft w:val="0"/>
                  <w:marRight w:val="0"/>
                  <w:marTop w:val="0"/>
                  <w:marBottom w:val="0"/>
                  <w:divBdr>
                    <w:top w:val="none" w:sz="0" w:space="0" w:color="auto"/>
                    <w:left w:val="none" w:sz="0" w:space="0" w:color="auto"/>
                    <w:bottom w:val="none" w:sz="0" w:space="0" w:color="auto"/>
                    <w:right w:val="none" w:sz="0" w:space="0" w:color="auto"/>
                  </w:divBdr>
                  <w:divsChild>
                    <w:div w:id="947002623">
                      <w:marLeft w:val="0"/>
                      <w:marRight w:val="0"/>
                      <w:marTop w:val="0"/>
                      <w:marBottom w:val="0"/>
                      <w:divBdr>
                        <w:top w:val="none" w:sz="0" w:space="0" w:color="auto"/>
                        <w:left w:val="none" w:sz="0" w:space="0" w:color="auto"/>
                        <w:bottom w:val="none" w:sz="0" w:space="0" w:color="auto"/>
                        <w:right w:val="none" w:sz="0" w:space="0" w:color="auto"/>
                      </w:divBdr>
                    </w:div>
                  </w:divsChild>
                </w:div>
                <w:div w:id="1828587981">
                  <w:marLeft w:val="0"/>
                  <w:marRight w:val="0"/>
                  <w:marTop w:val="0"/>
                  <w:marBottom w:val="0"/>
                  <w:divBdr>
                    <w:top w:val="none" w:sz="0" w:space="0" w:color="auto"/>
                    <w:left w:val="none" w:sz="0" w:space="0" w:color="auto"/>
                    <w:bottom w:val="none" w:sz="0" w:space="0" w:color="auto"/>
                    <w:right w:val="none" w:sz="0" w:space="0" w:color="auto"/>
                  </w:divBdr>
                  <w:divsChild>
                    <w:div w:id="48725160">
                      <w:marLeft w:val="0"/>
                      <w:marRight w:val="0"/>
                      <w:marTop w:val="0"/>
                      <w:marBottom w:val="0"/>
                      <w:divBdr>
                        <w:top w:val="none" w:sz="0" w:space="0" w:color="auto"/>
                        <w:left w:val="none" w:sz="0" w:space="0" w:color="auto"/>
                        <w:bottom w:val="none" w:sz="0" w:space="0" w:color="auto"/>
                        <w:right w:val="none" w:sz="0" w:space="0" w:color="auto"/>
                      </w:divBdr>
                    </w:div>
                  </w:divsChild>
                </w:div>
                <w:div w:id="1831873589">
                  <w:marLeft w:val="0"/>
                  <w:marRight w:val="0"/>
                  <w:marTop w:val="0"/>
                  <w:marBottom w:val="0"/>
                  <w:divBdr>
                    <w:top w:val="none" w:sz="0" w:space="0" w:color="auto"/>
                    <w:left w:val="none" w:sz="0" w:space="0" w:color="auto"/>
                    <w:bottom w:val="none" w:sz="0" w:space="0" w:color="auto"/>
                    <w:right w:val="none" w:sz="0" w:space="0" w:color="auto"/>
                  </w:divBdr>
                  <w:divsChild>
                    <w:div w:id="530261611">
                      <w:marLeft w:val="0"/>
                      <w:marRight w:val="0"/>
                      <w:marTop w:val="0"/>
                      <w:marBottom w:val="0"/>
                      <w:divBdr>
                        <w:top w:val="none" w:sz="0" w:space="0" w:color="auto"/>
                        <w:left w:val="none" w:sz="0" w:space="0" w:color="auto"/>
                        <w:bottom w:val="none" w:sz="0" w:space="0" w:color="auto"/>
                        <w:right w:val="none" w:sz="0" w:space="0" w:color="auto"/>
                      </w:divBdr>
                    </w:div>
                  </w:divsChild>
                </w:div>
                <w:div w:id="1836220189">
                  <w:marLeft w:val="0"/>
                  <w:marRight w:val="0"/>
                  <w:marTop w:val="0"/>
                  <w:marBottom w:val="0"/>
                  <w:divBdr>
                    <w:top w:val="none" w:sz="0" w:space="0" w:color="auto"/>
                    <w:left w:val="none" w:sz="0" w:space="0" w:color="auto"/>
                    <w:bottom w:val="none" w:sz="0" w:space="0" w:color="auto"/>
                    <w:right w:val="none" w:sz="0" w:space="0" w:color="auto"/>
                  </w:divBdr>
                  <w:divsChild>
                    <w:div w:id="1072431931">
                      <w:marLeft w:val="0"/>
                      <w:marRight w:val="0"/>
                      <w:marTop w:val="0"/>
                      <w:marBottom w:val="0"/>
                      <w:divBdr>
                        <w:top w:val="none" w:sz="0" w:space="0" w:color="auto"/>
                        <w:left w:val="none" w:sz="0" w:space="0" w:color="auto"/>
                        <w:bottom w:val="none" w:sz="0" w:space="0" w:color="auto"/>
                        <w:right w:val="none" w:sz="0" w:space="0" w:color="auto"/>
                      </w:divBdr>
                    </w:div>
                  </w:divsChild>
                </w:div>
                <w:div w:id="1848400219">
                  <w:marLeft w:val="0"/>
                  <w:marRight w:val="0"/>
                  <w:marTop w:val="0"/>
                  <w:marBottom w:val="0"/>
                  <w:divBdr>
                    <w:top w:val="none" w:sz="0" w:space="0" w:color="auto"/>
                    <w:left w:val="none" w:sz="0" w:space="0" w:color="auto"/>
                    <w:bottom w:val="none" w:sz="0" w:space="0" w:color="auto"/>
                    <w:right w:val="none" w:sz="0" w:space="0" w:color="auto"/>
                  </w:divBdr>
                  <w:divsChild>
                    <w:div w:id="1815025365">
                      <w:marLeft w:val="0"/>
                      <w:marRight w:val="0"/>
                      <w:marTop w:val="0"/>
                      <w:marBottom w:val="0"/>
                      <w:divBdr>
                        <w:top w:val="none" w:sz="0" w:space="0" w:color="auto"/>
                        <w:left w:val="none" w:sz="0" w:space="0" w:color="auto"/>
                        <w:bottom w:val="none" w:sz="0" w:space="0" w:color="auto"/>
                        <w:right w:val="none" w:sz="0" w:space="0" w:color="auto"/>
                      </w:divBdr>
                    </w:div>
                  </w:divsChild>
                </w:div>
                <w:div w:id="1870602910">
                  <w:marLeft w:val="0"/>
                  <w:marRight w:val="0"/>
                  <w:marTop w:val="0"/>
                  <w:marBottom w:val="0"/>
                  <w:divBdr>
                    <w:top w:val="none" w:sz="0" w:space="0" w:color="auto"/>
                    <w:left w:val="none" w:sz="0" w:space="0" w:color="auto"/>
                    <w:bottom w:val="none" w:sz="0" w:space="0" w:color="auto"/>
                    <w:right w:val="none" w:sz="0" w:space="0" w:color="auto"/>
                  </w:divBdr>
                  <w:divsChild>
                    <w:div w:id="593898468">
                      <w:marLeft w:val="0"/>
                      <w:marRight w:val="0"/>
                      <w:marTop w:val="0"/>
                      <w:marBottom w:val="0"/>
                      <w:divBdr>
                        <w:top w:val="none" w:sz="0" w:space="0" w:color="auto"/>
                        <w:left w:val="none" w:sz="0" w:space="0" w:color="auto"/>
                        <w:bottom w:val="none" w:sz="0" w:space="0" w:color="auto"/>
                        <w:right w:val="none" w:sz="0" w:space="0" w:color="auto"/>
                      </w:divBdr>
                    </w:div>
                  </w:divsChild>
                </w:div>
                <w:div w:id="1925845302">
                  <w:marLeft w:val="0"/>
                  <w:marRight w:val="0"/>
                  <w:marTop w:val="0"/>
                  <w:marBottom w:val="0"/>
                  <w:divBdr>
                    <w:top w:val="none" w:sz="0" w:space="0" w:color="auto"/>
                    <w:left w:val="none" w:sz="0" w:space="0" w:color="auto"/>
                    <w:bottom w:val="none" w:sz="0" w:space="0" w:color="auto"/>
                    <w:right w:val="none" w:sz="0" w:space="0" w:color="auto"/>
                  </w:divBdr>
                  <w:divsChild>
                    <w:div w:id="1183592845">
                      <w:marLeft w:val="0"/>
                      <w:marRight w:val="0"/>
                      <w:marTop w:val="0"/>
                      <w:marBottom w:val="0"/>
                      <w:divBdr>
                        <w:top w:val="none" w:sz="0" w:space="0" w:color="auto"/>
                        <w:left w:val="none" w:sz="0" w:space="0" w:color="auto"/>
                        <w:bottom w:val="none" w:sz="0" w:space="0" w:color="auto"/>
                        <w:right w:val="none" w:sz="0" w:space="0" w:color="auto"/>
                      </w:divBdr>
                    </w:div>
                  </w:divsChild>
                </w:div>
                <w:div w:id="1926844360">
                  <w:marLeft w:val="0"/>
                  <w:marRight w:val="0"/>
                  <w:marTop w:val="0"/>
                  <w:marBottom w:val="0"/>
                  <w:divBdr>
                    <w:top w:val="none" w:sz="0" w:space="0" w:color="auto"/>
                    <w:left w:val="none" w:sz="0" w:space="0" w:color="auto"/>
                    <w:bottom w:val="none" w:sz="0" w:space="0" w:color="auto"/>
                    <w:right w:val="none" w:sz="0" w:space="0" w:color="auto"/>
                  </w:divBdr>
                  <w:divsChild>
                    <w:div w:id="320695033">
                      <w:marLeft w:val="0"/>
                      <w:marRight w:val="0"/>
                      <w:marTop w:val="0"/>
                      <w:marBottom w:val="0"/>
                      <w:divBdr>
                        <w:top w:val="none" w:sz="0" w:space="0" w:color="auto"/>
                        <w:left w:val="none" w:sz="0" w:space="0" w:color="auto"/>
                        <w:bottom w:val="none" w:sz="0" w:space="0" w:color="auto"/>
                        <w:right w:val="none" w:sz="0" w:space="0" w:color="auto"/>
                      </w:divBdr>
                    </w:div>
                  </w:divsChild>
                </w:div>
                <w:div w:id="1943222537">
                  <w:marLeft w:val="0"/>
                  <w:marRight w:val="0"/>
                  <w:marTop w:val="0"/>
                  <w:marBottom w:val="0"/>
                  <w:divBdr>
                    <w:top w:val="none" w:sz="0" w:space="0" w:color="auto"/>
                    <w:left w:val="none" w:sz="0" w:space="0" w:color="auto"/>
                    <w:bottom w:val="none" w:sz="0" w:space="0" w:color="auto"/>
                    <w:right w:val="none" w:sz="0" w:space="0" w:color="auto"/>
                  </w:divBdr>
                  <w:divsChild>
                    <w:div w:id="1351443970">
                      <w:marLeft w:val="0"/>
                      <w:marRight w:val="0"/>
                      <w:marTop w:val="0"/>
                      <w:marBottom w:val="0"/>
                      <w:divBdr>
                        <w:top w:val="none" w:sz="0" w:space="0" w:color="auto"/>
                        <w:left w:val="none" w:sz="0" w:space="0" w:color="auto"/>
                        <w:bottom w:val="none" w:sz="0" w:space="0" w:color="auto"/>
                        <w:right w:val="none" w:sz="0" w:space="0" w:color="auto"/>
                      </w:divBdr>
                    </w:div>
                  </w:divsChild>
                </w:div>
                <w:div w:id="1956673962">
                  <w:marLeft w:val="0"/>
                  <w:marRight w:val="0"/>
                  <w:marTop w:val="0"/>
                  <w:marBottom w:val="0"/>
                  <w:divBdr>
                    <w:top w:val="none" w:sz="0" w:space="0" w:color="auto"/>
                    <w:left w:val="none" w:sz="0" w:space="0" w:color="auto"/>
                    <w:bottom w:val="none" w:sz="0" w:space="0" w:color="auto"/>
                    <w:right w:val="none" w:sz="0" w:space="0" w:color="auto"/>
                  </w:divBdr>
                  <w:divsChild>
                    <w:div w:id="1314988538">
                      <w:marLeft w:val="0"/>
                      <w:marRight w:val="0"/>
                      <w:marTop w:val="0"/>
                      <w:marBottom w:val="0"/>
                      <w:divBdr>
                        <w:top w:val="none" w:sz="0" w:space="0" w:color="auto"/>
                        <w:left w:val="none" w:sz="0" w:space="0" w:color="auto"/>
                        <w:bottom w:val="none" w:sz="0" w:space="0" w:color="auto"/>
                        <w:right w:val="none" w:sz="0" w:space="0" w:color="auto"/>
                      </w:divBdr>
                    </w:div>
                  </w:divsChild>
                </w:div>
                <w:div w:id="2025012149">
                  <w:marLeft w:val="0"/>
                  <w:marRight w:val="0"/>
                  <w:marTop w:val="0"/>
                  <w:marBottom w:val="0"/>
                  <w:divBdr>
                    <w:top w:val="none" w:sz="0" w:space="0" w:color="auto"/>
                    <w:left w:val="none" w:sz="0" w:space="0" w:color="auto"/>
                    <w:bottom w:val="none" w:sz="0" w:space="0" w:color="auto"/>
                    <w:right w:val="none" w:sz="0" w:space="0" w:color="auto"/>
                  </w:divBdr>
                  <w:divsChild>
                    <w:div w:id="184711800">
                      <w:marLeft w:val="0"/>
                      <w:marRight w:val="0"/>
                      <w:marTop w:val="0"/>
                      <w:marBottom w:val="0"/>
                      <w:divBdr>
                        <w:top w:val="none" w:sz="0" w:space="0" w:color="auto"/>
                        <w:left w:val="none" w:sz="0" w:space="0" w:color="auto"/>
                        <w:bottom w:val="none" w:sz="0" w:space="0" w:color="auto"/>
                        <w:right w:val="none" w:sz="0" w:space="0" w:color="auto"/>
                      </w:divBdr>
                    </w:div>
                  </w:divsChild>
                </w:div>
                <w:div w:id="2038197551">
                  <w:marLeft w:val="0"/>
                  <w:marRight w:val="0"/>
                  <w:marTop w:val="0"/>
                  <w:marBottom w:val="0"/>
                  <w:divBdr>
                    <w:top w:val="none" w:sz="0" w:space="0" w:color="auto"/>
                    <w:left w:val="none" w:sz="0" w:space="0" w:color="auto"/>
                    <w:bottom w:val="none" w:sz="0" w:space="0" w:color="auto"/>
                    <w:right w:val="none" w:sz="0" w:space="0" w:color="auto"/>
                  </w:divBdr>
                  <w:divsChild>
                    <w:div w:id="1325089169">
                      <w:marLeft w:val="0"/>
                      <w:marRight w:val="0"/>
                      <w:marTop w:val="0"/>
                      <w:marBottom w:val="0"/>
                      <w:divBdr>
                        <w:top w:val="none" w:sz="0" w:space="0" w:color="auto"/>
                        <w:left w:val="none" w:sz="0" w:space="0" w:color="auto"/>
                        <w:bottom w:val="none" w:sz="0" w:space="0" w:color="auto"/>
                        <w:right w:val="none" w:sz="0" w:space="0" w:color="auto"/>
                      </w:divBdr>
                    </w:div>
                  </w:divsChild>
                </w:div>
                <w:div w:id="2040543463">
                  <w:marLeft w:val="0"/>
                  <w:marRight w:val="0"/>
                  <w:marTop w:val="0"/>
                  <w:marBottom w:val="0"/>
                  <w:divBdr>
                    <w:top w:val="none" w:sz="0" w:space="0" w:color="auto"/>
                    <w:left w:val="none" w:sz="0" w:space="0" w:color="auto"/>
                    <w:bottom w:val="none" w:sz="0" w:space="0" w:color="auto"/>
                    <w:right w:val="none" w:sz="0" w:space="0" w:color="auto"/>
                  </w:divBdr>
                  <w:divsChild>
                    <w:div w:id="1342584065">
                      <w:marLeft w:val="0"/>
                      <w:marRight w:val="0"/>
                      <w:marTop w:val="0"/>
                      <w:marBottom w:val="0"/>
                      <w:divBdr>
                        <w:top w:val="none" w:sz="0" w:space="0" w:color="auto"/>
                        <w:left w:val="none" w:sz="0" w:space="0" w:color="auto"/>
                        <w:bottom w:val="none" w:sz="0" w:space="0" w:color="auto"/>
                        <w:right w:val="none" w:sz="0" w:space="0" w:color="auto"/>
                      </w:divBdr>
                    </w:div>
                  </w:divsChild>
                </w:div>
                <w:div w:id="2091078110">
                  <w:marLeft w:val="0"/>
                  <w:marRight w:val="0"/>
                  <w:marTop w:val="0"/>
                  <w:marBottom w:val="0"/>
                  <w:divBdr>
                    <w:top w:val="none" w:sz="0" w:space="0" w:color="auto"/>
                    <w:left w:val="none" w:sz="0" w:space="0" w:color="auto"/>
                    <w:bottom w:val="none" w:sz="0" w:space="0" w:color="auto"/>
                    <w:right w:val="none" w:sz="0" w:space="0" w:color="auto"/>
                  </w:divBdr>
                  <w:divsChild>
                    <w:div w:id="1248467316">
                      <w:marLeft w:val="0"/>
                      <w:marRight w:val="0"/>
                      <w:marTop w:val="0"/>
                      <w:marBottom w:val="0"/>
                      <w:divBdr>
                        <w:top w:val="none" w:sz="0" w:space="0" w:color="auto"/>
                        <w:left w:val="none" w:sz="0" w:space="0" w:color="auto"/>
                        <w:bottom w:val="none" w:sz="0" w:space="0" w:color="auto"/>
                        <w:right w:val="none" w:sz="0" w:space="0" w:color="auto"/>
                      </w:divBdr>
                    </w:div>
                  </w:divsChild>
                </w:div>
                <w:div w:id="2092310465">
                  <w:marLeft w:val="0"/>
                  <w:marRight w:val="0"/>
                  <w:marTop w:val="0"/>
                  <w:marBottom w:val="0"/>
                  <w:divBdr>
                    <w:top w:val="none" w:sz="0" w:space="0" w:color="auto"/>
                    <w:left w:val="none" w:sz="0" w:space="0" w:color="auto"/>
                    <w:bottom w:val="none" w:sz="0" w:space="0" w:color="auto"/>
                    <w:right w:val="none" w:sz="0" w:space="0" w:color="auto"/>
                  </w:divBdr>
                  <w:divsChild>
                    <w:div w:id="1011762894">
                      <w:marLeft w:val="0"/>
                      <w:marRight w:val="0"/>
                      <w:marTop w:val="0"/>
                      <w:marBottom w:val="0"/>
                      <w:divBdr>
                        <w:top w:val="none" w:sz="0" w:space="0" w:color="auto"/>
                        <w:left w:val="none" w:sz="0" w:space="0" w:color="auto"/>
                        <w:bottom w:val="none" w:sz="0" w:space="0" w:color="auto"/>
                        <w:right w:val="none" w:sz="0" w:space="0" w:color="auto"/>
                      </w:divBdr>
                    </w:div>
                  </w:divsChild>
                </w:div>
                <w:div w:id="2099515965">
                  <w:marLeft w:val="0"/>
                  <w:marRight w:val="0"/>
                  <w:marTop w:val="0"/>
                  <w:marBottom w:val="0"/>
                  <w:divBdr>
                    <w:top w:val="none" w:sz="0" w:space="0" w:color="auto"/>
                    <w:left w:val="none" w:sz="0" w:space="0" w:color="auto"/>
                    <w:bottom w:val="none" w:sz="0" w:space="0" w:color="auto"/>
                    <w:right w:val="none" w:sz="0" w:space="0" w:color="auto"/>
                  </w:divBdr>
                  <w:divsChild>
                    <w:div w:id="2113084898">
                      <w:marLeft w:val="0"/>
                      <w:marRight w:val="0"/>
                      <w:marTop w:val="0"/>
                      <w:marBottom w:val="0"/>
                      <w:divBdr>
                        <w:top w:val="none" w:sz="0" w:space="0" w:color="auto"/>
                        <w:left w:val="none" w:sz="0" w:space="0" w:color="auto"/>
                        <w:bottom w:val="none" w:sz="0" w:space="0" w:color="auto"/>
                        <w:right w:val="none" w:sz="0" w:space="0" w:color="auto"/>
                      </w:divBdr>
                    </w:div>
                  </w:divsChild>
                </w:div>
                <w:div w:id="2136824007">
                  <w:marLeft w:val="0"/>
                  <w:marRight w:val="0"/>
                  <w:marTop w:val="0"/>
                  <w:marBottom w:val="0"/>
                  <w:divBdr>
                    <w:top w:val="none" w:sz="0" w:space="0" w:color="auto"/>
                    <w:left w:val="none" w:sz="0" w:space="0" w:color="auto"/>
                    <w:bottom w:val="none" w:sz="0" w:space="0" w:color="auto"/>
                    <w:right w:val="none" w:sz="0" w:space="0" w:color="auto"/>
                  </w:divBdr>
                  <w:divsChild>
                    <w:div w:id="1069964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167970">
          <w:marLeft w:val="0"/>
          <w:marRight w:val="0"/>
          <w:marTop w:val="0"/>
          <w:marBottom w:val="0"/>
          <w:divBdr>
            <w:top w:val="none" w:sz="0" w:space="0" w:color="auto"/>
            <w:left w:val="none" w:sz="0" w:space="0" w:color="auto"/>
            <w:bottom w:val="none" w:sz="0" w:space="0" w:color="auto"/>
            <w:right w:val="none" w:sz="0" w:space="0" w:color="auto"/>
          </w:divBdr>
        </w:div>
        <w:div w:id="421610435">
          <w:marLeft w:val="0"/>
          <w:marRight w:val="0"/>
          <w:marTop w:val="0"/>
          <w:marBottom w:val="0"/>
          <w:divBdr>
            <w:top w:val="none" w:sz="0" w:space="0" w:color="auto"/>
            <w:left w:val="none" w:sz="0" w:space="0" w:color="auto"/>
            <w:bottom w:val="none" w:sz="0" w:space="0" w:color="auto"/>
            <w:right w:val="none" w:sz="0" w:space="0" w:color="auto"/>
          </w:divBdr>
        </w:div>
        <w:div w:id="425463040">
          <w:marLeft w:val="0"/>
          <w:marRight w:val="0"/>
          <w:marTop w:val="0"/>
          <w:marBottom w:val="0"/>
          <w:divBdr>
            <w:top w:val="none" w:sz="0" w:space="0" w:color="auto"/>
            <w:left w:val="none" w:sz="0" w:space="0" w:color="auto"/>
            <w:bottom w:val="none" w:sz="0" w:space="0" w:color="auto"/>
            <w:right w:val="none" w:sz="0" w:space="0" w:color="auto"/>
          </w:divBdr>
        </w:div>
        <w:div w:id="452991051">
          <w:marLeft w:val="0"/>
          <w:marRight w:val="0"/>
          <w:marTop w:val="0"/>
          <w:marBottom w:val="0"/>
          <w:divBdr>
            <w:top w:val="none" w:sz="0" w:space="0" w:color="auto"/>
            <w:left w:val="none" w:sz="0" w:space="0" w:color="auto"/>
            <w:bottom w:val="none" w:sz="0" w:space="0" w:color="auto"/>
            <w:right w:val="none" w:sz="0" w:space="0" w:color="auto"/>
          </w:divBdr>
        </w:div>
        <w:div w:id="705377177">
          <w:marLeft w:val="0"/>
          <w:marRight w:val="0"/>
          <w:marTop w:val="0"/>
          <w:marBottom w:val="0"/>
          <w:divBdr>
            <w:top w:val="none" w:sz="0" w:space="0" w:color="auto"/>
            <w:left w:val="none" w:sz="0" w:space="0" w:color="auto"/>
            <w:bottom w:val="none" w:sz="0" w:space="0" w:color="auto"/>
            <w:right w:val="none" w:sz="0" w:space="0" w:color="auto"/>
          </w:divBdr>
          <w:divsChild>
            <w:div w:id="418520761">
              <w:marLeft w:val="-75"/>
              <w:marRight w:val="0"/>
              <w:marTop w:val="30"/>
              <w:marBottom w:val="30"/>
              <w:divBdr>
                <w:top w:val="none" w:sz="0" w:space="0" w:color="auto"/>
                <w:left w:val="none" w:sz="0" w:space="0" w:color="auto"/>
                <w:bottom w:val="none" w:sz="0" w:space="0" w:color="auto"/>
                <w:right w:val="none" w:sz="0" w:space="0" w:color="auto"/>
              </w:divBdr>
              <w:divsChild>
                <w:div w:id="17975863">
                  <w:marLeft w:val="0"/>
                  <w:marRight w:val="0"/>
                  <w:marTop w:val="0"/>
                  <w:marBottom w:val="0"/>
                  <w:divBdr>
                    <w:top w:val="none" w:sz="0" w:space="0" w:color="auto"/>
                    <w:left w:val="none" w:sz="0" w:space="0" w:color="auto"/>
                    <w:bottom w:val="none" w:sz="0" w:space="0" w:color="auto"/>
                    <w:right w:val="none" w:sz="0" w:space="0" w:color="auto"/>
                  </w:divBdr>
                  <w:divsChild>
                    <w:div w:id="1738284111">
                      <w:marLeft w:val="0"/>
                      <w:marRight w:val="0"/>
                      <w:marTop w:val="0"/>
                      <w:marBottom w:val="0"/>
                      <w:divBdr>
                        <w:top w:val="none" w:sz="0" w:space="0" w:color="auto"/>
                        <w:left w:val="none" w:sz="0" w:space="0" w:color="auto"/>
                        <w:bottom w:val="none" w:sz="0" w:space="0" w:color="auto"/>
                        <w:right w:val="none" w:sz="0" w:space="0" w:color="auto"/>
                      </w:divBdr>
                    </w:div>
                  </w:divsChild>
                </w:div>
                <w:div w:id="18052473">
                  <w:marLeft w:val="0"/>
                  <w:marRight w:val="0"/>
                  <w:marTop w:val="0"/>
                  <w:marBottom w:val="0"/>
                  <w:divBdr>
                    <w:top w:val="none" w:sz="0" w:space="0" w:color="auto"/>
                    <w:left w:val="none" w:sz="0" w:space="0" w:color="auto"/>
                    <w:bottom w:val="none" w:sz="0" w:space="0" w:color="auto"/>
                    <w:right w:val="none" w:sz="0" w:space="0" w:color="auto"/>
                  </w:divBdr>
                  <w:divsChild>
                    <w:div w:id="1610774620">
                      <w:marLeft w:val="0"/>
                      <w:marRight w:val="0"/>
                      <w:marTop w:val="0"/>
                      <w:marBottom w:val="0"/>
                      <w:divBdr>
                        <w:top w:val="none" w:sz="0" w:space="0" w:color="auto"/>
                        <w:left w:val="none" w:sz="0" w:space="0" w:color="auto"/>
                        <w:bottom w:val="none" w:sz="0" w:space="0" w:color="auto"/>
                        <w:right w:val="none" w:sz="0" w:space="0" w:color="auto"/>
                      </w:divBdr>
                    </w:div>
                  </w:divsChild>
                </w:div>
                <w:div w:id="24793584">
                  <w:marLeft w:val="0"/>
                  <w:marRight w:val="0"/>
                  <w:marTop w:val="0"/>
                  <w:marBottom w:val="0"/>
                  <w:divBdr>
                    <w:top w:val="none" w:sz="0" w:space="0" w:color="auto"/>
                    <w:left w:val="none" w:sz="0" w:space="0" w:color="auto"/>
                    <w:bottom w:val="none" w:sz="0" w:space="0" w:color="auto"/>
                    <w:right w:val="none" w:sz="0" w:space="0" w:color="auto"/>
                  </w:divBdr>
                  <w:divsChild>
                    <w:div w:id="840394385">
                      <w:marLeft w:val="0"/>
                      <w:marRight w:val="0"/>
                      <w:marTop w:val="0"/>
                      <w:marBottom w:val="0"/>
                      <w:divBdr>
                        <w:top w:val="none" w:sz="0" w:space="0" w:color="auto"/>
                        <w:left w:val="none" w:sz="0" w:space="0" w:color="auto"/>
                        <w:bottom w:val="none" w:sz="0" w:space="0" w:color="auto"/>
                        <w:right w:val="none" w:sz="0" w:space="0" w:color="auto"/>
                      </w:divBdr>
                    </w:div>
                  </w:divsChild>
                </w:div>
                <w:div w:id="31001236">
                  <w:marLeft w:val="0"/>
                  <w:marRight w:val="0"/>
                  <w:marTop w:val="0"/>
                  <w:marBottom w:val="0"/>
                  <w:divBdr>
                    <w:top w:val="none" w:sz="0" w:space="0" w:color="auto"/>
                    <w:left w:val="none" w:sz="0" w:space="0" w:color="auto"/>
                    <w:bottom w:val="none" w:sz="0" w:space="0" w:color="auto"/>
                    <w:right w:val="none" w:sz="0" w:space="0" w:color="auto"/>
                  </w:divBdr>
                  <w:divsChild>
                    <w:div w:id="1126041113">
                      <w:marLeft w:val="0"/>
                      <w:marRight w:val="0"/>
                      <w:marTop w:val="0"/>
                      <w:marBottom w:val="0"/>
                      <w:divBdr>
                        <w:top w:val="none" w:sz="0" w:space="0" w:color="auto"/>
                        <w:left w:val="none" w:sz="0" w:space="0" w:color="auto"/>
                        <w:bottom w:val="none" w:sz="0" w:space="0" w:color="auto"/>
                        <w:right w:val="none" w:sz="0" w:space="0" w:color="auto"/>
                      </w:divBdr>
                    </w:div>
                  </w:divsChild>
                </w:div>
                <w:div w:id="31879390">
                  <w:marLeft w:val="0"/>
                  <w:marRight w:val="0"/>
                  <w:marTop w:val="0"/>
                  <w:marBottom w:val="0"/>
                  <w:divBdr>
                    <w:top w:val="none" w:sz="0" w:space="0" w:color="auto"/>
                    <w:left w:val="none" w:sz="0" w:space="0" w:color="auto"/>
                    <w:bottom w:val="none" w:sz="0" w:space="0" w:color="auto"/>
                    <w:right w:val="none" w:sz="0" w:space="0" w:color="auto"/>
                  </w:divBdr>
                  <w:divsChild>
                    <w:div w:id="675964561">
                      <w:marLeft w:val="0"/>
                      <w:marRight w:val="0"/>
                      <w:marTop w:val="0"/>
                      <w:marBottom w:val="0"/>
                      <w:divBdr>
                        <w:top w:val="none" w:sz="0" w:space="0" w:color="auto"/>
                        <w:left w:val="none" w:sz="0" w:space="0" w:color="auto"/>
                        <w:bottom w:val="none" w:sz="0" w:space="0" w:color="auto"/>
                        <w:right w:val="none" w:sz="0" w:space="0" w:color="auto"/>
                      </w:divBdr>
                    </w:div>
                  </w:divsChild>
                </w:div>
                <w:div w:id="35544672">
                  <w:marLeft w:val="0"/>
                  <w:marRight w:val="0"/>
                  <w:marTop w:val="0"/>
                  <w:marBottom w:val="0"/>
                  <w:divBdr>
                    <w:top w:val="none" w:sz="0" w:space="0" w:color="auto"/>
                    <w:left w:val="none" w:sz="0" w:space="0" w:color="auto"/>
                    <w:bottom w:val="none" w:sz="0" w:space="0" w:color="auto"/>
                    <w:right w:val="none" w:sz="0" w:space="0" w:color="auto"/>
                  </w:divBdr>
                  <w:divsChild>
                    <w:div w:id="1425764627">
                      <w:marLeft w:val="0"/>
                      <w:marRight w:val="0"/>
                      <w:marTop w:val="0"/>
                      <w:marBottom w:val="0"/>
                      <w:divBdr>
                        <w:top w:val="none" w:sz="0" w:space="0" w:color="auto"/>
                        <w:left w:val="none" w:sz="0" w:space="0" w:color="auto"/>
                        <w:bottom w:val="none" w:sz="0" w:space="0" w:color="auto"/>
                        <w:right w:val="none" w:sz="0" w:space="0" w:color="auto"/>
                      </w:divBdr>
                    </w:div>
                    <w:div w:id="1764371871">
                      <w:marLeft w:val="0"/>
                      <w:marRight w:val="0"/>
                      <w:marTop w:val="0"/>
                      <w:marBottom w:val="0"/>
                      <w:divBdr>
                        <w:top w:val="none" w:sz="0" w:space="0" w:color="auto"/>
                        <w:left w:val="none" w:sz="0" w:space="0" w:color="auto"/>
                        <w:bottom w:val="none" w:sz="0" w:space="0" w:color="auto"/>
                        <w:right w:val="none" w:sz="0" w:space="0" w:color="auto"/>
                      </w:divBdr>
                    </w:div>
                  </w:divsChild>
                </w:div>
                <w:div w:id="44648373">
                  <w:marLeft w:val="0"/>
                  <w:marRight w:val="0"/>
                  <w:marTop w:val="0"/>
                  <w:marBottom w:val="0"/>
                  <w:divBdr>
                    <w:top w:val="none" w:sz="0" w:space="0" w:color="auto"/>
                    <w:left w:val="none" w:sz="0" w:space="0" w:color="auto"/>
                    <w:bottom w:val="none" w:sz="0" w:space="0" w:color="auto"/>
                    <w:right w:val="none" w:sz="0" w:space="0" w:color="auto"/>
                  </w:divBdr>
                  <w:divsChild>
                    <w:div w:id="1119059456">
                      <w:marLeft w:val="0"/>
                      <w:marRight w:val="0"/>
                      <w:marTop w:val="0"/>
                      <w:marBottom w:val="0"/>
                      <w:divBdr>
                        <w:top w:val="none" w:sz="0" w:space="0" w:color="auto"/>
                        <w:left w:val="none" w:sz="0" w:space="0" w:color="auto"/>
                        <w:bottom w:val="none" w:sz="0" w:space="0" w:color="auto"/>
                        <w:right w:val="none" w:sz="0" w:space="0" w:color="auto"/>
                      </w:divBdr>
                    </w:div>
                  </w:divsChild>
                </w:div>
                <w:div w:id="55671674">
                  <w:marLeft w:val="0"/>
                  <w:marRight w:val="0"/>
                  <w:marTop w:val="0"/>
                  <w:marBottom w:val="0"/>
                  <w:divBdr>
                    <w:top w:val="none" w:sz="0" w:space="0" w:color="auto"/>
                    <w:left w:val="none" w:sz="0" w:space="0" w:color="auto"/>
                    <w:bottom w:val="none" w:sz="0" w:space="0" w:color="auto"/>
                    <w:right w:val="none" w:sz="0" w:space="0" w:color="auto"/>
                  </w:divBdr>
                  <w:divsChild>
                    <w:div w:id="1857890757">
                      <w:marLeft w:val="0"/>
                      <w:marRight w:val="0"/>
                      <w:marTop w:val="0"/>
                      <w:marBottom w:val="0"/>
                      <w:divBdr>
                        <w:top w:val="none" w:sz="0" w:space="0" w:color="auto"/>
                        <w:left w:val="none" w:sz="0" w:space="0" w:color="auto"/>
                        <w:bottom w:val="none" w:sz="0" w:space="0" w:color="auto"/>
                        <w:right w:val="none" w:sz="0" w:space="0" w:color="auto"/>
                      </w:divBdr>
                    </w:div>
                  </w:divsChild>
                </w:div>
                <w:div w:id="68892445">
                  <w:marLeft w:val="0"/>
                  <w:marRight w:val="0"/>
                  <w:marTop w:val="0"/>
                  <w:marBottom w:val="0"/>
                  <w:divBdr>
                    <w:top w:val="none" w:sz="0" w:space="0" w:color="auto"/>
                    <w:left w:val="none" w:sz="0" w:space="0" w:color="auto"/>
                    <w:bottom w:val="none" w:sz="0" w:space="0" w:color="auto"/>
                    <w:right w:val="none" w:sz="0" w:space="0" w:color="auto"/>
                  </w:divBdr>
                  <w:divsChild>
                    <w:div w:id="1709454903">
                      <w:marLeft w:val="0"/>
                      <w:marRight w:val="0"/>
                      <w:marTop w:val="0"/>
                      <w:marBottom w:val="0"/>
                      <w:divBdr>
                        <w:top w:val="none" w:sz="0" w:space="0" w:color="auto"/>
                        <w:left w:val="none" w:sz="0" w:space="0" w:color="auto"/>
                        <w:bottom w:val="none" w:sz="0" w:space="0" w:color="auto"/>
                        <w:right w:val="none" w:sz="0" w:space="0" w:color="auto"/>
                      </w:divBdr>
                    </w:div>
                  </w:divsChild>
                </w:div>
                <w:div w:id="84301984">
                  <w:marLeft w:val="0"/>
                  <w:marRight w:val="0"/>
                  <w:marTop w:val="0"/>
                  <w:marBottom w:val="0"/>
                  <w:divBdr>
                    <w:top w:val="none" w:sz="0" w:space="0" w:color="auto"/>
                    <w:left w:val="none" w:sz="0" w:space="0" w:color="auto"/>
                    <w:bottom w:val="none" w:sz="0" w:space="0" w:color="auto"/>
                    <w:right w:val="none" w:sz="0" w:space="0" w:color="auto"/>
                  </w:divBdr>
                  <w:divsChild>
                    <w:div w:id="398210816">
                      <w:marLeft w:val="0"/>
                      <w:marRight w:val="0"/>
                      <w:marTop w:val="0"/>
                      <w:marBottom w:val="0"/>
                      <w:divBdr>
                        <w:top w:val="none" w:sz="0" w:space="0" w:color="auto"/>
                        <w:left w:val="none" w:sz="0" w:space="0" w:color="auto"/>
                        <w:bottom w:val="none" w:sz="0" w:space="0" w:color="auto"/>
                        <w:right w:val="none" w:sz="0" w:space="0" w:color="auto"/>
                      </w:divBdr>
                    </w:div>
                  </w:divsChild>
                </w:div>
                <w:div w:id="95179978">
                  <w:marLeft w:val="0"/>
                  <w:marRight w:val="0"/>
                  <w:marTop w:val="0"/>
                  <w:marBottom w:val="0"/>
                  <w:divBdr>
                    <w:top w:val="none" w:sz="0" w:space="0" w:color="auto"/>
                    <w:left w:val="none" w:sz="0" w:space="0" w:color="auto"/>
                    <w:bottom w:val="none" w:sz="0" w:space="0" w:color="auto"/>
                    <w:right w:val="none" w:sz="0" w:space="0" w:color="auto"/>
                  </w:divBdr>
                  <w:divsChild>
                    <w:div w:id="1089616573">
                      <w:marLeft w:val="0"/>
                      <w:marRight w:val="0"/>
                      <w:marTop w:val="0"/>
                      <w:marBottom w:val="0"/>
                      <w:divBdr>
                        <w:top w:val="none" w:sz="0" w:space="0" w:color="auto"/>
                        <w:left w:val="none" w:sz="0" w:space="0" w:color="auto"/>
                        <w:bottom w:val="none" w:sz="0" w:space="0" w:color="auto"/>
                        <w:right w:val="none" w:sz="0" w:space="0" w:color="auto"/>
                      </w:divBdr>
                    </w:div>
                  </w:divsChild>
                </w:div>
                <w:div w:id="98531749">
                  <w:marLeft w:val="0"/>
                  <w:marRight w:val="0"/>
                  <w:marTop w:val="0"/>
                  <w:marBottom w:val="0"/>
                  <w:divBdr>
                    <w:top w:val="none" w:sz="0" w:space="0" w:color="auto"/>
                    <w:left w:val="none" w:sz="0" w:space="0" w:color="auto"/>
                    <w:bottom w:val="none" w:sz="0" w:space="0" w:color="auto"/>
                    <w:right w:val="none" w:sz="0" w:space="0" w:color="auto"/>
                  </w:divBdr>
                  <w:divsChild>
                    <w:div w:id="281616096">
                      <w:marLeft w:val="0"/>
                      <w:marRight w:val="0"/>
                      <w:marTop w:val="0"/>
                      <w:marBottom w:val="0"/>
                      <w:divBdr>
                        <w:top w:val="none" w:sz="0" w:space="0" w:color="auto"/>
                        <w:left w:val="none" w:sz="0" w:space="0" w:color="auto"/>
                        <w:bottom w:val="none" w:sz="0" w:space="0" w:color="auto"/>
                        <w:right w:val="none" w:sz="0" w:space="0" w:color="auto"/>
                      </w:divBdr>
                    </w:div>
                  </w:divsChild>
                </w:div>
                <w:div w:id="112554715">
                  <w:marLeft w:val="0"/>
                  <w:marRight w:val="0"/>
                  <w:marTop w:val="0"/>
                  <w:marBottom w:val="0"/>
                  <w:divBdr>
                    <w:top w:val="none" w:sz="0" w:space="0" w:color="auto"/>
                    <w:left w:val="none" w:sz="0" w:space="0" w:color="auto"/>
                    <w:bottom w:val="none" w:sz="0" w:space="0" w:color="auto"/>
                    <w:right w:val="none" w:sz="0" w:space="0" w:color="auto"/>
                  </w:divBdr>
                  <w:divsChild>
                    <w:div w:id="207948">
                      <w:marLeft w:val="0"/>
                      <w:marRight w:val="0"/>
                      <w:marTop w:val="0"/>
                      <w:marBottom w:val="0"/>
                      <w:divBdr>
                        <w:top w:val="none" w:sz="0" w:space="0" w:color="auto"/>
                        <w:left w:val="none" w:sz="0" w:space="0" w:color="auto"/>
                        <w:bottom w:val="none" w:sz="0" w:space="0" w:color="auto"/>
                        <w:right w:val="none" w:sz="0" w:space="0" w:color="auto"/>
                      </w:divBdr>
                    </w:div>
                  </w:divsChild>
                </w:div>
                <w:div w:id="139999336">
                  <w:marLeft w:val="0"/>
                  <w:marRight w:val="0"/>
                  <w:marTop w:val="0"/>
                  <w:marBottom w:val="0"/>
                  <w:divBdr>
                    <w:top w:val="none" w:sz="0" w:space="0" w:color="auto"/>
                    <w:left w:val="none" w:sz="0" w:space="0" w:color="auto"/>
                    <w:bottom w:val="none" w:sz="0" w:space="0" w:color="auto"/>
                    <w:right w:val="none" w:sz="0" w:space="0" w:color="auto"/>
                  </w:divBdr>
                  <w:divsChild>
                    <w:div w:id="1629972517">
                      <w:marLeft w:val="0"/>
                      <w:marRight w:val="0"/>
                      <w:marTop w:val="0"/>
                      <w:marBottom w:val="0"/>
                      <w:divBdr>
                        <w:top w:val="none" w:sz="0" w:space="0" w:color="auto"/>
                        <w:left w:val="none" w:sz="0" w:space="0" w:color="auto"/>
                        <w:bottom w:val="none" w:sz="0" w:space="0" w:color="auto"/>
                        <w:right w:val="none" w:sz="0" w:space="0" w:color="auto"/>
                      </w:divBdr>
                    </w:div>
                  </w:divsChild>
                </w:div>
                <w:div w:id="205724326">
                  <w:marLeft w:val="0"/>
                  <w:marRight w:val="0"/>
                  <w:marTop w:val="0"/>
                  <w:marBottom w:val="0"/>
                  <w:divBdr>
                    <w:top w:val="none" w:sz="0" w:space="0" w:color="auto"/>
                    <w:left w:val="none" w:sz="0" w:space="0" w:color="auto"/>
                    <w:bottom w:val="none" w:sz="0" w:space="0" w:color="auto"/>
                    <w:right w:val="none" w:sz="0" w:space="0" w:color="auto"/>
                  </w:divBdr>
                  <w:divsChild>
                    <w:div w:id="1894149665">
                      <w:marLeft w:val="0"/>
                      <w:marRight w:val="0"/>
                      <w:marTop w:val="0"/>
                      <w:marBottom w:val="0"/>
                      <w:divBdr>
                        <w:top w:val="none" w:sz="0" w:space="0" w:color="auto"/>
                        <w:left w:val="none" w:sz="0" w:space="0" w:color="auto"/>
                        <w:bottom w:val="none" w:sz="0" w:space="0" w:color="auto"/>
                        <w:right w:val="none" w:sz="0" w:space="0" w:color="auto"/>
                      </w:divBdr>
                    </w:div>
                  </w:divsChild>
                </w:div>
                <w:div w:id="217085507">
                  <w:marLeft w:val="0"/>
                  <w:marRight w:val="0"/>
                  <w:marTop w:val="0"/>
                  <w:marBottom w:val="0"/>
                  <w:divBdr>
                    <w:top w:val="none" w:sz="0" w:space="0" w:color="auto"/>
                    <w:left w:val="none" w:sz="0" w:space="0" w:color="auto"/>
                    <w:bottom w:val="none" w:sz="0" w:space="0" w:color="auto"/>
                    <w:right w:val="none" w:sz="0" w:space="0" w:color="auto"/>
                  </w:divBdr>
                  <w:divsChild>
                    <w:div w:id="1488547211">
                      <w:marLeft w:val="0"/>
                      <w:marRight w:val="0"/>
                      <w:marTop w:val="0"/>
                      <w:marBottom w:val="0"/>
                      <w:divBdr>
                        <w:top w:val="none" w:sz="0" w:space="0" w:color="auto"/>
                        <w:left w:val="none" w:sz="0" w:space="0" w:color="auto"/>
                        <w:bottom w:val="none" w:sz="0" w:space="0" w:color="auto"/>
                        <w:right w:val="none" w:sz="0" w:space="0" w:color="auto"/>
                      </w:divBdr>
                    </w:div>
                  </w:divsChild>
                </w:div>
                <w:div w:id="219706520">
                  <w:marLeft w:val="0"/>
                  <w:marRight w:val="0"/>
                  <w:marTop w:val="0"/>
                  <w:marBottom w:val="0"/>
                  <w:divBdr>
                    <w:top w:val="none" w:sz="0" w:space="0" w:color="auto"/>
                    <w:left w:val="none" w:sz="0" w:space="0" w:color="auto"/>
                    <w:bottom w:val="none" w:sz="0" w:space="0" w:color="auto"/>
                    <w:right w:val="none" w:sz="0" w:space="0" w:color="auto"/>
                  </w:divBdr>
                  <w:divsChild>
                    <w:div w:id="1634557108">
                      <w:marLeft w:val="0"/>
                      <w:marRight w:val="0"/>
                      <w:marTop w:val="0"/>
                      <w:marBottom w:val="0"/>
                      <w:divBdr>
                        <w:top w:val="none" w:sz="0" w:space="0" w:color="auto"/>
                        <w:left w:val="none" w:sz="0" w:space="0" w:color="auto"/>
                        <w:bottom w:val="none" w:sz="0" w:space="0" w:color="auto"/>
                        <w:right w:val="none" w:sz="0" w:space="0" w:color="auto"/>
                      </w:divBdr>
                    </w:div>
                  </w:divsChild>
                </w:div>
                <w:div w:id="233704100">
                  <w:marLeft w:val="0"/>
                  <w:marRight w:val="0"/>
                  <w:marTop w:val="0"/>
                  <w:marBottom w:val="0"/>
                  <w:divBdr>
                    <w:top w:val="none" w:sz="0" w:space="0" w:color="auto"/>
                    <w:left w:val="none" w:sz="0" w:space="0" w:color="auto"/>
                    <w:bottom w:val="none" w:sz="0" w:space="0" w:color="auto"/>
                    <w:right w:val="none" w:sz="0" w:space="0" w:color="auto"/>
                  </w:divBdr>
                  <w:divsChild>
                    <w:div w:id="696154958">
                      <w:marLeft w:val="0"/>
                      <w:marRight w:val="0"/>
                      <w:marTop w:val="0"/>
                      <w:marBottom w:val="0"/>
                      <w:divBdr>
                        <w:top w:val="none" w:sz="0" w:space="0" w:color="auto"/>
                        <w:left w:val="none" w:sz="0" w:space="0" w:color="auto"/>
                        <w:bottom w:val="none" w:sz="0" w:space="0" w:color="auto"/>
                        <w:right w:val="none" w:sz="0" w:space="0" w:color="auto"/>
                      </w:divBdr>
                    </w:div>
                  </w:divsChild>
                </w:div>
                <w:div w:id="240992048">
                  <w:marLeft w:val="0"/>
                  <w:marRight w:val="0"/>
                  <w:marTop w:val="0"/>
                  <w:marBottom w:val="0"/>
                  <w:divBdr>
                    <w:top w:val="none" w:sz="0" w:space="0" w:color="auto"/>
                    <w:left w:val="none" w:sz="0" w:space="0" w:color="auto"/>
                    <w:bottom w:val="none" w:sz="0" w:space="0" w:color="auto"/>
                    <w:right w:val="none" w:sz="0" w:space="0" w:color="auto"/>
                  </w:divBdr>
                  <w:divsChild>
                    <w:div w:id="1516338335">
                      <w:marLeft w:val="0"/>
                      <w:marRight w:val="0"/>
                      <w:marTop w:val="0"/>
                      <w:marBottom w:val="0"/>
                      <w:divBdr>
                        <w:top w:val="none" w:sz="0" w:space="0" w:color="auto"/>
                        <w:left w:val="none" w:sz="0" w:space="0" w:color="auto"/>
                        <w:bottom w:val="none" w:sz="0" w:space="0" w:color="auto"/>
                        <w:right w:val="none" w:sz="0" w:space="0" w:color="auto"/>
                      </w:divBdr>
                    </w:div>
                  </w:divsChild>
                </w:div>
                <w:div w:id="248779321">
                  <w:marLeft w:val="0"/>
                  <w:marRight w:val="0"/>
                  <w:marTop w:val="0"/>
                  <w:marBottom w:val="0"/>
                  <w:divBdr>
                    <w:top w:val="none" w:sz="0" w:space="0" w:color="auto"/>
                    <w:left w:val="none" w:sz="0" w:space="0" w:color="auto"/>
                    <w:bottom w:val="none" w:sz="0" w:space="0" w:color="auto"/>
                    <w:right w:val="none" w:sz="0" w:space="0" w:color="auto"/>
                  </w:divBdr>
                  <w:divsChild>
                    <w:div w:id="521284538">
                      <w:marLeft w:val="0"/>
                      <w:marRight w:val="0"/>
                      <w:marTop w:val="0"/>
                      <w:marBottom w:val="0"/>
                      <w:divBdr>
                        <w:top w:val="none" w:sz="0" w:space="0" w:color="auto"/>
                        <w:left w:val="none" w:sz="0" w:space="0" w:color="auto"/>
                        <w:bottom w:val="none" w:sz="0" w:space="0" w:color="auto"/>
                        <w:right w:val="none" w:sz="0" w:space="0" w:color="auto"/>
                      </w:divBdr>
                    </w:div>
                  </w:divsChild>
                </w:div>
                <w:div w:id="256063023">
                  <w:marLeft w:val="0"/>
                  <w:marRight w:val="0"/>
                  <w:marTop w:val="0"/>
                  <w:marBottom w:val="0"/>
                  <w:divBdr>
                    <w:top w:val="none" w:sz="0" w:space="0" w:color="auto"/>
                    <w:left w:val="none" w:sz="0" w:space="0" w:color="auto"/>
                    <w:bottom w:val="none" w:sz="0" w:space="0" w:color="auto"/>
                    <w:right w:val="none" w:sz="0" w:space="0" w:color="auto"/>
                  </w:divBdr>
                  <w:divsChild>
                    <w:div w:id="853228091">
                      <w:marLeft w:val="0"/>
                      <w:marRight w:val="0"/>
                      <w:marTop w:val="0"/>
                      <w:marBottom w:val="0"/>
                      <w:divBdr>
                        <w:top w:val="none" w:sz="0" w:space="0" w:color="auto"/>
                        <w:left w:val="none" w:sz="0" w:space="0" w:color="auto"/>
                        <w:bottom w:val="none" w:sz="0" w:space="0" w:color="auto"/>
                        <w:right w:val="none" w:sz="0" w:space="0" w:color="auto"/>
                      </w:divBdr>
                    </w:div>
                  </w:divsChild>
                </w:div>
                <w:div w:id="308285617">
                  <w:marLeft w:val="0"/>
                  <w:marRight w:val="0"/>
                  <w:marTop w:val="0"/>
                  <w:marBottom w:val="0"/>
                  <w:divBdr>
                    <w:top w:val="none" w:sz="0" w:space="0" w:color="auto"/>
                    <w:left w:val="none" w:sz="0" w:space="0" w:color="auto"/>
                    <w:bottom w:val="none" w:sz="0" w:space="0" w:color="auto"/>
                    <w:right w:val="none" w:sz="0" w:space="0" w:color="auto"/>
                  </w:divBdr>
                  <w:divsChild>
                    <w:div w:id="411044531">
                      <w:marLeft w:val="0"/>
                      <w:marRight w:val="0"/>
                      <w:marTop w:val="0"/>
                      <w:marBottom w:val="0"/>
                      <w:divBdr>
                        <w:top w:val="none" w:sz="0" w:space="0" w:color="auto"/>
                        <w:left w:val="none" w:sz="0" w:space="0" w:color="auto"/>
                        <w:bottom w:val="none" w:sz="0" w:space="0" w:color="auto"/>
                        <w:right w:val="none" w:sz="0" w:space="0" w:color="auto"/>
                      </w:divBdr>
                    </w:div>
                  </w:divsChild>
                </w:div>
                <w:div w:id="323321041">
                  <w:marLeft w:val="0"/>
                  <w:marRight w:val="0"/>
                  <w:marTop w:val="0"/>
                  <w:marBottom w:val="0"/>
                  <w:divBdr>
                    <w:top w:val="none" w:sz="0" w:space="0" w:color="auto"/>
                    <w:left w:val="none" w:sz="0" w:space="0" w:color="auto"/>
                    <w:bottom w:val="none" w:sz="0" w:space="0" w:color="auto"/>
                    <w:right w:val="none" w:sz="0" w:space="0" w:color="auto"/>
                  </w:divBdr>
                  <w:divsChild>
                    <w:div w:id="1915431015">
                      <w:marLeft w:val="0"/>
                      <w:marRight w:val="0"/>
                      <w:marTop w:val="0"/>
                      <w:marBottom w:val="0"/>
                      <w:divBdr>
                        <w:top w:val="none" w:sz="0" w:space="0" w:color="auto"/>
                        <w:left w:val="none" w:sz="0" w:space="0" w:color="auto"/>
                        <w:bottom w:val="none" w:sz="0" w:space="0" w:color="auto"/>
                        <w:right w:val="none" w:sz="0" w:space="0" w:color="auto"/>
                      </w:divBdr>
                    </w:div>
                  </w:divsChild>
                </w:div>
                <w:div w:id="341128804">
                  <w:marLeft w:val="0"/>
                  <w:marRight w:val="0"/>
                  <w:marTop w:val="0"/>
                  <w:marBottom w:val="0"/>
                  <w:divBdr>
                    <w:top w:val="none" w:sz="0" w:space="0" w:color="auto"/>
                    <w:left w:val="none" w:sz="0" w:space="0" w:color="auto"/>
                    <w:bottom w:val="none" w:sz="0" w:space="0" w:color="auto"/>
                    <w:right w:val="none" w:sz="0" w:space="0" w:color="auto"/>
                  </w:divBdr>
                  <w:divsChild>
                    <w:div w:id="382952339">
                      <w:marLeft w:val="0"/>
                      <w:marRight w:val="0"/>
                      <w:marTop w:val="0"/>
                      <w:marBottom w:val="0"/>
                      <w:divBdr>
                        <w:top w:val="none" w:sz="0" w:space="0" w:color="auto"/>
                        <w:left w:val="none" w:sz="0" w:space="0" w:color="auto"/>
                        <w:bottom w:val="none" w:sz="0" w:space="0" w:color="auto"/>
                        <w:right w:val="none" w:sz="0" w:space="0" w:color="auto"/>
                      </w:divBdr>
                    </w:div>
                  </w:divsChild>
                </w:div>
                <w:div w:id="341788566">
                  <w:marLeft w:val="0"/>
                  <w:marRight w:val="0"/>
                  <w:marTop w:val="0"/>
                  <w:marBottom w:val="0"/>
                  <w:divBdr>
                    <w:top w:val="none" w:sz="0" w:space="0" w:color="auto"/>
                    <w:left w:val="none" w:sz="0" w:space="0" w:color="auto"/>
                    <w:bottom w:val="none" w:sz="0" w:space="0" w:color="auto"/>
                    <w:right w:val="none" w:sz="0" w:space="0" w:color="auto"/>
                  </w:divBdr>
                  <w:divsChild>
                    <w:div w:id="437456564">
                      <w:marLeft w:val="0"/>
                      <w:marRight w:val="0"/>
                      <w:marTop w:val="0"/>
                      <w:marBottom w:val="0"/>
                      <w:divBdr>
                        <w:top w:val="none" w:sz="0" w:space="0" w:color="auto"/>
                        <w:left w:val="none" w:sz="0" w:space="0" w:color="auto"/>
                        <w:bottom w:val="none" w:sz="0" w:space="0" w:color="auto"/>
                        <w:right w:val="none" w:sz="0" w:space="0" w:color="auto"/>
                      </w:divBdr>
                    </w:div>
                  </w:divsChild>
                </w:div>
                <w:div w:id="367031306">
                  <w:marLeft w:val="0"/>
                  <w:marRight w:val="0"/>
                  <w:marTop w:val="0"/>
                  <w:marBottom w:val="0"/>
                  <w:divBdr>
                    <w:top w:val="none" w:sz="0" w:space="0" w:color="auto"/>
                    <w:left w:val="none" w:sz="0" w:space="0" w:color="auto"/>
                    <w:bottom w:val="none" w:sz="0" w:space="0" w:color="auto"/>
                    <w:right w:val="none" w:sz="0" w:space="0" w:color="auto"/>
                  </w:divBdr>
                  <w:divsChild>
                    <w:div w:id="594555741">
                      <w:marLeft w:val="0"/>
                      <w:marRight w:val="0"/>
                      <w:marTop w:val="0"/>
                      <w:marBottom w:val="0"/>
                      <w:divBdr>
                        <w:top w:val="none" w:sz="0" w:space="0" w:color="auto"/>
                        <w:left w:val="none" w:sz="0" w:space="0" w:color="auto"/>
                        <w:bottom w:val="none" w:sz="0" w:space="0" w:color="auto"/>
                        <w:right w:val="none" w:sz="0" w:space="0" w:color="auto"/>
                      </w:divBdr>
                    </w:div>
                  </w:divsChild>
                </w:div>
                <w:div w:id="370616200">
                  <w:marLeft w:val="0"/>
                  <w:marRight w:val="0"/>
                  <w:marTop w:val="0"/>
                  <w:marBottom w:val="0"/>
                  <w:divBdr>
                    <w:top w:val="none" w:sz="0" w:space="0" w:color="auto"/>
                    <w:left w:val="none" w:sz="0" w:space="0" w:color="auto"/>
                    <w:bottom w:val="none" w:sz="0" w:space="0" w:color="auto"/>
                    <w:right w:val="none" w:sz="0" w:space="0" w:color="auto"/>
                  </w:divBdr>
                  <w:divsChild>
                    <w:div w:id="493104492">
                      <w:marLeft w:val="0"/>
                      <w:marRight w:val="0"/>
                      <w:marTop w:val="0"/>
                      <w:marBottom w:val="0"/>
                      <w:divBdr>
                        <w:top w:val="none" w:sz="0" w:space="0" w:color="auto"/>
                        <w:left w:val="none" w:sz="0" w:space="0" w:color="auto"/>
                        <w:bottom w:val="none" w:sz="0" w:space="0" w:color="auto"/>
                        <w:right w:val="none" w:sz="0" w:space="0" w:color="auto"/>
                      </w:divBdr>
                    </w:div>
                  </w:divsChild>
                </w:div>
                <w:div w:id="376709332">
                  <w:marLeft w:val="0"/>
                  <w:marRight w:val="0"/>
                  <w:marTop w:val="0"/>
                  <w:marBottom w:val="0"/>
                  <w:divBdr>
                    <w:top w:val="none" w:sz="0" w:space="0" w:color="auto"/>
                    <w:left w:val="none" w:sz="0" w:space="0" w:color="auto"/>
                    <w:bottom w:val="none" w:sz="0" w:space="0" w:color="auto"/>
                    <w:right w:val="none" w:sz="0" w:space="0" w:color="auto"/>
                  </w:divBdr>
                  <w:divsChild>
                    <w:div w:id="1057624769">
                      <w:marLeft w:val="0"/>
                      <w:marRight w:val="0"/>
                      <w:marTop w:val="0"/>
                      <w:marBottom w:val="0"/>
                      <w:divBdr>
                        <w:top w:val="none" w:sz="0" w:space="0" w:color="auto"/>
                        <w:left w:val="none" w:sz="0" w:space="0" w:color="auto"/>
                        <w:bottom w:val="none" w:sz="0" w:space="0" w:color="auto"/>
                        <w:right w:val="none" w:sz="0" w:space="0" w:color="auto"/>
                      </w:divBdr>
                    </w:div>
                  </w:divsChild>
                </w:div>
                <w:div w:id="381910176">
                  <w:marLeft w:val="0"/>
                  <w:marRight w:val="0"/>
                  <w:marTop w:val="0"/>
                  <w:marBottom w:val="0"/>
                  <w:divBdr>
                    <w:top w:val="none" w:sz="0" w:space="0" w:color="auto"/>
                    <w:left w:val="none" w:sz="0" w:space="0" w:color="auto"/>
                    <w:bottom w:val="none" w:sz="0" w:space="0" w:color="auto"/>
                    <w:right w:val="none" w:sz="0" w:space="0" w:color="auto"/>
                  </w:divBdr>
                  <w:divsChild>
                    <w:div w:id="697311852">
                      <w:marLeft w:val="0"/>
                      <w:marRight w:val="0"/>
                      <w:marTop w:val="0"/>
                      <w:marBottom w:val="0"/>
                      <w:divBdr>
                        <w:top w:val="none" w:sz="0" w:space="0" w:color="auto"/>
                        <w:left w:val="none" w:sz="0" w:space="0" w:color="auto"/>
                        <w:bottom w:val="none" w:sz="0" w:space="0" w:color="auto"/>
                        <w:right w:val="none" w:sz="0" w:space="0" w:color="auto"/>
                      </w:divBdr>
                    </w:div>
                  </w:divsChild>
                </w:div>
                <w:div w:id="434785009">
                  <w:marLeft w:val="0"/>
                  <w:marRight w:val="0"/>
                  <w:marTop w:val="0"/>
                  <w:marBottom w:val="0"/>
                  <w:divBdr>
                    <w:top w:val="none" w:sz="0" w:space="0" w:color="auto"/>
                    <w:left w:val="none" w:sz="0" w:space="0" w:color="auto"/>
                    <w:bottom w:val="none" w:sz="0" w:space="0" w:color="auto"/>
                    <w:right w:val="none" w:sz="0" w:space="0" w:color="auto"/>
                  </w:divBdr>
                  <w:divsChild>
                    <w:div w:id="2137872651">
                      <w:marLeft w:val="0"/>
                      <w:marRight w:val="0"/>
                      <w:marTop w:val="0"/>
                      <w:marBottom w:val="0"/>
                      <w:divBdr>
                        <w:top w:val="none" w:sz="0" w:space="0" w:color="auto"/>
                        <w:left w:val="none" w:sz="0" w:space="0" w:color="auto"/>
                        <w:bottom w:val="none" w:sz="0" w:space="0" w:color="auto"/>
                        <w:right w:val="none" w:sz="0" w:space="0" w:color="auto"/>
                      </w:divBdr>
                    </w:div>
                  </w:divsChild>
                </w:div>
                <w:div w:id="443698654">
                  <w:marLeft w:val="0"/>
                  <w:marRight w:val="0"/>
                  <w:marTop w:val="0"/>
                  <w:marBottom w:val="0"/>
                  <w:divBdr>
                    <w:top w:val="none" w:sz="0" w:space="0" w:color="auto"/>
                    <w:left w:val="none" w:sz="0" w:space="0" w:color="auto"/>
                    <w:bottom w:val="none" w:sz="0" w:space="0" w:color="auto"/>
                    <w:right w:val="none" w:sz="0" w:space="0" w:color="auto"/>
                  </w:divBdr>
                  <w:divsChild>
                    <w:div w:id="1556507449">
                      <w:marLeft w:val="0"/>
                      <w:marRight w:val="0"/>
                      <w:marTop w:val="0"/>
                      <w:marBottom w:val="0"/>
                      <w:divBdr>
                        <w:top w:val="none" w:sz="0" w:space="0" w:color="auto"/>
                        <w:left w:val="none" w:sz="0" w:space="0" w:color="auto"/>
                        <w:bottom w:val="none" w:sz="0" w:space="0" w:color="auto"/>
                        <w:right w:val="none" w:sz="0" w:space="0" w:color="auto"/>
                      </w:divBdr>
                    </w:div>
                  </w:divsChild>
                </w:div>
                <w:div w:id="502822841">
                  <w:marLeft w:val="0"/>
                  <w:marRight w:val="0"/>
                  <w:marTop w:val="0"/>
                  <w:marBottom w:val="0"/>
                  <w:divBdr>
                    <w:top w:val="none" w:sz="0" w:space="0" w:color="auto"/>
                    <w:left w:val="none" w:sz="0" w:space="0" w:color="auto"/>
                    <w:bottom w:val="none" w:sz="0" w:space="0" w:color="auto"/>
                    <w:right w:val="none" w:sz="0" w:space="0" w:color="auto"/>
                  </w:divBdr>
                  <w:divsChild>
                    <w:div w:id="206530208">
                      <w:marLeft w:val="0"/>
                      <w:marRight w:val="0"/>
                      <w:marTop w:val="0"/>
                      <w:marBottom w:val="0"/>
                      <w:divBdr>
                        <w:top w:val="none" w:sz="0" w:space="0" w:color="auto"/>
                        <w:left w:val="none" w:sz="0" w:space="0" w:color="auto"/>
                        <w:bottom w:val="none" w:sz="0" w:space="0" w:color="auto"/>
                        <w:right w:val="none" w:sz="0" w:space="0" w:color="auto"/>
                      </w:divBdr>
                    </w:div>
                  </w:divsChild>
                </w:div>
                <w:div w:id="560868128">
                  <w:marLeft w:val="0"/>
                  <w:marRight w:val="0"/>
                  <w:marTop w:val="0"/>
                  <w:marBottom w:val="0"/>
                  <w:divBdr>
                    <w:top w:val="none" w:sz="0" w:space="0" w:color="auto"/>
                    <w:left w:val="none" w:sz="0" w:space="0" w:color="auto"/>
                    <w:bottom w:val="none" w:sz="0" w:space="0" w:color="auto"/>
                    <w:right w:val="none" w:sz="0" w:space="0" w:color="auto"/>
                  </w:divBdr>
                  <w:divsChild>
                    <w:div w:id="965702204">
                      <w:marLeft w:val="0"/>
                      <w:marRight w:val="0"/>
                      <w:marTop w:val="0"/>
                      <w:marBottom w:val="0"/>
                      <w:divBdr>
                        <w:top w:val="none" w:sz="0" w:space="0" w:color="auto"/>
                        <w:left w:val="none" w:sz="0" w:space="0" w:color="auto"/>
                        <w:bottom w:val="none" w:sz="0" w:space="0" w:color="auto"/>
                        <w:right w:val="none" w:sz="0" w:space="0" w:color="auto"/>
                      </w:divBdr>
                    </w:div>
                  </w:divsChild>
                </w:div>
                <w:div w:id="564879061">
                  <w:marLeft w:val="0"/>
                  <w:marRight w:val="0"/>
                  <w:marTop w:val="0"/>
                  <w:marBottom w:val="0"/>
                  <w:divBdr>
                    <w:top w:val="none" w:sz="0" w:space="0" w:color="auto"/>
                    <w:left w:val="none" w:sz="0" w:space="0" w:color="auto"/>
                    <w:bottom w:val="none" w:sz="0" w:space="0" w:color="auto"/>
                    <w:right w:val="none" w:sz="0" w:space="0" w:color="auto"/>
                  </w:divBdr>
                  <w:divsChild>
                    <w:div w:id="479078884">
                      <w:marLeft w:val="0"/>
                      <w:marRight w:val="0"/>
                      <w:marTop w:val="0"/>
                      <w:marBottom w:val="0"/>
                      <w:divBdr>
                        <w:top w:val="none" w:sz="0" w:space="0" w:color="auto"/>
                        <w:left w:val="none" w:sz="0" w:space="0" w:color="auto"/>
                        <w:bottom w:val="none" w:sz="0" w:space="0" w:color="auto"/>
                        <w:right w:val="none" w:sz="0" w:space="0" w:color="auto"/>
                      </w:divBdr>
                    </w:div>
                  </w:divsChild>
                </w:div>
                <w:div w:id="569317134">
                  <w:marLeft w:val="0"/>
                  <w:marRight w:val="0"/>
                  <w:marTop w:val="0"/>
                  <w:marBottom w:val="0"/>
                  <w:divBdr>
                    <w:top w:val="none" w:sz="0" w:space="0" w:color="auto"/>
                    <w:left w:val="none" w:sz="0" w:space="0" w:color="auto"/>
                    <w:bottom w:val="none" w:sz="0" w:space="0" w:color="auto"/>
                    <w:right w:val="none" w:sz="0" w:space="0" w:color="auto"/>
                  </w:divBdr>
                  <w:divsChild>
                    <w:div w:id="1874027841">
                      <w:marLeft w:val="0"/>
                      <w:marRight w:val="0"/>
                      <w:marTop w:val="0"/>
                      <w:marBottom w:val="0"/>
                      <w:divBdr>
                        <w:top w:val="none" w:sz="0" w:space="0" w:color="auto"/>
                        <w:left w:val="none" w:sz="0" w:space="0" w:color="auto"/>
                        <w:bottom w:val="none" w:sz="0" w:space="0" w:color="auto"/>
                        <w:right w:val="none" w:sz="0" w:space="0" w:color="auto"/>
                      </w:divBdr>
                    </w:div>
                  </w:divsChild>
                </w:div>
                <w:div w:id="574827444">
                  <w:marLeft w:val="0"/>
                  <w:marRight w:val="0"/>
                  <w:marTop w:val="0"/>
                  <w:marBottom w:val="0"/>
                  <w:divBdr>
                    <w:top w:val="none" w:sz="0" w:space="0" w:color="auto"/>
                    <w:left w:val="none" w:sz="0" w:space="0" w:color="auto"/>
                    <w:bottom w:val="none" w:sz="0" w:space="0" w:color="auto"/>
                    <w:right w:val="none" w:sz="0" w:space="0" w:color="auto"/>
                  </w:divBdr>
                  <w:divsChild>
                    <w:div w:id="1080566017">
                      <w:marLeft w:val="0"/>
                      <w:marRight w:val="0"/>
                      <w:marTop w:val="0"/>
                      <w:marBottom w:val="0"/>
                      <w:divBdr>
                        <w:top w:val="none" w:sz="0" w:space="0" w:color="auto"/>
                        <w:left w:val="none" w:sz="0" w:space="0" w:color="auto"/>
                        <w:bottom w:val="none" w:sz="0" w:space="0" w:color="auto"/>
                        <w:right w:val="none" w:sz="0" w:space="0" w:color="auto"/>
                      </w:divBdr>
                    </w:div>
                  </w:divsChild>
                </w:div>
                <w:div w:id="582492756">
                  <w:marLeft w:val="0"/>
                  <w:marRight w:val="0"/>
                  <w:marTop w:val="0"/>
                  <w:marBottom w:val="0"/>
                  <w:divBdr>
                    <w:top w:val="none" w:sz="0" w:space="0" w:color="auto"/>
                    <w:left w:val="none" w:sz="0" w:space="0" w:color="auto"/>
                    <w:bottom w:val="none" w:sz="0" w:space="0" w:color="auto"/>
                    <w:right w:val="none" w:sz="0" w:space="0" w:color="auto"/>
                  </w:divBdr>
                  <w:divsChild>
                    <w:div w:id="2113357026">
                      <w:marLeft w:val="0"/>
                      <w:marRight w:val="0"/>
                      <w:marTop w:val="0"/>
                      <w:marBottom w:val="0"/>
                      <w:divBdr>
                        <w:top w:val="none" w:sz="0" w:space="0" w:color="auto"/>
                        <w:left w:val="none" w:sz="0" w:space="0" w:color="auto"/>
                        <w:bottom w:val="none" w:sz="0" w:space="0" w:color="auto"/>
                        <w:right w:val="none" w:sz="0" w:space="0" w:color="auto"/>
                      </w:divBdr>
                    </w:div>
                  </w:divsChild>
                </w:div>
                <w:div w:id="595015196">
                  <w:marLeft w:val="0"/>
                  <w:marRight w:val="0"/>
                  <w:marTop w:val="0"/>
                  <w:marBottom w:val="0"/>
                  <w:divBdr>
                    <w:top w:val="none" w:sz="0" w:space="0" w:color="auto"/>
                    <w:left w:val="none" w:sz="0" w:space="0" w:color="auto"/>
                    <w:bottom w:val="none" w:sz="0" w:space="0" w:color="auto"/>
                    <w:right w:val="none" w:sz="0" w:space="0" w:color="auto"/>
                  </w:divBdr>
                  <w:divsChild>
                    <w:div w:id="31343157">
                      <w:marLeft w:val="0"/>
                      <w:marRight w:val="0"/>
                      <w:marTop w:val="0"/>
                      <w:marBottom w:val="0"/>
                      <w:divBdr>
                        <w:top w:val="none" w:sz="0" w:space="0" w:color="auto"/>
                        <w:left w:val="none" w:sz="0" w:space="0" w:color="auto"/>
                        <w:bottom w:val="none" w:sz="0" w:space="0" w:color="auto"/>
                        <w:right w:val="none" w:sz="0" w:space="0" w:color="auto"/>
                      </w:divBdr>
                    </w:div>
                    <w:div w:id="275139657">
                      <w:marLeft w:val="0"/>
                      <w:marRight w:val="0"/>
                      <w:marTop w:val="0"/>
                      <w:marBottom w:val="0"/>
                      <w:divBdr>
                        <w:top w:val="none" w:sz="0" w:space="0" w:color="auto"/>
                        <w:left w:val="none" w:sz="0" w:space="0" w:color="auto"/>
                        <w:bottom w:val="none" w:sz="0" w:space="0" w:color="auto"/>
                        <w:right w:val="none" w:sz="0" w:space="0" w:color="auto"/>
                      </w:divBdr>
                    </w:div>
                  </w:divsChild>
                </w:div>
                <w:div w:id="623267186">
                  <w:marLeft w:val="0"/>
                  <w:marRight w:val="0"/>
                  <w:marTop w:val="0"/>
                  <w:marBottom w:val="0"/>
                  <w:divBdr>
                    <w:top w:val="none" w:sz="0" w:space="0" w:color="auto"/>
                    <w:left w:val="none" w:sz="0" w:space="0" w:color="auto"/>
                    <w:bottom w:val="none" w:sz="0" w:space="0" w:color="auto"/>
                    <w:right w:val="none" w:sz="0" w:space="0" w:color="auto"/>
                  </w:divBdr>
                  <w:divsChild>
                    <w:div w:id="584414164">
                      <w:marLeft w:val="0"/>
                      <w:marRight w:val="0"/>
                      <w:marTop w:val="0"/>
                      <w:marBottom w:val="0"/>
                      <w:divBdr>
                        <w:top w:val="none" w:sz="0" w:space="0" w:color="auto"/>
                        <w:left w:val="none" w:sz="0" w:space="0" w:color="auto"/>
                        <w:bottom w:val="none" w:sz="0" w:space="0" w:color="auto"/>
                        <w:right w:val="none" w:sz="0" w:space="0" w:color="auto"/>
                      </w:divBdr>
                    </w:div>
                  </w:divsChild>
                </w:div>
                <w:div w:id="633218815">
                  <w:marLeft w:val="0"/>
                  <w:marRight w:val="0"/>
                  <w:marTop w:val="0"/>
                  <w:marBottom w:val="0"/>
                  <w:divBdr>
                    <w:top w:val="none" w:sz="0" w:space="0" w:color="auto"/>
                    <w:left w:val="none" w:sz="0" w:space="0" w:color="auto"/>
                    <w:bottom w:val="none" w:sz="0" w:space="0" w:color="auto"/>
                    <w:right w:val="none" w:sz="0" w:space="0" w:color="auto"/>
                  </w:divBdr>
                  <w:divsChild>
                    <w:div w:id="1493790615">
                      <w:marLeft w:val="0"/>
                      <w:marRight w:val="0"/>
                      <w:marTop w:val="0"/>
                      <w:marBottom w:val="0"/>
                      <w:divBdr>
                        <w:top w:val="none" w:sz="0" w:space="0" w:color="auto"/>
                        <w:left w:val="none" w:sz="0" w:space="0" w:color="auto"/>
                        <w:bottom w:val="none" w:sz="0" w:space="0" w:color="auto"/>
                        <w:right w:val="none" w:sz="0" w:space="0" w:color="auto"/>
                      </w:divBdr>
                    </w:div>
                  </w:divsChild>
                </w:div>
                <w:div w:id="649208381">
                  <w:marLeft w:val="0"/>
                  <w:marRight w:val="0"/>
                  <w:marTop w:val="0"/>
                  <w:marBottom w:val="0"/>
                  <w:divBdr>
                    <w:top w:val="none" w:sz="0" w:space="0" w:color="auto"/>
                    <w:left w:val="none" w:sz="0" w:space="0" w:color="auto"/>
                    <w:bottom w:val="none" w:sz="0" w:space="0" w:color="auto"/>
                    <w:right w:val="none" w:sz="0" w:space="0" w:color="auto"/>
                  </w:divBdr>
                  <w:divsChild>
                    <w:div w:id="347945429">
                      <w:marLeft w:val="0"/>
                      <w:marRight w:val="0"/>
                      <w:marTop w:val="0"/>
                      <w:marBottom w:val="0"/>
                      <w:divBdr>
                        <w:top w:val="none" w:sz="0" w:space="0" w:color="auto"/>
                        <w:left w:val="none" w:sz="0" w:space="0" w:color="auto"/>
                        <w:bottom w:val="none" w:sz="0" w:space="0" w:color="auto"/>
                        <w:right w:val="none" w:sz="0" w:space="0" w:color="auto"/>
                      </w:divBdr>
                    </w:div>
                  </w:divsChild>
                </w:div>
                <w:div w:id="653535517">
                  <w:marLeft w:val="0"/>
                  <w:marRight w:val="0"/>
                  <w:marTop w:val="0"/>
                  <w:marBottom w:val="0"/>
                  <w:divBdr>
                    <w:top w:val="none" w:sz="0" w:space="0" w:color="auto"/>
                    <w:left w:val="none" w:sz="0" w:space="0" w:color="auto"/>
                    <w:bottom w:val="none" w:sz="0" w:space="0" w:color="auto"/>
                    <w:right w:val="none" w:sz="0" w:space="0" w:color="auto"/>
                  </w:divBdr>
                  <w:divsChild>
                    <w:div w:id="259144479">
                      <w:marLeft w:val="0"/>
                      <w:marRight w:val="0"/>
                      <w:marTop w:val="0"/>
                      <w:marBottom w:val="0"/>
                      <w:divBdr>
                        <w:top w:val="none" w:sz="0" w:space="0" w:color="auto"/>
                        <w:left w:val="none" w:sz="0" w:space="0" w:color="auto"/>
                        <w:bottom w:val="none" w:sz="0" w:space="0" w:color="auto"/>
                        <w:right w:val="none" w:sz="0" w:space="0" w:color="auto"/>
                      </w:divBdr>
                    </w:div>
                  </w:divsChild>
                </w:div>
                <w:div w:id="655449652">
                  <w:marLeft w:val="0"/>
                  <w:marRight w:val="0"/>
                  <w:marTop w:val="0"/>
                  <w:marBottom w:val="0"/>
                  <w:divBdr>
                    <w:top w:val="none" w:sz="0" w:space="0" w:color="auto"/>
                    <w:left w:val="none" w:sz="0" w:space="0" w:color="auto"/>
                    <w:bottom w:val="none" w:sz="0" w:space="0" w:color="auto"/>
                    <w:right w:val="none" w:sz="0" w:space="0" w:color="auto"/>
                  </w:divBdr>
                  <w:divsChild>
                    <w:div w:id="744765018">
                      <w:marLeft w:val="0"/>
                      <w:marRight w:val="0"/>
                      <w:marTop w:val="0"/>
                      <w:marBottom w:val="0"/>
                      <w:divBdr>
                        <w:top w:val="none" w:sz="0" w:space="0" w:color="auto"/>
                        <w:left w:val="none" w:sz="0" w:space="0" w:color="auto"/>
                        <w:bottom w:val="none" w:sz="0" w:space="0" w:color="auto"/>
                        <w:right w:val="none" w:sz="0" w:space="0" w:color="auto"/>
                      </w:divBdr>
                    </w:div>
                  </w:divsChild>
                </w:div>
                <w:div w:id="664629473">
                  <w:marLeft w:val="0"/>
                  <w:marRight w:val="0"/>
                  <w:marTop w:val="0"/>
                  <w:marBottom w:val="0"/>
                  <w:divBdr>
                    <w:top w:val="none" w:sz="0" w:space="0" w:color="auto"/>
                    <w:left w:val="none" w:sz="0" w:space="0" w:color="auto"/>
                    <w:bottom w:val="none" w:sz="0" w:space="0" w:color="auto"/>
                    <w:right w:val="none" w:sz="0" w:space="0" w:color="auto"/>
                  </w:divBdr>
                  <w:divsChild>
                    <w:div w:id="2044985535">
                      <w:marLeft w:val="0"/>
                      <w:marRight w:val="0"/>
                      <w:marTop w:val="0"/>
                      <w:marBottom w:val="0"/>
                      <w:divBdr>
                        <w:top w:val="none" w:sz="0" w:space="0" w:color="auto"/>
                        <w:left w:val="none" w:sz="0" w:space="0" w:color="auto"/>
                        <w:bottom w:val="none" w:sz="0" w:space="0" w:color="auto"/>
                        <w:right w:val="none" w:sz="0" w:space="0" w:color="auto"/>
                      </w:divBdr>
                    </w:div>
                  </w:divsChild>
                </w:div>
                <w:div w:id="672948811">
                  <w:marLeft w:val="0"/>
                  <w:marRight w:val="0"/>
                  <w:marTop w:val="0"/>
                  <w:marBottom w:val="0"/>
                  <w:divBdr>
                    <w:top w:val="none" w:sz="0" w:space="0" w:color="auto"/>
                    <w:left w:val="none" w:sz="0" w:space="0" w:color="auto"/>
                    <w:bottom w:val="none" w:sz="0" w:space="0" w:color="auto"/>
                    <w:right w:val="none" w:sz="0" w:space="0" w:color="auto"/>
                  </w:divBdr>
                  <w:divsChild>
                    <w:div w:id="1562860908">
                      <w:marLeft w:val="0"/>
                      <w:marRight w:val="0"/>
                      <w:marTop w:val="0"/>
                      <w:marBottom w:val="0"/>
                      <w:divBdr>
                        <w:top w:val="none" w:sz="0" w:space="0" w:color="auto"/>
                        <w:left w:val="none" w:sz="0" w:space="0" w:color="auto"/>
                        <w:bottom w:val="none" w:sz="0" w:space="0" w:color="auto"/>
                        <w:right w:val="none" w:sz="0" w:space="0" w:color="auto"/>
                      </w:divBdr>
                    </w:div>
                  </w:divsChild>
                </w:div>
                <w:div w:id="680670434">
                  <w:marLeft w:val="0"/>
                  <w:marRight w:val="0"/>
                  <w:marTop w:val="0"/>
                  <w:marBottom w:val="0"/>
                  <w:divBdr>
                    <w:top w:val="none" w:sz="0" w:space="0" w:color="auto"/>
                    <w:left w:val="none" w:sz="0" w:space="0" w:color="auto"/>
                    <w:bottom w:val="none" w:sz="0" w:space="0" w:color="auto"/>
                    <w:right w:val="none" w:sz="0" w:space="0" w:color="auto"/>
                  </w:divBdr>
                  <w:divsChild>
                    <w:div w:id="1303850902">
                      <w:marLeft w:val="0"/>
                      <w:marRight w:val="0"/>
                      <w:marTop w:val="0"/>
                      <w:marBottom w:val="0"/>
                      <w:divBdr>
                        <w:top w:val="none" w:sz="0" w:space="0" w:color="auto"/>
                        <w:left w:val="none" w:sz="0" w:space="0" w:color="auto"/>
                        <w:bottom w:val="none" w:sz="0" w:space="0" w:color="auto"/>
                        <w:right w:val="none" w:sz="0" w:space="0" w:color="auto"/>
                      </w:divBdr>
                    </w:div>
                  </w:divsChild>
                </w:div>
                <w:div w:id="693769286">
                  <w:marLeft w:val="0"/>
                  <w:marRight w:val="0"/>
                  <w:marTop w:val="0"/>
                  <w:marBottom w:val="0"/>
                  <w:divBdr>
                    <w:top w:val="none" w:sz="0" w:space="0" w:color="auto"/>
                    <w:left w:val="none" w:sz="0" w:space="0" w:color="auto"/>
                    <w:bottom w:val="none" w:sz="0" w:space="0" w:color="auto"/>
                    <w:right w:val="none" w:sz="0" w:space="0" w:color="auto"/>
                  </w:divBdr>
                  <w:divsChild>
                    <w:div w:id="1923837043">
                      <w:marLeft w:val="0"/>
                      <w:marRight w:val="0"/>
                      <w:marTop w:val="0"/>
                      <w:marBottom w:val="0"/>
                      <w:divBdr>
                        <w:top w:val="none" w:sz="0" w:space="0" w:color="auto"/>
                        <w:left w:val="none" w:sz="0" w:space="0" w:color="auto"/>
                        <w:bottom w:val="none" w:sz="0" w:space="0" w:color="auto"/>
                        <w:right w:val="none" w:sz="0" w:space="0" w:color="auto"/>
                      </w:divBdr>
                    </w:div>
                  </w:divsChild>
                </w:div>
                <w:div w:id="723677815">
                  <w:marLeft w:val="0"/>
                  <w:marRight w:val="0"/>
                  <w:marTop w:val="0"/>
                  <w:marBottom w:val="0"/>
                  <w:divBdr>
                    <w:top w:val="none" w:sz="0" w:space="0" w:color="auto"/>
                    <w:left w:val="none" w:sz="0" w:space="0" w:color="auto"/>
                    <w:bottom w:val="none" w:sz="0" w:space="0" w:color="auto"/>
                    <w:right w:val="none" w:sz="0" w:space="0" w:color="auto"/>
                  </w:divBdr>
                  <w:divsChild>
                    <w:div w:id="1035272550">
                      <w:marLeft w:val="0"/>
                      <w:marRight w:val="0"/>
                      <w:marTop w:val="0"/>
                      <w:marBottom w:val="0"/>
                      <w:divBdr>
                        <w:top w:val="none" w:sz="0" w:space="0" w:color="auto"/>
                        <w:left w:val="none" w:sz="0" w:space="0" w:color="auto"/>
                        <w:bottom w:val="none" w:sz="0" w:space="0" w:color="auto"/>
                        <w:right w:val="none" w:sz="0" w:space="0" w:color="auto"/>
                      </w:divBdr>
                    </w:div>
                  </w:divsChild>
                </w:div>
                <w:div w:id="736977616">
                  <w:marLeft w:val="0"/>
                  <w:marRight w:val="0"/>
                  <w:marTop w:val="0"/>
                  <w:marBottom w:val="0"/>
                  <w:divBdr>
                    <w:top w:val="none" w:sz="0" w:space="0" w:color="auto"/>
                    <w:left w:val="none" w:sz="0" w:space="0" w:color="auto"/>
                    <w:bottom w:val="none" w:sz="0" w:space="0" w:color="auto"/>
                    <w:right w:val="none" w:sz="0" w:space="0" w:color="auto"/>
                  </w:divBdr>
                  <w:divsChild>
                    <w:div w:id="1767652471">
                      <w:marLeft w:val="0"/>
                      <w:marRight w:val="0"/>
                      <w:marTop w:val="0"/>
                      <w:marBottom w:val="0"/>
                      <w:divBdr>
                        <w:top w:val="none" w:sz="0" w:space="0" w:color="auto"/>
                        <w:left w:val="none" w:sz="0" w:space="0" w:color="auto"/>
                        <w:bottom w:val="none" w:sz="0" w:space="0" w:color="auto"/>
                        <w:right w:val="none" w:sz="0" w:space="0" w:color="auto"/>
                      </w:divBdr>
                    </w:div>
                  </w:divsChild>
                </w:div>
                <w:div w:id="747923744">
                  <w:marLeft w:val="0"/>
                  <w:marRight w:val="0"/>
                  <w:marTop w:val="0"/>
                  <w:marBottom w:val="0"/>
                  <w:divBdr>
                    <w:top w:val="none" w:sz="0" w:space="0" w:color="auto"/>
                    <w:left w:val="none" w:sz="0" w:space="0" w:color="auto"/>
                    <w:bottom w:val="none" w:sz="0" w:space="0" w:color="auto"/>
                    <w:right w:val="none" w:sz="0" w:space="0" w:color="auto"/>
                  </w:divBdr>
                  <w:divsChild>
                    <w:div w:id="210460626">
                      <w:marLeft w:val="0"/>
                      <w:marRight w:val="0"/>
                      <w:marTop w:val="0"/>
                      <w:marBottom w:val="0"/>
                      <w:divBdr>
                        <w:top w:val="none" w:sz="0" w:space="0" w:color="auto"/>
                        <w:left w:val="none" w:sz="0" w:space="0" w:color="auto"/>
                        <w:bottom w:val="none" w:sz="0" w:space="0" w:color="auto"/>
                        <w:right w:val="none" w:sz="0" w:space="0" w:color="auto"/>
                      </w:divBdr>
                    </w:div>
                  </w:divsChild>
                </w:div>
                <w:div w:id="774138148">
                  <w:marLeft w:val="0"/>
                  <w:marRight w:val="0"/>
                  <w:marTop w:val="0"/>
                  <w:marBottom w:val="0"/>
                  <w:divBdr>
                    <w:top w:val="none" w:sz="0" w:space="0" w:color="auto"/>
                    <w:left w:val="none" w:sz="0" w:space="0" w:color="auto"/>
                    <w:bottom w:val="none" w:sz="0" w:space="0" w:color="auto"/>
                    <w:right w:val="none" w:sz="0" w:space="0" w:color="auto"/>
                  </w:divBdr>
                  <w:divsChild>
                    <w:div w:id="1824345521">
                      <w:marLeft w:val="0"/>
                      <w:marRight w:val="0"/>
                      <w:marTop w:val="0"/>
                      <w:marBottom w:val="0"/>
                      <w:divBdr>
                        <w:top w:val="none" w:sz="0" w:space="0" w:color="auto"/>
                        <w:left w:val="none" w:sz="0" w:space="0" w:color="auto"/>
                        <w:bottom w:val="none" w:sz="0" w:space="0" w:color="auto"/>
                        <w:right w:val="none" w:sz="0" w:space="0" w:color="auto"/>
                      </w:divBdr>
                    </w:div>
                  </w:divsChild>
                </w:div>
                <w:div w:id="821846587">
                  <w:marLeft w:val="0"/>
                  <w:marRight w:val="0"/>
                  <w:marTop w:val="0"/>
                  <w:marBottom w:val="0"/>
                  <w:divBdr>
                    <w:top w:val="none" w:sz="0" w:space="0" w:color="auto"/>
                    <w:left w:val="none" w:sz="0" w:space="0" w:color="auto"/>
                    <w:bottom w:val="none" w:sz="0" w:space="0" w:color="auto"/>
                    <w:right w:val="none" w:sz="0" w:space="0" w:color="auto"/>
                  </w:divBdr>
                  <w:divsChild>
                    <w:div w:id="1106080277">
                      <w:marLeft w:val="0"/>
                      <w:marRight w:val="0"/>
                      <w:marTop w:val="0"/>
                      <w:marBottom w:val="0"/>
                      <w:divBdr>
                        <w:top w:val="none" w:sz="0" w:space="0" w:color="auto"/>
                        <w:left w:val="none" w:sz="0" w:space="0" w:color="auto"/>
                        <w:bottom w:val="none" w:sz="0" w:space="0" w:color="auto"/>
                        <w:right w:val="none" w:sz="0" w:space="0" w:color="auto"/>
                      </w:divBdr>
                    </w:div>
                  </w:divsChild>
                </w:div>
                <w:div w:id="822047712">
                  <w:marLeft w:val="0"/>
                  <w:marRight w:val="0"/>
                  <w:marTop w:val="0"/>
                  <w:marBottom w:val="0"/>
                  <w:divBdr>
                    <w:top w:val="none" w:sz="0" w:space="0" w:color="auto"/>
                    <w:left w:val="none" w:sz="0" w:space="0" w:color="auto"/>
                    <w:bottom w:val="none" w:sz="0" w:space="0" w:color="auto"/>
                    <w:right w:val="none" w:sz="0" w:space="0" w:color="auto"/>
                  </w:divBdr>
                  <w:divsChild>
                    <w:div w:id="434832015">
                      <w:marLeft w:val="0"/>
                      <w:marRight w:val="0"/>
                      <w:marTop w:val="0"/>
                      <w:marBottom w:val="0"/>
                      <w:divBdr>
                        <w:top w:val="none" w:sz="0" w:space="0" w:color="auto"/>
                        <w:left w:val="none" w:sz="0" w:space="0" w:color="auto"/>
                        <w:bottom w:val="none" w:sz="0" w:space="0" w:color="auto"/>
                        <w:right w:val="none" w:sz="0" w:space="0" w:color="auto"/>
                      </w:divBdr>
                    </w:div>
                  </w:divsChild>
                </w:div>
                <w:div w:id="824474608">
                  <w:marLeft w:val="0"/>
                  <w:marRight w:val="0"/>
                  <w:marTop w:val="0"/>
                  <w:marBottom w:val="0"/>
                  <w:divBdr>
                    <w:top w:val="none" w:sz="0" w:space="0" w:color="auto"/>
                    <w:left w:val="none" w:sz="0" w:space="0" w:color="auto"/>
                    <w:bottom w:val="none" w:sz="0" w:space="0" w:color="auto"/>
                    <w:right w:val="none" w:sz="0" w:space="0" w:color="auto"/>
                  </w:divBdr>
                  <w:divsChild>
                    <w:div w:id="55904354">
                      <w:marLeft w:val="0"/>
                      <w:marRight w:val="0"/>
                      <w:marTop w:val="0"/>
                      <w:marBottom w:val="0"/>
                      <w:divBdr>
                        <w:top w:val="none" w:sz="0" w:space="0" w:color="auto"/>
                        <w:left w:val="none" w:sz="0" w:space="0" w:color="auto"/>
                        <w:bottom w:val="none" w:sz="0" w:space="0" w:color="auto"/>
                        <w:right w:val="none" w:sz="0" w:space="0" w:color="auto"/>
                      </w:divBdr>
                    </w:div>
                  </w:divsChild>
                </w:div>
                <w:div w:id="858659265">
                  <w:marLeft w:val="0"/>
                  <w:marRight w:val="0"/>
                  <w:marTop w:val="0"/>
                  <w:marBottom w:val="0"/>
                  <w:divBdr>
                    <w:top w:val="none" w:sz="0" w:space="0" w:color="auto"/>
                    <w:left w:val="none" w:sz="0" w:space="0" w:color="auto"/>
                    <w:bottom w:val="none" w:sz="0" w:space="0" w:color="auto"/>
                    <w:right w:val="none" w:sz="0" w:space="0" w:color="auto"/>
                  </w:divBdr>
                  <w:divsChild>
                    <w:div w:id="1097600676">
                      <w:marLeft w:val="0"/>
                      <w:marRight w:val="0"/>
                      <w:marTop w:val="0"/>
                      <w:marBottom w:val="0"/>
                      <w:divBdr>
                        <w:top w:val="none" w:sz="0" w:space="0" w:color="auto"/>
                        <w:left w:val="none" w:sz="0" w:space="0" w:color="auto"/>
                        <w:bottom w:val="none" w:sz="0" w:space="0" w:color="auto"/>
                        <w:right w:val="none" w:sz="0" w:space="0" w:color="auto"/>
                      </w:divBdr>
                    </w:div>
                  </w:divsChild>
                </w:div>
                <w:div w:id="913583658">
                  <w:marLeft w:val="0"/>
                  <w:marRight w:val="0"/>
                  <w:marTop w:val="0"/>
                  <w:marBottom w:val="0"/>
                  <w:divBdr>
                    <w:top w:val="none" w:sz="0" w:space="0" w:color="auto"/>
                    <w:left w:val="none" w:sz="0" w:space="0" w:color="auto"/>
                    <w:bottom w:val="none" w:sz="0" w:space="0" w:color="auto"/>
                    <w:right w:val="none" w:sz="0" w:space="0" w:color="auto"/>
                  </w:divBdr>
                  <w:divsChild>
                    <w:div w:id="686835485">
                      <w:marLeft w:val="0"/>
                      <w:marRight w:val="0"/>
                      <w:marTop w:val="0"/>
                      <w:marBottom w:val="0"/>
                      <w:divBdr>
                        <w:top w:val="none" w:sz="0" w:space="0" w:color="auto"/>
                        <w:left w:val="none" w:sz="0" w:space="0" w:color="auto"/>
                        <w:bottom w:val="none" w:sz="0" w:space="0" w:color="auto"/>
                        <w:right w:val="none" w:sz="0" w:space="0" w:color="auto"/>
                      </w:divBdr>
                    </w:div>
                  </w:divsChild>
                </w:div>
                <w:div w:id="914969773">
                  <w:marLeft w:val="0"/>
                  <w:marRight w:val="0"/>
                  <w:marTop w:val="0"/>
                  <w:marBottom w:val="0"/>
                  <w:divBdr>
                    <w:top w:val="none" w:sz="0" w:space="0" w:color="auto"/>
                    <w:left w:val="none" w:sz="0" w:space="0" w:color="auto"/>
                    <w:bottom w:val="none" w:sz="0" w:space="0" w:color="auto"/>
                    <w:right w:val="none" w:sz="0" w:space="0" w:color="auto"/>
                  </w:divBdr>
                  <w:divsChild>
                    <w:div w:id="645163907">
                      <w:marLeft w:val="0"/>
                      <w:marRight w:val="0"/>
                      <w:marTop w:val="0"/>
                      <w:marBottom w:val="0"/>
                      <w:divBdr>
                        <w:top w:val="none" w:sz="0" w:space="0" w:color="auto"/>
                        <w:left w:val="none" w:sz="0" w:space="0" w:color="auto"/>
                        <w:bottom w:val="none" w:sz="0" w:space="0" w:color="auto"/>
                        <w:right w:val="none" w:sz="0" w:space="0" w:color="auto"/>
                      </w:divBdr>
                    </w:div>
                  </w:divsChild>
                </w:div>
                <w:div w:id="926036865">
                  <w:marLeft w:val="0"/>
                  <w:marRight w:val="0"/>
                  <w:marTop w:val="0"/>
                  <w:marBottom w:val="0"/>
                  <w:divBdr>
                    <w:top w:val="none" w:sz="0" w:space="0" w:color="auto"/>
                    <w:left w:val="none" w:sz="0" w:space="0" w:color="auto"/>
                    <w:bottom w:val="none" w:sz="0" w:space="0" w:color="auto"/>
                    <w:right w:val="none" w:sz="0" w:space="0" w:color="auto"/>
                  </w:divBdr>
                  <w:divsChild>
                    <w:div w:id="904797254">
                      <w:marLeft w:val="0"/>
                      <w:marRight w:val="0"/>
                      <w:marTop w:val="0"/>
                      <w:marBottom w:val="0"/>
                      <w:divBdr>
                        <w:top w:val="none" w:sz="0" w:space="0" w:color="auto"/>
                        <w:left w:val="none" w:sz="0" w:space="0" w:color="auto"/>
                        <w:bottom w:val="none" w:sz="0" w:space="0" w:color="auto"/>
                        <w:right w:val="none" w:sz="0" w:space="0" w:color="auto"/>
                      </w:divBdr>
                    </w:div>
                  </w:divsChild>
                </w:div>
                <w:div w:id="944195896">
                  <w:marLeft w:val="0"/>
                  <w:marRight w:val="0"/>
                  <w:marTop w:val="0"/>
                  <w:marBottom w:val="0"/>
                  <w:divBdr>
                    <w:top w:val="none" w:sz="0" w:space="0" w:color="auto"/>
                    <w:left w:val="none" w:sz="0" w:space="0" w:color="auto"/>
                    <w:bottom w:val="none" w:sz="0" w:space="0" w:color="auto"/>
                    <w:right w:val="none" w:sz="0" w:space="0" w:color="auto"/>
                  </w:divBdr>
                  <w:divsChild>
                    <w:div w:id="2077504727">
                      <w:marLeft w:val="0"/>
                      <w:marRight w:val="0"/>
                      <w:marTop w:val="0"/>
                      <w:marBottom w:val="0"/>
                      <w:divBdr>
                        <w:top w:val="none" w:sz="0" w:space="0" w:color="auto"/>
                        <w:left w:val="none" w:sz="0" w:space="0" w:color="auto"/>
                        <w:bottom w:val="none" w:sz="0" w:space="0" w:color="auto"/>
                        <w:right w:val="none" w:sz="0" w:space="0" w:color="auto"/>
                      </w:divBdr>
                    </w:div>
                  </w:divsChild>
                </w:div>
                <w:div w:id="968975214">
                  <w:marLeft w:val="0"/>
                  <w:marRight w:val="0"/>
                  <w:marTop w:val="0"/>
                  <w:marBottom w:val="0"/>
                  <w:divBdr>
                    <w:top w:val="none" w:sz="0" w:space="0" w:color="auto"/>
                    <w:left w:val="none" w:sz="0" w:space="0" w:color="auto"/>
                    <w:bottom w:val="none" w:sz="0" w:space="0" w:color="auto"/>
                    <w:right w:val="none" w:sz="0" w:space="0" w:color="auto"/>
                  </w:divBdr>
                  <w:divsChild>
                    <w:div w:id="1926264538">
                      <w:marLeft w:val="0"/>
                      <w:marRight w:val="0"/>
                      <w:marTop w:val="0"/>
                      <w:marBottom w:val="0"/>
                      <w:divBdr>
                        <w:top w:val="none" w:sz="0" w:space="0" w:color="auto"/>
                        <w:left w:val="none" w:sz="0" w:space="0" w:color="auto"/>
                        <w:bottom w:val="none" w:sz="0" w:space="0" w:color="auto"/>
                        <w:right w:val="none" w:sz="0" w:space="0" w:color="auto"/>
                      </w:divBdr>
                    </w:div>
                  </w:divsChild>
                </w:div>
                <w:div w:id="977028301">
                  <w:marLeft w:val="0"/>
                  <w:marRight w:val="0"/>
                  <w:marTop w:val="0"/>
                  <w:marBottom w:val="0"/>
                  <w:divBdr>
                    <w:top w:val="none" w:sz="0" w:space="0" w:color="auto"/>
                    <w:left w:val="none" w:sz="0" w:space="0" w:color="auto"/>
                    <w:bottom w:val="none" w:sz="0" w:space="0" w:color="auto"/>
                    <w:right w:val="none" w:sz="0" w:space="0" w:color="auto"/>
                  </w:divBdr>
                  <w:divsChild>
                    <w:div w:id="1715228112">
                      <w:marLeft w:val="0"/>
                      <w:marRight w:val="0"/>
                      <w:marTop w:val="0"/>
                      <w:marBottom w:val="0"/>
                      <w:divBdr>
                        <w:top w:val="none" w:sz="0" w:space="0" w:color="auto"/>
                        <w:left w:val="none" w:sz="0" w:space="0" w:color="auto"/>
                        <w:bottom w:val="none" w:sz="0" w:space="0" w:color="auto"/>
                        <w:right w:val="none" w:sz="0" w:space="0" w:color="auto"/>
                      </w:divBdr>
                    </w:div>
                  </w:divsChild>
                </w:div>
                <w:div w:id="1045448199">
                  <w:marLeft w:val="0"/>
                  <w:marRight w:val="0"/>
                  <w:marTop w:val="0"/>
                  <w:marBottom w:val="0"/>
                  <w:divBdr>
                    <w:top w:val="none" w:sz="0" w:space="0" w:color="auto"/>
                    <w:left w:val="none" w:sz="0" w:space="0" w:color="auto"/>
                    <w:bottom w:val="none" w:sz="0" w:space="0" w:color="auto"/>
                    <w:right w:val="none" w:sz="0" w:space="0" w:color="auto"/>
                  </w:divBdr>
                  <w:divsChild>
                    <w:div w:id="607588294">
                      <w:marLeft w:val="0"/>
                      <w:marRight w:val="0"/>
                      <w:marTop w:val="0"/>
                      <w:marBottom w:val="0"/>
                      <w:divBdr>
                        <w:top w:val="none" w:sz="0" w:space="0" w:color="auto"/>
                        <w:left w:val="none" w:sz="0" w:space="0" w:color="auto"/>
                        <w:bottom w:val="none" w:sz="0" w:space="0" w:color="auto"/>
                        <w:right w:val="none" w:sz="0" w:space="0" w:color="auto"/>
                      </w:divBdr>
                    </w:div>
                  </w:divsChild>
                </w:div>
                <w:div w:id="1059478822">
                  <w:marLeft w:val="0"/>
                  <w:marRight w:val="0"/>
                  <w:marTop w:val="0"/>
                  <w:marBottom w:val="0"/>
                  <w:divBdr>
                    <w:top w:val="none" w:sz="0" w:space="0" w:color="auto"/>
                    <w:left w:val="none" w:sz="0" w:space="0" w:color="auto"/>
                    <w:bottom w:val="none" w:sz="0" w:space="0" w:color="auto"/>
                    <w:right w:val="none" w:sz="0" w:space="0" w:color="auto"/>
                  </w:divBdr>
                  <w:divsChild>
                    <w:div w:id="1144741866">
                      <w:marLeft w:val="0"/>
                      <w:marRight w:val="0"/>
                      <w:marTop w:val="0"/>
                      <w:marBottom w:val="0"/>
                      <w:divBdr>
                        <w:top w:val="none" w:sz="0" w:space="0" w:color="auto"/>
                        <w:left w:val="none" w:sz="0" w:space="0" w:color="auto"/>
                        <w:bottom w:val="none" w:sz="0" w:space="0" w:color="auto"/>
                        <w:right w:val="none" w:sz="0" w:space="0" w:color="auto"/>
                      </w:divBdr>
                    </w:div>
                  </w:divsChild>
                </w:div>
                <w:div w:id="1059746469">
                  <w:marLeft w:val="0"/>
                  <w:marRight w:val="0"/>
                  <w:marTop w:val="0"/>
                  <w:marBottom w:val="0"/>
                  <w:divBdr>
                    <w:top w:val="none" w:sz="0" w:space="0" w:color="auto"/>
                    <w:left w:val="none" w:sz="0" w:space="0" w:color="auto"/>
                    <w:bottom w:val="none" w:sz="0" w:space="0" w:color="auto"/>
                    <w:right w:val="none" w:sz="0" w:space="0" w:color="auto"/>
                  </w:divBdr>
                  <w:divsChild>
                    <w:div w:id="934480621">
                      <w:marLeft w:val="0"/>
                      <w:marRight w:val="0"/>
                      <w:marTop w:val="0"/>
                      <w:marBottom w:val="0"/>
                      <w:divBdr>
                        <w:top w:val="none" w:sz="0" w:space="0" w:color="auto"/>
                        <w:left w:val="none" w:sz="0" w:space="0" w:color="auto"/>
                        <w:bottom w:val="none" w:sz="0" w:space="0" w:color="auto"/>
                        <w:right w:val="none" w:sz="0" w:space="0" w:color="auto"/>
                      </w:divBdr>
                    </w:div>
                  </w:divsChild>
                </w:div>
                <w:div w:id="1064138081">
                  <w:marLeft w:val="0"/>
                  <w:marRight w:val="0"/>
                  <w:marTop w:val="0"/>
                  <w:marBottom w:val="0"/>
                  <w:divBdr>
                    <w:top w:val="none" w:sz="0" w:space="0" w:color="auto"/>
                    <w:left w:val="none" w:sz="0" w:space="0" w:color="auto"/>
                    <w:bottom w:val="none" w:sz="0" w:space="0" w:color="auto"/>
                    <w:right w:val="none" w:sz="0" w:space="0" w:color="auto"/>
                  </w:divBdr>
                  <w:divsChild>
                    <w:div w:id="1063337313">
                      <w:marLeft w:val="0"/>
                      <w:marRight w:val="0"/>
                      <w:marTop w:val="0"/>
                      <w:marBottom w:val="0"/>
                      <w:divBdr>
                        <w:top w:val="none" w:sz="0" w:space="0" w:color="auto"/>
                        <w:left w:val="none" w:sz="0" w:space="0" w:color="auto"/>
                        <w:bottom w:val="none" w:sz="0" w:space="0" w:color="auto"/>
                        <w:right w:val="none" w:sz="0" w:space="0" w:color="auto"/>
                      </w:divBdr>
                    </w:div>
                  </w:divsChild>
                </w:div>
                <w:div w:id="1097822915">
                  <w:marLeft w:val="0"/>
                  <w:marRight w:val="0"/>
                  <w:marTop w:val="0"/>
                  <w:marBottom w:val="0"/>
                  <w:divBdr>
                    <w:top w:val="none" w:sz="0" w:space="0" w:color="auto"/>
                    <w:left w:val="none" w:sz="0" w:space="0" w:color="auto"/>
                    <w:bottom w:val="none" w:sz="0" w:space="0" w:color="auto"/>
                    <w:right w:val="none" w:sz="0" w:space="0" w:color="auto"/>
                  </w:divBdr>
                  <w:divsChild>
                    <w:div w:id="1961715597">
                      <w:marLeft w:val="0"/>
                      <w:marRight w:val="0"/>
                      <w:marTop w:val="0"/>
                      <w:marBottom w:val="0"/>
                      <w:divBdr>
                        <w:top w:val="none" w:sz="0" w:space="0" w:color="auto"/>
                        <w:left w:val="none" w:sz="0" w:space="0" w:color="auto"/>
                        <w:bottom w:val="none" w:sz="0" w:space="0" w:color="auto"/>
                        <w:right w:val="none" w:sz="0" w:space="0" w:color="auto"/>
                      </w:divBdr>
                    </w:div>
                  </w:divsChild>
                </w:div>
                <w:div w:id="1099985230">
                  <w:marLeft w:val="0"/>
                  <w:marRight w:val="0"/>
                  <w:marTop w:val="0"/>
                  <w:marBottom w:val="0"/>
                  <w:divBdr>
                    <w:top w:val="none" w:sz="0" w:space="0" w:color="auto"/>
                    <w:left w:val="none" w:sz="0" w:space="0" w:color="auto"/>
                    <w:bottom w:val="none" w:sz="0" w:space="0" w:color="auto"/>
                    <w:right w:val="none" w:sz="0" w:space="0" w:color="auto"/>
                  </w:divBdr>
                  <w:divsChild>
                    <w:div w:id="1362973360">
                      <w:marLeft w:val="0"/>
                      <w:marRight w:val="0"/>
                      <w:marTop w:val="0"/>
                      <w:marBottom w:val="0"/>
                      <w:divBdr>
                        <w:top w:val="none" w:sz="0" w:space="0" w:color="auto"/>
                        <w:left w:val="none" w:sz="0" w:space="0" w:color="auto"/>
                        <w:bottom w:val="none" w:sz="0" w:space="0" w:color="auto"/>
                        <w:right w:val="none" w:sz="0" w:space="0" w:color="auto"/>
                      </w:divBdr>
                    </w:div>
                  </w:divsChild>
                </w:div>
                <w:div w:id="1107851183">
                  <w:marLeft w:val="0"/>
                  <w:marRight w:val="0"/>
                  <w:marTop w:val="0"/>
                  <w:marBottom w:val="0"/>
                  <w:divBdr>
                    <w:top w:val="none" w:sz="0" w:space="0" w:color="auto"/>
                    <w:left w:val="none" w:sz="0" w:space="0" w:color="auto"/>
                    <w:bottom w:val="none" w:sz="0" w:space="0" w:color="auto"/>
                    <w:right w:val="none" w:sz="0" w:space="0" w:color="auto"/>
                  </w:divBdr>
                  <w:divsChild>
                    <w:div w:id="596717109">
                      <w:marLeft w:val="0"/>
                      <w:marRight w:val="0"/>
                      <w:marTop w:val="0"/>
                      <w:marBottom w:val="0"/>
                      <w:divBdr>
                        <w:top w:val="none" w:sz="0" w:space="0" w:color="auto"/>
                        <w:left w:val="none" w:sz="0" w:space="0" w:color="auto"/>
                        <w:bottom w:val="none" w:sz="0" w:space="0" w:color="auto"/>
                        <w:right w:val="none" w:sz="0" w:space="0" w:color="auto"/>
                      </w:divBdr>
                    </w:div>
                  </w:divsChild>
                </w:div>
                <w:div w:id="1116824872">
                  <w:marLeft w:val="0"/>
                  <w:marRight w:val="0"/>
                  <w:marTop w:val="0"/>
                  <w:marBottom w:val="0"/>
                  <w:divBdr>
                    <w:top w:val="none" w:sz="0" w:space="0" w:color="auto"/>
                    <w:left w:val="none" w:sz="0" w:space="0" w:color="auto"/>
                    <w:bottom w:val="none" w:sz="0" w:space="0" w:color="auto"/>
                    <w:right w:val="none" w:sz="0" w:space="0" w:color="auto"/>
                  </w:divBdr>
                  <w:divsChild>
                    <w:div w:id="252126295">
                      <w:marLeft w:val="0"/>
                      <w:marRight w:val="0"/>
                      <w:marTop w:val="0"/>
                      <w:marBottom w:val="0"/>
                      <w:divBdr>
                        <w:top w:val="none" w:sz="0" w:space="0" w:color="auto"/>
                        <w:left w:val="none" w:sz="0" w:space="0" w:color="auto"/>
                        <w:bottom w:val="none" w:sz="0" w:space="0" w:color="auto"/>
                        <w:right w:val="none" w:sz="0" w:space="0" w:color="auto"/>
                      </w:divBdr>
                    </w:div>
                  </w:divsChild>
                </w:div>
                <w:div w:id="1122070295">
                  <w:marLeft w:val="0"/>
                  <w:marRight w:val="0"/>
                  <w:marTop w:val="0"/>
                  <w:marBottom w:val="0"/>
                  <w:divBdr>
                    <w:top w:val="none" w:sz="0" w:space="0" w:color="auto"/>
                    <w:left w:val="none" w:sz="0" w:space="0" w:color="auto"/>
                    <w:bottom w:val="none" w:sz="0" w:space="0" w:color="auto"/>
                    <w:right w:val="none" w:sz="0" w:space="0" w:color="auto"/>
                  </w:divBdr>
                  <w:divsChild>
                    <w:div w:id="1131558871">
                      <w:marLeft w:val="0"/>
                      <w:marRight w:val="0"/>
                      <w:marTop w:val="0"/>
                      <w:marBottom w:val="0"/>
                      <w:divBdr>
                        <w:top w:val="none" w:sz="0" w:space="0" w:color="auto"/>
                        <w:left w:val="none" w:sz="0" w:space="0" w:color="auto"/>
                        <w:bottom w:val="none" w:sz="0" w:space="0" w:color="auto"/>
                        <w:right w:val="none" w:sz="0" w:space="0" w:color="auto"/>
                      </w:divBdr>
                    </w:div>
                  </w:divsChild>
                </w:div>
                <w:div w:id="1129662434">
                  <w:marLeft w:val="0"/>
                  <w:marRight w:val="0"/>
                  <w:marTop w:val="0"/>
                  <w:marBottom w:val="0"/>
                  <w:divBdr>
                    <w:top w:val="none" w:sz="0" w:space="0" w:color="auto"/>
                    <w:left w:val="none" w:sz="0" w:space="0" w:color="auto"/>
                    <w:bottom w:val="none" w:sz="0" w:space="0" w:color="auto"/>
                    <w:right w:val="none" w:sz="0" w:space="0" w:color="auto"/>
                  </w:divBdr>
                  <w:divsChild>
                    <w:div w:id="230776824">
                      <w:marLeft w:val="0"/>
                      <w:marRight w:val="0"/>
                      <w:marTop w:val="0"/>
                      <w:marBottom w:val="0"/>
                      <w:divBdr>
                        <w:top w:val="none" w:sz="0" w:space="0" w:color="auto"/>
                        <w:left w:val="none" w:sz="0" w:space="0" w:color="auto"/>
                        <w:bottom w:val="none" w:sz="0" w:space="0" w:color="auto"/>
                        <w:right w:val="none" w:sz="0" w:space="0" w:color="auto"/>
                      </w:divBdr>
                    </w:div>
                  </w:divsChild>
                </w:div>
                <w:div w:id="1232034707">
                  <w:marLeft w:val="0"/>
                  <w:marRight w:val="0"/>
                  <w:marTop w:val="0"/>
                  <w:marBottom w:val="0"/>
                  <w:divBdr>
                    <w:top w:val="none" w:sz="0" w:space="0" w:color="auto"/>
                    <w:left w:val="none" w:sz="0" w:space="0" w:color="auto"/>
                    <w:bottom w:val="none" w:sz="0" w:space="0" w:color="auto"/>
                    <w:right w:val="none" w:sz="0" w:space="0" w:color="auto"/>
                  </w:divBdr>
                  <w:divsChild>
                    <w:div w:id="968820211">
                      <w:marLeft w:val="0"/>
                      <w:marRight w:val="0"/>
                      <w:marTop w:val="0"/>
                      <w:marBottom w:val="0"/>
                      <w:divBdr>
                        <w:top w:val="none" w:sz="0" w:space="0" w:color="auto"/>
                        <w:left w:val="none" w:sz="0" w:space="0" w:color="auto"/>
                        <w:bottom w:val="none" w:sz="0" w:space="0" w:color="auto"/>
                        <w:right w:val="none" w:sz="0" w:space="0" w:color="auto"/>
                      </w:divBdr>
                    </w:div>
                  </w:divsChild>
                </w:div>
                <w:div w:id="1258296955">
                  <w:marLeft w:val="0"/>
                  <w:marRight w:val="0"/>
                  <w:marTop w:val="0"/>
                  <w:marBottom w:val="0"/>
                  <w:divBdr>
                    <w:top w:val="none" w:sz="0" w:space="0" w:color="auto"/>
                    <w:left w:val="none" w:sz="0" w:space="0" w:color="auto"/>
                    <w:bottom w:val="none" w:sz="0" w:space="0" w:color="auto"/>
                    <w:right w:val="none" w:sz="0" w:space="0" w:color="auto"/>
                  </w:divBdr>
                  <w:divsChild>
                    <w:div w:id="1537111210">
                      <w:marLeft w:val="0"/>
                      <w:marRight w:val="0"/>
                      <w:marTop w:val="0"/>
                      <w:marBottom w:val="0"/>
                      <w:divBdr>
                        <w:top w:val="none" w:sz="0" w:space="0" w:color="auto"/>
                        <w:left w:val="none" w:sz="0" w:space="0" w:color="auto"/>
                        <w:bottom w:val="none" w:sz="0" w:space="0" w:color="auto"/>
                        <w:right w:val="none" w:sz="0" w:space="0" w:color="auto"/>
                      </w:divBdr>
                    </w:div>
                  </w:divsChild>
                </w:div>
                <w:div w:id="1272055298">
                  <w:marLeft w:val="0"/>
                  <w:marRight w:val="0"/>
                  <w:marTop w:val="0"/>
                  <w:marBottom w:val="0"/>
                  <w:divBdr>
                    <w:top w:val="none" w:sz="0" w:space="0" w:color="auto"/>
                    <w:left w:val="none" w:sz="0" w:space="0" w:color="auto"/>
                    <w:bottom w:val="none" w:sz="0" w:space="0" w:color="auto"/>
                    <w:right w:val="none" w:sz="0" w:space="0" w:color="auto"/>
                  </w:divBdr>
                  <w:divsChild>
                    <w:div w:id="1950433466">
                      <w:marLeft w:val="0"/>
                      <w:marRight w:val="0"/>
                      <w:marTop w:val="0"/>
                      <w:marBottom w:val="0"/>
                      <w:divBdr>
                        <w:top w:val="none" w:sz="0" w:space="0" w:color="auto"/>
                        <w:left w:val="none" w:sz="0" w:space="0" w:color="auto"/>
                        <w:bottom w:val="none" w:sz="0" w:space="0" w:color="auto"/>
                        <w:right w:val="none" w:sz="0" w:space="0" w:color="auto"/>
                      </w:divBdr>
                    </w:div>
                  </w:divsChild>
                </w:div>
                <w:div w:id="1275479991">
                  <w:marLeft w:val="0"/>
                  <w:marRight w:val="0"/>
                  <w:marTop w:val="0"/>
                  <w:marBottom w:val="0"/>
                  <w:divBdr>
                    <w:top w:val="none" w:sz="0" w:space="0" w:color="auto"/>
                    <w:left w:val="none" w:sz="0" w:space="0" w:color="auto"/>
                    <w:bottom w:val="none" w:sz="0" w:space="0" w:color="auto"/>
                    <w:right w:val="none" w:sz="0" w:space="0" w:color="auto"/>
                  </w:divBdr>
                  <w:divsChild>
                    <w:div w:id="1577208712">
                      <w:marLeft w:val="0"/>
                      <w:marRight w:val="0"/>
                      <w:marTop w:val="0"/>
                      <w:marBottom w:val="0"/>
                      <w:divBdr>
                        <w:top w:val="none" w:sz="0" w:space="0" w:color="auto"/>
                        <w:left w:val="none" w:sz="0" w:space="0" w:color="auto"/>
                        <w:bottom w:val="none" w:sz="0" w:space="0" w:color="auto"/>
                        <w:right w:val="none" w:sz="0" w:space="0" w:color="auto"/>
                      </w:divBdr>
                    </w:div>
                  </w:divsChild>
                </w:div>
                <w:div w:id="1276594037">
                  <w:marLeft w:val="0"/>
                  <w:marRight w:val="0"/>
                  <w:marTop w:val="0"/>
                  <w:marBottom w:val="0"/>
                  <w:divBdr>
                    <w:top w:val="none" w:sz="0" w:space="0" w:color="auto"/>
                    <w:left w:val="none" w:sz="0" w:space="0" w:color="auto"/>
                    <w:bottom w:val="none" w:sz="0" w:space="0" w:color="auto"/>
                    <w:right w:val="none" w:sz="0" w:space="0" w:color="auto"/>
                  </w:divBdr>
                  <w:divsChild>
                    <w:div w:id="1190988566">
                      <w:marLeft w:val="0"/>
                      <w:marRight w:val="0"/>
                      <w:marTop w:val="0"/>
                      <w:marBottom w:val="0"/>
                      <w:divBdr>
                        <w:top w:val="none" w:sz="0" w:space="0" w:color="auto"/>
                        <w:left w:val="none" w:sz="0" w:space="0" w:color="auto"/>
                        <w:bottom w:val="none" w:sz="0" w:space="0" w:color="auto"/>
                        <w:right w:val="none" w:sz="0" w:space="0" w:color="auto"/>
                      </w:divBdr>
                    </w:div>
                  </w:divsChild>
                </w:div>
                <w:div w:id="1290280395">
                  <w:marLeft w:val="0"/>
                  <w:marRight w:val="0"/>
                  <w:marTop w:val="0"/>
                  <w:marBottom w:val="0"/>
                  <w:divBdr>
                    <w:top w:val="none" w:sz="0" w:space="0" w:color="auto"/>
                    <w:left w:val="none" w:sz="0" w:space="0" w:color="auto"/>
                    <w:bottom w:val="none" w:sz="0" w:space="0" w:color="auto"/>
                    <w:right w:val="none" w:sz="0" w:space="0" w:color="auto"/>
                  </w:divBdr>
                  <w:divsChild>
                    <w:div w:id="539243455">
                      <w:marLeft w:val="0"/>
                      <w:marRight w:val="0"/>
                      <w:marTop w:val="0"/>
                      <w:marBottom w:val="0"/>
                      <w:divBdr>
                        <w:top w:val="none" w:sz="0" w:space="0" w:color="auto"/>
                        <w:left w:val="none" w:sz="0" w:space="0" w:color="auto"/>
                        <w:bottom w:val="none" w:sz="0" w:space="0" w:color="auto"/>
                        <w:right w:val="none" w:sz="0" w:space="0" w:color="auto"/>
                      </w:divBdr>
                    </w:div>
                  </w:divsChild>
                </w:div>
                <w:div w:id="1294873190">
                  <w:marLeft w:val="0"/>
                  <w:marRight w:val="0"/>
                  <w:marTop w:val="0"/>
                  <w:marBottom w:val="0"/>
                  <w:divBdr>
                    <w:top w:val="none" w:sz="0" w:space="0" w:color="auto"/>
                    <w:left w:val="none" w:sz="0" w:space="0" w:color="auto"/>
                    <w:bottom w:val="none" w:sz="0" w:space="0" w:color="auto"/>
                    <w:right w:val="none" w:sz="0" w:space="0" w:color="auto"/>
                  </w:divBdr>
                  <w:divsChild>
                    <w:div w:id="724836523">
                      <w:marLeft w:val="0"/>
                      <w:marRight w:val="0"/>
                      <w:marTop w:val="0"/>
                      <w:marBottom w:val="0"/>
                      <w:divBdr>
                        <w:top w:val="none" w:sz="0" w:space="0" w:color="auto"/>
                        <w:left w:val="none" w:sz="0" w:space="0" w:color="auto"/>
                        <w:bottom w:val="none" w:sz="0" w:space="0" w:color="auto"/>
                        <w:right w:val="none" w:sz="0" w:space="0" w:color="auto"/>
                      </w:divBdr>
                    </w:div>
                  </w:divsChild>
                </w:div>
                <w:div w:id="1301569067">
                  <w:marLeft w:val="0"/>
                  <w:marRight w:val="0"/>
                  <w:marTop w:val="0"/>
                  <w:marBottom w:val="0"/>
                  <w:divBdr>
                    <w:top w:val="none" w:sz="0" w:space="0" w:color="auto"/>
                    <w:left w:val="none" w:sz="0" w:space="0" w:color="auto"/>
                    <w:bottom w:val="none" w:sz="0" w:space="0" w:color="auto"/>
                    <w:right w:val="none" w:sz="0" w:space="0" w:color="auto"/>
                  </w:divBdr>
                  <w:divsChild>
                    <w:div w:id="347341963">
                      <w:marLeft w:val="0"/>
                      <w:marRight w:val="0"/>
                      <w:marTop w:val="0"/>
                      <w:marBottom w:val="0"/>
                      <w:divBdr>
                        <w:top w:val="none" w:sz="0" w:space="0" w:color="auto"/>
                        <w:left w:val="none" w:sz="0" w:space="0" w:color="auto"/>
                        <w:bottom w:val="none" w:sz="0" w:space="0" w:color="auto"/>
                        <w:right w:val="none" w:sz="0" w:space="0" w:color="auto"/>
                      </w:divBdr>
                    </w:div>
                  </w:divsChild>
                </w:div>
                <w:div w:id="1316106975">
                  <w:marLeft w:val="0"/>
                  <w:marRight w:val="0"/>
                  <w:marTop w:val="0"/>
                  <w:marBottom w:val="0"/>
                  <w:divBdr>
                    <w:top w:val="none" w:sz="0" w:space="0" w:color="auto"/>
                    <w:left w:val="none" w:sz="0" w:space="0" w:color="auto"/>
                    <w:bottom w:val="none" w:sz="0" w:space="0" w:color="auto"/>
                    <w:right w:val="none" w:sz="0" w:space="0" w:color="auto"/>
                  </w:divBdr>
                  <w:divsChild>
                    <w:div w:id="1820149033">
                      <w:marLeft w:val="0"/>
                      <w:marRight w:val="0"/>
                      <w:marTop w:val="0"/>
                      <w:marBottom w:val="0"/>
                      <w:divBdr>
                        <w:top w:val="none" w:sz="0" w:space="0" w:color="auto"/>
                        <w:left w:val="none" w:sz="0" w:space="0" w:color="auto"/>
                        <w:bottom w:val="none" w:sz="0" w:space="0" w:color="auto"/>
                        <w:right w:val="none" w:sz="0" w:space="0" w:color="auto"/>
                      </w:divBdr>
                    </w:div>
                  </w:divsChild>
                </w:div>
                <w:div w:id="1331375863">
                  <w:marLeft w:val="0"/>
                  <w:marRight w:val="0"/>
                  <w:marTop w:val="0"/>
                  <w:marBottom w:val="0"/>
                  <w:divBdr>
                    <w:top w:val="none" w:sz="0" w:space="0" w:color="auto"/>
                    <w:left w:val="none" w:sz="0" w:space="0" w:color="auto"/>
                    <w:bottom w:val="none" w:sz="0" w:space="0" w:color="auto"/>
                    <w:right w:val="none" w:sz="0" w:space="0" w:color="auto"/>
                  </w:divBdr>
                  <w:divsChild>
                    <w:div w:id="606616355">
                      <w:marLeft w:val="0"/>
                      <w:marRight w:val="0"/>
                      <w:marTop w:val="0"/>
                      <w:marBottom w:val="0"/>
                      <w:divBdr>
                        <w:top w:val="none" w:sz="0" w:space="0" w:color="auto"/>
                        <w:left w:val="none" w:sz="0" w:space="0" w:color="auto"/>
                        <w:bottom w:val="none" w:sz="0" w:space="0" w:color="auto"/>
                        <w:right w:val="none" w:sz="0" w:space="0" w:color="auto"/>
                      </w:divBdr>
                    </w:div>
                  </w:divsChild>
                </w:div>
                <w:div w:id="1373077207">
                  <w:marLeft w:val="0"/>
                  <w:marRight w:val="0"/>
                  <w:marTop w:val="0"/>
                  <w:marBottom w:val="0"/>
                  <w:divBdr>
                    <w:top w:val="none" w:sz="0" w:space="0" w:color="auto"/>
                    <w:left w:val="none" w:sz="0" w:space="0" w:color="auto"/>
                    <w:bottom w:val="none" w:sz="0" w:space="0" w:color="auto"/>
                    <w:right w:val="none" w:sz="0" w:space="0" w:color="auto"/>
                  </w:divBdr>
                  <w:divsChild>
                    <w:div w:id="342514870">
                      <w:marLeft w:val="0"/>
                      <w:marRight w:val="0"/>
                      <w:marTop w:val="0"/>
                      <w:marBottom w:val="0"/>
                      <w:divBdr>
                        <w:top w:val="none" w:sz="0" w:space="0" w:color="auto"/>
                        <w:left w:val="none" w:sz="0" w:space="0" w:color="auto"/>
                        <w:bottom w:val="none" w:sz="0" w:space="0" w:color="auto"/>
                        <w:right w:val="none" w:sz="0" w:space="0" w:color="auto"/>
                      </w:divBdr>
                    </w:div>
                  </w:divsChild>
                </w:div>
                <w:div w:id="1408188940">
                  <w:marLeft w:val="0"/>
                  <w:marRight w:val="0"/>
                  <w:marTop w:val="0"/>
                  <w:marBottom w:val="0"/>
                  <w:divBdr>
                    <w:top w:val="none" w:sz="0" w:space="0" w:color="auto"/>
                    <w:left w:val="none" w:sz="0" w:space="0" w:color="auto"/>
                    <w:bottom w:val="none" w:sz="0" w:space="0" w:color="auto"/>
                    <w:right w:val="none" w:sz="0" w:space="0" w:color="auto"/>
                  </w:divBdr>
                  <w:divsChild>
                    <w:div w:id="816537422">
                      <w:marLeft w:val="0"/>
                      <w:marRight w:val="0"/>
                      <w:marTop w:val="0"/>
                      <w:marBottom w:val="0"/>
                      <w:divBdr>
                        <w:top w:val="none" w:sz="0" w:space="0" w:color="auto"/>
                        <w:left w:val="none" w:sz="0" w:space="0" w:color="auto"/>
                        <w:bottom w:val="none" w:sz="0" w:space="0" w:color="auto"/>
                        <w:right w:val="none" w:sz="0" w:space="0" w:color="auto"/>
                      </w:divBdr>
                    </w:div>
                  </w:divsChild>
                </w:div>
                <w:div w:id="1411465685">
                  <w:marLeft w:val="0"/>
                  <w:marRight w:val="0"/>
                  <w:marTop w:val="0"/>
                  <w:marBottom w:val="0"/>
                  <w:divBdr>
                    <w:top w:val="none" w:sz="0" w:space="0" w:color="auto"/>
                    <w:left w:val="none" w:sz="0" w:space="0" w:color="auto"/>
                    <w:bottom w:val="none" w:sz="0" w:space="0" w:color="auto"/>
                    <w:right w:val="none" w:sz="0" w:space="0" w:color="auto"/>
                  </w:divBdr>
                  <w:divsChild>
                    <w:div w:id="1537500386">
                      <w:marLeft w:val="0"/>
                      <w:marRight w:val="0"/>
                      <w:marTop w:val="0"/>
                      <w:marBottom w:val="0"/>
                      <w:divBdr>
                        <w:top w:val="none" w:sz="0" w:space="0" w:color="auto"/>
                        <w:left w:val="none" w:sz="0" w:space="0" w:color="auto"/>
                        <w:bottom w:val="none" w:sz="0" w:space="0" w:color="auto"/>
                        <w:right w:val="none" w:sz="0" w:space="0" w:color="auto"/>
                      </w:divBdr>
                    </w:div>
                  </w:divsChild>
                </w:div>
                <w:div w:id="1419593976">
                  <w:marLeft w:val="0"/>
                  <w:marRight w:val="0"/>
                  <w:marTop w:val="0"/>
                  <w:marBottom w:val="0"/>
                  <w:divBdr>
                    <w:top w:val="none" w:sz="0" w:space="0" w:color="auto"/>
                    <w:left w:val="none" w:sz="0" w:space="0" w:color="auto"/>
                    <w:bottom w:val="none" w:sz="0" w:space="0" w:color="auto"/>
                    <w:right w:val="none" w:sz="0" w:space="0" w:color="auto"/>
                  </w:divBdr>
                  <w:divsChild>
                    <w:div w:id="1909806588">
                      <w:marLeft w:val="0"/>
                      <w:marRight w:val="0"/>
                      <w:marTop w:val="0"/>
                      <w:marBottom w:val="0"/>
                      <w:divBdr>
                        <w:top w:val="none" w:sz="0" w:space="0" w:color="auto"/>
                        <w:left w:val="none" w:sz="0" w:space="0" w:color="auto"/>
                        <w:bottom w:val="none" w:sz="0" w:space="0" w:color="auto"/>
                        <w:right w:val="none" w:sz="0" w:space="0" w:color="auto"/>
                      </w:divBdr>
                    </w:div>
                  </w:divsChild>
                </w:div>
                <w:div w:id="1429888795">
                  <w:marLeft w:val="0"/>
                  <w:marRight w:val="0"/>
                  <w:marTop w:val="0"/>
                  <w:marBottom w:val="0"/>
                  <w:divBdr>
                    <w:top w:val="none" w:sz="0" w:space="0" w:color="auto"/>
                    <w:left w:val="none" w:sz="0" w:space="0" w:color="auto"/>
                    <w:bottom w:val="none" w:sz="0" w:space="0" w:color="auto"/>
                    <w:right w:val="none" w:sz="0" w:space="0" w:color="auto"/>
                  </w:divBdr>
                  <w:divsChild>
                    <w:div w:id="346446072">
                      <w:marLeft w:val="0"/>
                      <w:marRight w:val="0"/>
                      <w:marTop w:val="0"/>
                      <w:marBottom w:val="0"/>
                      <w:divBdr>
                        <w:top w:val="none" w:sz="0" w:space="0" w:color="auto"/>
                        <w:left w:val="none" w:sz="0" w:space="0" w:color="auto"/>
                        <w:bottom w:val="none" w:sz="0" w:space="0" w:color="auto"/>
                        <w:right w:val="none" w:sz="0" w:space="0" w:color="auto"/>
                      </w:divBdr>
                    </w:div>
                  </w:divsChild>
                </w:div>
                <w:div w:id="1487941908">
                  <w:marLeft w:val="0"/>
                  <w:marRight w:val="0"/>
                  <w:marTop w:val="0"/>
                  <w:marBottom w:val="0"/>
                  <w:divBdr>
                    <w:top w:val="none" w:sz="0" w:space="0" w:color="auto"/>
                    <w:left w:val="none" w:sz="0" w:space="0" w:color="auto"/>
                    <w:bottom w:val="none" w:sz="0" w:space="0" w:color="auto"/>
                    <w:right w:val="none" w:sz="0" w:space="0" w:color="auto"/>
                  </w:divBdr>
                  <w:divsChild>
                    <w:div w:id="350031972">
                      <w:marLeft w:val="0"/>
                      <w:marRight w:val="0"/>
                      <w:marTop w:val="0"/>
                      <w:marBottom w:val="0"/>
                      <w:divBdr>
                        <w:top w:val="none" w:sz="0" w:space="0" w:color="auto"/>
                        <w:left w:val="none" w:sz="0" w:space="0" w:color="auto"/>
                        <w:bottom w:val="none" w:sz="0" w:space="0" w:color="auto"/>
                        <w:right w:val="none" w:sz="0" w:space="0" w:color="auto"/>
                      </w:divBdr>
                    </w:div>
                    <w:div w:id="765465935">
                      <w:marLeft w:val="0"/>
                      <w:marRight w:val="0"/>
                      <w:marTop w:val="0"/>
                      <w:marBottom w:val="0"/>
                      <w:divBdr>
                        <w:top w:val="none" w:sz="0" w:space="0" w:color="auto"/>
                        <w:left w:val="none" w:sz="0" w:space="0" w:color="auto"/>
                        <w:bottom w:val="none" w:sz="0" w:space="0" w:color="auto"/>
                        <w:right w:val="none" w:sz="0" w:space="0" w:color="auto"/>
                      </w:divBdr>
                    </w:div>
                  </w:divsChild>
                </w:div>
                <w:div w:id="1494175062">
                  <w:marLeft w:val="0"/>
                  <w:marRight w:val="0"/>
                  <w:marTop w:val="0"/>
                  <w:marBottom w:val="0"/>
                  <w:divBdr>
                    <w:top w:val="none" w:sz="0" w:space="0" w:color="auto"/>
                    <w:left w:val="none" w:sz="0" w:space="0" w:color="auto"/>
                    <w:bottom w:val="none" w:sz="0" w:space="0" w:color="auto"/>
                    <w:right w:val="none" w:sz="0" w:space="0" w:color="auto"/>
                  </w:divBdr>
                  <w:divsChild>
                    <w:div w:id="829760593">
                      <w:marLeft w:val="0"/>
                      <w:marRight w:val="0"/>
                      <w:marTop w:val="0"/>
                      <w:marBottom w:val="0"/>
                      <w:divBdr>
                        <w:top w:val="none" w:sz="0" w:space="0" w:color="auto"/>
                        <w:left w:val="none" w:sz="0" w:space="0" w:color="auto"/>
                        <w:bottom w:val="none" w:sz="0" w:space="0" w:color="auto"/>
                        <w:right w:val="none" w:sz="0" w:space="0" w:color="auto"/>
                      </w:divBdr>
                    </w:div>
                  </w:divsChild>
                </w:div>
                <w:div w:id="1499150737">
                  <w:marLeft w:val="0"/>
                  <w:marRight w:val="0"/>
                  <w:marTop w:val="0"/>
                  <w:marBottom w:val="0"/>
                  <w:divBdr>
                    <w:top w:val="none" w:sz="0" w:space="0" w:color="auto"/>
                    <w:left w:val="none" w:sz="0" w:space="0" w:color="auto"/>
                    <w:bottom w:val="none" w:sz="0" w:space="0" w:color="auto"/>
                    <w:right w:val="none" w:sz="0" w:space="0" w:color="auto"/>
                  </w:divBdr>
                  <w:divsChild>
                    <w:div w:id="87821952">
                      <w:marLeft w:val="0"/>
                      <w:marRight w:val="0"/>
                      <w:marTop w:val="0"/>
                      <w:marBottom w:val="0"/>
                      <w:divBdr>
                        <w:top w:val="none" w:sz="0" w:space="0" w:color="auto"/>
                        <w:left w:val="none" w:sz="0" w:space="0" w:color="auto"/>
                        <w:bottom w:val="none" w:sz="0" w:space="0" w:color="auto"/>
                        <w:right w:val="none" w:sz="0" w:space="0" w:color="auto"/>
                      </w:divBdr>
                    </w:div>
                  </w:divsChild>
                </w:div>
                <w:div w:id="1506288956">
                  <w:marLeft w:val="0"/>
                  <w:marRight w:val="0"/>
                  <w:marTop w:val="0"/>
                  <w:marBottom w:val="0"/>
                  <w:divBdr>
                    <w:top w:val="none" w:sz="0" w:space="0" w:color="auto"/>
                    <w:left w:val="none" w:sz="0" w:space="0" w:color="auto"/>
                    <w:bottom w:val="none" w:sz="0" w:space="0" w:color="auto"/>
                    <w:right w:val="none" w:sz="0" w:space="0" w:color="auto"/>
                  </w:divBdr>
                  <w:divsChild>
                    <w:div w:id="1464541889">
                      <w:marLeft w:val="0"/>
                      <w:marRight w:val="0"/>
                      <w:marTop w:val="0"/>
                      <w:marBottom w:val="0"/>
                      <w:divBdr>
                        <w:top w:val="none" w:sz="0" w:space="0" w:color="auto"/>
                        <w:left w:val="none" w:sz="0" w:space="0" w:color="auto"/>
                        <w:bottom w:val="none" w:sz="0" w:space="0" w:color="auto"/>
                        <w:right w:val="none" w:sz="0" w:space="0" w:color="auto"/>
                      </w:divBdr>
                    </w:div>
                  </w:divsChild>
                </w:div>
                <w:div w:id="1514763220">
                  <w:marLeft w:val="0"/>
                  <w:marRight w:val="0"/>
                  <w:marTop w:val="0"/>
                  <w:marBottom w:val="0"/>
                  <w:divBdr>
                    <w:top w:val="none" w:sz="0" w:space="0" w:color="auto"/>
                    <w:left w:val="none" w:sz="0" w:space="0" w:color="auto"/>
                    <w:bottom w:val="none" w:sz="0" w:space="0" w:color="auto"/>
                    <w:right w:val="none" w:sz="0" w:space="0" w:color="auto"/>
                  </w:divBdr>
                  <w:divsChild>
                    <w:div w:id="1768187867">
                      <w:marLeft w:val="0"/>
                      <w:marRight w:val="0"/>
                      <w:marTop w:val="0"/>
                      <w:marBottom w:val="0"/>
                      <w:divBdr>
                        <w:top w:val="none" w:sz="0" w:space="0" w:color="auto"/>
                        <w:left w:val="none" w:sz="0" w:space="0" w:color="auto"/>
                        <w:bottom w:val="none" w:sz="0" w:space="0" w:color="auto"/>
                        <w:right w:val="none" w:sz="0" w:space="0" w:color="auto"/>
                      </w:divBdr>
                    </w:div>
                  </w:divsChild>
                </w:div>
                <w:div w:id="1518546529">
                  <w:marLeft w:val="0"/>
                  <w:marRight w:val="0"/>
                  <w:marTop w:val="0"/>
                  <w:marBottom w:val="0"/>
                  <w:divBdr>
                    <w:top w:val="none" w:sz="0" w:space="0" w:color="auto"/>
                    <w:left w:val="none" w:sz="0" w:space="0" w:color="auto"/>
                    <w:bottom w:val="none" w:sz="0" w:space="0" w:color="auto"/>
                    <w:right w:val="none" w:sz="0" w:space="0" w:color="auto"/>
                  </w:divBdr>
                  <w:divsChild>
                    <w:div w:id="1555896564">
                      <w:marLeft w:val="0"/>
                      <w:marRight w:val="0"/>
                      <w:marTop w:val="0"/>
                      <w:marBottom w:val="0"/>
                      <w:divBdr>
                        <w:top w:val="none" w:sz="0" w:space="0" w:color="auto"/>
                        <w:left w:val="none" w:sz="0" w:space="0" w:color="auto"/>
                        <w:bottom w:val="none" w:sz="0" w:space="0" w:color="auto"/>
                        <w:right w:val="none" w:sz="0" w:space="0" w:color="auto"/>
                      </w:divBdr>
                    </w:div>
                  </w:divsChild>
                </w:div>
                <w:div w:id="1519463664">
                  <w:marLeft w:val="0"/>
                  <w:marRight w:val="0"/>
                  <w:marTop w:val="0"/>
                  <w:marBottom w:val="0"/>
                  <w:divBdr>
                    <w:top w:val="none" w:sz="0" w:space="0" w:color="auto"/>
                    <w:left w:val="none" w:sz="0" w:space="0" w:color="auto"/>
                    <w:bottom w:val="none" w:sz="0" w:space="0" w:color="auto"/>
                    <w:right w:val="none" w:sz="0" w:space="0" w:color="auto"/>
                  </w:divBdr>
                  <w:divsChild>
                    <w:div w:id="763650494">
                      <w:marLeft w:val="0"/>
                      <w:marRight w:val="0"/>
                      <w:marTop w:val="0"/>
                      <w:marBottom w:val="0"/>
                      <w:divBdr>
                        <w:top w:val="none" w:sz="0" w:space="0" w:color="auto"/>
                        <w:left w:val="none" w:sz="0" w:space="0" w:color="auto"/>
                        <w:bottom w:val="none" w:sz="0" w:space="0" w:color="auto"/>
                        <w:right w:val="none" w:sz="0" w:space="0" w:color="auto"/>
                      </w:divBdr>
                    </w:div>
                  </w:divsChild>
                </w:div>
                <w:div w:id="1525708802">
                  <w:marLeft w:val="0"/>
                  <w:marRight w:val="0"/>
                  <w:marTop w:val="0"/>
                  <w:marBottom w:val="0"/>
                  <w:divBdr>
                    <w:top w:val="none" w:sz="0" w:space="0" w:color="auto"/>
                    <w:left w:val="none" w:sz="0" w:space="0" w:color="auto"/>
                    <w:bottom w:val="none" w:sz="0" w:space="0" w:color="auto"/>
                    <w:right w:val="none" w:sz="0" w:space="0" w:color="auto"/>
                  </w:divBdr>
                  <w:divsChild>
                    <w:div w:id="1216040714">
                      <w:marLeft w:val="0"/>
                      <w:marRight w:val="0"/>
                      <w:marTop w:val="0"/>
                      <w:marBottom w:val="0"/>
                      <w:divBdr>
                        <w:top w:val="none" w:sz="0" w:space="0" w:color="auto"/>
                        <w:left w:val="none" w:sz="0" w:space="0" w:color="auto"/>
                        <w:bottom w:val="none" w:sz="0" w:space="0" w:color="auto"/>
                        <w:right w:val="none" w:sz="0" w:space="0" w:color="auto"/>
                      </w:divBdr>
                    </w:div>
                  </w:divsChild>
                </w:div>
                <w:div w:id="1526871432">
                  <w:marLeft w:val="0"/>
                  <w:marRight w:val="0"/>
                  <w:marTop w:val="0"/>
                  <w:marBottom w:val="0"/>
                  <w:divBdr>
                    <w:top w:val="none" w:sz="0" w:space="0" w:color="auto"/>
                    <w:left w:val="none" w:sz="0" w:space="0" w:color="auto"/>
                    <w:bottom w:val="none" w:sz="0" w:space="0" w:color="auto"/>
                    <w:right w:val="none" w:sz="0" w:space="0" w:color="auto"/>
                  </w:divBdr>
                  <w:divsChild>
                    <w:div w:id="239024888">
                      <w:marLeft w:val="0"/>
                      <w:marRight w:val="0"/>
                      <w:marTop w:val="0"/>
                      <w:marBottom w:val="0"/>
                      <w:divBdr>
                        <w:top w:val="none" w:sz="0" w:space="0" w:color="auto"/>
                        <w:left w:val="none" w:sz="0" w:space="0" w:color="auto"/>
                        <w:bottom w:val="none" w:sz="0" w:space="0" w:color="auto"/>
                        <w:right w:val="none" w:sz="0" w:space="0" w:color="auto"/>
                      </w:divBdr>
                    </w:div>
                  </w:divsChild>
                </w:div>
                <w:div w:id="1543591165">
                  <w:marLeft w:val="0"/>
                  <w:marRight w:val="0"/>
                  <w:marTop w:val="0"/>
                  <w:marBottom w:val="0"/>
                  <w:divBdr>
                    <w:top w:val="none" w:sz="0" w:space="0" w:color="auto"/>
                    <w:left w:val="none" w:sz="0" w:space="0" w:color="auto"/>
                    <w:bottom w:val="none" w:sz="0" w:space="0" w:color="auto"/>
                    <w:right w:val="none" w:sz="0" w:space="0" w:color="auto"/>
                  </w:divBdr>
                  <w:divsChild>
                    <w:div w:id="495613859">
                      <w:marLeft w:val="0"/>
                      <w:marRight w:val="0"/>
                      <w:marTop w:val="0"/>
                      <w:marBottom w:val="0"/>
                      <w:divBdr>
                        <w:top w:val="none" w:sz="0" w:space="0" w:color="auto"/>
                        <w:left w:val="none" w:sz="0" w:space="0" w:color="auto"/>
                        <w:bottom w:val="none" w:sz="0" w:space="0" w:color="auto"/>
                        <w:right w:val="none" w:sz="0" w:space="0" w:color="auto"/>
                      </w:divBdr>
                    </w:div>
                  </w:divsChild>
                </w:div>
                <w:div w:id="1548759670">
                  <w:marLeft w:val="0"/>
                  <w:marRight w:val="0"/>
                  <w:marTop w:val="0"/>
                  <w:marBottom w:val="0"/>
                  <w:divBdr>
                    <w:top w:val="none" w:sz="0" w:space="0" w:color="auto"/>
                    <w:left w:val="none" w:sz="0" w:space="0" w:color="auto"/>
                    <w:bottom w:val="none" w:sz="0" w:space="0" w:color="auto"/>
                    <w:right w:val="none" w:sz="0" w:space="0" w:color="auto"/>
                  </w:divBdr>
                  <w:divsChild>
                    <w:div w:id="1462530605">
                      <w:marLeft w:val="0"/>
                      <w:marRight w:val="0"/>
                      <w:marTop w:val="0"/>
                      <w:marBottom w:val="0"/>
                      <w:divBdr>
                        <w:top w:val="none" w:sz="0" w:space="0" w:color="auto"/>
                        <w:left w:val="none" w:sz="0" w:space="0" w:color="auto"/>
                        <w:bottom w:val="none" w:sz="0" w:space="0" w:color="auto"/>
                        <w:right w:val="none" w:sz="0" w:space="0" w:color="auto"/>
                      </w:divBdr>
                    </w:div>
                  </w:divsChild>
                </w:div>
                <w:div w:id="1555198615">
                  <w:marLeft w:val="0"/>
                  <w:marRight w:val="0"/>
                  <w:marTop w:val="0"/>
                  <w:marBottom w:val="0"/>
                  <w:divBdr>
                    <w:top w:val="none" w:sz="0" w:space="0" w:color="auto"/>
                    <w:left w:val="none" w:sz="0" w:space="0" w:color="auto"/>
                    <w:bottom w:val="none" w:sz="0" w:space="0" w:color="auto"/>
                    <w:right w:val="none" w:sz="0" w:space="0" w:color="auto"/>
                  </w:divBdr>
                  <w:divsChild>
                    <w:div w:id="64575129">
                      <w:marLeft w:val="0"/>
                      <w:marRight w:val="0"/>
                      <w:marTop w:val="0"/>
                      <w:marBottom w:val="0"/>
                      <w:divBdr>
                        <w:top w:val="none" w:sz="0" w:space="0" w:color="auto"/>
                        <w:left w:val="none" w:sz="0" w:space="0" w:color="auto"/>
                        <w:bottom w:val="none" w:sz="0" w:space="0" w:color="auto"/>
                        <w:right w:val="none" w:sz="0" w:space="0" w:color="auto"/>
                      </w:divBdr>
                    </w:div>
                  </w:divsChild>
                </w:div>
                <w:div w:id="1581522862">
                  <w:marLeft w:val="0"/>
                  <w:marRight w:val="0"/>
                  <w:marTop w:val="0"/>
                  <w:marBottom w:val="0"/>
                  <w:divBdr>
                    <w:top w:val="none" w:sz="0" w:space="0" w:color="auto"/>
                    <w:left w:val="none" w:sz="0" w:space="0" w:color="auto"/>
                    <w:bottom w:val="none" w:sz="0" w:space="0" w:color="auto"/>
                    <w:right w:val="none" w:sz="0" w:space="0" w:color="auto"/>
                  </w:divBdr>
                  <w:divsChild>
                    <w:div w:id="910041520">
                      <w:marLeft w:val="0"/>
                      <w:marRight w:val="0"/>
                      <w:marTop w:val="0"/>
                      <w:marBottom w:val="0"/>
                      <w:divBdr>
                        <w:top w:val="none" w:sz="0" w:space="0" w:color="auto"/>
                        <w:left w:val="none" w:sz="0" w:space="0" w:color="auto"/>
                        <w:bottom w:val="none" w:sz="0" w:space="0" w:color="auto"/>
                        <w:right w:val="none" w:sz="0" w:space="0" w:color="auto"/>
                      </w:divBdr>
                    </w:div>
                  </w:divsChild>
                </w:div>
                <w:div w:id="1584409786">
                  <w:marLeft w:val="0"/>
                  <w:marRight w:val="0"/>
                  <w:marTop w:val="0"/>
                  <w:marBottom w:val="0"/>
                  <w:divBdr>
                    <w:top w:val="none" w:sz="0" w:space="0" w:color="auto"/>
                    <w:left w:val="none" w:sz="0" w:space="0" w:color="auto"/>
                    <w:bottom w:val="none" w:sz="0" w:space="0" w:color="auto"/>
                    <w:right w:val="none" w:sz="0" w:space="0" w:color="auto"/>
                  </w:divBdr>
                  <w:divsChild>
                    <w:div w:id="94401533">
                      <w:marLeft w:val="0"/>
                      <w:marRight w:val="0"/>
                      <w:marTop w:val="0"/>
                      <w:marBottom w:val="0"/>
                      <w:divBdr>
                        <w:top w:val="none" w:sz="0" w:space="0" w:color="auto"/>
                        <w:left w:val="none" w:sz="0" w:space="0" w:color="auto"/>
                        <w:bottom w:val="none" w:sz="0" w:space="0" w:color="auto"/>
                        <w:right w:val="none" w:sz="0" w:space="0" w:color="auto"/>
                      </w:divBdr>
                    </w:div>
                  </w:divsChild>
                </w:div>
                <w:div w:id="1599172416">
                  <w:marLeft w:val="0"/>
                  <w:marRight w:val="0"/>
                  <w:marTop w:val="0"/>
                  <w:marBottom w:val="0"/>
                  <w:divBdr>
                    <w:top w:val="none" w:sz="0" w:space="0" w:color="auto"/>
                    <w:left w:val="none" w:sz="0" w:space="0" w:color="auto"/>
                    <w:bottom w:val="none" w:sz="0" w:space="0" w:color="auto"/>
                    <w:right w:val="none" w:sz="0" w:space="0" w:color="auto"/>
                  </w:divBdr>
                  <w:divsChild>
                    <w:div w:id="1046829238">
                      <w:marLeft w:val="0"/>
                      <w:marRight w:val="0"/>
                      <w:marTop w:val="0"/>
                      <w:marBottom w:val="0"/>
                      <w:divBdr>
                        <w:top w:val="none" w:sz="0" w:space="0" w:color="auto"/>
                        <w:left w:val="none" w:sz="0" w:space="0" w:color="auto"/>
                        <w:bottom w:val="none" w:sz="0" w:space="0" w:color="auto"/>
                        <w:right w:val="none" w:sz="0" w:space="0" w:color="auto"/>
                      </w:divBdr>
                    </w:div>
                  </w:divsChild>
                </w:div>
                <w:div w:id="1600866811">
                  <w:marLeft w:val="0"/>
                  <w:marRight w:val="0"/>
                  <w:marTop w:val="0"/>
                  <w:marBottom w:val="0"/>
                  <w:divBdr>
                    <w:top w:val="none" w:sz="0" w:space="0" w:color="auto"/>
                    <w:left w:val="none" w:sz="0" w:space="0" w:color="auto"/>
                    <w:bottom w:val="none" w:sz="0" w:space="0" w:color="auto"/>
                    <w:right w:val="none" w:sz="0" w:space="0" w:color="auto"/>
                  </w:divBdr>
                  <w:divsChild>
                    <w:div w:id="1919944073">
                      <w:marLeft w:val="0"/>
                      <w:marRight w:val="0"/>
                      <w:marTop w:val="0"/>
                      <w:marBottom w:val="0"/>
                      <w:divBdr>
                        <w:top w:val="none" w:sz="0" w:space="0" w:color="auto"/>
                        <w:left w:val="none" w:sz="0" w:space="0" w:color="auto"/>
                        <w:bottom w:val="none" w:sz="0" w:space="0" w:color="auto"/>
                        <w:right w:val="none" w:sz="0" w:space="0" w:color="auto"/>
                      </w:divBdr>
                    </w:div>
                  </w:divsChild>
                </w:div>
                <w:div w:id="1604416462">
                  <w:marLeft w:val="0"/>
                  <w:marRight w:val="0"/>
                  <w:marTop w:val="0"/>
                  <w:marBottom w:val="0"/>
                  <w:divBdr>
                    <w:top w:val="none" w:sz="0" w:space="0" w:color="auto"/>
                    <w:left w:val="none" w:sz="0" w:space="0" w:color="auto"/>
                    <w:bottom w:val="none" w:sz="0" w:space="0" w:color="auto"/>
                    <w:right w:val="none" w:sz="0" w:space="0" w:color="auto"/>
                  </w:divBdr>
                  <w:divsChild>
                    <w:div w:id="1307588387">
                      <w:marLeft w:val="0"/>
                      <w:marRight w:val="0"/>
                      <w:marTop w:val="0"/>
                      <w:marBottom w:val="0"/>
                      <w:divBdr>
                        <w:top w:val="none" w:sz="0" w:space="0" w:color="auto"/>
                        <w:left w:val="none" w:sz="0" w:space="0" w:color="auto"/>
                        <w:bottom w:val="none" w:sz="0" w:space="0" w:color="auto"/>
                        <w:right w:val="none" w:sz="0" w:space="0" w:color="auto"/>
                      </w:divBdr>
                    </w:div>
                  </w:divsChild>
                </w:div>
                <w:div w:id="1673412664">
                  <w:marLeft w:val="0"/>
                  <w:marRight w:val="0"/>
                  <w:marTop w:val="0"/>
                  <w:marBottom w:val="0"/>
                  <w:divBdr>
                    <w:top w:val="none" w:sz="0" w:space="0" w:color="auto"/>
                    <w:left w:val="none" w:sz="0" w:space="0" w:color="auto"/>
                    <w:bottom w:val="none" w:sz="0" w:space="0" w:color="auto"/>
                    <w:right w:val="none" w:sz="0" w:space="0" w:color="auto"/>
                  </w:divBdr>
                  <w:divsChild>
                    <w:div w:id="317534718">
                      <w:marLeft w:val="0"/>
                      <w:marRight w:val="0"/>
                      <w:marTop w:val="0"/>
                      <w:marBottom w:val="0"/>
                      <w:divBdr>
                        <w:top w:val="none" w:sz="0" w:space="0" w:color="auto"/>
                        <w:left w:val="none" w:sz="0" w:space="0" w:color="auto"/>
                        <w:bottom w:val="none" w:sz="0" w:space="0" w:color="auto"/>
                        <w:right w:val="none" w:sz="0" w:space="0" w:color="auto"/>
                      </w:divBdr>
                    </w:div>
                  </w:divsChild>
                </w:div>
                <w:div w:id="1690838542">
                  <w:marLeft w:val="0"/>
                  <w:marRight w:val="0"/>
                  <w:marTop w:val="0"/>
                  <w:marBottom w:val="0"/>
                  <w:divBdr>
                    <w:top w:val="none" w:sz="0" w:space="0" w:color="auto"/>
                    <w:left w:val="none" w:sz="0" w:space="0" w:color="auto"/>
                    <w:bottom w:val="none" w:sz="0" w:space="0" w:color="auto"/>
                    <w:right w:val="none" w:sz="0" w:space="0" w:color="auto"/>
                  </w:divBdr>
                  <w:divsChild>
                    <w:div w:id="567377358">
                      <w:marLeft w:val="0"/>
                      <w:marRight w:val="0"/>
                      <w:marTop w:val="0"/>
                      <w:marBottom w:val="0"/>
                      <w:divBdr>
                        <w:top w:val="none" w:sz="0" w:space="0" w:color="auto"/>
                        <w:left w:val="none" w:sz="0" w:space="0" w:color="auto"/>
                        <w:bottom w:val="none" w:sz="0" w:space="0" w:color="auto"/>
                        <w:right w:val="none" w:sz="0" w:space="0" w:color="auto"/>
                      </w:divBdr>
                    </w:div>
                  </w:divsChild>
                </w:div>
                <w:div w:id="1697272945">
                  <w:marLeft w:val="0"/>
                  <w:marRight w:val="0"/>
                  <w:marTop w:val="0"/>
                  <w:marBottom w:val="0"/>
                  <w:divBdr>
                    <w:top w:val="none" w:sz="0" w:space="0" w:color="auto"/>
                    <w:left w:val="none" w:sz="0" w:space="0" w:color="auto"/>
                    <w:bottom w:val="none" w:sz="0" w:space="0" w:color="auto"/>
                    <w:right w:val="none" w:sz="0" w:space="0" w:color="auto"/>
                  </w:divBdr>
                  <w:divsChild>
                    <w:div w:id="609506896">
                      <w:marLeft w:val="0"/>
                      <w:marRight w:val="0"/>
                      <w:marTop w:val="0"/>
                      <w:marBottom w:val="0"/>
                      <w:divBdr>
                        <w:top w:val="none" w:sz="0" w:space="0" w:color="auto"/>
                        <w:left w:val="none" w:sz="0" w:space="0" w:color="auto"/>
                        <w:bottom w:val="none" w:sz="0" w:space="0" w:color="auto"/>
                        <w:right w:val="none" w:sz="0" w:space="0" w:color="auto"/>
                      </w:divBdr>
                    </w:div>
                  </w:divsChild>
                </w:div>
                <w:div w:id="1705053748">
                  <w:marLeft w:val="0"/>
                  <w:marRight w:val="0"/>
                  <w:marTop w:val="0"/>
                  <w:marBottom w:val="0"/>
                  <w:divBdr>
                    <w:top w:val="none" w:sz="0" w:space="0" w:color="auto"/>
                    <w:left w:val="none" w:sz="0" w:space="0" w:color="auto"/>
                    <w:bottom w:val="none" w:sz="0" w:space="0" w:color="auto"/>
                    <w:right w:val="none" w:sz="0" w:space="0" w:color="auto"/>
                  </w:divBdr>
                  <w:divsChild>
                    <w:div w:id="968509958">
                      <w:marLeft w:val="0"/>
                      <w:marRight w:val="0"/>
                      <w:marTop w:val="0"/>
                      <w:marBottom w:val="0"/>
                      <w:divBdr>
                        <w:top w:val="none" w:sz="0" w:space="0" w:color="auto"/>
                        <w:left w:val="none" w:sz="0" w:space="0" w:color="auto"/>
                        <w:bottom w:val="none" w:sz="0" w:space="0" w:color="auto"/>
                        <w:right w:val="none" w:sz="0" w:space="0" w:color="auto"/>
                      </w:divBdr>
                    </w:div>
                  </w:divsChild>
                </w:div>
                <w:div w:id="1715959054">
                  <w:marLeft w:val="0"/>
                  <w:marRight w:val="0"/>
                  <w:marTop w:val="0"/>
                  <w:marBottom w:val="0"/>
                  <w:divBdr>
                    <w:top w:val="none" w:sz="0" w:space="0" w:color="auto"/>
                    <w:left w:val="none" w:sz="0" w:space="0" w:color="auto"/>
                    <w:bottom w:val="none" w:sz="0" w:space="0" w:color="auto"/>
                    <w:right w:val="none" w:sz="0" w:space="0" w:color="auto"/>
                  </w:divBdr>
                  <w:divsChild>
                    <w:div w:id="35854420">
                      <w:marLeft w:val="0"/>
                      <w:marRight w:val="0"/>
                      <w:marTop w:val="0"/>
                      <w:marBottom w:val="0"/>
                      <w:divBdr>
                        <w:top w:val="none" w:sz="0" w:space="0" w:color="auto"/>
                        <w:left w:val="none" w:sz="0" w:space="0" w:color="auto"/>
                        <w:bottom w:val="none" w:sz="0" w:space="0" w:color="auto"/>
                        <w:right w:val="none" w:sz="0" w:space="0" w:color="auto"/>
                      </w:divBdr>
                    </w:div>
                  </w:divsChild>
                </w:div>
                <w:div w:id="1720325932">
                  <w:marLeft w:val="0"/>
                  <w:marRight w:val="0"/>
                  <w:marTop w:val="0"/>
                  <w:marBottom w:val="0"/>
                  <w:divBdr>
                    <w:top w:val="none" w:sz="0" w:space="0" w:color="auto"/>
                    <w:left w:val="none" w:sz="0" w:space="0" w:color="auto"/>
                    <w:bottom w:val="none" w:sz="0" w:space="0" w:color="auto"/>
                    <w:right w:val="none" w:sz="0" w:space="0" w:color="auto"/>
                  </w:divBdr>
                  <w:divsChild>
                    <w:div w:id="318269924">
                      <w:marLeft w:val="0"/>
                      <w:marRight w:val="0"/>
                      <w:marTop w:val="0"/>
                      <w:marBottom w:val="0"/>
                      <w:divBdr>
                        <w:top w:val="none" w:sz="0" w:space="0" w:color="auto"/>
                        <w:left w:val="none" w:sz="0" w:space="0" w:color="auto"/>
                        <w:bottom w:val="none" w:sz="0" w:space="0" w:color="auto"/>
                        <w:right w:val="none" w:sz="0" w:space="0" w:color="auto"/>
                      </w:divBdr>
                    </w:div>
                  </w:divsChild>
                </w:div>
                <w:div w:id="1771848531">
                  <w:marLeft w:val="0"/>
                  <w:marRight w:val="0"/>
                  <w:marTop w:val="0"/>
                  <w:marBottom w:val="0"/>
                  <w:divBdr>
                    <w:top w:val="none" w:sz="0" w:space="0" w:color="auto"/>
                    <w:left w:val="none" w:sz="0" w:space="0" w:color="auto"/>
                    <w:bottom w:val="none" w:sz="0" w:space="0" w:color="auto"/>
                    <w:right w:val="none" w:sz="0" w:space="0" w:color="auto"/>
                  </w:divBdr>
                  <w:divsChild>
                    <w:div w:id="253901661">
                      <w:marLeft w:val="0"/>
                      <w:marRight w:val="0"/>
                      <w:marTop w:val="0"/>
                      <w:marBottom w:val="0"/>
                      <w:divBdr>
                        <w:top w:val="none" w:sz="0" w:space="0" w:color="auto"/>
                        <w:left w:val="none" w:sz="0" w:space="0" w:color="auto"/>
                        <w:bottom w:val="none" w:sz="0" w:space="0" w:color="auto"/>
                        <w:right w:val="none" w:sz="0" w:space="0" w:color="auto"/>
                      </w:divBdr>
                    </w:div>
                  </w:divsChild>
                </w:div>
                <w:div w:id="1774201947">
                  <w:marLeft w:val="0"/>
                  <w:marRight w:val="0"/>
                  <w:marTop w:val="0"/>
                  <w:marBottom w:val="0"/>
                  <w:divBdr>
                    <w:top w:val="none" w:sz="0" w:space="0" w:color="auto"/>
                    <w:left w:val="none" w:sz="0" w:space="0" w:color="auto"/>
                    <w:bottom w:val="none" w:sz="0" w:space="0" w:color="auto"/>
                    <w:right w:val="none" w:sz="0" w:space="0" w:color="auto"/>
                  </w:divBdr>
                  <w:divsChild>
                    <w:div w:id="168060010">
                      <w:marLeft w:val="0"/>
                      <w:marRight w:val="0"/>
                      <w:marTop w:val="0"/>
                      <w:marBottom w:val="0"/>
                      <w:divBdr>
                        <w:top w:val="none" w:sz="0" w:space="0" w:color="auto"/>
                        <w:left w:val="none" w:sz="0" w:space="0" w:color="auto"/>
                        <w:bottom w:val="none" w:sz="0" w:space="0" w:color="auto"/>
                        <w:right w:val="none" w:sz="0" w:space="0" w:color="auto"/>
                      </w:divBdr>
                    </w:div>
                  </w:divsChild>
                </w:div>
                <w:div w:id="1775243805">
                  <w:marLeft w:val="0"/>
                  <w:marRight w:val="0"/>
                  <w:marTop w:val="0"/>
                  <w:marBottom w:val="0"/>
                  <w:divBdr>
                    <w:top w:val="none" w:sz="0" w:space="0" w:color="auto"/>
                    <w:left w:val="none" w:sz="0" w:space="0" w:color="auto"/>
                    <w:bottom w:val="none" w:sz="0" w:space="0" w:color="auto"/>
                    <w:right w:val="none" w:sz="0" w:space="0" w:color="auto"/>
                  </w:divBdr>
                  <w:divsChild>
                    <w:div w:id="1551575729">
                      <w:marLeft w:val="0"/>
                      <w:marRight w:val="0"/>
                      <w:marTop w:val="0"/>
                      <w:marBottom w:val="0"/>
                      <w:divBdr>
                        <w:top w:val="none" w:sz="0" w:space="0" w:color="auto"/>
                        <w:left w:val="none" w:sz="0" w:space="0" w:color="auto"/>
                        <w:bottom w:val="none" w:sz="0" w:space="0" w:color="auto"/>
                        <w:right w:val="none" w:sz="0" w:space="0" w:color="auto"/>
                      </w:divBdr>
                    </w:div>
                  </w:divsChild>
                </w:div>
                <w:div w:id="1784614709">
                  <w:marLeft w:val="0"/>
                  <w:marRight w:val="0"/>
                  <w:marTop w:val="0"/>
                  <w:marBottom w:val="0"/>
                  <w:divBdr>
                    <w:top w:val="none" w:sz="0" w:space="0" w:color="auto"/>
                    <w:left w:val="none" w:sz="0" w:space="0" w:color="auto"/>
                    <w:bottom w:val="none" w:sz="0" w:space="0" w:color="auto"/>
                    <w:right w:val="none" w:sz="0" w:space="0" w:color="auto"/>
                  </w:divBdr>
                  <w:divsChild>
                    <w:div w:id="539706309">
                      <w:marLeft w:val="0"/>
                      <w:marRight w:val="0"/>
                      <w:marTop w:val="0"/>
                      <w:marBottom w:val="0"/>
                      <w:divBdr>
                        <w:top w:val="none" w:sz="0" w:space="0" w:color="auto"/>
                        <w:left w:val="none" w:sz="0" w:space="0" w:color="auto"/>
                        <w:bottom w:val="none" w:sz="0" w:space="0" w:color="auto"/>
                        <w:right w:val="none" w:sz="0" w:space="0" w:color="auto"/>
                      </w:divBdr>
                    </w:div>
                  </w:divsChild>
                </w:div>
                <w:div w:id="1796287552">
                  <w:marLeft w:val="0"/>
                  <w:marRight w:val="0"/>
                  <w:marTop w:val="0"/>
                  <w:marBottom w:val="0"/>
                  <w:divBdr>
                    <w:top w:val="none" w:sz="0" w:space="0" w:color="auto"/>
                    <w:left w:val="none" w:sz="0" w:space="0" w:color="auto"/>
                    <w:bottom w:val="none" w:sz="0" w:space="0" w:color="auto"/>
                    <w:right w:val="none" w:sz="0" w:space="0" w:color="auto"/>
                  </w:divBdr>
                  <w:divsChild>
                    <w:div w:id="1819876934">
                      <w:marLeft w:val="0"/>
                      <w:marRight w:val="0"/>
                      <w:marTop w:val="0"/>
                      <w:marBottom w:val="0"/>
                      <w:divBdr>
                        <w:top w:val="none" w:sz="0" w:space="0" w:color="auto"/>
                        <w:left w:val="none" w:sz="0" w:space="0" w:color="auto"/>
                        <w:bottom w:val="none" w:sz="0" w:space="0" w:color="auto"/>
                        <w:right w:val="none" w:sz="0" w:space="0" w:color="auto"/>
                      </w:divBdr>
                    </w:div>
                  </w:divsChild>
                </w:div>
                <w:div w:id="1842620086">
                  <w:marLeft w:val="0"/>
                  <w:marRight w:val="0"/>
                  <w:marTop w:val="0"/>
                  <w:marBottom w:val="0"/>
                  <w:divBdr>
                    <w:top w:val="none" w:sz="0" w:space="0" w:color="auto"/>
                    <w:left w:val="none" w:sz="0" w:space="0" w:color="auto"/>
                    <w:bottom w:val="none" w:sz="0" w:space="0" w:color="auto"/>
                    <w:right w:val="none" w:sz="0" w:space="0" w:color="auto"/>
                  </w:divBdr>
                  <w:divsChild>
                    <w:div w:id="2065256700">
                      <w:marLeft w:val="0"/>
                      <w:marRight w:val="0"/>
                      <w:marTop w:val="0"/>
                      <w:marBottom w:val="0"/>
                      <w:divBdr>
                        <w:top w:val="none" w:sz="0" w:space="0" w:color="auto"/>
                        <w:left w:val="none" w:sz="0" w:space="0" w:color="auto"/>
                        <w:bottom w:val="none" w:sz="0" w:space="0" w:color="auto"/>
                        <w:right w:val="none" w:sz="0" w:space="0" w:color="auto"/>
                      </w:divBdr>
                    </w:div>
                  </w:divsChild>
                </w:div>
                <w:div w:id="1877351471">
                  <w:marLeft w:val="0"/>
                  <w:marRight w:val="0"/>
                  <w:marTop w:val="0"/>
                  <w:marBottom w:val="0"/>
                  <w:divBdr>
                    <w:top w:val="none" w:sz="0" w:space="0" w:color="auto"/>
                    <w:left w:val="none" w:sz="0" w:space="0" w:color="auto"/>
                    <w:bottom w:val="none" w:sz="0" w:space="0" w:color="auto"/>
                    <w:right w:val="none" w:sz="0" w:space="0" w:color="auto"/>
                  </w:divBdr>
                  <w:divsChild>
                    <w:div w:id="1464469798">
                      <w:marLeft w:val="0"/>
                      <w:marRight w:val="0"/>
                      <w:marTop w:val="0"/>
                      <w:marBottom w:val="0"/>
                      <w:divBdr>
                        <w:top w:val="none" w:sz="0" w:space="0" w:color="auto"/>
                        <w:left w:val="none" w:sz="0" w:space="0" w:color="auto"/>
                        <w:bottom w:val="none" w:sz="0" w:space="0" w:color="auto"/>
                        <w:right w:val="none" w:sz="0" w:space="0" w:color="auto"/>
                      </w:divBdr>
                    </w:div>
                  </w:divsChild>
                </w:div>
                <w:div w:id="1884781911">
                  <w:marLeft w:val="0"/>
                  <w:marRight w:val="0"/>
                  <w:marTop w:val="0"/>
                  <w:marBottom w:val="0"/>
                  <w:divBdr>
                    <w:top w:val="none" w:sz="0" w:space="0" w:color="auto"/>
                    <w:left w:val="none" w:sz="0" w:space="0" w:color="auto"/>
                    <w:bottom w:val="none" w:sz="0" w:space="0" w:color="auto"/>
                    <w:right w:val="none" w:sz="0" w:space="0" w:color="auto"/>
                  </w:divBdr>
                  <w:divsChild>
                    <w:div w:id="795762140">
                      <w:marLeft w:val="0"/>
                      <w:marRight w:val="0"/>
                      <w:marTop w:val="0"/>
                      <w:marBottom w:val="0"/>
                      <w:divBdr>
                        <w:top w:val="none" w:sz="0" w:space="0" w:color="auto"/>
                        <w:left w:val="none" w:sz="0" w:space="0" w:color="auto"/>
                        <w:bottom w:val="none" w:sz="0" w:space="0" w:color="auto"/>
                        <w:right w:val="none" w:sz="0" w:space="0" w:color="auto"/>
                      </w:divBdr>
                    </w:div>
                  </w:divsChild>
                </w:div>
                <w:div w:id="1901400042">
                  <w:marLeft w:val="0"/>
                  <w:marRight w:val="0"/>
                  <w:marTop w:val="0"/>
                  <w:marBottom w:val="0"/>
                  <w:divBdr>
                    <w:top w:val="none" w:sz="0" w:space="0" w:color="auto"/>
                    <w:left w:val="none" w:sz="0" w:space="0" w:color="auto"/>
                    <w:bottom w:val="none" w:sz="0" w:space="0" w:color="auto"/>
                    <w:right w:val="none" w:sz="0" w:space="0" w:color="auto"/>
                  </w:divBdr>
                  <w:divsChild>
                    <w:div w:id="1974556601">
                      <w:marLeft w:val="0"/>
                      <w:marRight w:val="0"/>
                      <w:marTop w:val="0"/>
                      <w:marBottom w:val="0"/>
                      <w:divBdr>
                        <w:top w:val="none" w:sz="0" w:space="0" w:color="auto"/>
                        <w:left w:val="none" w:sz="0" w:space="0" w:color="auto"/>
                        <w:bottom w:val="none" w:sz="0" w:space="0" w:color="auto"/>
                        <w:right w:val="none" w:sz="0" w:space="0" w:color="auto"/>
                      </w:divBdr>
                    </w:div>
                  </w:divsChild>
                </w:div>
                <w:div w:id="1923634823">
                  <w:marLeft w:val="0"/>
                  <w:marRight w:val="0"/>
                  <w:marTop w:val="0"/>
                  <w:marBottom w:val="0"/>
                  <w:divBdr>
                    <w:top w:val="none" w:sz="0" w:space="0" w:color="auto"/>
                    <w:left w:val="none" w:sz="0" w:space="0" w:color="auto"/>
                    <w:bottom w:val="none" w:sz="0" w:space="0" w:color="auto"/>
                    <w:right w:val="none" w:sz="0" w:space="0" w:color="auto"/>
                  </w:divBdr>
                  <w:divsChild>
                    <w:div w:id="1874804573">
                      <w:marLeft w:val="0"/>
                      <w:marRight w:val="0"/>
                      <w:marTop w:val="0"/>
                      <w:marBottom w:val="0"/>
                      <w:divBdr>
                        <w:top w:val="none" w:sz="0" w:space="0" w:color="auto"/>
                        <w:left w:val="none" w:sz="0" w:space="0" w:color="auto"/>
                        <w:bottom w:val="none" w:sz="0" w:space="0" w:color="auto"/>
                        <w:right w:val="none" w:sz="0" w:space="0" w:color="auto"/>
                      </w:divBdr>
                    </w:div>
                  </w:divsChild>
                </w:div>
                <w:div w:id="1929195498">
                  <w:marLeft w:val="0"/>
                  <w:marRight w:val="0"/>
                  <w:marTop w:val="0"/>
                  <w:marBottom w:val="0"/>
                  <w:divBdr>
                    <w:top w:val="none" w:sz="0" w:space="0" w:color="auto"/>
                    <w:left w:val="none" w:sz="0" w:space="0" w:color="auto"/>
                    <w:bottom w:val="none" w:sz="0" w:space="0" w:color="auto"/>
                    <w:right w:val="none" w:sz="0" w:space="0" w:color="auto"/>
                  </w:divBdr>
                  <w:divsChild>
                    <w:div w:id="1937401686">
                      <w:marLeft w:val="0"/>
                      <w:marRight w:val="0"/>
                      <w:marTop w:val="0"/>
                      <w:marBottom w:val="0"/>
                      <w:divBdr>
                        <w:top w:val="none" w:sz="0" w:space="0" w:color="auto"/>
                        <w:left w:val="none" w:sz="0" w:space="0" w:color="auto"/>
                        <w:bottom w:val="none" w:sz="0" w:space="0" w:color="auto"/>
                        <w:right w:val="none" w:sz="0" w:space="0" w:color="auto"/>
                      </w:divBdr>
                    </w:div>
                  </w:divsChild>
                </w:div>
                <w:div w:id="1933321405">
                  <w:marLeft w:val="0"/>
                  <w:marRight w:val="0"/>
                  <w:marTop w:val="0"/>
                  <w:marBottom w:val="0"/>
                  <w:divBdr>
                    <w:top w:val="none" w:sz="0" w:space="0" w:color="auto"/>
                    <w:left w:val="none" w:sz="0" w:space="0" w:color="auto"/>
                    <w:bottom w:val="none" w:sz="0" w:space="0" w:color="auto"/>
                    <w:right w:val="none" w:sz="0" w:space="0" w:color="auto"/>
                  </w:divBdr>
                  <w:divsChild>
                    <w:div w:id="225728514">
                      <w:marLeft w:val="0"/>
                      <w:marRight w:val="0"/>
                      <w:marTop w:val="0"/>
                      <w:marBottom w:val="0"/>
                      <w:divBdr>
                        <w:top w:val="none" w:sz="0" w:space="0" w:color="auto"/>
                        <w:left w:val="none" w:sz="0" w:space="0" w:color="auto"/>
                        <w:bottom w:val="none" w:sz="0" w:space="0" w:color="auto"/>
                        <w:right w:val="none" w:sz="0" w:space="0" w:color="auto"/>
                      </w:divBdr>
                    </w:div>
                  </w:divsChild>
                </w:div>
                <w:div w:id="1949241269">
                  <w:marLeft w:val="0"/>
                  <w:marRight w:val="0"/>
                  <w:marTop w:val="0"/>
                  <w:marBottom w:val="0"/>
                  <w:divBdr>
                    <w:top w:val="none" w:sz="0" w:space="0" w:color="auto"/>
                    <w:left w:val="none" w:sz="0" w:space="0" w:color="auto"/>
                    <w:bottom w:val="none" w:sz="0" w:space="0" w:color="auto"/>
                    <w:right w:val="none" w:sz="0" w:space="0" w:color="auto"/>
                  </w:divBdr>
                  <w:divsChild>
                    <w:div w:id="334379375">
                      <w:marLeft w:val="0"/>
                      <w:marRight w:val="0"/>
                      <w:marTop w:val="0"/>
                      <w:marBottom w:val="0"/>
                      <w:divBdr>
                        <w:top w:val="none" w:sz="0" w:space="0" w:color="auto"/>
                        <w:left w:val="none" w:sz="0" w:space="0" w:color="auto"/>
                        <w:bottom w:val="none" w:sz="0" w:space="0" w:color="auto"/>
                        <w:right w:val="none" w:sz="0" w:space="0" w:color="auto"/>
                      </w:divBdr>
                    </w:div>
                  </w:divsChild>
                </w:div>
                <w:div w:id="1968584357">
                  <w:marLeft w:val="0"/>
                  <w:marRight w:val="0"/>
                  <w:marTop w:val="0"/>
                  <w:marBottom w:val="0"/>
                  <w:divBdr>
                    <w:top w:val="none" w:sz="0" w:space="0" w:color="auto"/>
                    <w:left w:val="none" w:sz="0" w:space="0" w:color="auto"/>
                    <w:bottom w:val="none" w:sz="0" w:space="0" w:color="auto"/>
                    <w:right w:val="none" w:sz="0" w:space="0" w:color="auto"/>
                  </w:divBdr>
                  <w:divsChild>
                    <w:div w:id="1211306829">
                      <w:marLeft w:val="0"/>
                      <w:marRight w:val="0"/>
                      <w:marTop w:val="0"/>
                      <w:marBottom w:val="0"/>
                      <w:divBdr>
                        <w:top w:val="none" w:sz="0" w:space="0" w:color="auto"/>
                        <w:left w:val="none" w:sz="0" w:space="0" w:color="auto"/>
                        <w:bottom w:val="none" w:sz="0" w:space="0" w:color="auto"/>
                        <w:right w:val="none" w:sz="0" w:space="0" w:color="auto"/>
                      </w:divBdr>
                    </w:div>
                  </w:divsChild>
                </w:div>
                <w:div w:id="1973443210">
                  <w:marLeft w:val="0"/>
                  <w:marRight w:val="0"/>
                  <w:marTop w:val="0"/>
                  <w:marBottom w:val="0"/>
                  <w:divBdr>
                    <w:top w:val="none" w:sz="0" w:space="0" w:color="auto"/>
                    <w:left w:val="none" w:sz="0" w:space="0" w:color="auto"/>
                    <w:bottom w:val="none" w:sz="0" w:space="0" w:color="auto"/>
                    <w:right w:val="none" w:sz="0" w:space="0" w:color="auto"/>
                  </w:divBdr>
                  <w:divsChild>
                    <w:div w:id="259916123">
                      <w:marLeft w:val="0"/>
                      <w:marRight w:val="0"/>
                      <w:marTop w:val="0"/>
                      <w:marBottom w:val="0"/>
                      <w:divBdr>
                        <w:top w:val="none" w:sz="0" w:space="0" w:color="auto"/>
                        <w:left w:val="none" w:sz="0" w:space="0" w:color="auto"/>
                        <w:bottom w:val="none" w:sz="0" w:space="0" w:color="auto"/>
                        <w:right w:val="none" w:sz="0" w:space="0" w:color="auto"/>
                      </w:divBdr>
                    </w:div>
                  </w:divsChild>
                </w:div>
                <w:div w:id="1978954065">
                  <w:marLeft w:val="0"/>
                  <w:marRight w:val="0"/>
                  <w:marTop w:val="0"/>
                  <w:marBottom w:val="0"/>
                  <w:divBdr>
                    <w:top w:val="none" w:sz="0" w:space="0" w:color="auto"/>
                    <w:left w:val="none" w:sz="0" w:space="0" w:color="auto"/>
                    <w:bottom w:val="none" w:sz="0" w:space="0" w:color="auto"/>
                    <w:right w:val="none" w:sz="0" w:space="0" w:color="auto"/>
                  </w:divBdr>
                  <w:divsChild>
                    <w:div w:id="594679436">
                      <w:marLeft w:val="0"/>
                      <w:marRight w:val="0"/>
                      <w:marTop w:val="0"/>
                      <w:marBottom w:val="0"/>
                      <w:divBdr>
                        <w:top w:val="none" w:sz="0" w:space="0" w:color="auto"/>
                        <w:left w:val="none" w:sz="0" w:space="0" w:color="auto"/>
                        <w:bottom w:val="none" w:sz="0" w:space="0" w:color="auto"/>
                        <w:right w:val="none" w:sz="0" w:space="0" w:color="auto"/>
                      </w:divBdr>
                    </w:div>
                  </w:divsChild>
                </w:div>
                <w:div w:id="1999965009">
                  <w:marLeft w:val="0"/>
                  <w:marRight w:val="0"/>
                  <w:marTop w:val="0"/>
                  <w:marBottom w:val="0"/>
                  <w:divBdr>
                    <w:top w:val="none" w:sz="0" w:space="0" w:color="auto"/>
                    <w:left w:val="none" w:sz="0" w:space="0" w:color="auto"/>
                    <w:bottom w:val="none" w:sz="0" w:space="0" w:color="auto"/>
                    <w:right w:val="none" w:sz="0" w:space="0" w:color="auto"/>
                  </w:divBdr>
                  <w:divsChild>
                    <w:div w:id="1160735204">
                      <w:marLeft w:val="0"/>
                      <w:marRight w:val="0"/>
                      <w:marTop w:val="0"/>
                      <w:marBottom w:val="0"/>
                      <w:divBdr>
                        <w:top w:val="none" w:sz="0" w:space="0" w:color="auto"/>
                        <w:left w:val="none" w:sz="0" w:space="0" w:color="auto"/>
                        <w:bottom w:val="none" w:sz="0" w:space="0" w:color="auto"/>
                        <w:right w:val="none" w:sz="0" w:space="0" w:color="auto"/>
                      </w:divBdr>
                    </w:div>
                  </w:divsChild>
                </w:div>
                <w:div w:id="2052344254">
                  <w:marLeft w:val="0"/>
                  <w:marRight w:val="0"/>
                  <w:marTop w:val="0"/>
                  <w:marBottom w:val="0"/>
                  <w:divBdr>
                    <w:top w:val="none" w:sz="0" w:space="0" w:color="auto"/>
                    <w:left w:val="none" w:sz="0" w:space="0" w:color="auto"/>
                    <w:bottom w:val="none" w:sz="0" w:space="0" w:color="auto"/>
                    <w:right w:val="none" w:sz="0" w:space="0" w:color="auto"/>
                  </w:divBdr>
                  <w:divsChild>
                    <w:div w:id="927926606">
                      <w:marLeft w:val="0"/>
                      <w:marRight w:val="0"/>
                      <w:marTop w:val="0"/>
                      <w:marBottom w:val="0"/>
                      <w:divBdr>
                        <w:top w:val="none" w:sz="0" w:space="0" w:color="auto"/>
                        <w:left w:val="none" w:sz="0" w:space="0" w:color="auto"/>
                        <w:bottom w:val="none" w:sz="0" w:space="0" w:color="auto"/>
                        <w:right w:val="none" w:sz="0" w:space="0" w:color="auto"/>
                      </w:divBdr>
                    </w:div>
                  </w:divsChild>
                </w:div>
                <w:div w:id="2057731503">
                  <w:marLeft w:val="0"/>
                  <w:marRight w:val="0"/>
                  <w:marTop w:val="0"/>
                  <w:marBottom w:val="0"/>
                  <w:divBdr>
                    <w:top w:val="none" w:sz="0" w:space="0" w:color="auto"/>
                    <w:left w:val="none" w:sz="0" w:space="0" w:color="auto"/>
                    <w:bottom w:val="none" w:sz="0" w:space="0" w:color="auto"/>
                    <w:right w:val="none" w:sz="0" w:space="0" w:color="auto"/>
                  </w:divBdr>
                  <w:divsChild>
                    <w:div w:id="1867401718">
                      <w:marLeft w:val="0"/>
                      <w:marRight w:val="0"/>
                      <w:marTop w:val="0"/>
                      <w:marBottom w:val="0"/>
                      <w:divBdr>
                        <w:top w:val="none" w:sz="0" w:space="0" w:color="auto"/>
                        <w:left w:val="none" w:sz="0" w:space="0" w:color="auto"/>
                        <w:bottom w:val="none" w:sz="0" w:space="0" w:color="auto"/>
                        <w:right w:val="none" w:sz="0" w:space="0" w:color="auto"/>
                      </w:divBdr>
                    </w:div>
                  </w:divsChild>
                </w:div>
                <w:div w:id="2059477439">
                  <w:marLeft w:val="0"/>
                  <w:marRight w:val="0"/>
                  <w:marTop w:val="0"/>
                  <w:marBottom w:val="0"/>
                  <w:divBdr>
                    <w:top w:val="none" w:sz="0" w:space="0" w:color="auto"/>
                    <w:left w:val="none" w:sz="0" w:space="0" w:color="auto"/>
                    <w:bottom w:val="none" w:sz="0" w:space="0" w:color="auto"/>
                    <w:right w:val="none" w:sz="0" w:space="0" w:color="auto"/>
                  </w:divBdr>
                  <w:divsChild>
                    <w:div w:id="1449735722">
                      <w:marLeft w:val="0"/>
                      <w:marRight w:val="0"/>
                      <w:marTop w:val="0"/>
                      <w:marBottom w:val="0"/>
                      <w:divBdr>
                        <w:top w:val="none" w:sz="0" w:space="0" w:color="auto"/>
                        <w:left w:val="none" w:sz="0" w:space="0" w:color="auto"/>
                        <w:bottom w:val="none" w:sz="0" w:space="0" w:color="auto"/>
                        <w:right w:val="none" w:sz="0" w:space="0" w:color="auto"/>
                      </w:divBdr>
                    </w:div>
                  </w:divsChild>
                </w:div>
                <w:div w:id="2087722019">
                  <w:marLeft w:val="0"/>
                  <w:marRight w:val="0"/>
                  <w:marTop w:val="0"/>
                  <w:marBottom w:val="0"/>
                  <w:divBdr>
                    <w:top w:val="none" w:sz="0" w:space="0" w:color="auto"/>
                    <w:left w:val="none" w:sz="0" w:space="0" w:color="auto"/>
                    <w:bottom w:val="none" w:sz="0" w:space="0" w:color="auto"/>
                    <w:right w:val="none" w:sz="0" w:space="0" w:color="auto"/>
                  </w:divBdr>
                  <w:divsChild>
                    <w:div w:id="1672826825">
                      <w:marLeft w:val="0"/>
                      <w:marRight w:val="0"/>
                      <w:marTop w:val="0"/>
                      <w:marBottom w:val="0"/>
                      <w:divBdr>
                        <w:top w:val="none" w:sz="0" w:space="0" w:color="auto"/>
                        <w:left w:val="none" w:sz="0" w:space="0" w:color="auto"/>
                        <w:bottom w:val="none" w:sz="0" w:space="0" w:color="auto"/>
                        <w:right w:val="none" w:sz="0" w:space="0" w:color="auto"/>
                      </w:divBdr>
                    </w:div>
                  </w:divsChild>
                </w:div>
                <w:div w:id="2096241700">
                  <w:marLeft w:val="0"/>
                  <w:marRight w:val="0"/>
                  <w:marTop w:val="0"/>
                  <w:marBottom w:val="0"/>
                  <w:divBdr>
                    <w:top w:val="none" w:sz="0" w:space="0" w:color="auto"/>
                    <w:left w:val="none" w:sz="0" w:space="0" w:color="auto"/>
                    <w:bottom w:val="none" w:sz="0" w:space="0" w:color="auto"/>
                    <w:right w:val="none" w:sz="0" w:space="0" w:color="auto"/>
                  </w:divBdr>
                  <w:divsChild>
                    <w:div w:id="386145545">
                      <w:marLeft w:val="0"/>
                      <w:marRight w:val="0"/>
                      <w:marTop w:val="0"/>
                      <w:marBottom w:val="0"/>
                      <w:divBdr>
                        <w:top w:val="none" w:sz="0" w:space="0" w:color="auto"/>
                        <w:left w:val="none" w:sz="0" w:space="0" w:color="auto"/>
                        <w:bottom w:val="none" w:sz="0" w:space="0" w:color="auto"/>
                        <w:right w:val="none" w:sz="0" w:space="0" w:color="auto"/>
                      </w:divBdr>
                    </w:div>
                  </w:divsChild>
                </w:div>
                <w:div w:id="2113356705">
                  <w:marLeft w:val="0"/>
                  <w:marRight w:val="0"/>
                  <w:marTop w:val="0"/>
                  <w:marBottom w:val="0"/>
                  <w:divBdr>
                    <w:top w:val="none" w:sz="0" w:space="0" w:color="auto"/>
                    <w:left w:val="none" w:sz="0" w:space="0" w:color="auto"/>
                    <w:bottom w:val="none" w:sz="0" w:space="0" w:color="auto"/>
                    <w:right w:val="none" w:sz="0" w:space="0" w:color="auto"/>
                  </w:divBdr>
                  <w:divsChild>
                    <w:div w:id="114325692">
                      <w:marLeft w:val="0"/>
                      <w:marRight w:val="0"/>
                      <w:marTop w:val="0"/>
                      <w:marBottom w:val="0"/>
                      <w:divBdr>
                        <w:top w:val="none" w:sz="0" w:space="0" w:color="auto"/>
                        <w:left w:val="none" w:sz="0" w:space="0" w:color="auto"/>
                        <w:bottom w:val="none" w:sz="0" w:space="0" w:color="auto"/>
                        <w:right w:val="none" w:sz="0" w:space="0" w:color="auto"/>
                      </w:divBdr>
                    </w:div>
                  </w:divsChild>
                </w:div>
                <w:div w:id="2121605380">
                  <w:marLeft w:val="0"/>
                  <w:marRight w:val="0"/>
                  <w:marTop w:val="0"/>
                  <w:marBottom w:val="0"/>
                  <w:divBdr>
                    <w:top w:val="none" w:sz="0" w:space="0" w:color="auto"/>
                    <w:left w:val="none" w:sz="0" w:space="0" w:color="auto"/>
                    <w:bottom w:val="none" w:sz="0" w:space="0" w:color="auto"/>
                    <w:right w:val="none" w:sz="0" w:space="0" w:color="auto"/>
                  </w:divBdr>
                  <w:divsChild>
                    <w:div w:id="644316996">
                      <w:marLeft w:val="0"/>
                      <w:marRight w:val="0"/>
                      <w:marTop w:val="0"/>
                      <w:marBottom w:val="0"/>
                      <w:divBdr>
                        <w:top w:val="none" w:sz="0" w:space="0" w:color="auto"/>
                        <w:left w:val="none" w:sz="0" w:space="0" w:color="auto"/>
                        <w:bottom w:val="none" w:sz="0" w:space="0" w:color="auto"/>
                        <w:right w:val="none" w:sz="0" w:space="0" w:color="auto"/>
                      </w:divBdr>
                    </w:div>
                  </w:divsChild>
                </w:div>
                <w:div w:id="2142722749">
                  <w:marLeft w:val="0"/>
                  <w:marRight w:val="0"/>
                  <w:marTop w:val="0"/>
                  <w:marBottom w:val="0"/>
                  <w:divBdr>
                    <w:top w:val="none" w:sz="0" w:space="0" w:color="auto"/>
                    <w:left w:val="none" w:sz="0" w:space="0" w:color="auto"/>
                    <w:bottom w:val="none" w:sz="0" w:space="0" w:color="auto"/>
                    <w:right w:val="none" w:sz="0" w:space="0" w:color="auto"/>
                  </w:divBdr>
                  <w:divsChild>
                    <w:div w:id="48512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501774">
          <w:marLeft w:val="0"/>
          <w:marRight w:val="0"/>
          <w:marTop w:val="0"/>
          <w:marBottom w:val="0"/>
          <w:divBdr>
            <w:top w:val="none" w:sz="0" w:space="0" w:color="auto"/>
            <w:left w:val="none" w:sz="0" w:space="0" w:color="auto"/>
            <w:bottom w:val="none" w:sz="0" w:space="0" w:color="auto"/>
            <w:right w:val="none" w:sz="0" w:space="0" w:color="auto"/>
          </w:divBdr>
        </w:div>
        <w:div w:id="1140459297">
          <w:marLeft w:val="0"/>
          <w:marRight w:val="0"/>
          <w:marTop w:val="0"/>
          <w:marBottom w:val="0"/>
          <w:divBdr>
            <w:top w:val="none" w:sz="0" w:space="0" w:color="auto"/>
            <w:left w:val="none" w:sz="0" w:space="0" w:color="auto"/>
            <w:bottom w:val="none" w:sz="0" w:space="0" w:color="auto"/>
            <w:right w:val="none" w:sz="0" w:space="0" w:color="auto"/>
          </w:divBdr>
        </w:div>
        <w:div w:id="1250043143">
          <w:marLeft w:val="0"/>
          <w:marRight w:val="0"/>
          <w:marTop w:val="0"/>
          <w:marBottom w:val="0"/>
          <w:divBdr>
            <w:top w:val="none" w:sz="0" w:space="0" w:color="auto"/>
            <w:left w:val="none" w:sz="0" w:space="0" w:color="auto"/>
            <w:bottom w:val="none" w:sz="0" w:space="0" w:color="auto"/>
            <w:right w:val="none" w:sz="0" w:space="0" w:color="auto"/>
          </w:divBdr>
        </w:div>
        <w:div w:id="1398821553">
          <w:marLeft w:val="0"/>
          <w:marRight w:val="0"/>
          <w:marTop w:val="0"/>
          <w:marBottom w:val="0"/>
          <w:divBdr>
            <w:top w:val="none" w:sz="0" w:space="0" w:color="auto"/>
            <w:left w:val="none" w:sz="0" w:space="0" w:color="auto"/>
            <w:bottom w:val="none" w:sz="0" w:space="0" w:color="auto"/>
            <w:right w:val="none" w:sz="0" w:space="0" w:color="auto"/>
          </w:divBdr>
        </w:div>
        <w:div w:id="1477645130">
          <w:marLeft w:val="0"/>
          <w:marRight w:val="0"/>
          <w:marTop w:val="0"/>
          <w:marBottom w:val="0"/>
          <w:divBdr>
            <w:top w:val="none" w:sz="0" w:space="0" w:color="auto"/>
            <w:left w:val="none" w:sz="0" w:space="0" w:color="auto"/>
            <w:bottom w:val="none" w:sz="0" w:space="0" w:color="auto"/>
            <w:right w:val="none" w:sz="0" w:space="0" w:color="auto"/>
          </w:divBdr>
          <w:divsChild>
            <w:div w:id="1810047090">
              <w:marLeft w:val="-75"/>
              <w:marRight w:val="0"/>
              <w:marTop w:val="30"/>
              <w:marBottom w:val="30"/>
              <w:divBdr>
                <w:top w:val="none" w:sz="0" w:space="0" w:color="auto"/>
                <w:left w:val="none" w:sz="0" w:space="0" w:color="auto"/>
                <w:bottom w:val="none" w:sz="0" w:space="0" w:color="auto"/>
                <w:right w:val="none" w:sz="0" w:space="0" w:color="auto"/>
              </w:divBdr>
              <w:divsChild>
                <w:div w:id="29573829">
                  <w:marLeft w:val="0"/>
                  <w:marRight w:val="0"/>
                  <w:marTop w:val="0"/>
                  <w:marBottom w:val="0"/>
                  <w:divBdr>
                    <w:top w:val="none" w:sz="0" w:space="0" w:color="auto"/>
                    <w:left w:val="none" w:sz="0" w:space="0" w:color="auto"/>
                    <w:bottom w:val="none" w:sz="0" w:space="0" w:color="auto"/>
                    <w:right w:val="none" w:sz="0" w:space="0" w:color="auto"/>
                  </w:divBdr>
                  <w:divsChild>
                    <w:div w:id="25034802">
                      <w:marLeft w:val="0"/>
                      <w:marRight w:val="0"/>
                      <w:marTop w:val="0"/>
                      <w:marBottom w:val="0"/>
                      <w:divBdr>
                        <w:top w:val="none" w:sz="0" w:space="0" w:color="auto"/>
                        <w:left w:val="none" w:sz="0" w:space="0" w:color="auto"/>
                        <w:bottom w:val="none" w:sz="0" w:space="0" w:color="auto"/>
                        <w:right w:val="none" w:sz="0" w:space="0" w:color="auto"/>
                      </w:divBdr>
                    </w:div>
                  </w:divsChild>
                </w:div>
                <w:div w:id="32005024">
                  <w:marLeft w:val="0"/>
                  <w:marRight w:val="0"/>
                  <w:marTop w:val="0"/>
                  <w:marBottom w:val="0"/>
                  <w:divBdr>
                    <w:top w:val="none" w:sz="0" w:space="0" w:color="auto"/>
                    <w:left w:val="none" w:sz="0" w:space="0" w:color="auto"/>
                    <w:bottom w:val="none" w:sz="0" w:space="0" w:color="auto"/>
                    <w:right w:val="none" w:sz="0" w:space="0" w:color="auto"/>
                  </w:divBdr>
                  <w:divsChild>
                    <w:div w:id="586960454">
                      <w:marLeft w:val="0"/>
                      <w:marRight w:val="0"/>
                      <w:marTop w:val="0"/>
                      <w:marBottom w:val="0"/>
                      <w:divBdr>
                        <w:top w:val="none" w:sz="0" w:space="0" w:color="auto"/>
                        <w:left w:val="none" w:sz="0" w:space="0" w:color="auto"/>
                        <w:bottom w:val="none" w:sz="0" w:space="0" w:color="auto"/>
                        <w:right w:val="none" w:sz="0" w:space="0" w:color="auto"/>
                      </w:divBdr>
                    </w:div>
                    <w:div w:id="1611161941">
                      <w:marLeft w:val="0"/>
                      <w:marRight w:val="0"/>
                      <w:marTop w:val="0"/>
                      <w:marBottom w:val="0"/>
                      <w:divBdr>
                        <w:top w:val="none" w:sz="0" w:space="0" w:color="auto"/>
                        <w:left w:val="none" w:sz="0" w:space="0" w:color="auto"/>
                        <w:bottom w:val="none" w:sz="0" w:space="0" w:color="auto"/>
                        <w:right w:val="none" w:sz="0" w:space="0" w:color="auto"/>
                      </w:divBdr>
                    </w:div>
                  </w:divsChild>
                </w:div>
                <w:div w:id="35743537">
                  <w:marLeft w:val="0"/>
                  <w:marRight w:val="0"/>
                  <w:marTop w:val="0"/>
                  <w:marBottom w:val="0"/>
                  <w:divBdr>
                    <w:top w:val="none" w:sz="0" w:space="0" w:color="auto"/>
                    <w:left w:val="none" w:sz="0" w:space="0" w:color="auto"/>
                    <w:bottom w:val="none" w:sz="0" w:space="0" w:color="auto"/>
                    <w:right w:val="none" w:sz="0" w:space="0" w:color="auto"/>
                  </w:divBdr>
                  <w:divsChild>
                    <w:div w:id="129444760">
                      <w:marLeft w:val="0"/>
                      <w:marRight w:val="0"/>
                      <w:marTop w:val="0"/>
                      <w:marBottom w:val="0"/>
                      <w:divBdr>
                        <w:top w:val="none" w:sz="0" w:space="0" w:color="auto"/>
                        <w:left w:val="none" w:sz="0" w:space="0" w:color="auto"/>
                        <w:bottom w:val="none" w:sz="0" w:space="0" w:color="auto"/>
                        <w:right w:val="none" w:sz="0" w:space="0" w:color="auto"/>
                      </w:divBdr>
                    </w:div>
                  </w:divsChild>
                </w:div>
                <w:div w:id="93593060">
                  <w:marLeft w:val="0"/>
                  <w:marRight w:val="0"/>
                  <w:marTop w:val="0"/>
                  <w:marBottom w:val="0"/>
                  <w:divBdr>
                    <w:top w:val="none" w:sz="0" w:space="0" w:color="auto"/>
                    <w:left w:val="none" w:sz="0" w:space="0" w:color="auto"/>
                    <w:bottom w:val="none" w:sz="0" w:space="0" w:color="auto"/>
                    <w:right w:val="none" w:sz="0" w:space="0" w:color="auto"/>
                  </w:divBdr>
                  <w:divsChild>
                    <w:div w:id="1617636335">
                      <w:marLeft w:val="0"/>
                      <w:marRight w:val="0"/>
                      <w:marTop w:val="0"/>
                      <w:marBottom w:val="0"/>
                      <w:divBdr>
                        <w:top w:val="none" w:sz="0" w:space="0" w:color="auto"/>
                        <w:left w:val="none" w:sz="0" w:space="0" w:color="auto"/>
                        <w:bottom w:val="none" w:sz="0" w:space="0" w:color="auto"/>
                        <w:right w:val="none" w:sz="0" w:space="0" w:color="auto"/>
                      </w:divBdr>
                    </w:div>
                  </w:divsChild>
                </w:div>
                <w:div w:id="101582578">
                  <w:marLeft w:val="0"/>
                  <w:marRight w:val="0"/>
                  <w:marTop w:val="0"/>
                  <w:marBottom w:val="0"/>
                  <w:divBdr>
                    <w:top w:val="none" w:sz="0" w:space="0" w:color="auto"/>
                    <w:left w:val="none" w:sz="0" w:space="0" w:color="auto"/>
                    <w:bottom w:val="none" w:sz="0" w:space="0" w:color="auto"/>
                    <w:right w:val="none" w:sz="0" w:space="0" w:color="auto"/>
                  </w:divBdr>
                  <w:divsChild>
                    <w:div w:id="72896337">
                      <w:marLeft w:val="0"/>
                      <w:marRight w:val="0"/>
                      <w:marTop w:val="0"/>
                      <w:marBottom w:val="0"/>
                      <w:divBdr>
                        <w:top w:val="none" w:sz="0" w:space="0" w:color="auto"/>
                        <w:left w:val="none" w:sz="0" w:space="0" w:color="auto"/>
                        <w:bottom w:val="none" w:sz="0" w:space="0" w:color="auto"/>
                        <w:right w:val="none" w:sz="0" w:space="0" w:color="auto"/>
                      </w:divBdr>
                    </w:div>
                  </w:divsChild>
                </w:div>
                <w:div w:id="105656828">
                  <w:marLeft w:val="0"/>
                  <w:marRight w:val="0"/>
                  <w:marTop w:val="0"/>
                  <w:marBottom w:val="0"/>
                  <w:divBdr>
                    <w:top w:val="none" w:sz="0" w:space="0" w:color="auto"/>
                    <w:left w:val="none" w:sz="0" w:space="0" w:color="auto"/>
                    <w:bottom w:val="none" w:sz="0" w:space="0" w:color="auto"/>
                    <w:right w:val="none" w:sz="0" w:space="0" w:color="auto"/>
                  </w:divBdr>
                  <w:divsChild>
                    <w:div w:id="675309699">
                      <w:marLeft w:val="0"/>
                      <w:marRight w:val="0"/>
                      <w:marTop w:val="0"/>
                      <w:marBottom w:val="0"/>
                      <w:divBdr>
                        <w:top w:val="none" w:sz="0" w:space="0" w:color="auto"/>
                        <w:left w:val="none" w:sz="0" w:space="0" w:color="auto"/>
                        <w:bottom w:val="none" w:sz="0" w:space="0" w:color="auto"/>
                        <w:right w:val="none" w:sz="0" w:space="0" w:color="auto"/>
                      </w:divBdr>
                    </w:div>
                  </w:divsChild>
                </w:div>
                <w:div w:id="107507186">
                  <w:marLeft w:val="0"/>
                  <w:marRight w:val="0"/>
                  <w:marTop w:val="0"/>
                  <w:marBottom w:val="0"/>
                  <w:divBdr>
                    <w:top w:val="none" w:sz="0" w:space="0" w:color="auto"/>
                    <w:left w:val="none" w:sz="0" w:space="0" w:color="auto"/>
                    <w:bottom w:val="none" w:sz="0" w:space="0" w:color="auto"/>
                    <w:right w:val="none" w:sz="0" w:space="0" w:color="auto"/>
                  </w:divBdr>
                  <w:divsChild>
                    <w:div w:id="2121533737">
                      <w:marLeft w:val="0"/>
                      <w:marRight w:val="0"/>
                      <w:marTop w:val="0"/>
                      <w:marBottom w:val="0"/>
                      <w:divBdr>
                        <w:top w:val="none" w:sz="0" w:space="0" w:color="auto"/>
                        <w:left w:val="none" w:sz="0" w:space="0" w:color="auto"/>
                        <w:bottom w:val="none" w:sz="0" w:space="0" w:color="auto"/>
                        <w:right w:val="none" w:sz="0" w:space="0" w:color="auto"/>
                      </w:divBdr>
                    </w:div>
                  </w:divsChild>
                </w:div>
                <w:div w:id="121584651">
                  <w:marLeft w:val="0"/>
                  <w:marRight w:val="0"/>
                  <w:marTop w:val="0"/>
                  <w:marBottom w:val="0"/>
                  <w:divBdr>
                    <w:top w:val="none" w:sz="0" w:space="0" w:color="auto"/>
                    <w:left w:val="none" w:sz="0" w:space="0" w:color="auto"/>
                    <w:bottom w:val="none" w:sz="0" w:space="0" w:color="auto"/>
                    <w:right w:val="none" w:sz="0" w:space="0" w:color="auto"/>
                  </w:divBdr>
                  <w:divsChild>
                    <w:div w:id="811560794">
                      <w:marLeft w:val="0"/>
                      <w:marRight w:val="0"/>
                      <w:marTop w:val="0"/>
                      <w:marBottom w:val="0"/>
                      <w:divBdr>
                        <w:top w:val="none" w:sz="0" w:space="0" w:color="auto"/>
                        <w:left w:val="none" w:sz="0" w:space="0" w:color="auto"/>
                        <w:bottom w:val="none" w:sz="0" w:space="0" w:color="auto"/>
                        <w:right w:val="none" w:sz="0" w:space="0" w:color="auto"/>
                      </w:divBdr>
                    </w:div>
                  </w:divsChild>
                </w:div>
                <w:div w:id="135420446">
                  <w:marLeft w:val="0"/>
                  <w:marRight w:val="0"/>
                  <w:marTop w:val="0"/>
                  <w:marBottom w:val="0"/>
                  <w:divBdr>
                    <w:top w:val="none" w:sz="0" w:space="0" w:color="auto"/>
                    <w:left w:val="none" w:sz="0" w:space="0" w:color="auto"/>
                    <w:bottom w:val="none" w:sz="0" w:space="0" w:color="auto"/>
                    <w:right w:val="none" w:sz="0" w:space="0" w:color="auto"/>
                  </w:divBdr>
                  <w:divsChild>
                    <w:div w:id="1613441811">
                      <w:marLeft w:val="0"/>
                      <w:marRight w:val="0"/>
                      <w:marTop w:val="0"/>
                      <w:marBottom w:val="0"/>
                      <w:divBdr>
                        <w:top w:val="none" w:sz="0" w:space="0" w:color="auto"/>
                        <w:left w:val="none" w:sz="0" w:space="0" w:color="auto"/>
                        <w:bottom w:val="none" w:sz="0" w:space="0" w:color="auto"/>
                        <w:right w:val="none" w:sz="0" w:space="0" w:color="auto"/>
                      </w:divBdr>
                    </w:div>
                  </w:divsChild>
                </w:div>
                <w:div w:id="137499386">
                  <w:marLeft w:val="0"/>
                  <w:marRight w:val="0"/>
                  <w:marTop w:val="0"/>
                  <w:marBottom w:val="0"/>
                  <w:divBdr>
                    <w:top w:val="none" w:sz="0" w:space="0" w:color="auto"/>
                    <w:left w:val="none" w:sz="0" w:space="0" w:color="auto"/>
                    <w:bottom w:val="none" w:sz="0" w:space="0" w:color="auto"/>
                    <w:right w:val="none" w:sz="0" w:space="0" w:color="auto"/>
                  </w:divBdr>
                  <w:divsChild>
                    <w:div w:id="1494494531">
                      <w:marLeft w:val="0"/>
                      <w:marRight w:val="0"/>
                      <w:marTop w:val="0"/>
                      <w:marBottom w:val="0"/>
                      <w:divBdr>
                        <w:top w:val="none" w:sz="0" w:space="0" w:color="auto"/>
                        <w:left w:val="none" w:sz="0" w:space="0" w:color="auto"/>
                        <w:bottom w:val="none" w:sz="0" w:space="0" w:color="auto"/>
                        <w:right w:val="none" w:sz="0" w:space="0" w:color="auto"/>
                      </w:divBdr>
                    </w:div>
                  </w:divsChild>
                </w:div>
                <w:div w:id="148592475">
                  <w:marLeft w:val="0"/>
                  <w:marRight w:val="0"/>
                  <w:marTop w:val="0"/>
                  <w:marBottom w:val="0"/>
                  <w:divBdr>
                    <w:top w:val="none" w:sz="0" w:space="0" w:color="auto"/>
                    <w:left w:val="none" w:sz="0" w:space="0" w:color="auto"/>
                    <w:bottom w:val="none" w:sz="0" w:space="0" w:color="auto"/>
                    <w:right w:val="none" w:sz="0" w:space="0" w:color="auto"/>
                  </w:divBdr>
                  <w:divsChild>
                    <w:div w:id="224266491">
                      <w:marLeft w:val="0"/>
                      <w:marRight w:val="0"/>
                      <w:marTop w:val="0"/>
                      <w:marBottom w:val="0"/>
                      <w:divBdr>
                        <w:top w:val="none" w:sz="0" w:space="0" w:color="auto"/>
                        <w:left w:val="none" w:sz="0" w:space="0" w:color="auto"/>
                        <w:bottom w:val="none" w:sz="0" w:space="0" w:color="auto"/>
                        <w:right w:val="none" w:sz="0" w:space="0" w:color="auto"/>
                      </w:divBdr>
                    </w:div>
                  </w:divsChild>
                </w:div>
                <w:div w:id="181013996">
                  <w:marLeft w:val="0"/>
                  <w:marRight w:val="0"/>
                  <w:marTop w:val="0"/>
                  <w:marBottom w:val="0"/>
                  <w:divBdr>
                    <w:top w:val="none" w:sz="0" w:space="0" w:color="auto"/>
                    <w:left w:val="none" w:sz="0" w:space="0" w:color="auto"/>
                    <w:bottom w:val="none" w:sz="0" w:space="0" w:color="auto"/>
                    <w:right w:val="none" w:sz="0" w:space="0" w:color="auto"/>
                  </w:divBdr>
                  <w:divsChild>
                    <w:div w:id="166559393">
                      <w:marLeft w:val="0"/>
                      <w:marRight w:val="0"/>
                      <w:marTop w:val="0"/>
                      <w:marBottom w:val="0"/>
                      <w:divBdr>
                        <w:top w:val="none" w:sz="0" w:space="0" w:color="auto"/>
                        <w:left w:val="none" w:sz="0" w:space="0" w:color="auto"/>
                        <w:bottom w:val="none" w:sz="0" w:space="0" w:color="auto"/>
                        <w:right w:val="none" w:sz="0" w:space="0" w:color="auto"/>
                      </w:divBdr>
                    </w:div>
                  </w:divsChild>
                </w:div>
                <w:div w:id="189153588">
                  <w:marLeft w:val="0"/>
                  <w:marRight w:val="0"/>
                  <w:marTop w:val="0"/>
                  <w:marBottom w:val="0"/>
                  <w:divBdr>
                    <w:top w:val="none" w:sz="0" w:space="0" w:color="auto"/>
                    <w:left w:val="none" w:sz="0" w:space="0" w:color="auto"/>
                    <w:bottom w:val="none" w:sz="0" w:space="0" w:color="auto"/>
                    <w:right w:val="none" w:sz="0" w:space="0" w:color="auto"/>
                  </w:divBdr>
                  <w:divsChild>
                    <w:div w:id="1310478192">
                      <w:marLeft w:val="0"/>
                      <w:marRight w:val="0"/>
                      <w:marTop w:val="0"/>
                      <w:marBottom w:val="0"/>
                      <w:divBdr>
                        <w:top w:val="none" w:sz="0" w:space="0" w:color="auto"/>
                        <w:left w:val="none" w:sz="0" w:space="0" w:color="auto"/>
                        <w:bottom w:val="none" w:sz="0" w:space="0" w:color="auto"/>
                        <w:right w:val="none" w:sz="0" w:space="0" w:color="auto"/>
                      </w:divBdr>
                    </w:div>
                  </w:divsChild>
                </w:div>
                <w:div w:id="206575033">
                  <w:marLeft w:val="0"/>
                  <w:marRight w:val="0"/>
                  <w:marTop w:val="0"/>
                  <w:marBottom w:val="0"/>
                  <w:divBdr>
                    <w:top w:val="none" w:sz="0" w:space="0" w:color="auto"/>
                    <w:left w:val="none" w:sz="0" w:space="0" w:color="auto"/>
                    <w:bottom w:val="none" w:sz="0" w:space="0" w:color="auto"/>
                    <w:right w:val="none" w:sz="0" w:space="0" w:color="auto"/>
                  </w:divBdr>
                  <w:divsChild>
                    <w:div w:id="1782912238">
                      <w:marLeft w:val="0"/>
                      <w:marRight w:val="0"/>
                      <w:marTop w:val="0"/>
                      <w:marBottom w:val="0"/>
                      <w:divBdr>
                        <w:top w:val="none" w:sz="0" w:space="0" w:color="auto"/>
                        <w:left w:val="none" w:sz="0" w:space="0" w:color="auto"/>
                        <w:bottom w:val="none" w:sz="0" w:space="0" w:color="auto"/>
                        <w:right w:val="none" w:sz="0" w:space="0" w:color="auto"/>
                      </w:divBdr>
                    </w:div>
                    <w:div w:id="1978564409">
                      <w:marLeft w:val="0"/>
                      <w:marRight w:val="0"/>
                      <w:marTop w:val="0"/>
                      <w:marBottom w:val="0"/>
                      <w:divBdr>
                        <w:top w:val="none" w:sz="0" w:space="0" w:color="auto"/>
                        <w:left w:val="none" w:sz="0" w:space="0" w:color="auto"/>
                        <w:bottom w:val="none" w:sz="0" w:space="0" w:color="auto"/>
                        <w:right w:val="none" w:sz="0" w:space="0" w:color="auto"/>
                      </w:divBdr>
                    </w:div>
                  </w:divsChild>
                </w:div>
                <w:div w:id="209852959">
                  <w:marLeft w:val="0"/>
                  <w:marRight w:val="0"/>
                  <w:marTop w:val="0"/>
                  <w:marBottom w:val="0"/>
                  <w:divBdr>
                    <w:top w:val="none" w:sz="0" w:space="0" w:color="auto"/>
                    <w:left w:val="none" w:sz="0" w:space="0" w:color="auto"/>
                    <w:bottom w:val="none" w:sz="0" w:space="0" w:color="auto"/>
                    <w:right w:val="none" w:sz="0" w:space="0" w:color="auto"/>
                  </w:divBdr>
                  <w:divsChild>
                    <w:div w:id="2042970794">
                      <w:marLeft w:val="0"/>
                      <w:marRight w:val="0"/>
                      <w:marTop w:val="0"/>
                      <w:marBottom w:val="0"/>
                      <w:divBdr>
                        <w:top w:val="none" w:sz="0" w:space="0" w:color="auto"/>
                        <w:left w:val="none" w:sz="0" w:space="0" w:color="auto"/>
                        <w:bottom w:val="none" w:sz="0" w:space="0" w:color="auto"/>
                        <w:right w:val="none" w:sz="0" w:space="0" w:color="auto"/>
                      </w:divBdr>
                    </w:div>
                  </w:divsChild>
                </w:div>
                <w:div w:id="230359094">
                  <w:marLeft w:val="0"/>
                  <w:marRight w:val="0"/>
                  <w:marTop w:val="0"/>
                  <w:marBottom w:val="0"/>
                  <w:divBdr>
                    <w:top w:val="none" w:sz="0" w:space="0" w:color="auto"/>
                    <w:left w:val="none" w:sz="0" w:space="0" w:color="auto"/>
                    <w:bottom w:val="none" w:sz="0" w:space="0" w:color="auto"/>
                    <w:right w:val="none" w:sz="0" w:space="0" w:color="auto"/>
                  </w:divBdr>
                  <w:divsChild>
                    <w:div w:id="1737630406">
                      <w:marLeft w:val="0"/>
                      <w:marRight w:val="0"/>
                      <w:marTop w:val="0"/>
                      <w:marBottom w:val="0"/>
                      <w:divBdr>
                        <w:top w:val="none" w:sz="0" w:space="0" w:color="auto"/>
                        <w:left w:val="none" w:sz="0" w:space="0" w:color="auto"/>
                        <w:bottom w:val="none" w:sz="0" w:space="0" w:color="auto"/>
                        <w:right w:val="none" w:sz="0" w:space="0" w:color="auto"/>
                      </w:divBdr>
                    </w:div>
                  </w:divsChild>
                </w:div>
                <w:div w:id="234781579">
                  <w:marLeft w:val="0"/>
                  <w:marRight w:val="0"/>
                  <w:marTop w:val="0"/>
                  <w:marBottom w:val="0"/>
                  <w:divBdr>
                    <w:top w:val="none" w:sz="0" w:space="0" w:color="auto"/>
                    <w:left w:val="none" w:sz="0" w:space="0" w:color="auto"/>
                    <w:bottom w:val="none" w:sz="0" w:space="0" w:color="auto"/>
                    <w:right w:val="none" w:sz="0" w:space="0" w:color="auto"/>
                  </w:divBdr>
                  <w:divsChild>
                    <w:div w:id="1141389937">
                      <w:marLeft w:val="0"/>
                      <w:marRight w:val="0"/>
                      <w:marTop w:val="0"/>
                      <w:marBottom w:val="0"/>
                      <w:divBdr>
                        <w:top w:val="none" w:sz="0" w:space="0" w:color="auto"/>
                        <w:left w:val="none" w:sz="0" w:space="0" w:color="auto"/>
                        <w:bottom w:val="none" w:sz="0" w:space="0" w:color="auto"/>
                        <w:right w:val="none" w:sz="0" w:space="0" w:color="auto"/>
                      </w:divBdr>
                    </w:div>
                  </w:divsChild>
                </w:div>
                <w:div w:id="241254813">
                  <w:marLeft w:val="0"/>
                  <w:marRight w:val="0"/>
                  <w:marTop w:val="0"/>
                  <w:marBottom w:val="0"/>
                  <w:divBdr>
                    <w:top w:val="none" w:sz="0" w:space="0" w:color="auto"/>
                    <w:left w:val="none" w:sz="0" w:space="0" w:color="auto"/>
                    <w:bottom w:val="none" w:sz="0" w:space="0" w:color="auto"/>
                    <w:right w:val="none" w:sz="0" w:space="0" w:color="auto"/>
                  </w:divBdr>
                  <w:divsChild>
                    <w:div w:id="514343234">
                      <w:marLeft w:val="0"/>
                      <w:marRight w:val="0"/>
                      <w:marTop w:val="0"/>
                      <w:marBottom w:val="0"/>
                      <w:divBdr>
                        <w:top w:val="none" w:sz="0" w:space="0" w:color="auto"/>
                        <w:left w:val="none" w:sz="0" w:space="0" w:color="auto"/>
                        <w:bottom w:val="none" w:sz="0" w:space="0" w:color="auto"/>
                        <w:right w:val="none" w:sz="0" w:space="0" w:color="auto"/>
                      </w:divBdr>
                    </w:div>
                  </w:divsChild>
                </w:div>
                <w:div w:id="252403144">
                  <w:marLeft w:val="0"/>
                  <w:marRight w:val="0"/>
                  <w:marTop w:val="0"/>
                  <w:marBottom w:val="0"/>
                  <w:divBdr>
                    <w:top w:val="none" w:sz="0" w:space="0" w:color="auto"/>
                    <w:left w:val="none" w:sz="0" w:space="0" w:color="auto"/>
                    <w:bottom w:val="none" w:sz="0" w:space="0" w:color="auto"/>
                    <w:right w:val="none" w:sz="0" w:space="0" w:color="auto"/>
                  </w:divBdr>
                  <w:divsChild>
                    <w:div w:id="1343363364">
                      <w:marLeft w:val="0"/>
                      <w:marRight w:val="0"/>
                      <w:marTop w:val="0"/>
                      <w:marBottom w:val="0"/>
                      <w:divBdr>
                        <w:top w:val="none" w:sz="0" w:space="0" w:color="auto"/>
                        <w:left w:val="none" w:sz="0" w:space="0" w:color="auto"/>
                        <w:bottom w:val="none" w:sz="0" w:space="0" w:color="auto"/>
                        <w:right w:val="none" w:sz="0" w:space="0" w:color="auto"/>
                      </w:divBdr>
                    </w:div>
                  </w:divsChild>
                </w:div>
                <w:div w:id="294605562">
                  <w:marLeft w:val="0"/>
                  <w:marRight w:val="0"/>
                  <w:marTop w:val="0"/>
                  <w:marBottom w:val="0"/>
                  <w:divBdr>
                    <w:top w:val="none" w:sz="0" w:space="0" w:color="auto"/>
                    <w:left w:val="none" w:sz="0" w:space="0" w:color="auto"/>
                    <w:bottom w:val="none" w:sz="0" w:space="0" w:color="auto"/>
                    <w:right w:val="none" w:sz="0" w:space="0" w:color="auto"/>
                  </w:divBdr>
                  <w:divsChild>
                    <w:div w:id="453595012">
                      <w:marLeft w:val="0"/>
                      <w:marRight w:val="0"/>
                      <w:marTop w:val="0"/>
                      <w:marBottom w:val="0"/>
                      <w:divBdr>
                        <w:top w:val="none" w:sz="0" w:space="0" w:color="auto"/>
                        <w:left w:val="none" w:sz="0" w:space="0" w:color="auto"/>
                        <w:bottom w:val="none" w:sz="0" w:space="0" w:color="auto"/>
                        <w:right w:val="none" w:sz="0" w:space="0" w:color="auto"/>
                      </w:divBdr>
                    </w:div>
                  </w:divsChild>
                </w:div>
                <w:div w:id="307562037">
                  <w:marLeft w:val="0"/>
                  <w:marRight w:val="0"/>
                  <w:marTop w:val="0"/>
                  <w:marBottom w:val="0"/>
                  <w:divBdr>
                    <w:top w:val="none" w:sz="0" w:space="0" w:color="auto"/>
                    <w:left w:val="none" w:sz="0" w:space="0" w:color="auto"/>
                    <w:bottom w:val="none" w:sz="0" w:space="0" w:color="auto"/>
                    <w:right w:val="none" w:sz="0" w:space="0" w:color="auto"/>
                  </w:divBdr>
                  <w:divsChild>
                    <w:div w:id="2021932036">
                      <w:marLeft w:val="0"/>
                      <w:marRight w:val="0"/>
                      <w:marTop w:val="0"/>
                      <w:marBottom w:val="0"/>
                      <w:divBdr>
                        <w:top w:val="none" w:sz="0" w:space="0" w:color="auto"/>
                        <w:left w:val="none" w:sz="0" w:space="0" w:color="auto"/>
                        <w:bottom w:val="none" w:sz="0" w:space="0" w:color="auto"/>
                        <w:right w:val="none" w:sz="0" w:space="0" w:color="auto"/>
                      </w:divBdr>
                    </w:div>
                  </w:divsChild>
                </w:div>
                <w:div w:id="315383151">
                  <w:marLeft w:val="0"/>
                  <w:marRight w:val="0"/>
                  <w:marTop w:val="0"/>
                  <w:marBottom w:val="0"/>
                  <w:divBdr>
                    <w:top w:val="none" w:sz="0" w:space="0" w:color="auto"/>
                    <w:left w:val="none" w:sz="0" w:space="0" w:color="auto"/>
                    <w:bottom w:val="none" w:sz="0" w:space="0" w:color="auto"/>
                    <w:right w:val="none" w:sz="0" w:space="0" w:color="auto"/>
                  </w:divBdr>
                  <w:divsChild>
                    <w:div w:id="1685665860">
                      <w:marLeft w:val="0"/>
                      <w:marRight w:val="0"/>
                      <w:marTop w:val="0"/>
                      <w:marBottom w:val="0"/>
                      <w:divBdr>
                        <w:top w:val="none" w:sz="0" w:space="0" w:color="auto"/>
                        <w:left w:val="none" w:sz="0" w:space="0" w:color="auto"/>
                        <w:bottom w:val="none" w:sz="0" w:space="0" w:color="auto"/>
                        <w:right w:val="none" w:sz="0" w:space="0" w:color="auto"/>
                      </w:divBdr>
                    </w:div>
                  </w:divsChild>
                </w:div>
                <w:div w:id="325400096">
                  <w:marLeft w:val="0"/>
                  <w:marRight w:val="0"/>
                  <w:marTop w:val="0"/>
                  <w:marBottom w:val="0"/>
                  <w:divBdr>
                    <w:top w:val="none" w:sz="0" w:space="0" w:color="auto"/>
                    <w:left w:val="none" w:sz="0" w:space="0" w:color="auto"/>
                    <w:bottom w:val="none" w:sz="0" w:space="0" w:color="auto"/>
                    <w:right w:val="none" w:sz="0" w:space="0" w:color="auto"/>
                  </w:divBdr>
                  <w:divsChild>
                    <w:div w:id="230819697">
                      <w:marLeft w:val="0"/>
                      <w:marRight w:val="0"/>
                      <w:marTop w:val="0"/>
                      <w:marBottom w:val="0"/>
                      <w:divBdr>
                        <w:top w:val="none" w:sz="0" w:space="0" w:color="auto"/>
                        <w:left w:val="none" w:sz="0" w:space="0" w:color="auto"/>
                        <w:bottom w:val="none" w:sz="0" w:space="0" w:color="auto"/>
                        <w:right w:val="none" w:sz="0" w:space="0" w:color="auto"/>
                      </w:divBdr>
                    </w:div>
                  </w:divsChild>
                </w:div>
                <w:div w:id="361832783">
                  <w:marLeft w:val="0"/>
                  <w:marRight w:val="0"/>
                  <w:marTop w:val="0"/>
                  <w:marBottom w:val="0"/>
                  <w:divBdr>
                    <w:top w:val="none" w:sz="0" w:space="0" w:color="auto"/>
                    <w:left w:val="none" w:sz="0" w:space="0" w:color="auto"/>
                    <w:bottom w:val="none" w:sz="0" w:space="0" w:color="auto"/>
                    <w:right w:val="none" w:sz="0" w:space="0" w:color="auto"/>
                  </w:divBdr>
                  <w:divsChild>
                    <w:div w:id="446704493">
                      <w:marLeft w:val="0"/>
                      <w:marRight w:val="0"/>
                      <w:marTop w:val="0"/>
                      <w:marBottom w:val="0"/>
                      <w:divBdr>
                        <w:top w:val="none" w:sz="0" w:space="0" w:color="auto"/>
                        <w:left w:val="none" w:sz="0" w:space="0" w:color="auto"/>
                        <w:bottom w:val="none" w:sz="0" w:space="0" w:color="auto"/>
                        <w:right w:val="none" w:sz="0" w:space="0" w:color="auto"/>
                      </w:divBdr>
                    </w:div>
                  </w:divsChild>
                </w:div>
                <w:div w:id="372853190">
                  <w:marLeft w:val="0"/>
                  <w:marRight w:val="0"/>
                  <w:marTop w:val="0"/>
                  <w:marBottom w:val="0"/>
                  <w:divBdr>
                    <w:top w:val="none" w:sz="0" w:space="0" w:color="auto"/>
                    <w:left w:val="none" w:sz="0" w:space="0" w:color="auto"/>
                    <w:bottom w:val="none" w:sz="0" w:space="0" w:color="auto"/>
                    <w:right w:val="none" w:sz="0" w:space="0" w:color="auto"/>
                  </w:divBdr>
                  <w:divsChild>
                    <w:div w:id="446780319">
                      <w:marLeft w:val="0"/>
                      <w:marRight w:val="0"/>
                      <w:marTop w:val="0"/>
                      <w:marBottom w:val="0"/>
                      <w:divBdr>
                        <w:top w:val="none" w:sz="0" w:space="0" w:color="auto"/>
                        <w:left w:val="none" w:sz="0" w:space="0" w:color="auto"/>
                        <w:bottom w:val="none" w:sz="0" w:space="0" w:color="auto"/>
                        <w:right w:val="none" w:sz="0" w:space="0" w:color="auto"/>
                      </w:divBdr>
                    </w:div>
                  </w:divsChild>
                </w:div>
                <w:div w:id="382561446">
                  <w:marLeft w:val="0"/>
                  <w:marRight w:val="0"/>
                  <w:marTop w:val="0"/>
                  <w:marBottom w:val="0"/>
                  <w:divBdr>
                    <w:top w:val="none" w:sz="0" w:space="0" w:color="auto"/>
                    <w:left w:val="none" w:sz="0" w:space="0" w:color="auto"/>
                    <w:bottom w:val="none" w:sz="0" w:space="0" w:color="auto"/>
                    <w:right w:val="none" w:sz="0" w:space="0" w:color="auto"/>
                  </w:divBdr>
                  <w:divsChild>
                    <w:div w:id="1468279788">
                      <w:marLeft w:val="0"/>
                      <w:marRight w:val="0"/>
                      <w:marTop w:val="0"/>
                      <w:marBottom w:val="0"/>
                      <w:divBdr>
                        <w:top w:val="none" w:sz="0" w:space="0" w:color="auto"/>
                        <w:left w:val="none" w:sz="0" w:space="0" w:color="auto"/>
                        <w:bottom w:val="none" w:sz="0" w:space="0" w:color="auto"/>
                        <w:right w:val="none" w:sz="0" w:space="0" w:color="auto"/>
                      </w:divBdr>
                    </w:div>
                  </w:divsChild>
                </w:div>
                <w:div w:id="396517291">
                  <w:marLeft w:val="0"/>
                  <w:marRight w:val="0"/>
                  <w:marTop w:val="0"/>
                  <w:marBottom w:val="0"/>
                  <w:divBdr>
                    <w:top w:val="none" w:sz="0" w:space="0" w:color="auto"/>
                    <w:left w:val="none" w:sz="0" w:space="0" w:color="auto"/>
                    <w:bottom w:val="none" w:sz="0" w:space="0" w:color="auto"/>
                    <w:right w:val="none" w:sz="0" w:space="0" w:color="auto"/>
                  </w:divBdr>
                  <w:divsChild>
                    <w:div w:id="2142723623">
                      <w:marLeft w:val="0"/>
                      <w:marRight w:val="0"/>
                      <w:marTop w:val="0"/>
                      <w:marBottom w:val="0"/>
                      <w:divBdr>
                        <w:top w:val="none" w:sz="0" w:space="0" w:color="auto"/>
                        <w:left w:val="none" w:sz="0" w:space="0" w:color="auto"/>
                        <w:bottom w:val="none" w:sz="0" w:space="0" w:color="auto"/>
                        <w:right w:val="none" w:sz="0" w:space="0" w:color="auto"/>
                      </w:divBdr>
                    </w:div>
                  </w:divsChild>
                </w:div>
                <w:div w:id="416901308">
                  <w:marLeft w:val="0"/>
                  <w:marRight w:val="0"/>
                  <w:marTop w:val="0"/>
                  <w:marBottom w:val="0"/>
                  <w:divBdr>
                    <w:top w:val="none" w:sz="0" w:space="0" w:color="auto"/>
                    <w:left w:val="none" w:sz="0" w:space="0" w:color="auto"/>
                    <w:bottom w:val="none" w:sz="0" w:space="0" w:color="auto"/>
                    <w:right w:val="none" w:sz="0" w:space="0" w:color="auto"/>
                  </w:divBdr>
                  <w:divsChild>
                    <w:div w:id="1781950966">
                      <w:marLeft w:val="0"/>
                      <w:marRight w:val="0"/>
                      <w:marTop w:val="0"/>
                      <w:marBottom w:val="0"/>
                      <w:divBdr>
                        <w:top w:val="none" w:sz="0" w:space="0" w:color="auto"/>
                        <w:left w:val="none" w:sz="0" w:space="0" w:color="auto"/>
                        <w:bottom w:val="none" w:sz="0" w:space="0" w:color="auto"/>
                        <w:right w:val="none" w:sz="0" w:space="0" w:color="auto"/>
                      </w:divBdr>
                    </w:div>
                  </w:divsChild>
                </w:div>
                <w:div w:id="422724606">
                  <w:marLeft w:val="0"/>
                  <w:marRight w:val="0"/>
                  <w:marTop w:val="0"/>
                  <w:marBottom w:val="0"/>
                  <w:divBdr>
                    <w:top w:val="none" w:sz="0" w:space="0" w:color="auto"/>
                    <w:left w:val="none" w:sz="0" w:space="0" w:color="auto"/>
                    <w:bottom w:val="none" w:sz="0" w:space="0" w:color="auto"/>
                    <w:right w:val="none" w:sz="0" w:space="0" w:color="auto"/>
                  </w:divBdr>
                  <w:divsChild>
                    <w:div w:id="1926693015">
                      <w:marLeft w:val="0"/>
                      <w:marRight w:val="0"/>
                      <w:marTop w:val="0"/>
                      <w:marBottom w:val="0"/>
                      <w:divBdr>
                        <w:top w:val="none" w:sz="0" w:space="0" w:color="auto"/>
                        <w:left w:val="none" w:sz="0" w:space="0" w:color="auto"/>
                        <w:bottom w:val="none" w:sz="0" w:space="0" w:color="auto"/>
                        <w:right w:val="none" w:sz="0" w:space="0" w:color="auto"/>
                      </w:divBdr>
                    </w:div>
                  </w:divsChild>
                </w:div>
                <w:div w:id="423495242">
                  <w:marLeft w:val="0"/>
                  <w:marRight w:val="0"/>
                  <w:marTop w:val="0"/>
                  <w:marBottom w:val="0"/>
                  <w:divBdr>
                    <w:top w:val="none" w:sz="0" w:space="0" w:color="auto"/>
                    <w:left w:val="none" w:sz="0" w:space="0" w:color="auto"/>
                    <w:bottom w:val="none" w:sz="0" w:space="0" w:color="auto"/>
                    <w:right w:val="none" w:sz="0" w:space="0" w:color="auto"/>
                  </w:divBdr>
                  <w:divsChild>
                    <w:div w:id="1437821740">
                      <w:marLeft w:val="0"/>
                      <w:marRight w:val="0"/>
                      <w:marTop w:val="0"/>
                      <w:marBottom w:val="0"/>
                      <w:divBdr>
                        <w:top w:val="none" w:sz="0" w:space="0" w:color="auto"/>
                        <w:left w:val="none" w:sz="0" w:space="0" w:color="auto"/>
                        <w:bottom w:val="none" w:sz="0" w:space="0" w:color="auto"/>
                        <w:right w:val="none" w:sz="0" w:space="0" w:color="auto"/>
                      </w:divBdr>
                    </w:div>
                  </w:divsChild>
                </w:div>
                <w:div w:id="442186480">
                  <w:marLeft w:val="0"/>
                  <w:marRight w:val="0"/>
                  <w:marTop w:val="0"/>
                  <w:marBottom w:val="0"/>
                  <w:divBdr>
                    <w:top w:val="none" w:sz="0" w:space="0" w:color="auto"/>
                    <w:left w:val="none" w:sz="0" w:space="0" w:color="auto"/>
                    <w:bottom w:val="none" w:sz="0" w:space="0" w:color="auto"/>
                    <w:right w:val="none" w:sz="0" w:space="0" w:color="auto"/>
                  </w:divBdr>
                  <w:divsChild>
                    <w:div w:id="1273049672">
                      <w:marLeft w:val="0"/>
                      <w:marRight w:val="0"/>
                      <w:marTop w:val="0"/>
                      <w:marBottom w:val="0"/>
                      <w:divBdr>
                        <w:top w:val="none" w:sz="0" w:space="0" w:color="auto"/>
                        <w:left w:val="none" w:sz="0" w:space="0" w:color="auto"/>
                        <w:bottom w:val="none" w:sz="0" w:space="0" w:color="auto"/>
                        <w:right w:val="none" w:sz="0" w:space="0" w:color="auto"/>
                      </w:divBdr>
                    </w:div>
                  </w:divsChild>
                </w:div>
                <w:div w:id="443840398">
                  <w:marLeft w:val="0"/>
                  <w:marRight w:val="0"/>
                  <w:marTop w:val="0"/>
                  <w:marBottom w:val="0"/>
                  <w:divBdr>
                    <w:top w:val="none" w:sz="0" w:space="0" w:color="auto"/>
                    <w:left w:val="none" w:sz="0" w:space="0" w:color="auto"/>
                    <w:bottom w:val="none" w:sz="0" w:space="0" w:color="auto"/>
                    <w:right w:val="none" w:sz="0" w:space="0" w:color="auto"/>
                  </w:divBdr>
                  <w:divsChild>
                    <w:div w:id="1006352">
                      <w:marLeft w:val="0"/>
                      <w:marRight w:val="0"/>
                      <w:marTop w:val="0"/>
                      <w:marBottom w:val="0"/>
                      <w:divBdr>
                        <w:top w:val="none" w:sz="0" w:space="0" w:color="auto"/>
                        <w:left w:val="none" w:sz="0" w:space="0" w:color="auto"/>
                        <w:bottom w:val="none" w:sz="0" w:space="0" w:color="auto"/>
                        <w:right w:val="none" w:sz="0" w:space="0" w:color="auto"/>
                      </w:divBdr>
                    </w:div>
                  </w:divsChild>
                </w:div>
                <w:div w:id="472673558">
                  <w:marLeft w:val="0"/>
                  <w:marRight w:val="0"/>
                  <w:marTop w:val="0"/>
                  <w:marBottom w:val="0"/>
                  <w:divBdr>
                    <w:top w:val="none" w:sz="0" w:space="0" w:color="auto"/>
                    <w:left w:val="none" w:sz="0" w:space="0" w:color="auto"/>
                    <w:bottom w:val="none" w:sz="0" w:space="0" w:color="auto"/>
                    <w:right w:val="none" w:sz="0" w:space="0" w:color="auto"/>
                  </w:divBdr>
                  <w:divsChild>
                    <w:div w:id="561134897">
                      <w:marLeft w:val="0"/>
                      <w:marRight w:val="0"/>
                      <w:marTop w:val="0"/>
                      <w:marBottom w:val="0"/>
                      <w:divBdr>
                        <w:top w:val="none" w:sz="0" w:space="0" w:color="auto"/>
                        <w:left w:val="none" w:sz="0" w:space="0" w:color="auto"/>
                        <w:bottom w:val="none" w:sz="0" w:space="0" w:color="auto"/>
                        <w:right w:val="none" w:sz="0" w:space="0" w:color="auto"/>
                      </w:divBdr>
                    </w:div>
                  </w:divsChild>
                </w:div>
                <w:div w:id="488718368">
                  <w:marLeft w:val="0"/>
                  <w:marRight w:val="0"/>
                  <w:marTop w:val="0"/>
                  <w:marBottom w:val="0"/>
                  <w:divBdr>
                    <w:top w:val="none" w:sz="0" w:space="0" w:color="auto"/>
                    <w:left w:val="none" w:sz="0" w:space="0" w:color="auto"/>
                    <w:bottom w:val="none" w:sz="0" w:space="0" w:color="auto"/>
                    <w:right w:val="none" w:sz="0" w:space="0" w:color="auto"/>
                  </w:divBdr>
                  <w:divsChild>
                    <w:div w:id="1724138982">
                      <w:marLeft w:val="0"/>
                      <w:marRight w:val="0"/>
                      <w:marTop w:val="0"/>
                      <w:marBottom w:val="0"/>
                      <w:divBdr>
                        <w:top w:val="none" w:sz="0" w:space="0" w:color="auto"/>
                        <w:left w:val="none" w:sz="0" w:space="0" w:color="auto"/>
                        <w:bottom w:val="none" w:sz="0" w:space="0" w:color="auto"/>
                        <w:right w:val="none" w:sz="0" w:space="0" w:color="auto"/>
                      </w:divBdr>
                    </w:div>
                  </w:divsChild>
                </w:div>
                <w:div w:id="489713564">
                  <w:marLeft w:val="0"/>
                  <w:marRight w:val="0"/>
                  <w:marTop w:val="0"/>
                  <w:marBottom w:val="0"/>
                  <w:divBdr>
                    <w:top w:val="none" w:sz="0" w:space="0" w:color="auto"/>
                    <w:left w:val="none" w:sz="0" w:space="0" w:color="auto"/>
                    <w:bottom w:val="none" w:sz="0" w:space="0" w:color="auto"/>
                    <w:right w:val="none" w:sz="0" w:space="0" w:color="auto"/>
                  </w:divBdr>
                  <w:divsChild>
                    <w:div w:id="1354304443">
                      <w:marLeft w:val="0"/>
                      <w:marRight w:val="0"/>
                      <w:marTop w:val="0"/>
                      <w:marBottom w:val="0"/>
                      <w:divBdr>
                        <w:top w:val="none" w:sz="0" w:space="0" w:color="auto"/>
                        <w:left w:val="none" w:sz="0" w:space="0" w:color="auto"/>
                        <w:bottom w:val="none" w:sz="0" w:space="0" w:color="auto"/>
                        <w:right w:val="none" w:sz="0" w:space="0" w:color="auto"/>
                      </w:divBdr>
                    </w:div>
                  </w:divsChild>
                </w:div>
                <w:div w:id="495726265">
                  <w:marLeft w:val="0"/>
                  <w:marRight w:val="0"/>
                  <w:marTop w:val="0"/>
                  <w:marBottom w:val="0"/>
                  <w:divBdr>
                    <w:top w:val="none" w:sz="0" w:space="0" w:color="auto"/>
                    <w:left w:val="none" w:sz="0" w:space="0" w:color="auto"/>
                    <w:bottom w:val="none" w:sz="0" w:space="0" w:color="auto"/>
                    <w:right w:val="none" w:sz="0" w:space="0" w:color="auto"/>
                  </w:divBdr>
                  <w:divsChild>
                    <w:div w:id="577136601">
                      <w:marLeft w:val="0"/>
                      <w:marRight w:val="0"/>
                      <w:marTop w:val="0"/>
                      <w:marBottom w:val="0"/>
                      <w:divBdr>
                        <w:top w:val="none" w:sz="0" w:space="0" w:color="auto"/>
                        <w:left w:val="none" w:sz="0" w:space="0" w:color="auto"/>
                        <w:bottom w:val="none" w:sz="0" w:space="0" w:color="auto"/>
                        <w:right w:val="none" w:sz="0" w:space="0" w:color="auto"/>
                      </w:divBdr>
                    </w:div>
                  </w:divsChild>
                </w:div>
                <w:div w:id="496768515">
                  <w:marLeft w:val="0"/>
                  <w:marRight w:val="0"/>
                  <w:marTop w:val="0"/>
                  <w:marBottom w:val="0"/>
                  <w:divBdr>
                    <w:top w:val="none" w:sz="0" w:space="0" w:color="auto"/>
                    <w:left w:val="none" w:sz="0" w:space="0" w:color="auto"/>
                    <w:bottom w:val="none" w:sz="0" w:space="0" w:color="auto"/>
                    <w:right w:val="none" w:sz="0" w:space="0" w:color="auto"/>
                  </w:divBdr>
                  <w:divsChild>
                    <w:div w:id="446004754">
                      <w:marLeft w:val="0"/>
                      <w:marRight w:val="0"/>
                      <w:marTop w:val="0"/>
                      <w:marBottom w:val="0"/>
                      <w:divBdr>
                        <w:top w:val="none" w:sz="0" w:space="0" w:color="auto"/>
                        <w:left w:val="none" w:sz="0" w:space="0" w:color="auto"/>
                        <w:bottom w:val="none" w:sz="0" w:space="0" w:color="auto"/>
                        <w:right w:val="none" w:sz="0" w:space="0" w:color="auto"/>
                      </w:divBdr>
                    </w:div>
                  </w:divsChild>
                </w:div>
                <w:div w:id="506166385">
                  <w:marLeft w:val="0"/>
                  <w:marRight w:val="0"/>
                  <w:marTop w:val="0"/>
                  <w:marBottom w:val="0"/>
                  <w:divBdr>
                    <w:top w:val="none" w:sz="0" w:space="0" w:color="auto"/>
                    <w:left w:val="none" w:sz="0" w:space="0" w:color="auto"/>
                    <w:bottom w:val="none" w:sz="0" w:space="0" w:color="auto"/>
                    <w:right w:val="none" w:sz="0" w:space="0" w:color="auto"/>
                  </w:divBdr>
                  <w:divsChild>
                    <w:div w:id="1471289413">
                      <w:marLeft w:val="0"/>
                      <w:marRight w:val="0"/>
                      <w:marTop w:val="0"/>
                      <w:marBottom w:val="0"/>
                      <w:divBdr>
                        <w:top w:val="none" w:sz="0" w:space="0" w:color="auto"/>
                        <w:left w:val="none" w:sz="0" w:space="0" w:color="auto"/>
                        <w:bottom w:val="none" w:sz="0" w:space="0" w:color="auto"/>
                        <w:right w:val="none" w:sz="0" w:space="0" w:color="auto"/>
                      </w:divBdr>
                    </w:div>
                  </w:divsChild>
                </w:div>
                <w:div w:id="524371321">
                  <w:marLeft w:val="0"/>
                  <w:marRight w:val="0"/>
                  <w:marTop w:val="0"/>
                  <w:marBottom w:val="0"/>
                  <w:divBdr>
                    <w:top w:val="none" w:sz="0" w:space="0" w:color="auto"/>
                    <w:left w:val="none" w:sz="0" w:space="0" w:color="auto"/>
                    <w:bottom w:val="none" w:sz="0" w:space="0" w:color="auto"/>
                    <w:right w:val="none" w:sz="0" w:space="0" w:color="auto"/>
                  </w:divBdr>
                  <w:divsChild>
                    <w:div w:id="1658454761">
                      <w:marLeft w:val="0"/>
                      <w:marRight w:val="0"/>
                      <w:marTop w:val="0"/>
                      <w:marBottom w:val="0"/>
                      <w:divBdr>
                        <w:top w:val="none" w:sz="0" w:space="0" w:color="auto"/>
                        <w:left w:val="none" w:sz="0" w:space="0" w:color="auto"/>
                        <w:bottom w:val="none" w:sz="0" w:space="0" w:color="auto"/>
                        <w:right w:val="none" w:sz="0" w:space="0" w:color="auto"/>
                      </w:divBdr>
                    </w:div>
                  </w:divsChild>
                </w:div>
                <w:div w:id="557935574">
                  <w:marLeft w:val="0"/>
                  <w:marRight w:val="0"/>
                  <w:marTop w:val="0"/>
                  <w:marBottom w:val="0"/>
                  <w:divBdr>
                    <w:top w:val="none" w:sz="0" w:space="0" w:color="auto"/>
                    <w:left w:val="none" w:sz="0" w:space="0" w:color="auto"/>
                    <w:bottom w:val="none" w:sz="0" w:space="0" w:color="auto"/>
                    <w:right w:val="none" w:sz="0" w:space="0" w:color="auto"/>
                  </w:divBdr>
                  <w:divsChild>
                    <w:div w:id="392319102">
                      <w:marLeft w:val="0"/>
                      <w:marRight w:val="0"/>
                      <w:marTop w:val="0"/>
                      <w:marBottom w:val="0"/>
                      <w:divBdr>
                        <w:top w:val="none" w:sz="0" w:space="0" w:color="auto"/>
                        <w:left w:val="none" w:sz="0" w:space="0" w:color="auto"/>
                        <w:bottom w:val="none" w:sz="0" w:space="0" w:color="auto"/>
                        <w:right w:val="none" w:sz="0" w:space="0" w:color="auto"/>
                      </w:divBdr>
                    </w:div>
                  </w:divsChild>
                </w:div>
                <w:div w:id="575287293">
                  <w:marLeft w:val="0"/>
                  <w:marRight w:val="0"/>
                  <w:marTop w:val="0"/>
                  <w:marBottom w:val="0"/>
                  <w:divBdr>
                    <w:top w:val="none" w:sz="0" w:space="0" w:color="auto"/>
                    <w:left w:val="none" w:sz="0" w:space="0" w:color="auto"/>
                    <w:bottom w:val="none" w:sz="0" w:space="0" w:color="auto"/>
                    <w:right w:val="none" w:sz="0" w:space="0" w:color="auto"/>
                  </w:divBdr>
                  <w:divsChild>
                    <w:div w:id="1914507499">
                      <w:marLeft w:val="0"/>
                      <w:marRight w:val="0"/>
                      <w:marTop w:val="0"/>
                      <w:marBottom w:val="0"/>
                      <w:divBdr>
                        <w:top w:val="none" w:sz="0" w:space="0" w:color="auto"/>
                        <w:left w:val="none" w:sz="0" w:space="0" w:color="auto"/>
                        <w:bottom w:val="none" w:sz="0" w:space="0" w:color="auto"/>
                        <w:right w:val="none" w:sz="0" w:space="0" w:color="auto"/>
                      </w:divBdr>
                    </w:div>
                  </w:divsChild>
                </w:div>
                <w:div w:id="607586080">
                  <w:marLeft w:val="0"/>
                  <w:marRight w:val="0"/>
                  <w:marTop w:val="0"/>
                  <w:marBottom w:val="0"/>
                  <w:divBdr>
                    <w:top w:val="none" w:sz="0" w:space="0" w:color="auto"/>
                    <w:left w:val="none" w:sz="0" w:space="0" w:color="auto"/>
                    <w:bottom w:val="none" w:sz="0" w:space="0" w:color="auto"/>
                    <w:right w:val="none" w:sz="0" w:space="0" w:color="auto"/>
                  </w:divBdr>
                  <w:divsChild>
                    <w:div w:id="1271552718">
                      <w:marLeft w:val="0"/>
                      <w:marRight w:val="0"/>
                      <w:marTop w:val="0"/>
                      <w:marBottom w:val="0"/>
                      <w:divBdr>
                        <w:top w:val="none" w:sz="0" w:space="0" w:color="auto"/>
                        <w:left w:val="none" w:sz="0" w:space="0" w:color="auto"/>
                        <w:bottom w:val="none" w:sz="0" w:space="0" w:color="auto"/>
                        <w:right w:val="none" w:sz="0" w:space="0" w:color="auto"/>
                      </w:divBdr>
                    </w:div>
                  </w:divsChild>
                </w:div>
                <w:div w:id="619184477">
                  <w:marLeft w:val="0"/>
                  <w:marRight w:val="0"/>
                  <w:marTop w:val="0"/>
                  <w:marBottom w:val="0"/>
                  <w:divBdr>
                    <w:top w:val="none" w:sz="0" w:space="0" w:color="auto"/>
                    <w:left w:val="none" w:sz="0" w:space="0" w:color="auto"/>
                    <w:bottom w:val="none" w:sz="0" w:space="0" w:color="auto"/>
                    <w:right w:val="none" w:sz="0" w:space="0" w:color="auto"/>
                  </w:divBdr>
                  <w:divsChild>
                    <w:div w:id="992836067">
                      <w:marLeft w:val="0"/>
                      <w:marRight w:val="0"/>
                      <w:marTop w:val="0"/>
                      <w:marBottom w:val="0"/>
                      <w:divBdr>
                        <w:top w:val="none" w:sz="0" w:space="0" w:color="auto"/>
                        <w:left w:val="none" w:sz="0" w:space="0" w:color="auto"/>
                        <w:bottom w:val="none" w:sz="0" w:space="0" w:color="auto"/>
                        <w:right w:val="none" w:sz="0" w:space="0" w:color="auto"/>
                      </w:divBdr>
                    </w:div>
                  </w:divsChild>
                </w:div>
                <w:div w:id="639457356">
                  <w:marLeft w:val="0"/>
                  <w:marRight w:val="0"/>
                  <w:marTop w:val="0"/>
                  <w:marBottom w:val="0"/>
                  <w:divBdr>
                    <w:top w:val="none" w:sz="0" w:space="0" w:color="auto"/>
                    <w:left w:val="none" w:sz="0" w:space="0" w:color="auto"/>
                    <w:bottom w:val="none" w:sz="0" w:space="0" w:color="auto"/>
                    <w:right w:val="none" w:sz="0" w:space="0" w:color="auto"/>
                  </w:divBdr>
                  <w:divsChild>
                    <w:div w:id="1995183627">
                      <w:marLeft w:val="0"/>
                      <w:marRight w:val="0"/>
                      <w:marTop w:val="0"/>
                      <w:marBottom w:val="0"/>
                      <w:divBdr>
                        <w:top w:val="none" w:sz="0" w:space="0" w:color="auto"/>
                        <w:left w:val="none" w:sz="0" w:space="0" w:color="auto"/>
                        <w:bottom w:val="none" w:sz="0" w:space="0" w:color="auto"/>
                        <w:right w:val="none" w:sz="0" w:space="0" w:color="auto"/>
                      </w:divBdr>
                    </w:div>
                  </w:divsChild>
                </w:div>
                <w:div w:id="643896028">
                  <w:marLeft w:val="0"/>
                  <w:marRight w:val="0"/>
                  <w:marTop w:val="0"/>
                  <w:marBottom w:val="0"/>
                  <w:divBdr>
                    <w:top w:val="none" w:sz="0" w:space="0" w:color="auto"/>
                    <w:left w:val="none" w:sz="0" w:space="0" w:color="auto"/>
                    <w:bottom w:val="none" w:sz="0" w:space="0" w:color="auto"/>
                    <w:right w:val="none" w:sz="0" w:space="0" w:color="auto"/>
                  </w:divBdr>
                  <w:divsChild>
                    <w:div w:id="980308181">
                      <w:marLeft w:val="0"/>
                      <w:marRight w:val="0"/>
                      <w:marTop w:val="0"/>
                      <w:marBottom w:val="0"/>
                      <w:divBdr>
                        <w:top w:val="none" w:sz="0" w:space="0" w:color="auto"/>
                        <w:left w:val="none" w:sz="0" w:space="0" w:color="auto"/>
                        <w:bottom w:val="none" w:sz="0" w:space="0" w:color="auto"/>
                        <w:right w:val="none" w:sz="0" w:space="0" w:color="auto"/>
                      </w:divBdr>
                    </w:div>
                  </w:divsChild>
                </w:div>
                <w:div w:id="687760724">
                  <w:marLeft w:val="0"/>
                  <w:marRight w:val="0"/>
                  <w:marTop w:val="0"/>
                  <w:marBottom w:val="0"/>
                  <w:divBdr>
                    <w:top w:val="none" w:sz="0" w:space="0" w:color="auto"/>
                    <w:left w:val="none" w:sz="0" w:space="0" w:color="auto"/>
                    <w:bottom w:val="none" w:sz="0" w:space="0" w:color="auto"/>
                    <w:right w:val="none" w:sz="0" w:space="0" w:color="auto"/>
                  </w:divBdr>
                  <w:divsChild>
                    <w:div w:id="1982953268">
                      <w:marLeft w:val="0"/>
                      <w:marRight w:val="0"/>
                      <w:marTop w:val="0"/>
                      <w:marBottom w:val="0"/>
                      <w:divBdr>
                        <w:top w:val="none" w:sz="0" w:space="0" w:color="auto"/>
                        <w:left w:val="none" w:sz="0" w:space="0" w:color="auto"/>
                        <w:bottom w:val="none" w:sz="0" w:space="0" w:color="auto"/>
                        <w:right w:val="none" w:sz="0" w:space="0" w:color="auto"/>
                      </w:divBdr>
                    </w:div>
                  </w:divsChild>
                </w:div>
                <w:div w:id="703481413">
                  <w:marLeft w:val="0"/>
                  <w:marRight w:val="0"/>
                  <w:marTop w:val="0"/>
                  <w:marBottom w:val="0"/>
                  <w:divBdr>
                    <w:top w:val="none" w:sz="0" w:space="0" w:color="auto"/>
                    <w:left w:val="none" w:sz="0" w:space="0" w:color="auto"/>
                    <w:bottom w:val="none" w:sz="0" w:space="0" w:color="auto"/>
                    <w:right w:val="none" w:sz="0" w:space="0" w:color="auto"/>
                  </w:divBdr>
                  <w:divsChild>
                    <w:div w:id="349962675">
                      <w:marLeft w:val="0"/>
                      <w:marRight w:val="0"/>
                      <w:marTop w:val="0"/>
                      <w:marBottom w:val="0"/>
                      <w:divBdr>
                        <w:top w:val="none" w:sz="0" w:space="0" w:color="auto"/>
                        <w:left w:val="none" w:sz="0" w:space="0" w:color="auto"/>
                        <w:bottom w:val="none" w:sz="0" w:space="0" w:color="auto"/>
                        <w:right w:val="none" w:sz="0" w:space="0" w:color="auto"/>
                      </w:divBdr>
                    </w:div>
                  </w:divsChild>
                </w:div>
                <w:div w:id="721172257">
                  <w:marLeft w:val="0"/>
                  <w:marRight w:val="0"/>
                  <w:marTop w:val="0"/>
                  <w:marBottom w:val="0"/>
                  <w:divBdr>
                    <w:top w:val="none" w:sz="0" w:space="0" w:color="auto"/>
                    <w:left w:val="none" w:sz="0" w:space="0" w:color="auto"/>
                    <w:bottom w:val="none" w:sz="0" w:space="0" w:color="auto"/>
                    <w:right w:val="none" w:sz="0" w:space="0" w:color="auto"/>
                  </w:divBdr>
                  <w:divsChild>
                    <w:div w:id="1976057564">
                      <w:marLeft w:val="0"/>
                      <w:marRight w:val="0"/>
                      <w:marTop w:val="0"/>
                      <w:marBottom w:val="0"/>
                      <w:divBdr>
                        <w:top w:val="none" w:sz="0" w:space="0" w:color="auto"/>
                        <w:left w:val="none" w:sz="0" w:space="0" w:color="auto"/>
                        <w:bottom w:val="none" w:sz="0" w:space="0" w:color="auto"/>
                        <w:right w:val="none" w:sz="0" w:space="0" w:color="auto"/>
                      </w:divBdr>
                    </w:div>
                  </w:divsChild>
                </w:div>
                <w:div w:id="730664312">
                  <w:marLeft w:val="0"/>
                  <w:marRight w:val="0"/>
                  <w:marTop w:val="0"/>
                  <w:marBottom w:val="0"/>
                  <w:divBdr>
                    <w:top w:val="none" w:sz="0" w:space="0" w:color="auto"/>
                    <w:left w:val="none" w:sz="0" w:space="0" w:color="auto"/>
                    <w:bottom w:val="none" w:sz="0" w:space="0" w:color="auto"/>
                    <w:right w:val="none" w:sz="0" w:space="0" w:color="auto"/>
                  </w:divBdr>
                  <w:divsChild>
                    <w:div w:id="1181046898">
                      <w:marLeft w:val="0"/>
                      <w:marRight w:val="0"/>
                      <w:marTop w:val="0"/>
                      <w:marBottom w:val="0"/>
                      <w:divBdr>
                        <w:top w:val="none" w:sz="0" w:space="0" w:color="auto"/>
                        <w:left w:val="none" w:sz="0" w:space="0" w:color="auto"/>
                        <w:bottom w:val="none" w:sz="0" w:space="0" w:color="auto"/>
                        <w:right w:val="none" w:sz="0" w:space="0" w:color="auto"/>
                      </w:divBdr>
                    </w:div>
                  </w:divsChild>
                </w:div>
                <w:div w:id="749427021">
                  <w:marLeft w:val="0"/>
                  <w:marRight w:val="0"/>
                  <w:marTop w:val="0"/>
                  <w:marBottom w:val="0"/>
                  <w:divBdr>
                    <w:top w:val="none" w:sz="0" w:space="0" w:color="auto"/>
                    <w:left w:val="none" w:sz="0" w:space="0" w:color="auto"/>
                    <w:bottom w:val="none" w:sz="0" w:space="0" w:color="auto"/>
                    <w:right w:val="none" w:sz="0" w:space="0" w:color="auto"/>
                  </w:divBdr>
                  <w:divsChild>
                    <w:div w:id="1963078063">
                      <w:marLeft w:val="0"/>
                      <w:marRight w:val="0"/>
                      <w:marTop w:val="0"/>
                      <w:marBottom w:val="0"/>
                      <w:divBdr>
                        <w:top w:val="none" w:sz="0" w:space="0" w:color="auto"/>
                        <w:left w:val="none" w:sz="0" w:space="0" w:color="auto"/>
                        <w:bottom w:val="none" w:sz="0" w:space="0" w:color="auto"/>
                        <w:right w:val="none" w:sz="0" w:space="0" w:color="auto"/>
                      </w:divBdr>
                    </w:div>
                  </w:divsChild>
                </w:div>
                <w:div w:id="754547647">
                  <w:marLeft w:val="0"/>
                  <w:marRight w:val="0"/>
                  <w:marTop w:val="0"/>
                  <w:marBottom w:val="0"/>
                  <w:divBdr>
                    <w:top w:val="none" w:sz="0" w:space="0" w:color="auto"/>
                    <w:left w:val="none" w:sz="0" w:space="0" w:color="auto"/>
                    <w:bottom w:val="none" w:sz="0" w:space="0" w:color="auto"/>
                    <w:right w:val="none" w:sz="0" w:space="0" w:color="auto"/>
                  </w:divBdr>
                  <w:divsChild>
                    <w:div w:id="664238893">
                      <w:marLeft w:val="0"/>
                      <w:marRight w:val="0"/>
                      <w:marTop w:val="0"/>
                      <w:marBottom w:val="0"/>
                      <w:divBdr>
                        <w:top w:val="none" w:sz="0" w:space="0" w:color="auto"/>
                        <w:left w:val="none" w:sz="0" w:space="0" w:color="auto"/>
                        <w:bottom w:val="none" w:sz="0" w:space="0" w:color="auto"/>
                        <w:right w:val="none" w:sz="0" w:space="0" w:color="auto"/>
                      </w:divBdr>
                    </w:div>
                  </w:divsChild>
                </w:div>
                <w:div w:id="755515235">
                  <w:marLeft w:val="0"/>
                  <w:marRight w:val="0"/>
                  <w:marTop w:val="0"/>
                  <w:marBottom w:val="0"/>
                  <w:divBdr>
                    <w:top w:val="none" w:sz="0" w:space="0" w:color="auto"/>
                    <w:left w:val="none" w:sz="0" w:space="0" w:color="auto"/>
                    <w:bottom w:val="none" w:sz="0" w:space="0" w:color="auto"/>
                    <w:right w:val="none" w:sz="0" w:space="0" w:color="auto"/>
                  </w:divBdr>
                  <w:divsChild>
                    <w:div w:id="1194729645">
                      <w:marLeft w:val="0"/>
                      <w:marRight w:val="0"/>
                      <w:marTop w:val="0"/>
                      <w:marBottom w:val="0"/>
                      <w:divBdr>
                        <w:top w:val="none" w:sz="0" w:space="0" w:color="auto"/>
                        <w:left w:val="none" w:sz="0" w:space="0" w:color="auto"/>
                        <w:bottom w:val="none" w:sz="0" w:space="0" w:color="auto"/>
                        <w:right w:val="none" w:sz="0" w:space="0" w:color="auto"/>
                      </w:divBdr>
                    </w:div>
                  </w:divsChild>
                </w:div>
                <w:div w:id="762650323">
                  <w:marLeft w:val="0"/>
                  <w:marRight w:val="0"/>
                  <w:marTop w:val="0"/>
                  <w:marBottom w:val="0"/>
                  <w:divBdr>
                    <w:top w:val="none" w:sz="0" w:space="0" w:color="auto"/>
                    <w:left w:val="none" w:sz="0" w:space="0" w:color="auto"/>
                    <w:bottom w:val="none" w:sz="0" w:space="0" w:color="auto"/>
                    <w:right w:val="none" w:sz="0" w:space="0" w:color="auto"/>
                  </w:divBdr>
                  <w:divsChild>
                    <w:div w:id="290746200">
                      <w:marLeft w:val="0"/>
                      <w:marRight w:val="0"/>
                      <w:marTop w:val="0"/>
                      <w:marBottom w:val="0"/>
                      <w:divBdr>
                        <w:top w:val="none" w:sz="0" w:space="0" w:color="auto"/>
                        <w:left w:val="none" w:sz="0" w:space="0" w:color="auto"/>
                        <w:bottom w:val="none" w:sz="0" w:space="0" w:color="auto"/>
                        <w:right w:val="none" w:sz="0" w:space="0" w:color="auto"/>
                      </w:divBdr>
                    </w:div>
                  </w:divsChild>
                </w:div>
                <w:div w:id="764806817">
                  <w:marLeft w:val="0"/>
                  <w:marRight w:val="0"/>
                  <w:marTop w:val="0"/>
                  <w:marBottom w:val="0"/>
                  <w:divBdr>
                    <w:top w:val="none" w:sz="0" w:space="0" w:color="auto"/>
                    <w:left w:val="none" w:sz="0" w:space="0" w:color="auto"/>
                    <w:bottom w:val="none" w:sz="0" w:space="0" w:color="auto"/>
                    <w:right w:val="none" w:sz="0" w:space="0" w:color="auto"/>
                  </w:divBdr>
                  <w:divsChild>
                    <w:div w:id="1469939041">
                      <w:marLeft w:val="0"/>
                      <w:marRight w:val="0"/>
                      <w:marTop w:val="0"/>
                      <w:marBottom w:val="0"/>
                      <w:divBdr>
                        <w:top w:val="none" w:sz="0" w:space="0" w:color="auto"/>
                        <w:left w:val="none" w:sz="0" w:space="0" w:color="auto"/>
                        <w:bottom w:val="none" w:sz="0" w:space="0" w:color="auto"/>
                        <w:right w:val="none" w:sz="0" w:space="0" w:color="auto"/>
                      </w:divBdr>
                    </w:div>
                  </w:divsChild>
                </w:div>
                <w:div w:id="836926015">
                  <w:marLeft w:val="0"/>
                  <w:marRight w:val="0"/>
                  <w:marTop w:val="0"/>
                  <w:marBottom w:val="0"/>
                  <w:divBdr>
                    <w:top w:val="none" w:sz="0" w:space="0" w:color="auto"/>
                    <w:left w:val="none" w:sz="0" w:space="0" w:color="auto"/>
                    <w:bottom w:val="none" w:sz="0" w:space="0" w:color="auto"/>
                    <w:right w:val="none" w:sz="0" w:space="0" w:color="auto"/>
                  </w:divBdr>
                  <w:divsChild>
                    <w:div w:id="1642685692">
                      <w:marLeft w:val="0"/>
                      <w:marRight w:val="0"/>
                      <w:marTop w:val="0"/>
                      <w:marBottom w:val="0"/>
                      <w:divBdr>
                        <w:top w:val="none" w:sz="0" w:space="0" w:color="auto"/>
                        <w:left w:val="none" w:sz="0" w:space="0" w:color="auto"/>
                        <w:bottom w:val="none" w:sz="0" w:space="0" w:color="auto"/>
                        <w:right w:val="none" w:sz="0" w:space="0" w:color="auto"/>
                      </w:divBdr>
                    </w:div>
                  </w:divsChild>
                </w:div>
                <w:div w:id="843931926">
                  <w:marLeft w:val="0"/>
                  <w:marRight w:val="0"/>
                  <w:marTop w:val="0"/>
                  <w:marBottom w:val="0"/>
                  <w:divBdr>
                    <w:top w:val="none" w:sz="0" w:space="0" w:color="auto"/>
                    <w:left w:val="none" w:sz="0" w:space="0" w:color="auto"/>
                    <w:bottom w:val="none" w:sz="0" w:space="0" w:color="auto"/>
                    <w:right w:val="none" w:sz="0" w:space="0" w:color="auto"/>
                  </w:divBdr>
                  <w:divsChild>
                    <w:div w:id="698823388">
                      <w:marLeft w:val="0"/>
                      <w:marRight w:val="0"/>
                      <w:marTop w:val="0"/>
                      <w:marBottom w:val="0"/>
                      <w:divBdr>
                        <w:top w:val="none" w:sz="0" w:space="0" w:color="auto"/>
                        <w:left w:val="none" w:sz="0" w:space="0" w:color="auto"/>
                        <w:bottom w:val="none" w:sz="0" w:space="0" w:color="auto"/>
                        <w:right w:val="none" w:sz="0" w:space="0" w:color="auto"/>
                      </w:divBdr>
                    </w:div>
                  </w:divsChild>
                </w:div>
                <w:div w:id="847520945">
                  <w:marLeft w:val="0"/>
                  <w:marRight w:val="0"/>
                  <w:marTop w:val="0"/>
                  <w:marBottom w:val="0"/>
                  <w:divBdr>
                    <w:top w:val="none" w:sz="0" w:space="0" w:color="auto"/>
                    <w:left w:val="none" w:sz="0" w:space="0" w:color="auto"/>
                    <w:bottom w:val="none" w:sz="0" w:space="0" w:color="auto"/>
                    <w:right w:val="none" w:sz="0" w:space="0" w:color="auto"/>
                  </w:divBdr>
                  <w:divsChild>
                    <w:div w:id="1225143701">
                      <w:marLeft w:val="0"/>
                      <w:marRight w:val="0"/>
                      <w:marTop w:val="0"/>
                      <w:marBottom w:val="0"/>
                      <w:divBdr>
                        <w:top w:val="none" w:sz="0" w:space="0" w:color="auto"/>
                        <w:left w:val="none" w:sz="0" w:space="0" w:color="auto"/>
                        <w:bottom w:val="none" w:sz="0" w:space="0" w:color="auto"/>
                        <w:right w:val="none" w:sz="0" w:space="0" w:color="auto"/>
                      </w:divBdr>
                    </w:div>
                  </w:divsChild>
                </w:div>
                <w:div w:id="870845294">
                  <w:marLeft w:val="0"/>
                  <w:marRight w:val="0"/>
                  <w:marTop w:val="0"/>
                  <w:marBottom w:val="0"/>
                  <w:divBdr>
                    <w:top w:val="none" w:sz="0" w:space="0" w:color="auto"/>
                    <w:left w:val="none" w:sz="0" w:space="0" w:color="auto"/>
                    <w:bottom w:val="none" w:sz="0" w:space="0" w:color="auto"/>
                    <w:right w:val="none" w:sz="0" w:space="0" w:color="auto"/>
                  </w:divBdr>
                  <w:divsChild>
                    <w:div w:id="415980341">
                      <w:marLeft w:val="0"/>
                      <w:marRight w:val="0"/>
                      <w:marTop w:val="0"/>
                      <w:marBottom w:val="0"/>
                      <w:divBdr>
                        <w:top w:val="none" w:sz="0" w:space="0" w:color="auto"/>
                        <w:left w:val="none" w:sz="0" w:space="0" w:color="auto"/>
                        <w:bottom w:val="none" w:sz="0" w:space="0" w:color="auto"/>
                        <w:right w:val="none" w:sz="0" w:space="0" w:color="auto"/>
                      </w:divBdr>
                    </w:div>
                  </w:divsChild>
                </w:div>
                <w:div w:id="883758944">
                  <w:marLeft w:val="0"/>
                  <w:marRight w:val="0"/>
                  <w:marTop w:val="0"/>
                  <w:marBottom w:val="0"/>
                  <w:divBdr>
                    <w:top w:val="none" w:sz="0" w:space="0" w:color="auto"/>
                    <w:left w:val="none" w:sz="0" w:space="0" w:color="auto"/>
                    <w:bottom w:val="none" w:sz="0" w:space="0" w:color="auto"/>
                    <w:right w:val="none" w:sz="0" w:space="0" w:color="auto"/>
                  </w:divBdr>
                  <w:divsChild>
                    <w:div w:id="906764115">
                      <w:marLeft w:val="0"/>
                      <w:marRight w:val="0"/>
                      <w:marTop w:val="0"/>
                      <w:marBottom w:val="0"/>
                      <w:divBdr>
                        <w:top w:val="none" w:sz="0" w:space="0" w:color="auto"/>
                        <w:left w:val="none" w:sz="0" w:space="0" w:color="auto"/>
                        <w:bottom w:val="none" w:sz="0" w:space="0" w:color="auto"/>
                        <w:right w:val="none" w:sz="0" w:space="0" w:color="auto"/>
                      </w:divBdr>
                    </w:div>
                  </w:divsChild>
                </w:div>
                <w:div w:id="897522169">
                  <w:marLeft w:val="0"/>
                  <w:marRight w:val="0"/>
                  <w:marTop w:val="0"/>
                  <w:marBottom w:val="0"/>
                  <w:divBdr>
                    <w:top w:val="none" w:sz="0" w:space="0" w:color="auto"/>
                    <w:left w:val="none" w:sz="0" w:space="0" w:color="auto"/>
                    <w:bottom w:val="none" w:sz="0" w:space="0" w:color="auto"/>
                    <w:right w:val="none" w:sz="0" w:space="0" w:color="auto"/>
                  </w:divBdr>
                  <w:divsChild>
                    <w:div w:id="987591312">
                      <w:marLeft w:val="0"/>
                      <w:marRight w:val="0"/>
                      <w:marTop w:val="0"/>
                      <w:marBottom w:val="0"/>
                      <w:divBdr>
                        <w:top w:val="none" w:sz="0" w:space="0" w:color="auto"/>
                        <w:left w:val="none" w:sz="0" w:space="0" w:color="auto"/>
                        <w:bottom w:val="none" w:sz="0" w:space="0" w:color="auto"/>
                        <w:right w:val="none" w:sz="0" w:space="0" w:color="auto"/>
                      </w:divBdr>
                    </w:div>
                  </w:divsChild>
                </w:div>
                <w:div w:id="924919201">
                  <w:marLeft w:val="0"/>
                  <w:marRight w:val="0"/>
                  <w:marTop w:val="0"/>
                  <w:marBottom w:val="0"/>
                  <w:divBdr>
                    <w:top w:val="none" w:sz="0" w:space="0" w:color="auto"/>
                    <w:left w:val="none" w:sz="0" w:space="0" w:color="auto"/>
                    <w:bottom w:val="none" w:sz="0" w:space="0" w:color="auto"/>
                    <w:right w:val="none" w:sz="0" w:space="0" w:color="auto"/>
                  </w:divBdr>
                  <w:divsChild>
                    <w:div w:id="2034186629">
                      <w:marLeft w:val="0"/>
                      <w:marRight w:val="0"/>
                      <w:marTop w:val="0"/>
                      <w:marBottom w:val="0"/>
                      <w:divBdr>
                        <w:top w:val="none" w:sz="0" w:space="0" w:color="auto"/>
                        <w:left w:val="none" w:sz="0" w:space="0" w:color="auto"/>
                        <w:bottom w:val="none" w:sz="0" w:space="0" w:color="auto"/>
                        <w:right w:val="none" w:sz="0" w:space="0" w:color="auto"/>
                      </w:divBdr>
                    </w:div>
                  </w:divsChild>
                </w:div>
                <w:div w:id="998192791">
                  <w:marLeft w:val="0"/>
                  <w:marRight w:val="0"/>
                  <w:marTop w:val="0"/>
                  <w:marBottom w:val="0"/>
                  <w:divBdr>
                    <w:top w:val="none" w:sz="0" w:space="0" w:color="auto"/>
                    <w:left w:val="none" w:sz="0" w:space="0" w:color="auto"/>
                    <w:bottom w:val="none" w:sz="0" w:space="0" w:color="auto"/>
                    <w:right w:val="none" w:sz="0" w:space="0" w:color="auto"/>
                  </w:divBdr>
                  <w:divsChild>
                    <w:div w:id="1606379282">
                      <w:marLeft w:val="0"/>
                      <w:marRight w:val="0"/>
                      <w:marTop w:val="0"/>
                      <w:marBottom w:val="0"/>
                      <w:divBdr>
                        <w:top w:val="none" w:sz="0" w:space="0" w:color="auto"/>
                        <w:left w:val="none" w:sz="0" w:space="0" w:color="auto"/>
                        <w:bottom w:val="none" w:sz="0" w:space="0" w:color="auto"/>
                        <w:right w:val="none" w:sz="0" w:space="0" w:color="auto"/>
                      </w:divBdr>
                    </w:div>
                  </w:divsChild>
                </w:div>
                <w:div w:id="999578978">
                  <w:marLeft w:val="0"/>
                  <w:marRight w:val="0"/>
                  <w:marTop w:val="0"/>
                  <w:marBottom w:val="0"/>
                  <w:divBdr>
                    <w:top w:val="none" w:sz="0" w:space="0" w:color="auto"/>
                    <w:left w:val="none" w:sz="0" w:space="0" w:color="auto"/>
                    <w:bottom w:val="none" w:sz="0" w:space="0" w:color="auto"/>
                    <w:right w:val="none" w:sz="0" w:space="0" w:color="auto"/>
                  </w:divBdr>
                  <w:divsChild>
                    <w:div w:id="797145141">
                      <w:marLeft w:val="0"/>
                      <w:marRight w:val="0"/>
                      <w:marTop w:val="0"/>
                      <w:marBottom w:val="0"/>
                      <w:divBdr>
                        <w:top w:val="none" w:sz="0" w:space="0" w:color="auto"/>
                        <w:left w:val="none" w:sz="0" w:space="0" w:color="auto"/>
                        <w:bottom w:val="none" w:sz="0" w:space="0" w:color="auto"/>
                        <w:right w:val="none" w:sz="0" w:space="0" w:color="auto"/>
                      </w:divBdr>
                    </w:div>
                  </w:divsChild>
                </w:div>
                <w:div w:id="1017198054">
                  <w:marLeft w:val="0"/>
                  <w:marRight w:val="0"/>
                  <w:marTop w:val="0"/>
                  <w:marBottom w:val="0"/>
                  <w:divBdr>
                    <w:top w:val="none" w:sz="0" w:space="0" w:color="auto"/>
                    <w:left w:val="none" w:sz="0" w:space="0" w:color="auto"/>
                    <w:bottom w:val="none" w:sz="0" w:space="0" w:color="auto"/>
                    <w:right w:val="none" w:sz="0" w:space="0" w:color="auto"/>
                  </w:divBdr>
                  <w:divsChild>
                    <w:div w:id="1262183035">
                      <w:marLeft w:val="0"/>
                      <w:marRight w:val="0"/>
                      <w:marTop w:val="0"/>
                      <w:marBottom w:val="0"/>
                      <w:divBdr>
                        <w:top w:val="none" w:sz="0" w:space="0" w:color="auto"/>
                        <w:left w:val="none" w:sz="0" w:space="0" w:color="auto"/>
                        <w:bottom w:val="none" w:sz="0" w:space="0" w:color="auto"/>
                        <w:right w:val="none" w:sz="0" w:space="0" w:color="auto"/>
                      </w:divBdr>
                    </w:div>
                  </w:divsChild>
                </w:div>
                <w:div w:id="1024669173">
                  <w:marLeft w:val="0"/>
                  <w:marRight w:val="0"/>
                  <w:marTop w:val="0"/>
                  <w:marBottom w:val="0"/>
                  <w:divBdr>
                    <w:top w:val="none" w:sz="0" w:space="0" w:color="auto"/>
                    <w:left w:val="none" w:sz="0" w:space="0" w:color="auto"/>
                    <w:bottom w:val="none" w:sz="0" w:space="0" w:color="auto"/>
                    <w:right w:val="none" w:sz="0" w:space="0" w:color="auto"/>
                  </w:divBdr>
                  <w:divsChild>
                    <w:div w:id="635306119">
                      <w:marLeft w:val="0"/>
                      <w:marRight w:val="0"/>
                      <w:marTop w:val="0"/>
                      <w:marBottom w:val="0"/>
                      <w:divBdr>
                        <w:top w:val="none" w:sz="0" w:space="0" w:color="auto"/>
                        <w:left w:val="none" w:sz="0" w:space="0" w:color="auto"/>
                        <w:bottom w:val="none" w:sz="0" w:space="0" w:color="auto"/>
                        <w:right w:val="none" w:sz="0" w:space="0" w:color="auto"/>
                      </w:divBdr>
                    </w:div>
                  </w:divsChild>
                </w:div>
                <w:div w:id="1039667016">
                  <w:marLeft w:val="0"/>
                  <w:marRight w:val="0"/>
                  <w:marTop w:val="0"/>
                  <w:marBottom w:val="0"/>
                  <w:divBdr>
                    <w:top w:val="none" w:sz="0" w:space="0" w:color="auto"/>
                    <w:left w:val="none" w:sz="0" w:space="0" w:color="auto"/>
                    <w:bottom w:val="none" w:sz="0" w:space="0" w:color="auto"/>
                    <w:right w:val="none" w:sz="0" w:space="0" w:color="auto"/>
                  </w:divBdr>
                  <w:divsChild>
                    <w:div w:id="1713386631">
                      <w:marLeft w:val="0"/>
                      <w:marRight w:val="0"/>
                      <w:marTop w:val="0"/>
                      <w:marBottom w:val="0"/>
                      <w:divBdr>
                        <w:top w:val="none" w:sz="0" w:space="0" w:color="auto"/>
                        <w:left w:val="none" w:sz="0" w:space="0" w:color="auto"/>
                        <w:bottom w:val="none" w:sz="0" w:space="0" w:color="auto"/>
                        <w:right w:val="none" w:sz="0" w:space="0" w:color="auto"/>
                      </w:divBdr>
                    </w:div>
                  </w:divsChild>
                </w:div>
                <w:div w:id="1080830649">
                  <w:marLeft w:val="0"/>
                  <w:marRight w:val="0"/>
                  <w:marTop w:val="0"/>
                  <w:marBottom w:val="0"/>
                  <w:divBdr>
                    <w:top w:val="none" w:sz="0" w:space="0" w:color="auto"/>
                    <w:left w:val="none" w:sz="0" w:space="0" w:color="auto"/>
                    <w:bottom w:val="none" w:sz="0" w:space="0" w:color="auto"/>
                    <w:right w:val="none" w:sz="0" w:space="0" w:color="auto"/>
                  </w:divBdr>
                  <w:divsChild>
                    <w:div w:id="218133944">
                      <w:marLeft w:val="0"/>
                      <w:marRight w:val="0"/>
                      <w:marTop w:val="0"/>
                      <w:marBottom w:val="0"/>
                      <w:divBdr>
                        <w:top w:val="none" w:sz="0" w:space="0" w:color="auto"/>
                        <w:left w:val="none" w:sz="0" w:space="0" w:color="auto"/>
                        <w:bottom w:val="none" w:sz="0" w:space="0" w:color="auto"/>
                        <w:right w:val="none" w:sz="0" w:space="0" w:color="auto"/>
                      </w:divBdr>
                    </w:div>
                  </w:divsChild>
                </w:div>
                <w:div w:id="1081758422">
                  <w:marLeft w:val="0"/>
                  <w:marRight w:val="0"/>
                  <w:marTop w:val="0"/>
                  <w:marBottom w:val="0"/>
                  <w:divBdr>
                    <w:top w:val="none" w:sz="0" w:space="0" w:color="auto"/>
                    <w:left w:val="none" w:sz="0" w:space="0" w:color="auto"/>
                    <w:bottom w:val="none" w:sz="0" w:space="0" w:color="auto"/>
                    <w:right w:val="none" w:sz="0" w:space="0" w:color="auto"/>
                  </w:divBdr>
                  <w:divsChild>
                    <w:div w:id="387916367">
                      <w:marLeft w:val="0"/>
                      <w:marRight w:val="0"/>
                      <w:marTop w:val="0"/>
                      <w:marBottom w:val="0"/>
                      <w:divBdr>
                        <w:top w:val="none" w:sz="0" w:space="0" w:color="auto"/>
                        <w:left w:val="none" w:sz="0" w:space="0" w:color="auto"/>
                        <w:bottom w:val="none" w:sz="0" w:space="0" w:color="auto"/>
                        <w:right w:val="none" w:sz="0" w:space="0" w:color="auto"/>
                      </w:divBdr>
                    </w:div>
                  </w:divsChild>
                </w:div>
                <w:div w:id="1088960745">
                  <w:marLeft w:val="0"/>
                  <w:marRight w:val="0"/>
                  <w:marTop w:val="0"/>
                  <w:marBottom w:val="0"/>
                  <w:divBdr>
                    <w:top w:val="none" w:sz="0" w:space="0" w:color="auto"/>
                    <w:left w:val="none" w:sz="0" w:space="0" w:color="auto"/>
                    <w:bottom w:val="none" w:sz="0" w:space="0" w:color="auto"/>
                    <w:right w:val="none" w:sz="0" w:space="0" w:color="auto"/>
                  </w:divBdr>
                  <w:divsChild>
                    <w:div w:id="793669482">
                      <w:marLeft w:val="0"/>
                      <w:marRight w:val="0"/>
                      <w:marTop w:val="0"/>
                      <w:marBottom w:val="0"/>
                      <w:divBdr>
                        <w:top w:val="none" w:sz="0" w:space="0" w:color="auto"/>
                        <w:left w:val="none" w:sz="0" w:space="0" w:color="auto"/>
                        <w:bottom w:val="none" w:sz="0" w:space="0" w:color="auto"/>
                        <w:right w:val="none" w:sz="0" w:space="0" w:color="auto"/>
                      </w:divBdr>
                    </w:div>
                    <w:div w:id="1617442965">
                      <w:marLeft w:val="0"/>
                      <w:marRight w:val="0"/>
                      <w:marTop w:val="0"/>
                      <w:marBottom w:val="0"/>
                      <w:divBdr>
                        <w:top w:val="none" w:sz="0" w:space="0" w:color="auto"/>
                        <w:left w:val="none" w:sz="0" w:space="0" w:color="auto"/>
                        <w:bottom w:val="none" w:sz="0" w:space="0" w:color="auto"/>
                        <w:right w:val="none" w:sz="0" w:space="0" w:color="auto"/>
                      </w:divBdr>
                    </w:div>
                  </w:divsChild>
                </w:div>
                <w:div w:id="1108621174">
                  <w:marLeft w:val="0"/>
                  <w:marRight w:val="0"/>
                  <w:marTop w:val="0"/>
                  <w:marBottom w:val="0"/>
                  <w:divBdr>
                    <w:top w:val="none" w:sz="0" w:space="0" w:color="auto"/>
                    <w:left w:val="none" w:sz="0" w:space="0" w:color="auto"/>
                    <w:bottom w:val="none" w:sz="0" w:space="0" w:color="auto"/>
                    <w:right w:val="none" w:sz="0" w:space="0" w:color="auto"/>
                  </w:divBdr>
                  <w:divsChild>
                    <w:div w:id="752505893">
                      <w:marLeft w:val="0"/>
                      <w:marRight w:val="0"/>
                      <w:marTop w:val="0"/>
                      <w:marBottom w:val="0"/>
                      <w:divBdr>
                        <w:top w:val="none" w:sz="0" w:space="0" w:color="auto"/>
                        <w:left w:val="none" w:sz="0" w:space="0" w:color="auto"/>
                        <w:bottom w:val="none" w:sz="0" w:space="0" w:color="auto"/>
                        <w:right w:val="none" w:sz="0" w:space="0" w:color="auto"/>
                      </w:divBdr>
                    </w:div>
                  </w:divsChild>
                </w:div>
                <w:div w:id="1133015153">
                  <w:marLeft w:val="0"/>
                  <w:marRight w:val="0"/>
                  <w:marTop w:val="0"/>
                  <w:marBottom w:val="0"/>
                  <w:divBdr>
                    <w:top w:val="none" w:sz="0" w:space="0" w:color="auto"/>
                    <w:left w:val="none" w:sz="0" w:space="0" w:color="auto"/>
                    <w:bottom w:val="none" w:sz="0" w:space="0" w:color="auto"/>
                    <w:right w:val="none" w:sz="0" w:space="0" w:color="auto"/>
                  </w:divBdr>
                  <w:divsChild>
                    <w:div w:id="614749171">
                      <w:marLeft w:val="0"/>
                      <w:marRight w:val="0"/>
                      <w:marTop w:val="0"/>
                      <w:marBottom w:val="0"/>
                      <w:divBdr>
                        <w:top w:val="none" w:sz="0" w:space="0" w:color="auto"/>
                        <w:left w:val="none" w:sz="0" w:space="0" w:color="auto"/>
                        <w:bottom w:val="none" w:sz="0" w:space="0" w:color="auto"/>
                        <w:right w:val="none" w:sz="0" w:space="0" w:color="auto"/>
                      </w:divBdr>
                    </w:div>
                  </w:divsChild>
                </w:div>
                <w:div w:id="1149715361">
                  <w:marLeft w:val="0"/>
                  <w:marRight w:val="0"/>
                  <w:marTop w:val="0"/>
                  <w:marBottom w:val="0"/>
                  <w:divBdr>
                    <w:top w:val="none" w:sz="0" w:space="0" w:color="auto"/>
                    <w:left w:val="none" w:sz="0" w:space="0" w:color="auto"/>
                    <w:bottom w:val="none" w:sz="0" w:space="0" w:color="auto"/>
                    <w:right w:val="none" w:sz="0" w:space="0" w:color="auto"/>
                  </w:divBdr>
                  <w:divsChild>
                    <w:div w:id="1190797596">
                      <w:marLeft w:val="0"/>
                      <w:marRight w:val="0"/>
                      <w:marTop w:val="0"/>
                      <w:marBottom w:val="0"/>
                      <w:divBdr>
                        <w:top w:val="none" w:sz="0" w:space="0" w:color="auto"/>
                        <w:left w:val="none" w:sz="0" w:space="0" w:color="auto"/>
                        <w:bottom w:val="none" w:sz="0" w:space="0" w:color="auto"/>
                        <w:right w:val="none" w:sz="0" w:space="0" w:color="auto"/>
                      </w:divBdr>
                    </w:div>
                  </w:divsChild>
                </w:div>
                <w:div w:id="1164011949">
                  <w:marLeft w:val="0"/>
                  <w:marRight w:val="0"/>
                  <w:marTop w:val="0"/>
                  <w:marBottom w:val="0"/>
                  <w:divBdr>
                    <w:top w:val="none" w:sz="0" w:space="0" w:color="auto"/>
                    <w:left w:val="none" w:sz="0" w:space="0" w:color="auto"/>
                    <w:bottom w:val="none" w:sz="0" w:space="0" w:color="auto"/>
                    <w:right w:val="none" w:sz="0" w:space="0" w:color="auto"/>
                  </w:divBdr>
                  <w:divsChild>
                    <w:div w:id="389306816">
                      <w:marLeft w:val="0"/>
                      <w:marRight w:val="0"/>
                      <w:marTop w:val="0"/>
                      <w:marBottom w:val="0"/>
                      <w:divBdr>
                        <w:top w:val="none" w:sz="0" w:space="0" w:color="auto"/>
                        <w:left w:val="none" w:sz="0" w:space="0" w:color="auto"/>
                        <w:bottom w:val="none" w:sz="0" w:space="0" w:color="auto"/>
                        <w:right w:val="none" w:sz="0" w:space="0" w:color="auto"/>
                      </w:divBdr>
                    </w:div>
                  </w:divsChild>
                </w:div>
                <w:div w:id="1169831242">
                  <w:marLeft w:val="0"/>
                  <w:marRight w:val="0"/>
                  <w:marTop w:val="0"/>
                  <w:marBottom w:val="0"/>
                  <w:divBdr>
                    <w:top w:val="none" w:sz="0" w:space="0" w:color="auto"/>
                    <w:left w:val="none" w:sz="0" w:space="0" w:color="auto"/>
                    <w:bottom w:val="none" w:sz="0" w:space="0" w:color="auto"/>
                    <w:right w:val="none" w:sz="0" w:space="0" w:color="auto"/>
                  </w:divBdr>
                  <w:divsChild>
                    <w:div w:id="142085239">
                      <w:marLeft w:val="0"/>
                      <w:marRight w:val="0"/>
                      <w:marTop w:val="0"/>
                      <w:marBottom w:val="0"/>
                      <w:divBdr>
                        <w:top w:val="none" w:sz="0" w:space="0" w:color="auto"/>
                        <w:left w:val="none" w:sz="0" w:space="0" w:color="auto"/>
                        <w:bottom w:val="none" w:sz="0" w:space="0" w:color="auto"/>
                        <w:right w:val="none" w:sz="0" w:space="0" w:color="auto"/>
                      </w:divBdr>
                    </w:div>
                  </w:divsChild>
                </w:div>
                <w:div w:id="1173303178">
                  <w:marLeft w:val="0"/>
                  <w:marRight w:val="0"/>
                  <w:marTop w:val="0"/>
                  <w:marBottom w:val="0"/>
                  <w:divBdr>
                    <w:top w:val="none" w:sz="0" w:space="0" w:color="auto"/>
                    <w:left w:val="none" w:sz="0" w:space="0" w:color="auto"/>
                    <w:bottom w:val="none" w:sz="0" w:space="0" w:color="auto"/>
                    <w:right w:val="none" w:sz="0" w:space="0" w:color="auto"/>
                  </w:divBdr>
                  <w:divsChild>
                    <w:div w:id="128860783">
                      <w:marLeft w:val="0"/>
                      <w:marRight w:val="0"/>
                      <w:marTop w:val="0"/>
                      <w:marBottom w:val="0"/>
                      <w:divBdr>
                        <w:top w:val="none" w:sz="0" w:space="0" w:color="auto"/>
                        <w:left w:val="none" w:sz="0" w:space="0" w:color="auto"/>
                        <w:bottom w:val="none" w:sz="0" w:space="0" w:color="auto"/>
                        <w:right w:val="none" w:sz="0" w:space="0" w:color="auto"/>
                      </w:divBdr>
                    </w:div>
                  </w:divsChild>
                </w:div>
                <w:div w:id="1183592234">
                  <w:marLeft w:val="0"/>
                  <w:marRight w:val="0"/>
                  <w:marTop w:val="0"/>
                  <w:marBottom w:val="0"/>
                  <w:divBdr>
                    <w:top w:val="none" w:sz="0" w:space="0" w:color="auto"/>
                    <w:left w:val="none" w:sz="0" w:space="0" w:color="auto"/>
                    <w:bottom w:val="none" w:sz="0" w:space="0" w:color="auto"/>
                    <w:right w:val="none" w:sz="0" w:space="0" w:color="auto"/>
                  </w:divBdr>
                  <w:divsChild>
                    <w:div w:id="1368871900">
                      <w:marLeft w:val="0"/>
                      <w:marRight w:val="0"/>
                      <w:marTop w:val="0"/>
                      <w:marBottom w:val="0"/>
                      <w:divBdr>
                        <w:top w:val="none" w:sz="0" w:space="0" w:color="auto"/>
                        <w:left w:val="none" w:sz="0" w:space="0" w:color="auto"/>
                        <w:bottom w:val="none" w:sz="0" w:space="0" w:color="auto"/>
                        <w:right w:val="none" w:sz="0" w:space="0" w:color="auto"/>
                      </w:divBdr>
                    </w:div>
                  </w:divsChild>
                </w:div>
                <w:div w:id="1188836694">
                  <w:marLeft w:val="0"/>
                  <w:marRight w:val="0"/>
                  <w:marTop w:val="0"/>
                  <w:marBottom w:val="0"/>
                  <w:divBdr>
                    <w:top w:val="none" w:sz="0" w:space="0" w:color="auto"/>
                    <w:left w:val="none" w:sz="0" w:space="0" w:color="auto"/>
                    <w:bottom w:val="none" w:sz="0" w:space="0" w:color="auto"/>
                    <w:right w:val="none" w:sz="0" w:space="0" w:color="auto"/>
                  </w:divBdr>
                  <w:divsChild>
                    <w:div w:id="110055661">
                      <w:marLeft w:val="0"/>
                      <w:marRight w:val="0"/>
                      <w:marTop w:val="0"/>
                      <w:marBottom w:val="0"/>
                      <w:divBdr>
                        <w:top w:val="none" w:sz="0" w:space="0" w:color="auto"/>
                        <w:left w:val="none" w:sz="0" w:space="0" w:color="auto"/>
                        <w:bottom w:val="none" w:sz="0" w:space="0" w:color="auto"/>
                        <w:right w:val="none" w:sz="0" w:space="0" w:color="auto"/>
                      </w:divBdr>
                    </w:div>
                  </w:divsChild>
                </w:div>
                <w:div w:id="1198539814">
                  <w:marLeft w:val="0"/>
                  <w:marRight w:val="0"/>
                  <w:marTop w:val="0"/>
                  <w:marBottom w:val="0"/>
                  <w:divBdr>
                    <w:top w:val="none" w:sz="0" w:space="0" w:color="auto"/>
                    <w:left w:val="none" w:sz="0" w:space="0" w:color="auto"/>
                    <w:bottom w:val="none" w:sz="0" w:space="0" w:color="auto"/>
                    <w:right w:val="none" w:sz="0" w:space="0" w:color="auto"/>
                  </w:divBdr>
                  <w:divsChild>
                    <w:div w:id="1546527765">
                      <w:marLeft w:val="0"/>
                      <w:marRight w:val="0"/>
                      <w:marTop w:val="0"/>
                      <w:marBottom w:val="0"/>
                      <w:divBdr>
                        <w:top w:val="none" w:sz="0" w:space="0" w:color="auto"/>
                        <w:left w:val="none" w:sz="0" w:space="0" w:color="auto"/>
                        <w:bottom w:val="none" w:sz="0" w:space="0" w:color="auto"/>
                        <w:right w:val="none" w:sz="0" w:space="0" w:color="auto"/>
                      </w:divBdr>
                    </w:div>
                  </w:divsChild>
                </w:div>
                <w:div w:id="1215851881">
                  <w:marLeft w:val="0"/>
                  <w:marRight w:val="0"/>
                  <w:marTop w:val="0"/>
                  <w:marBottom w:val="0"/>
                  <w:divBdr>
                    <w:top w:val="none" w:sz="0" w:space="0" w:color="auto"/>
                    <w:left w:val="none" w:sz="0" w:space="0" w:color="auto"/>
                    <w:bottom w:val="none" w:sz="0" w:space="0" w:color="auto"/>
                    <w:right w:val="none" w:sz="0" w:space="0" w:color="auto"/>
                  </w:divBdr>
                  <w:divsChild>
                    <w:div w:id="757285311">
                      <w:marLeft w:val="0"/>
                      <w:marRight w:val="0"/>
                      <w:marTop w:val="0"/>
                      <w:marBottom w:val="0"/>
                      <w:divBdr>
                        <w:top w:val="none" w:sz="0" w:space="0" w:color="auto"/>
                        <w:left w:val="none" w:sz="0" w:space="0" w:color="auto"/>
                        <w:bottom w:val="none" w:sz="0" w:space="0" w:color="auto"/>
                        <w:right w:val="none" w:sz="0" w:space="0" w:color="auto"/>
                      </w:divBdr>
                    </w:div>
                  </w:divsChild>
                </w:div>
                <w:div w:id="1223516663">
                  <w:marLeft w:val="0"/>
                  <w:marRight w:val="0"/>
                  <w:marTop w:val="0"/>
                  <w:marBottom w:val="0"/>
                  <w:divBdr>
                    <w:top w:val="none" w:sz="0" w:space="0" w:color="auto"/>
                    <w:left w:val="none" w:sz="0" w:space="0" w:color="auto"/>
                    <w:bottom w:val="none" w:sz="0" w:space="0" w:color="auto"/>
                    <w:right w:val="none" w:sz="0" w:space="0" w:color="auto"/>
                  </w:divBdr>
                  <w:divsChild>
                    <w:div w:id="191921059">
                      <w:marLeft w:val="0"/>
                      <w:marRight w:val="0"/>
                      <w:marTop w:val="0"/>
                      <w:marBottom w:val="0"/>
                      <w:divBdr>
                        <w:top w:val="none" w:sz="0" w:space="0" w:color="auto"/>
                        <w:left w:val="none" w:sz="0" w:space="0" w:color="auto"/>
                        <w:bottom w:val="none" w:sz="0" w:space="0" w:color="auto"/>
                        <w:right w:val="none" w:sz="0" w:space="0" w:color="auto"/>
                      </w:divBdr>
                    </w:div>
                  </w:divsChild>
                </w:div>
                <w:div w:id="1242762233">
                  <w:marLeft w:val="0"/>
                  <w:marRight w:val="0"/>
                  <w:marTop w:val="0"/>
                  <w:marBottom w:val="0"/>
                  <w:divBdr>
                    <w:top w:val="none" w:sz="0" w:space="0" w:color="auto"/>
                    <w:left w:val="none" w:sz="0" w:space="0" w:color="auto"/>
                    <w:bottom w:val="none" w:sz="0" w:space="0" w:color="auto"/>
                    <w:right w:val="none" w:sz="0" w:space="0" w:color="auto"/>
                  </w:divBdr>
                  <w:divsChild>
                    <w:div w:id="1507987015">
                      <w:marLeft w:val="0"/>
                      <w:marRight w:val="0"/>
                      <w:marTop w:val="0"/>
                      <w:marBottom w:val="0"/>
                      <w:divBdr>
                        <w:top w:val="none" w:sz="0" w:space="0" w:color="auto"/>
                        <w:left w:val="none" w:sz="0" w:space="0" w:color="auto"/>
                        <w:bottom w:val="none" w:sz="0" w:space="0" w:color="auto"/>
                        <w:right w:val="none" w:sz="0" w:space="0" w:color="auto"/>
                      </w:divBdr>
                    </w:div>
                  </w:divsChild>
                </w:div>
                <w:div w:id="1245799152">
                  <w:marLeft w:val="0"/>
                  <w:marRight w:val="0"/>
                  <w:marTop w:val="0"/>
                  <w:marBottom w:val="0"/>
                  <w:divBdr>
                    <w:top w:val="none" w:sz="0" w:space="0" w:color="auto"/>
                    <w:left w:val="none" w:sz="0" w:space="0" w:color="auto"/>
                    <w:bottom w:val="none" w:sz="0" w:space="0" w:color="auto"/>
                    <w:right w:val="none" w:sz="0" w:space="0" w:color="auto"/>
                  </w:divBdr>
                  <w:divsChild>
                    <w:div w:id="1938248054">
                      <w:marLeft w:val="0"/>
                      <w:marRight w:val="0"/>
                      <w:marTop w:val="0"/>
                      <w:marBottom w:val="0"/>
                      <w:divBdr>
                        <w:top w:val="none" w:sz="0" w:space="0" w:color="auto"/>
                        <w:left w:val="none" w:sz="0" w:space="0" w:color="auto"/>
                        <w:bottom w:val="none" w:sz="0" w:space="0" w:color="auto"/>
                        <w:right w:val="none" w:sz="0" w:space="0" w:color="auto"/>
                      </w:divBdr>
                    </w:div>
                  </w:divsChild>
                </w:div>
                <w:div w:id="1305620615">
                  <w:marLeft w:val="0"/>
                  <w:marRight w:val="0"/>
                  <w:marTop w:val="0"/>
                  <w:marBottom w:val="0"/>
                  <w:divBdr>
                    <w:top w:val="none" w:sz="0" w:space="0" w:color="auto"/>
                    <w:left w:val="none" w:sz="0" w:space="0" w:color="auto"/>
                    <w:bottom w:val="none" w:sz="0" w:space="0" w:color="auto"/>
                    <w:right w:val="none" w:sz="0" w:space="0" w:color="auto"/>
                  </w:divBdr>
                  <w:divsChild>
                    <w:div w:id="2114739926">
                      <w:marLeft w:val="0"/>
                      <w:marRight w:val="0"/>
                      <w:marTop w:val="0"/>
                      <w:marBottom w:val="0"/>
                      <w:divBdr>
                        <w:top w:val="none" w:sz="0" w:space="0" w:color="auto"/>
                        <w:left w:val="none" w:sz="0" w:space="0" w:color="auto"/>
                        <w:bottom w:val="none" w:sz="0" w:space="0" w:color="auto"/>
                        <w:right w:val="none" w:sz="0" w:space="0" w:color="auto"/>
                      </w:divBdr>
                    </w:div>
                  </w:divsChild>
                </w:div>
                <w:div w:id="1314290357">
                  <w:marLeft w:val="0"/>
                  <w:marRight w:val="0"/>
                  <w:marTop w:val="0"/>
                  <w:marBottom w:val="0"/>
                  <w:divBdr>
                    <w:top w:val="none" w:sz="0" w:space="0" w:color="auto"/>
                    <w:left w:val="none" w:sz="0" w:space="0" w:color="auto"/>
                    <w:bottom w:val="none" w:sz="0" w:space="0" w:color="auto"/>
                    <w:right w:val="none" w:sz="0" w:space="0" w:color="auto"/>
                  </w:divBdr>
                  <w:divsChild>
                    <w:div w:id="1820069758">
                      <w:marLeft w:val="0"/>
                      <w:marRight w:val="0"/>
                      <w:marTop w:val="0"/>
                      <w:marBottom w:val="0"/>
                      <w:divBdr>
                        <w:top w:val="none" w:sz="0" w:space="0" w:color="auto"/>
                        <w:left w:val="none" w:sz="0" w:space="0" w:color="auto"/>
                        <w:bottom w:val="none" w:sz="0" w:space="0" w:color="auto"/>
                        <w:right w:val="none" w:sz="0" w:space="0" w:color="auto"/>
                      </w:divBdr>
                    </w:div>
                  </w:divsChild>
                </w:div>
                <w:div w:id="1325281170">
                  <w:marLeft w:val="0"/>
                  <w:marRight w:val="0"/>
                  <w:marTop w:val="0"/>
                  <w:marBottom w:val="0"/>
                  <w:divBdr>
                    <w:top w:val="none" w:sz="0" w:space="0" w:color="auto"/>
                    <w:left w:val="none" w:sz="0" w:space="0" w:color="auto"/>
                    <w:bottom w:val="none" w:sz="0" w:space="0" w:color="auto"/>
                    <w:right w:val="none" w:sz="0" w:space="0" w:color="auto"/>
                  </w:divBdr>
                  <w:divsChild>
                    <w:div w:id="2129203026">
                      <w:marLeft w:val="0"/>
                      <w:marRight w:val="0"/>
                      <w:marTop w:val="0"/>
                      <w:marBottom w:val="0"/>
                      <w:divBdr>
                        <w:top w:val="none" w:sz="0" w:space="0" w:color="auto"/>
                        <w:left w:val="none" w:sz="0" w:space="0" w:color="auto"/>
                        <w:bottom w:val="none" w:sz="0" w:space="0" w:color="auto"/>
                        <w:right w:val="none" w:sz="0" w:space="0" w:color="auto"/>
                      </w:divBdr>
                    </w:div>
                  </w:divsChild>
                </w:div>
                <w:div w:id="1357929437">
                  <w:marLeft w:val="0"/>
                  <w:marRight w:val="0"/>
                  <w:marTop w:val="0"/>
                  <w:marBottom w:val="0"/>
                  <w:divBdr>
                    <w:top w:val="none" w:sz="0" w:space="0" w:color="auto"/>
                    <w:left w:val="none" w:sz="0" w:space="0" w:color="auto"/>
                    <w:bottom w:val="none" w:sz="0" w:space="0" w:color="auto"/>
                    <w:right w:val="none" w:sz="0" w:space="0" w:color="auto"/>
                  </w:divBdr>
                  <w:divsChild>
                    <w:div w:id="754866111">
                      <w:marLeft w:val="0"/>
                      <w:marRight w:val="0"/>
                      <w:marTop w:val="0"/>
                      <w:marBottom w:val="0"/>
                      <w:divBdr>
                        <w:top w:val="none" w:sz="0" w:space="0" w:color="auto"/>
                        <w:left w:val="none" w:sz="0" w:space="0" w:color="auto"/>
                        <w:bottom w:val="none" w:sz="0" w:space="0" w:color="auto"/>
                        <w:right w:val="none" w:sz="0" w:space="0" w:color="auto"/>
                      </w:divBdr>
                    </w:div>
                  </w:divsChild>
                </w:div>
                <w:div w:id="1362584510">
                  <w:marLeft w:val="0"/>
                  <w:marRight w:val="0"/>
                  <w:marTop w:val="0"/>
                  <w:marBottom w:val="0"/>
                  <w:divBdr>
                    <w:top w:val="none" w:sz="0" w:space="0" w:color="auto"/>
                    <w:left w:val="none" w:sz="0" w:space="0" w:color="auto"/>
                    <w:bottom w:val="none" w:sz="0" w:space="0" w:color="auto"/>
                    <w:right w:val="none" w:sz="0" w:space="0" w:color="auto"/>
                  </w:divBdr>
                  <w:divsChild>
                    <w:div w:id="1907913471">
                      <w:marLeft w:val="0"/>
                      <w:marRight w:val="0"/>
                      <w:marTop w:val="0"/>
                      <w:marBottom w:val="0"/>
                      <w:divBdr>
                        <w:top w:val="none" w:sz="0" w:space="0" w:color="auto"/>
                        <w:left w:val="none" w:sz="0" w:space="0" w:color="auto"/>
                        <w:bottom w:val="none" w:sz="0" w:space="0" w:color="auto"/>
                        <w:right w:val="none" w:sz="0" w:space="0" w:color="auto"/>
                      </w:divBdr>
                    </w:div>
                  </w:divsChild>
                </w:div>
                <w:div w:id="1418940276">
                  <w:marLeft w:val="0"/>
                  <w:marRight w:val="0"/>
                  <w:marTop w:val="0"/>
                  <w:marBottom w:val="0"/>
                  <w:divBdr>
                    <w:top w:val="none" w:sz="0" w:space="0" w:color="auto"/>
                    <w:left w:val="none" w:sz="0" w:space="0" w:color="auto"/>
                    <w:bottom w:val="none" w:sz="0" w:space="0" w:color="auto"/>
                    <w:right w:val="none" w:sz="0" w:space="0" w:color="auto"/>
                  </w:divBdr>
                  <w:divsChild>
                    <w:div w:id="1001084492">
                      <w:marLeft w:val="0"/>
                      <w:marRight w:val="0"/>
                      <w:marTop w:val="0"/>
                      <w:marBottom w:val="0"/>
                      <w:divBdr>
                        <w:top w:val="none" w:sz="0" w:space="0" w:color="auto"/>
                        <w:left w:val="none" w:sz="0" w:space="0" w:color="auto"/>
                        <w:bottom w:val="none" w:sz="0" w:space="0" w:color="auto"/>
                        <w:right w:val="none" w:sz="0" w:space="0" w:color="auto"/>
                      </w:divBdr>
                    </w:div>
                  </w:divsChild>
                </w:div>
                <w:div w:id="1424301690">
                  <w:marLeft w:val="0"/>
                  <w:marRight w:val="0"/>
                  <w:marTop w:val="0"/>
                  <w:marBottom w:val="0"/>
                  <w:divBdr>
                    <w:top w:val="none" w:sz="0" w:space="0" w:color="auto"/>
                    <w:left w:val="none" w:sz="0" w:space="0" w:color="auto"/>
                    <w:bottom w:val="none" w:sz="0" w:space="0" w:color="auto"/>
                    <w:right w:val="none" w:sz="0" w:space="0" w:color="auto"/>
                  </w:divBdr>
                  <w:divsChild>
                    <w:div w:id="1046219672">
                      <w:marLeft w:val="0"/>
                      <w:marRight w:val="0"/>
                      <w:marTop w:val="0"/>
                      <w:marBottom w:val="0"/>
                      <w:divBdr>
                        <w:top w:val="none" w:sz="0" w:space="0" w:color="auto"/>
                        <w:left w:val="none" w:sz="0" w:space="0" w:color="auto"/>
                        <w:bottom w:val="none" w:sz="0" w:space="0" w:color="auto"/>
                        <w:right w:val="none" w:sz="0" w:space="0" w:color="auto"/>
                      </w:divBdr>
                    </w:div>
                  </w:divsChild>
                </w:div>
                <w:div w:id="1433546961">
                  <w:marLeft w:val="0"/>
                  <w:marRight w:val="0"/>
                  <w:marTop w:val="0"/>
                  <w:marBottom w:val="0"/>
                  <w:divBdr>
                    <w:top w:val="none" w:sz="0" w:space="0" w:color="auto"/>
                    <w:left w:val="none" w:sz="0" w:space="0" w:color="auto"/>
                    <w:bottom w:val="none" w:sz="0" w:space="0" w:color="auto"/>
                    <w:right w:val="none" w:sz="0" w:space="0" w:color="auto"/>
                  </w:divBdr>
                  <w:divsChild>
                    <w:div w:id="1610508651">
                      <w:marLeft w:val="0"/>
                      <w:marRight w:val="0"/>
                      <w:marTop w:val="0"/>
                      <w:marBottom w:val="0"/>
                      <w:divBdr>
                        <w:top w:val="none" w:sz="0" w:space="0" w:color="auto"/>
                        <w:left w:val="none" w:sz="0" w:space="0" w:color="auto"/>
                        <w:bottom w:val="none" w:sz="0" w:space="0" w:color="auto"/>
                        <w:right w:val="none" w:sz="0" w:space="0" w:color="auto"/>
                      </w:divBdr>
                    </w:div>
                  </w:divsChild>
                </w:div>
                <w:div w:id="1446577963">
                  <w:marLeft w:val="0"/>
                  <w:marRight w:val="0"/>
                  <w:marTop w:val="0"/>
                  <w:marBottom w:val="0"/>
                  <w:divBdr>
                    <w:top w:val="none" w:sz="0" w:space="0" w:color="auto"/>
                    <w:left w:val="none" w:sz="0" w:space="0" w:color="auto"/>
                    <w:bottom w:val="none" w:sz="0" w:space="0" w:color="auto"/>
                    <w:right w:val="none" w:sz="0" w:space="0" w:color="auto"/>
                  </w:divBdr>
                  <w:divsChild>
                    <w:div w:id="1084692477">
                      <w:marLeft w:val="0"/>
                      <w:marRight w:val="0"/>
                      <w:marTop w:val="0"/>
                      <w:marBottom w:val="0"/>
                      <w:divBdr>
                        <w:top w:val="none" w:sz="0" w:space="0" w:color="auto"/>
                        <w:left w:val="none" w:sz="0" w:space="0" w:color="auto"/>
                        <w:bottom w:val="none" w:sz="0" w:space="0" w:color="auto"/>
                        <w:right w:val="none" w:sz="0" w:space="0" w:color="auto"/>
                      </w:divBdr>
                    </w:div>
                  </w:divsChild>
                </w:div>
                <w:div w:id="1460418217">
                  <w:marLeft w:val="0"/>
                  <w:marRight w:val="0"/>
                  <w:marTop w:val="0"/>
                  <w:marBottom w:val="0"/>
                  <w:divBdr>
                    <w:top w:val="none" w:sz="0" w:space="0" w:color="auto"/>
                    <w:left w:val="none" w:sz="0" w:space="0" w:color="auto"/>
                    <w:bottom w:val="none" w:sz="0" w:space="0" w:color="auto"/>
                    <w:right w:val="none" w:sz="0" w:space="0" w:color="auto"/>
                  </w:divBdr>
                  <w:divsChild>
                    <w:div w:id="1054818624">
                      <w:marLeft w:val="0"/>
                      <w:marRight w:val="0"/>
                      <w:marTop w:val="0"/>
                      <w:marBottom w:val="0"/>
                      <w:divBdr>
                        <w:top w:val="none" w:sz="0" w:space="0" w:color="auto"/>
                        <w:left w:val="none" w:sz="0" w:space="0" w:color="auto"/>
                        <w:bottom w:val="none" w:sz="0" w:space="0" w:color="auto"/>
                        <w:right w:val="none" w:sz="0" w:space="0" w:color="auto"/>
                      </w:divBdr>
                    </w:div>
                  </w:divsChild>
                </w:div>
                <w:div w:id="1465344422">
                  <w:marLeft w:val="0"/>
                  <w:marRight w:val="0"/>
                  <w:marTop w:val="0"/>
                  <w:marBottom w:val="0"/>
                  <w:divBdr>
                    <w:top w:val="none" w:sz="0" w:space="0" w:color="auto"/>
                    <w:left w:val="none" w:sz="0" w:space="0" w:color="auto"/>
                    <w:bottom w:val="none" w:sz="0" w:space="0" w:color="auto"/>
                    <w:right w:val="none" w:sz="0" w:space="0" w:color="auto"/>
                  </w:divBdr>
                  <w:divsChild>
                    <w:div w:id="478233814">
                      <w:marLeft w:val="0"/>
                      <w:marRight w:val="0"/>
                      <w:marTop w:val="0"/>
                      <w:marBottom w:val="0"/>
                      <w:divBdr>
                        <w:top w:val="none" w:sz="0" w:space="0" w:color="auto"/>
                        <w:left w:val="none" w:sz="0" w:space="0" w:color="auto"/>
                        <w:bottom w:val="none" w:sz="0" w:space="0" w:color="auto"/>
                        <w:right w:val="none" w:sz="0" w:space="0" w:color="auto"/>
                      </w:divBdr>
                    </w:div>
                  </w:divsChild>
                </w:div>
                <w:div w:id="1476142013">
                  <w:marLeft w:val="0"/>
                  <w:marRight w:val="0"/>
                  <w:marTop w:val="0"/>
                  <w:marBottom w:val="0"/>
                  <w:divBdr>
                    <w:top w:val="none" w:sz="0" w:space="0" w:color="auto"/>
                    <w:left w:val="none" w:sz="0" w:space="0" w:color="auto"/>
                    <w:bottom w:val="none" w:sz="0" w:space="0" w:color="auto"/>
                    <w:right w:val="none" w:sz="0" w:space="0" w:color="auto"/>
                  </w:divBdr>
                  <w:divsChild>
                    <w:div w:id="1497112070">
                      <w:marLeft w:val="0"/>
                      <w:marRight w:val="0"/>
                      <w:marTop w:val="0"/>
                      <w:marBottom w:val="0"/>
                      <w:divBdr>
                        <w:top w:val="none" w:sz="0" w:space="0" w:color="auto"/>
                        <w:left w:val="none" w:sz="0" w:space="0" w:color="auto"/>
                        <w:bottom w:val="none" w:sz="0" w:space="0" w:color="auto"/>
                        <w:right w:val="none" w:sz="0" w:space="0" w:color="auto"/>
                      </w:divBdr>
                    </w:div>
                  </w:divsChild>
                </w:div>
                <w:div w:id="1484814967">
                  <w:marLeft w:val="0"/>
                  <w:marRight w:val="0"/>
                  <w:marTop w:val="0"/>
                  <w:marBottom w:val="0"/>
                  <w:divBdr>
                    <w:top w:val="none" w:sz="0" w:space="0" w:color="auto"/>
                    <w:left w:val="none" w:sz="0" w:space="0" w:color="auto"/>
                    <w:bottom w:val="none" w:sz="0" w:space="0" w:color="auto"/>
                    <w:right w:val="none" w:sz="0" w:space="0" w:color="auto"/>
                  </w:divBdr>
                  <w:divsChild>
                    <w:div w:id="1782145043">
                      <w:marLeft w:val="0"/>
                      <w:marRight w:val="0"/>
                      <w:marTop w:val="0"/>
                      <w:marBottom w:val="0"/>
                      <w:divBdr>
                        <w:top w:val="none" w:sz="0" w:space="0" w:color="auto"/>
                        <w:left w:val="none" w:sz="0" w:space="0" w:color="auto"/>
                        <w:bottom w:val="none" w:sz="0" w:space="0" w:color="auto"/>
                        <w:right w:val="none" w:sz="0" w:space="0" w:color="auto"/>
                      </w:divBdr>
                    </w:div>
                  </w:divsChild>
                </w:div>
                <w:div w:id="1491025057">
                  <w:marLeft w:val="0"/>
                  <w:marRight w:val="0"/>
                  <w:marTop w:val="0"/>
                  <w:marBottom w:val="0"/>
                  <w:divBdr>
                    <w:top w:val="none" w:sz="0" w:space="0" w:color="auto"/>
                    <w:left w:val="none" w:sz="0" w:space="0" w:color="auto"/>
                    <w:bottom w:val="none" w:sz="0" w:space="0" w:color="auto"/>
                    <w:right w:val="none" w:sz="0" w:space="0" w:color="auto"/>
                  </w:divBdr>
                  <w:divsChild>
                    <w:div w:id="756875323">
                      <w:marLeft w:val="0"/>
                      <w:marRight w:val="0"/>
                      <w:marTop w:val="0"/>
                      <w:marBottom w:val="0"/>
                      <w:divBdr>
                        <w:top w:val="none" w:sz="0" w:space="0" w:color="auto"/>
                        <w:left w:val="none" w:sz="0" w:space="0" w:color="auto"/>
                        <w:bottom w:val="none" w:sz="0" w:space="0" w:color="auto"/>
                        <w:right w:val="none" w:sz="0" w:space="0" w:color="auto"/>
                      </w:divBdr>
                    </w:div>
                  </w:divsChild>
                </w:div>
                <w:div w:id="1588074799">
                  <w:marLeft w:val="0"/>
                  <w:marRight w:val="0"/>
                  <w:marTop w:val="0"/>
                  <w:marBottom w:val="0"/>
                  <w:divBdr>
                    <w:top w:val="none" w:sz="0" w:space="0" w:color="auto"/>
                    <w:left w:val="none" w:sz="0" w:space="0" w:color="auto"/>
                    <w:bottom w:val="none" w:sz="0" w:space="0" w:color="auto"/>
                    <w:right w:val="none" w:sz="0" w:space="0" w:color="auto"/>
                  </w:divBdr>
                  <w:divsChild>
                    <w:div w:id="1121265609">
                      <w:marLeft w:val="0"/>
                      <w:marRight w:val="0"/>
                      <w:marTop w:val="0"/>
                      <w:marBottom w:val="0"/>
                      <w:divBdr>
                        <w:top w:val="none" w:sz="0" w:space="0" w:color="auto"/>
                        <w:left w:val="none" w:sz="0" w:space="0" w:color="auto"/>
                        <w:bottom w:val="none" w:sz="0" w:space="0" w:color="auto"/>
                        <w:right w:val="none" w:sz="0" w:space="0" w:color="auto"/>
                      </w:divBdr>
                    </w:div>
                  </w:divsChild>
                </w:div>
                <w:div w:id="1596204062">
                  <w:marLeft w:val="0"/>
                  <w:marRight w:val="0"/>
                  <w:marTop w:val="0"/>
                  <w:marBottom w:val="0"/>
                  <w:divBdr>
                    <w:top w:val="none" w:sz="0" w:space="0" w:color="auto"/>
                    <w:left w:val="none" w:sz="0" w:space="0" w:color="auto"/>
                    <w:bottom w:val="none" w:sz="0" w:space="0" w:color="auto"/>
                    <w:right w:val="none" w:sz="0" w:space="0" w:color="auto"/>
                  </w:divBdr>
                  <w:divsChild>
                    <w:div w:id="567618826">
                      <w:marLeft w:val="0"/>
                      <w:marRight w:val="0"/>
                      <w:marTop w:val="0"/>
                      <w:marBottom w:val="0"/>
                      <w:divBdr>
                        <w:top w:val="none" w:sz="0" w:space="0" w:color="auto"/>
                        <w:left w:val="none" w:sz="0" w:space="0" w:color="auto"/>
                        <w:bottom w:val="none" w:sz="0" w:space="0" w:color="auto"/>
                        <w:right w:val="none" w:sz="0" w:space="0" w:color="auto"/>
                      </w:divBdr>
                    </w:div>
                  </w:divsChild>
                </w:div>
                <w:div w:id="1631209504">
                  <w:marLeft w:val="0"/>
                  <w:marRight w:val="0"/>
                  <w:marTop w:val="0"/>
                  <w:marBottom w:val="0"/>
                  <w:divBdr>
                    <w:top w:val="none" w:sz="0" w:space="0" w:color="auto"/>
                    <w:left w:val="none" w:sz="0" w:space="0" w:color="auto"/>
                    <w:bottom w:val="none" w:sz="0" w:space="0" w:color="auto"/>
                    <w:right w:val="none" w:sz="0" w:space="0" w:color="auto"/>
                  </w:divBdr>
                  <w:divsChild>
                    <w:div w:id="1709646689">
                      <w:marLeft w:val="0"/>
                      <w:marRight w:val="0"/>
                      <w:marTop w:val="0"/>
                      <w:marBottom w:val="0"/>
                      <w:divBdr>
                        <w:top w:val="none" w:sz="0" w:space="0" w:color="auto"/>
                        <w:left w:val="none" w:sz="0" w:space="0" w:color="auto"/>
                        <w:bottom w:val="none" w:sz="0" w:space="0" w:color="auto"/>
                        <w:right w:val="none" w:sz="0" w:space="0" w:color="auto"/>
                      </w:divBdr>
                    </w:div>
                  </w:divsChild>
                </w:div>
                <w:div w:id="1650865570">
                  <w:marLeft w:val="0"/>
                  <w:marRight w:val="0"/>
                  <w:marTop w:val="0"/>
                  <w:marBottom w:val="0"/>
                  <w:divBdr>
                    <w:top w:val="none" w:sz="0" w:space="0" w:color="auto"/>
                    <w:left w:val="none" w:sz="0" w:space="0" w:color="auto"/>
                    <w:bottom w:val="none" w:sz="0" w:space="0" w:color="auto"/>
                    <w:right w:val="none" w:sz="0" w:space="0" w:color="auto"/>
                  </w:divBdr>
                  <w:divsChild>
                    <w:div w:id="631449085">
                      <w:marLeft w:val="0"/>
                      <w:marRight w:val="0"/>
                      <w:marTop w:val="0"/>
                      <w:marBottom w:val="0"/>
                      <w:divBdr>
                        <w:top w:val="none" w:sz="0" w:space="0" w:color="auto"/>
                        <w:left w:val="none" w:sz="0" w:space="0" w:color="auto"/>
                        <w:bottom w:val="none" w:sz="0" w:space="0" w:color="auto"/>
                        <w:right w:val="none" w:sz="0" w:space="0" w:color="auto"/>
                      </w:divBdr>
                    </w:div>
                  </w:divsChild>
                </w:div>
                <w:div w:id="1653020898">
                  <w:marLeft w:val="0"/>
                  <w:marRight w:val="0"/>
                  <w:marTop w:val="0"/>
                  <w:marBottom w:val="0"/>
                  <w:divBdr>
                    <w:top w:val="none" w:sz="0" w:space="0" w:color="auto"/>
                    <w:left w:val="none" w:sz="0" w:space="0" w:color="auto"/>
                    <w:bottom w:val="none" w:sz="0" w:space="0" w:color="auto"/>
                    <w:right w:val="none" w:sz="0" w:space="0" w:color="auto"/>
                  </w:divBdr>
                  <w:divsChild>
                    <w:div w:id="1398816471">
                      <w:marLeft w:val="0"/>
                      <w:marRight w:val="0"/>
                      <w:marTop w:val="0"/>
                      <w:marBottom w:val="0"/>
                      <w:divBdr>
                        <w:top w:val="none" w:sz="0" w:space="0" w:color="auto"/>
                        <w:left w:val="none" w:sz="0" w:space="0" w:color="auto"/>
                        <w:bottom w:val="none" w:sz="0" w:space="0" w:color="auto"/>
                        <w:right w:val="none" w:sz="0" w:space="0" w:color="auto"/>
                      </w:divBdr>
                    </w:div>
                  </w:divsChild>
                </w:div>
                <w:div w:id="1656179676">
                  <w:marLeft w:val="0"/>
                  <w:marRight w:val="0"/>
                  <w:marTop w:val="0"/>
                  <w:marBottom w:val="0"/>
                  <w:divBdr>
                    <w:top w:val="none" w:sz="0" w:space="0" w:color="auto"/>
                    <w:left w:val="none" w:sz="0" w:space="0" w:color="auto"/>
                    <w:bottom w:val="none" w:sz="0" w:space="0" w:color="auto"/>
                    <w:right w:val="none" w:sz="0" w:space="0" w:color="auto"/>
                  </w:divBdr>
                  <w:divsChild>
                    <w:div w:id="603608152">
                      <w:marLeft w:val="0"/>
                      <w:marRight w:val="0"/>
                      <w:marTop w:val="0"/>
                      <w:marBottom w:val="0"/>
                      <w:divBdr>
                        <w:top w:val="none" w:sz="0" w:space="0" w:color="auto"/>
                        <w:left w:val="none" w:sz="0" w:space="0" w:color="auto"/>
                        <w:bottom w:val="none" w:sz="0" w:space="0" w:color="auto"/>
                        <w:right w:val="none" w:sz="0" w:space="0" w:color="auto"/>
                      </w:divBdr>
                    </w:div>
                  </w:divsChild>
                </w:div>
                <w:div w:id="1670135527">
                  <w:marLeft w:val="0"/>
                  <w:marRight w:val="0"/>
                  <w:marTop w:val="0"/>
                  <w:marBottom w:val="0"/>
                  <w:divBdr>
                    <w:top w:val="none" w:sz="0" w:space="0" w:color="auto"/>
                    <w:left w:val="none" w:sz="0" w:space="0" w:color="auto"/>
                    <w:bottom w:val="none" w:sz="0" w:space="0" w:color="auto"/>
                    <w:right w:val="none" w:sz="0" w:space="0" w:color="auto"/>
                  </w:divBdr>
                  <w:divsChild>
                    <w:div w:id="2026979759">
                      <w:marLeft w:val="0"/>
                      <w:marRight w:val="0"/>
                      <w:marTop w:val="0"/>
                      <w:marBottom w:val="0"/>
                      <w:divBdr>
                        <w:top w:val="none" w:sz="0" w:space="0" w:color="auto"/>
                        <w:left w:val="none" w:sz="0" w:space="0" w:color="auto"/>
                        <w:bottom w:val="none" w:sz="0" w:space="0" w:color="auto"/>
                        <w:right w:val="none" w:sz="0" w:space="0" w:color="auto"/>
                      </w:divBdr>
                    </w:div>
                  </w:divsChild>
                </w:div>
                <w:div w:id="1674450239">
                  <w:marLeft w:val="0"/>
                  <w:marRight w:val="0"/>
                  <w:marTop w:val="0"/>
                  <w:marBottom w:val="0"/>
                  <w:divBdr>
                    <w:top w:val="none" w:sz="0" w:space="0" w:color="auto"/>
                    <w:left w:val="none" w:sz="0" w:space="0" w:color="auto"/>
                    <w:bottom w:val="none" w:sz="0" w:space="0" w:color="auto"/>
                    <w:right w:val="none" w:sz="0" w:space="0" w:color="auto"/>
                  </w:divBdr>
                  <w:divsChild>
                    <w:div w:id="2144155824">
                      <w:marLeft w:val="0"/>
                      <w:marRight w:val="0"/>
                      <w:marTop w:val="0"/>
                      <w:marBottom w:val="0"/>
                      <w:divBdr>
                        <w:top w:val="none" w:sz="0" w:space="0" w:color="auto"/>
                        <w:left w:val="none" w:sz="0" w:space="0" w:color="auto"/>
                        <w:bottom w:val="none" w:sz="0" w:space="0" w:color="auto"/>
                        <w:right w:val="none" w:sz="0" w:space="0" w:color="auto"/>
                      </w:divBdr>
                    </w:div>
                  </w:divsChild>
                </w:div>
                <w:div w:id="1676884579">
                  <w:marLeft w:val="0"/>
                  <w:marRight w:val="0"/>
                  <w:marTop w:val="0"/>
                  <w:marBottom w:val="0"/>
                  <w:divBdr>
                    <w:top w:val="none" w:sz="0" w:space="0" w:color="auto"/>
                    <w:left w:val="none" w:sz="0" w:space="0" w:color="auto"/>
                    <w:bottom w:val="none" w:sz="0" w:space="0" w:color="auto"/>
                    <w:right w:val="none" w:sz="0" w:space="0" w:color="auto"/>
                  </w:divBdr>
                  <w:divsChild>
                    <w:div w:id="1609921537">
                      <w:marLeft w:val="0"/>
                      <w:marRight w:val="0"/>
                      <w:marTop w:val="0"/>
                      <w:marBottom w:val="0"/>
                      <w:divBdr>
                        <w:top w:val="none" w:sz="0" w:space="0" w:color="auto"/>
                        <w:left w:val="none" w:sz="0" w:space="0" w:color="auto"/>
                        <w:bottom w:val="none" w:sz="0" w:space="0" w:color="auto"/>
                        <w:right w:val="none" w:sz="0" w:space="0" w:color="auto"/>
                      </w:divBdr>
                    </w:div>
                  </w:divsChild>
                </w:div>
                <w:div w:id="1701854391">
                  <w:marLeft w:val="0"/>
                  <w:marRight w:val="0"/>
                  <w:marTop w:val="0"/>
                  <w:marBottom w:val="0"/>
                  <w:divBdr>
                    <w:top w:val="none" w:sz="0" w:space="0" w:color="auto"/>
                    <w:left w:val="none" w:sz="0" w:space="0" w:color="auto"/>
                    <w:bottom w:val="none" w:sz="0" w:space="0" w:color="auto"/>
                    <w:right w:val="none" w:sz="0" w:space="0" w:color="auto"/>
                  </w:divBdr>
                  <w:divsChild>
                    <w:div w:id="123813007">
                      <w:marLeft w:val="0"/>
                      <w:marRight w:val="0"/>
                      <w:marTop w:val="0"/>
                      <w:marBottom w:val="0"/>
                      <w:divBdr>
                        <w:top w:val="none" w:sz="0" w:space="0" w:color="auto"/>
                        <w:left w:val="none" w:sz="0" w:space="0" w:color="auto"/>
                        <w:bottom w:val="none" w:sz="0" w:space="0" w:color="auto"/>
                        <w:right w:val="none" w:sz="0" w:space="0" w:color="auto"/>
                      </w:divBdr>
                    </w:div>
                  </w:divsChild>
                </w:div>
                <w:div w:id="1708529188">
                  <w:marLeft w:val="0"/>
                  <w:marRight w:val="0"/>
                  <w:marTop w:val="0"/>
                  <w:marBottom w:val="0"/>
                  <w:divBdr>
                    <w:top w:val="none" w:sz="0" w:space="0" w:color="auto"/>
                    <w:left w:val="none" w:sz="0" w:space="0" w:color="auto"/>
                    <w:bottom w:val="none" w:sz="0" w:space="0" w:color="auto"/>
                    <w:right w:val="none" w:sz="0" w:space="0" w:color="auto"/>
                  </w:divBdr>
                  <w:divsChild>
                    <w:div w:id="680933639">
                      <w:marLeft w:val="0"/>
                      <w:marRight w:val="0"/>
                      <w:marTop w:val="0"/>
                      <w:marBottom w:val="0"/>
                      <w:divBdr>
                        <w:top w:val="none" w:sz="0" w:space="0" w:color="auto"/>
                        <w:left w:val="none" w:sz="0" w:space="0" w:color="auto"/>
                        <w:bottom w:val="none" w:sz="0" w:space="0" w:color="auto"/>
                        <w:right w:val="none" w:sz="0" w:space="0" w:color="auto"/>
                      </w:divBdr>
                    </w:div>
                  </w:divsChild>
                </w:div>
                <w:div w:id="1718772861">
                  <w:marLeft w:val="0"/>
                  <w:marRight w:val="0"/>
                  <w:marTop w:val="0"/>
                  <w:marBottom w:val="0"/>
                  <w:divBdr>
                    <w:top w:val="none" w:sz="0" w:space="0" w:color="auto"/>
                    <w:left w:val="none" w:sz="0" w:space="0" w:color="auto"/>
                    <w:bottom w:val="none" w:sz="0" w:space="0" w:color="auto"/>
                    <w:right w:val="none" w:sz="0" w:space="0" w:color="auto"/>
                  </w:divBdr>
                  <w:divsChild>
                    <w:div w:id="348874205">
                      <w:marLeft w:val="0"/>
                      <w:marRight w:val="0"/>
                      <w:marTop w:val="0"/>
                      <w:marBottom w:val="0"/>
                      <w:divBdr>
                        <w:top w:val="none" w:sz="0" w:space="0" w:color="auto"/>
                        <w:left w:val="none" w:sz="0" w:space="0" w:color="auto"/>
                        <w:bottom w:val="none" w:sz="0" w:space="0" w:color="auto"/>
                        <w:right w:val="none" w:sz="0" w:space="0" w:color="auto"/>
                      </w:divBdr>
                    </w:div>
                  </w:divsChild>
                </w:div>
                <w:div w:id="1755010383">
                  <w:marLeft w:val="0"/>
                  <w:marRight w:val="0"/>
                  <w:marTop w:val="0"/>
                  <w:marBottom w:val="0"/>
                  <w:divBdr>
                    <w:top w:val="none" w:sz="0" w:space="0" w:color="auto"/>
                    <w:left w:val="none" w:sz="0" w:space="0" w:color="auto"/>
                    <w:bottom w:val="none" w:sz="0" w:space="0" w:color="auto"/>
                    <w:right w:val="none" w:sz="0" w:space="0" w:color="auto"/>
                  </w:divBdr>
                  <w:divsChild>
                    <w:div w:id="652758825">
                      <w:marLeft w:val="0"/>
                      <w:marRight w:val="0"/>
                      <w:marTop w:val="0"/>
                      <w:marBottom w:val="0"/>
                      <w:divBdr>
                        <w:top w:val="none" w:sz="0" w:space="0" w:color="auto"/>
                        <w:left w:val="none" w:sz="0" w:space="0" w:color="auto"/>
                        <w:bottom w:val="none" w:sz="0" w:space="0" w:color="auto"/>
                        <w:right w:val="none" w:sz="0" w:space="0" w:color="auto"/>
                      </w:divBdr>
                    </w:div>
                  </w:divsChild>
                </w:div>
                <w:div w:id="1757632855">
                  <w:marLeft w:val="0"/>
                  <w:marRight w:val="0"/>
                  <w:marTop w:val="0"/>
                  <w:marBottom w:val="0"/>
                  <w:divBdr>
                    <w:top w:val="none" w:sz="0" w:space="0" w:color="auto"/>
                    <w:left w:val="none" w:sz="0" w:space="0" w:color="auto"/>
                    <w:bottom w:val="none" w:sz="0" w:space="0" w:color="auto"/>
                    <w:right w:val="none" w:sz="0" w:space="0" w:color="auto"/>
                  </w:divBdr>
                  <w:divsChild>
                    <w:div w:id="2014338167">
                      <w:marLeft w:val="0"/>
                      <w:marRight w:val="0"/>
                      <w:marTop w:val="0"/>
                      <w:marBottom w:val="0"/>
                      <w:divBdr>
                        <w:top w:val="none" w:sz="0" w:space="0" w:color="auto"/>
                        <w:left w:val="none" w:sz="0" w:space="0" w:color="auto"/>
                        <w:bottom w:val="none" w:sz="0" w:space="0" w:color="auto"/>
                        <w:right w:val="none" w:sz="0" w:space="0" w:color="auto"/>
                      </w:divBdr>
                    </w:div>
                  </w:divsChild>
                </w:div>
                <w:div w:id="1800612159">
                  <w:marLeft w:val="0"/>
                  <w:marRight w:val="0"/>
                  <w:marTop w:val="0"/>
                  <w:marBottom w:val="0"/>
                  <w:divBdr>
                    <w:top w:val="none" w:sz="0" w:space="0" w:color="auto"/>
                    <w:left w:val="none" w:sz="0" w:space="0" w:color="auto"/>
                    <w:bottom w:val="none" w:sz="0" w:space="0" w:color="auto"/>
                    <w:right w:val="none" w:sz="0" w:space="0" w:color="auto"/>
                  </w:divBdr>
                  <w:divsChild>
                    <w:div w:id="998384615">
                      <w:marLeft w:val="0"/>
                      <w:marRight w:val="0"/>
                      <w:marTop w:val="0"/>
                      <w:marBottom w:val="0"/>
                      <w:divBdr>
                        <w:top w:val="none" w:sz="0" w:space="0" w:color="auto"/>
                        <w:left w:val="none" w:sz="0" w:space="0" w:color="auto"/>
                        <w:bottom w:val="none" w:sz="0" w:space="0" w:color="auto"/>
                        <w:right w:val="none" w:sz="0" w:space="0" w:color="auto"/>
                      </w:divBdr>
                    </w:div>
                  </w:divsChild>
                </w:div>
                <w:div w:id="1802770355">
                  <w:marLeft w:val="0"/>
                  <w:marRight w:val="0"/>
                  <w:marTop w:val="0"/>
                  <w:marBottom w:val="0"/>
                  <w:divBdr>
                    <w:top w:val="none" w:sz="0" w:space="0" w:color="auto"/>
                    <w:left w:val="none" w:sz="0" w:space="0" w:color="auto"/>
                    <w:bottom w:val="none" w:sz="0" w:space="0" w:color="auto"/>
                    <w:right w:val="none" w:sz="0" w:space="0" w:color="auto"/>
                  </w:divBdr>
                  <w:divsChild>
                    <w:div w:id="2007632933">
                      <w:marLeft w:val="0"/>
                      <w:marRight w:val="0"/>
                      <w:marTop w:val="0"/>
                      <w:marBottom w:val="0"/>
                      <w:divBdr>
                        <w:top w:val="none" w:sz="0" w:space="0" w:color="auto"/>
                        <w:left w:val="none" w:sz="0" w:space="0" w:color="auto"/>
                        <w:bottom w:val="none" w:sz="0" w:space="0" w:color="auto"/>
                        <w:right w:val="none" w:sz="0" w:space="0" w:color="auto"/>
                      </w:divBdr>
                    </w:div>
                  </w:divsChild>
                </w:div>
                <w:div w:id="1812863495">
                  <w:marLeft w:val="0"/>
                  <w:marRight w:val="0"/>
                  <w:marTop w:val="0"/>
                  <w:marBottom w:val="0"/>
                  <w:divBdr>
                    <w:top w:val="none" w:sz="0" w:space="0" w:color="auto"/>
                    <w:left w:val="none" w:sz="0" w:space="0" w:color="auto"/>
                    <w:bottom w:val="none" w:sz="0" w:space="0" w:color="auto"/>
                    <w:right w:val="none" w:sz="0" w:space="0" w:color="auto"/>
                  </w:divBdr>
                  <w:divsChild>
                    <w:div w:id="458259984">
                      <w:marLeft w:val="0"/>
                      <w:marRight w:val="0"/>
                      <w:marTop w:val="0"/>
                      <w:marBottom w:val="0"/>
                      <w:divBdr>
                        <w:top w:val="none" w:sz="0" w:space="0" w:color="auto"/>
                        <w:left w:val="none" w:sz="0" w:space="0" w:color="auto"/>
                        <w:bottom w:val="none" w:sz="0" w:space="0" w:color="auto"/>
                        <w:right w:val="none" w:sz="0" w:space="0" w:color="auto"/>
                      </w:divBdr>
                    </w:div>
                  </w:divsChild>
                </w:div>
                <w:div w:id="1828787566">
                  <w:marLeft w:val="0"/>
                  <w:marRight w:val="0"/>
                  <w:marTop w:val="0"/>
                  <w:marBottom w:val="0"/>
                  <w:divBdr>
                    <w:top w:val="none" w:sz="0" w:space="0" w:color="auto"/>
                    <w:left w:val="none" w:sz="0" w:space="0" w:color="auto"/>
                    <w:bottom w:val="none" w:sz="0" w:space="0" w:color="auto"/>
                    <w:right w:val="none" w:sz="0" w:space="0" w:color="auto"/>
                  </w:divBdr>
                  <w:divsChild>
                    <w:div w:id="1143809613">
                      <w:marLeft w:val="0"/>
                      <w:marRight w:val="0"/>
                      <w:marTop w:val="0"/>
                      <w:marBottom w:val="0"/>
                      <w:divBdr>
                        <w:top w:val="none" w:sz="0" w:space="0" w:color="auto"/>
                        <w:left w:val="none" w:sz="0" w:space="0" w:color="auto"/>
                        <w:bottom w:val="none" w:sz="0" w:space="0" w:color="auto"/>
                        <w:right w:val="none" w:sz="0" w:space="0" w:color="auto"/>
                      </w:divBdr>
                    </w:div>
                  </w:divsChild>
                </w:div>
                <w:div w:id="1865242397">
                  <w:marLeft w:val="0"/>
                  <w:marRight w:val="0"/>
                  <w:marTop w:val="0"/>
                  <w:marBottom w:val="0"/>
                  <w:divBdr>
                    <w:top w:val="none" w:sz="0" w:space="0" w:color="auto"/>
                    <w:left w:val="none" w:sz="0" w:space="0" w:color="auto"/>
                    <w:bottom w:val="none" w:sz="0" w:space="0" w:color="auto"/>
                    <w:right w:val="none" w:sz="0" w:space="0" w:color="auto"/>
                  </w:divBdr>
                  <w:divsChild>
                    <w:div w:id="1247501118">
                      <w:marLeft w:val="0"/>
                      <w:marRight w:val="0"/>
                      <w:marTop w:val="0"/>
                      <w:marBottom w:val="0"/>
                      <w:divBdr>
                        <w:top w:val="none" w:sz="0" w:space="0" w:color="auto"/>
                        <w:left w:val="none" w:sz="0" w:space="0" w:color="auto"/>
                        <w:bottom w:val="none" w:sz="0" w:space="0" w:color="auto"/>
                        <w:right w:val="none" w:sz="0" w:space="0" w:color="auto"/>
                      </w:divBdr>
                    </w:div>
                  </w:divsChild>
                </w:div>
                <w:div w:id="1877499319">
                  <w:marLeft w:val="0"/>
                  <w:marRight w:val="0"/>
                  <w:marTop w:val="0"/>
                  <w:marBottom w:val="0"/>
                  <w:divBdr>
                    <w:top w:val="none" w:sz="0" w:space="0" w:color="auto"/>
                    <w:left w:val="none" w:sz="0" w:space="0" w:color="auto"/>
                    <w:bottom w:val="none" w:sz="0" w:space="0" w:color="auto"/>
                    <w:right w:val="none" w:sz="0" w:space="0" w:color="auto"/>
                  </w:divBdr>
                  <w:divsChild>
                    <w:div w:id="1851942989">
                      <w:marLeft w:val="0"/>
                      <w:marRight w:val="0"/>
                      <w:marTop w:val="0"/>
                      <w:marBottom w:val="0"/>
                      <w:divBdr>
                        <w:top w:val="none" w:sz="0" w:space="0" w:color="auto"/>
                        <w:left w:val="none" w:sz="0" w:space="0" w:color="auto"/>
                        <w:bottom w:val="none" w:sz="0" w:space="0" w:color="auto"/>
                        <w:right w:val="none" w:sz="0" w:space="0" w:color="auto"/>
                      </w:divBdr>
                    </w:div>
                  </w:divsChild>
                </w:div>
                <w:div w:id="1935019244">
                  <w:marLeft w:val="0"/>
                  <w:marRight w:val="0"/>
                  <w:marTop w:val="0"/>
                  <w:marBottom w:val="0"/>
                  <w:divBdr>
                    <w:top w:val="none" w:sz="0" w:space="0" w:color="auto"/>
                    <w:left w:val="none" w:sz="0" w:space="0" w:color="auto"/>
                    <w:bottom w:val="none" w:sz="0" w:space="0" w:color="auto"/>
                    <w:right w:val="none" w:sz="0" w:space="0" w:color="auto"/>
                  </w:divBdr>
                  <w:divsChild>
                    <w:div w:id="2067413075">
                      <w:marLeft w:val="0"/>
                      <w:marRight w:val="0"/>
                      <w:marTop w:val="0"/>
                      <w:marBottom w:val="0"/>
                      <w:divBdr>
                        <w:top w:val="none" w:sz="0" w:space="0" w:color="auto"/>
                        <w:left w:val="none" w:sz="0" w:space="0" w:color="auto"/>
                        <w:bottom w:val="none" w:sz="0" w:space="0" w:color="auto"/>
                        <w:right w:val="none" w:sz="0" w:space="0" w:color="auto"/>
                      </w:divBdr>
                    </w:div>
                  </w:divsChild>
                </w:div>
                <w:div w:id="1936589990">
                  <w:marLeft w:val="0"/>
                  <w:marRight w:val="0"/>
                  <w:marTop w:val="0"/>
                  <w:marBottom w:val="0"/>
                  <w:divBdr>
                    <w:top w:val="none" w:sz="0" w:space="0" w:color="auto"/>
                    <w:left w:val="none" w:sz="0" w:space="0" w:color="auto"/>
                    <w:bottom w:val="none" w:sz="0" w:space="0" w:color="auto"/>
                    <w:right w:val="none" w:sz="0" w:space="0" w:color="auto"/>
                  </w:divBdr>
                  <w:divsChild>
                    <w:div w:id="622493418">
                      <w:marLeft w:val="0"/>
                      <w:marRight w:val="0"/>
                      <w:marTop w:val="0"/>
                      <w:marBottom w:val="0"/>
                      <w:divBdr>
                        <w:top w:val="none" w:sz="0" w:space="0" w:color="auto"/>
                        <w:left w:val="none" w:sz="0" w:space="0" w:color="auto"/>
                        <w:bottom w:val="none" w:sz="0" w:space="0" w:color="auto"/>
                        <w:right w:val="none" w:sz="0" w:space="0" w:color="auto"/>
                      </w:divBdr>
                    </w:div>
                  </w:divsChild>
                </w:div>
                <w:div w:id="1951165050">
                  <w:marLeft w:val="0"/>
                  <w:marRight w:val="0"/>
                  <w:marTop w:val="0"/>
                  <w:marBottom w:val="0"/>
                  <w:divBdr>
                    <w:top w:val="none" w:sz="0" w:space="0" w:color="auto"/>
                    <w:left w:val="none" w:sz="0" w:space="0" w:color="auto"/>
                    <w:bottom w:val="none" w:sz="0" w:space="0" w:color="auto"/>
                    <w:right w:val="none" w:sz="0" w:space="0" w:color="auto"/>
                  </w:divBdr>
                  <w:divsChild>
                    <w:div w:id="1203055198">
                      <w:marLeft w:val="0"/>
                      <w:marRight w:val="0"/>
                      <w:marTop w:val="0"/>
                      <w:marBottom w:val="0"/>
                      <w:divBdr>
                        <w:top w:val="none" w:sz="0" w:space="0" w:color="auto"/>
                        <w:left w:val="none" w:sz="0" w:space="0" w:color="auto"/>
                        <w:bottom w:val="none" w:sz="0" w:space="0" w:color="auto"/>
                        <w:right w:val="none" w:sz="0" w:space="0" w:color="auto"/>
                      </w:divBdr>
                    </w:div>
                  </w:divsChild>
                </w:div>
                <w:div w:id="1978682660">
                  <w:marLeft w:val="0"/>
                  <w:marRight w:val="0"/>
                  <w:marTop w:val="0"/>
                  <w:marBottom w:val="0"/>
                  <w:divBdr>
                    <w:top w:val="none" w:sz="0" w:space="0" w:color="auto"/>
                    <w:left w:val="none" w:sz="0" w:space="0" w:color="auto"/>
                    <w:bottom w:val="none" w:sz="0" w:space="0" w:color="auto"/>
                    <w:right w:val="none" w:sz="0" w:space="0" w:color="auto"/>
                  </w:divBdr>
                  <w:divsChild>
                    <w:div w:id="816386809">
                      <w:marLeft w:val="0"/>
                      <w:marRight w:val="0"/>
                      <w:marTop w:val="0"/>
                      <w:marBottom w:val="0"/>
                      <w:divBdr>
                        <w:top w:val="none" w:sz="0" w:space="0" w:color="auto"/>
                        <w:left w:val="none" w:sz="0" w:space="0" w:color="auto"/>
                        <w:bottom w:val="none" w:sz="0" w:space="0" w:color="auto"/>
                        <w:right w:val="none" w:sz="0" w:space="0" w:color="auto"/>
                      </w:divBdr>
                    </w:div>
                  </w:divsChild>
                </w:div>
                <w:div w:id="1998067325">
                  <w:marLeft w:val="0"/>
                  <w:marRight w:val="0"/>
                  <w:marTop w:val="0"/>
                  <w:marBottom w:val="0"/>
                  <w:divBdr>
                    <w:top w:val="none" w:sz="0" w:space="0" w:color="auto"/>
                    <w:left w:val="none" w:sz="0" w:space="0" w:color="auto"/>
                    <w:bottom w:val="none" w:sz="0" w:space="0" w:color="auto"/>
                    <w:right w:val="none" w:sz="0" w:space="0" w:color="auto"/>
                  </w:divBdr>
                  <w:divsChild>
                    <w:div w:id="1805847152">
                      <w:marLeft w:val="0"/>
                      <w:marRight w:val="0"/>
                      <w:marTop w:val="0"/>
                      <w:marBottom w:val="0"/>
                      <w:divBdr>
                        <w:top w:val="none" w:sz="0" w:space="0" w:color="auto"/>
                        <w:left w:val="none" w:sz="0" w:space="0" w:color="auto"/>
                        <w:bottom w:val="none" w:sz="0" w:space="0" w:color="auto"/>
                        <w:right w:val="none" w:sz="0" w:space="0" w:color="auto"/>
                      </w:divBdr>
                    </w:div>
                  </w:divsChild>
                </w:div>
                <w:div w:id="2006274627">
                  <w:marLeft w:val="0"/>
                  <w:marRight w:val="0"/>
                  <w:marTop w:val="0"/>
                  <w:marBottom w:val="0"/>
                  <w:divBdr>
                    <w:top w:val="none" w:sz="0" w:space="0" w:color="auto"/>
                    <w:left w:val="none" w:sz="0" w:space="0" w:color="auto"/>
                    <w:bottom w:val="none" w:sz="0" w:space="0" w:color="auto"/>
                    <w:right w:val="none" w:sz="0" w:space="0" w:color="auto"/>
                  </w:divBdr>
                  <w:divsChild>
                    <w:div w:id="232202445">
                      <w:marLeft w:val="0"/>
                      <w:marRight w:val="0"/>
                      <w:marTop w:val="0"/>
                      <w:marBottom w:val="0"/>
                      <w:divBdr>
                        <w:top w:val="none" w:sz="0" w:space="0" w:color="auto"/>
                        <w:left w:val="none" w:sz="0" w:space="0" w:color="auto"/>
                        <w:bottom w:val="none" w:sz="0" w:space="0" w:color="auto"/>
                        <w:right w:val="none" w:sz="0" w:space="0" w:color="auto"/>
                      </w:divBdr>
                    </w:div>
                  </w:divsChild>
                </w:div>
                <w:div w:id="2024940050">
                  <w:marLeft w:val="0"/>
                  <w:marRight w:val="0"/>
                  <w:marTop w:val="0"/>
                  <w:marBottom w:val="0"/>
                  <w:divBdr>
                    <w:top w:val="none" w:sz="0" w:space="0" w:color="auto"/>
                    <w:left w:val="none" w:sz="0" w:space="0" w:color="auto"/>
                    <w:bottom w:val="none" w:sz="0" w:space="0" w:color="auto"/>
                    <w:right w:val="none" w:sz="0" w:space="0" w:color="auto"/>
                  </w:divBdr>
                  <w:divsChild>
                    <w:div w:id="436222589">
                      <w:marLeft w:val="0"/>
                      <w:marRight w:val="0"/>
                      <w:marTop w:val="0"/>
                      <w:marBottom w:val="0"/>
                      <w:divBdr>
                        <w:top w:val="none" w:sz="0" w:space="0" w:color="auto"/>
                        <w:left w:val="none" w:sz="0" w:space="0" w:color="auto"/>
                        <w:bottom w:val="none" w:sz="0" w:space="0" w:color="auto"/>
                        <w:right w:val="none" w:sz="0" w:space="0" w:color="auto"/>
                      </w:divBdr>
                    </w:div>
                  </w:divsChild>
                </w:div>
                <w:div w:id="2033847242">
                  <w:marLeft w:val="0"/>
                  <w:marRight w:val="0"/>
                  <w:marTop w:val="0"/>
                  <w:marBottom w:val="0"/>
                  <w:divBdr>
                    <w:top w:val="none" w:sz="0" w:space="0" w:color="auto"/>
                    <w:left w:val="none" w:sz="0" w:space="0" w:color="auto"/>
                    <w:bottom w:val="none" w:sz="0" w:space="0" w:color="auto"/>
                    <w:right w:val="none" w:sz="0" w:space="0" w:color="auto"/>
                  </w:divBdr>
                  <w:divsChild>
                    <w:div w:id="1333603661">
                      <w:marLeft w:val="0"/>
                      <w:marRight w:val="0"/>
                      <w:marTop w:val="0"/>
                      <w:marBottom w:val="0"/>
                      <w:divBdr>
                        <w:top w:val="none" w:sz="0" w:space="0" w:color="auto"/>
                        <w:left w:val="none" w:sz="0" w:space="0" w:color="auto"/>
                        <w:bottom w:val="none" w:sz="0" w:space="0" w:color="auto"/>
                        <w:right w:val="none" w:sz="0" w:space="0" w:color="auto"/>
                      </w:divBdr>
                    </w:div>
                  </w:divsChild>
                </w:div>
                <w:div w:id="2040430530">
                  <w:marLeft w:val="0"/>
                  <w:marRight w:val="0"/>
                  <w:marTop w:val="0"/>
                  <w:marBottom w:val="0"/>
                  <w:divBdr>
                    <w:top w:val="none" w:sz="0" w:space="0" w:color="auto"/>
                    <w:left w:val="none" w:sz="0" w:space="0" w:color="auto"/>
                    <w:bottom w:val="none" w:sz="0" w:space="0" w:color="auto"/>
                    <w:right w:val="none" w:sz="0" w:space="0" w:color="auto"/>
                  </w:divBdr>
                  <w:divsChild>
                    <w:div w:id="2001501409">
                      <w:marLeft w:val="0"/>
                      <w:marRight w:val="0"/>
                      <w:marTop w:val="0"/>
                      <w:marBottom w:val="0"/>
                      <w:divBdr>
                        <w:top w:val="none" w:sz="0" w:space="0" w:color="auto"/>
                        <w:left w:val="none" w:sz="0" w:space="0" w:color="auto"/>
                        <w:bottom w:val="none" w:sz="0" w:space="0" w:color="auto"/>
                        <w:right w:val="none" w:sz="0" w:space="0" w:color="auto"/>
                      </w:divBdr>
                    </w:div>
                  </w:divsChild>
                </w:div>
                <w:div w:id="2043284290">
                  <w:marLeft w:val="0"/>
                  <w:marRight w:val="0"/>
                  <w:marTop w:val="0"/>
                  <w:marBottom w:val="0"/>
                  <w:divBdr>
                    <w:top w:val="none" w:sz="0" w:space="0" w:color="auto"/>
                    <w:left w:val="none" w:sz="0" w:space="0" w:color="auto"/>
                    <w:bottom w:val="none" w:sz="0" w:space="0" w:color="auto"/>
                    <w:right w:val="none" w:sz="0" w:space="0" w:color="auto"/>
                  </w:divBdr>
                  <w:divsChild>
                    <w:div w:id="110713358">
                      <w:marLeft w:val="0"/>
                      <w:marRight w:val="0"/>
                      <w:marTop w:val="0"/>
                      <w:marBottom w:val="0"/>
                      <w:divBdr>
                        <w:top w:val="none" w:sz="0" w:space="0" w:color="auto"/>
                        <w:left w:val="none" w:sz="0" w:space="0" w:color="auto"/>
                        <w:bottom w:val="none" w:sz="0" w:space="0" w:color="auto"/>
                        <w:right w:val="none" w:sz="0" w:space="0" w:color="auto"/>
                      </w:divBdr>
                    </w:div>
                  </w:divsChild>
                </w:div>
                <w:div w:id="2049331531">
                  <w:marLeft w:val="0"/>
                  <w:marRight w:val="0"/>
                  <w:marTop w:val="0"/>
                  <w:marBottom w:val="0"/>
                  <w:divBdr>
                    <w:top w:val="none" w:sz="0" w:space="0" w:color="auto"/>
                    <w:left w:val="none" w:sz="0" w:space="0" w:color="auto"/>
                    <w:bottom w:val="none" w:sz="0" w:space="0" w:color="auto"/>
                    <w:right w:val="none" w:sz="0" w:space="0" w:color="auto"/>
                  </w:divBdr>
                  <w:divsChild>
                    <w:div w:id="1349285399">
                      <w:marLeft w:val="0"/>
                      <w:marRight w:val="0"/>
                      <w:marTop w:val="0"/>
                      <w:marBottom w:val="0"/>
                      <w:divBdr>
                        <w:top w:val="none" w:sz="0" w:space="0" w:color="auto"/>
                        <w:left w:val="none" w:sz="0" w:space="0" w:color="auto"/>
                        <w:bottom w:val="none" w:sz="0" w:space="0" w:color="auto"/>
                        <w:right w:val="none" w:sz="0" w:space="0" w:color="auto"/>
                      </w:divBdr>
                    </w:div>
                  </w:divsChild>
                </w:div>
                <w:div w:id="2060856024">
                  <w:marLeft w:val="0"/>
                  <w:marRight w:val="0"/>
                  <w:marTop w:val="0"/>
                  <w:marBottom w:val="0"/>
                  <w:divBdr>
                    <w:top w:val="none" w:sz="0" w:space="0" w:color="auto"/>
                    <w:left w:val="none" w:sz="0" w:space="0" w:color="auto"/>
                    <w:bottom w:val="none" w:sz="0" w:space="0" w:color="auto"/>
                    <w:right w:val="none" w:sz="0" w:space="0" w:color="auto"/>
                  </w:divBdr>
                  <w:divsChild>
                    <w:div w:id="1782455081">
                      <w:marLeft w:val="0"/>
                      <w:marRight w:val="0"/>
                      <w:marTop w:val="0"/>
                      <w:marBottom w:val="0"/>
                      <w:divBdr>
                        <w:top w:val="none" w:sz="0" w:space="0" w:color="auto"/>
                        <w:left w:val="none" w:sz="0" w:space="0" w:color="auto"/>
                        <w:bottom w:val="none" w:sz="0" w:space="0" w:color="auto"/>
                        <w:right w:val="none" w:sz="0" w:space="0" w:color="auto"/>
                      </w:divBdr>
                    </w:div>
                  </w:divsChild>
                </w:div>
                <w:div w:id="2065912779">
                  <w:marLeft w:val="0"/>
                  <w:marRight w:val="0"/>
                  <w:marTop w:val="0"/>
                  <w:marBottom w:val="0"/>
                  <w:divBdr>
                    <w:top w:val="none" w:sz="0" w:space="0" w:color="auto"/>
                    <w:left w:val="none" w:sz="0" w:space="0" w:color="auto"/>
                    <w:bottom w:val="none" w:sz="0" w:space="0" w:color="auto"/>
                    <w:right w:val="none" w:sz="0" w:space="0" w:color="auto"/>
                  </w:divBdr>
                  <w:divsChild>
                    <w:div w:id="1289704550">
                      <w:marLeft w:val="0"/>
                      <w:marRight w:val="0"/>
                      <w:marTop w:val="0"/>
                      <w:marBottom w:val="0"/>
                      <w:divBdr>
                        <w:top w:val="none" w:sz="0" w:space="0" w:color="auto"/>
                        <w:left w:val="none" w:sz="0" w:space="0" w:color="auto"/>
                        <w:bottom w:val="none" w:sz="0" w:space="0" w:color="auto"/>
                        <w:right w:val="none" w:sz="0" w:space="0" w:color="auto"/>
                      </w:divBdr>
                    </w:div>
                  </w:divsChild>
                </w:div>
                <w:div w:id="2079939434">
                  <w:marLeft w:val="0"/>
                  <w:marRight w:val="0"/>
                  <w:marTop w:val="0"/>
                  <w:marBottom w:val="0"/>
                  <w:divBdr>
                    <w:top w:val="none" w:sz="0" w:space="0" w:color="auto"/>
                    <w:left w:val="none" w:sz="0" w:space="0" w:color="auto"/>
                    <w:bottom w:val="none" w:sz="0" w:space="0" w:color="auto"/>
                    <w:right w:val="none" w:sz="0" w:space="0" w:color="auto"/>
                  </w:divBdr>
                  <w:divsChild>
                    <w:div w:id="1441417951">
                      <w:marLeft w:val="0"/>
                      <w:marRight w:val="0"/>
                      <w:marTop w:val="0"/>
                      <w:marBottom w:val="0"/>
                      <w:divBdr>
                        <w:top w:val="none" w:sz="0" w:space="0" w:color="auto"/>
                        <w:left w:val="none" w:sz="0" w:space="0" w:color="auto"/>
                        <w:bottom w:val="none" w:sz="0" w:space="0" w:color="auto"/>
                        <w:right w:val="none" w:sz="0" w:space="0" w:color="auto"/>
                      </w:divBdr>
                    </w:div>
                  </w:divsChild>
                </w:div>
                <w:div w:id="2092845344">
                  <w:marLeft w:val="0"/>
                  <w:marRight w:val="0"/>
                  <w:marTop w:val="0"/>
                  <w:marBottom w:val="0"/>
                  <w:divBdr>
                    <w:top w:val="none" w:sz="0" w:space="0" w:color="auto"/>
                    <w:left w:val="none" w:sz="0" w:space="0" w:color="auto"/>
                    <w:bottom w:val="none" w:sz="0" w:space="0" w:color="auto"/>
                    <w:right w:val="none" w:sz="0" w:space="0" w:color="auto"/>
                  </w:divBdr>
                  <w:divsChild>
                    <w:div w:id="336542947">
                      <w:marLeft w:val="0"/>
                      <w:marRight w:val="0"/>
                      <w:marTop w:val="0"/>
                      <w:marBottom w:val="0"/>
                      <w:divBdr>
                        <w:top w:val="none" w:sz="0" w:space="0" w:color="auto"/>
                        <w:left w:val="none" w:sz="0" w:space="0" w:color="auto"/>
                        <w:bottom w:val="none" w:sz="0" w:space="0" w:color="auto"/>
                        <w:right w:val="none" w:sz="0" w:space="0" w:color="auto"/>
                      </w:divBdr>
                    </w:div>
                  </w:divsChild>
                </w:div>
                <w:div w:id="2099062323">
                  <w:marLeft w:val="0"/>
                  <w:marRight w:val="0"/>
                  <w:marTop w:val="0"/>
                  <w:marBottom w:val="0"/>
                  <w:divBdr>
                    <w:top w:val="none" w:sz="0" w:space="0" w:color="auto"/>
                    <w:left w:val="none" w:sz="0" w:space="0" w:color="auto"/>
                    <w:bottom w:val="none" w:sz="0" w:space="0" w:color="auto"/>
                    <w:right w:val="none" w:sz="0" w:space="0" w:color="auto"/>
                  </w:divBdr>
                  <w:divsChild>
                    <w:div w:id="1562784825">
                      <w:marLeft w:val="0"/>
                      <w:marRight w:val="0"/>
                      <w:marTop w:val="0"/>
                      <w:marBottom w:val="0"/>
                      <w:divBdr>
                        <w:top w:val="none" w:sz="0" w:space="0" w:color="auto"/>
                        <w:left w:val="none" w:sz="0" w:space="0" w:color="auto"/>
                        <w:bottom w:val="none" w:sz="0" w:space="0" w:color="auto"/>
                        <w:right w:val="none" w:sz="0" w:space="0" w:color="auto"/>
                      </w:divBdr>
                    </w:div>
                  </w:divsChild>
                </w:div>
                <w:div w:id="2110657762">
                  <w:marLeft w:val="0"/>
                  <w:marRight w:val="0"/>
                  <w:marTop w:val="0"/>
                  <w:marBottom w:val="0"/>
                  <w:divBdr>
                    <w:top w:val="none" w:sz="0" w:space="0" w:color="auto"/>
                    <w:left w:val="none" w:sz="0" w:space="0" w:color="auto"/>
                    <w:bottom w:val="none" w:sz="0" w:space="0" w:color="auto"/>
                    <w:right w:val="none" w:sz="0" w:space="0" w:color="auto"/>
                  </w:divBdr>
                  <w:divsChild>
                    <w:div w:id="520701496">
                      <w:marLeft w:val="0"/>
                      <w:marRight w:val="0"/>
                      <w:marTop w:val="0"/>
                      <w:marBottom w:val="0"/>
                      <w:divBdr>
                        <w:top w:val="none" w:sz="0" w:space="0" w:color="auto"/>
                        <w:left w:val="none" w:sz="0" w:space="0" w:color="auto"/>
                        <w:bottom w:val="none" w:sz="0" w:space="0" w:color="auto"/>
                        <w:right w:val="none" w:sz="0" w:space="0" w:color="auto"/>
                      </w:divBdr>
                    </w:div>
                  </w:divsChild>
                </w:div>
                <w:div w:id="2122456984">
                  <w:marLeft w:val="0"/>
                  <w:marRight w:val="0"/>
                  <w:marTop w:val="0"/>
                  <w:marBottom w:val="0"/>
                  <w:divBdr>
                    <w:top w:val="none" w:sz="0" w:space="0" w:color="auto"/>
                    <w:left w:val="none" w:sz="0" w:space="0" w:color="auto"/>
                    <w:bottom w:val="none" w:sz="0" w:space="0" w:color="auto"/>
                    <w:right w:val="none" w:sz="0" w:space="0" w:color="auto"/>
                  </w:divBdr>
                  <w:divsChild>
                    <w:div w:id="138008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636825">
          <w:marLeft w:val="0"/>
          <w:marRight w:val="0"/>
          <w:marTop w:val="0"/>
          <w:marBottom w:val="0"/>
          <w:divBdr>
            <w:top w:val="none" w:sz="0" w:space="0" w:color="auto"/>
            <w:left w:val="none" w:sz="0" w:space="0" w:color="auto"/>
            <w:bottom w:val="none" w:sz="0" w:space="0" w:color="auto"/>
            <w:right w:val="none" w:sz="0" w:space="0" w:color="auto"/>
          </w:divBdr>
        </w:div>
        <w:div w:id="1599681741">
          <w:marLeft w:val="0"/>
          <w:marRight w:val="0"/>
          <w:marTop w:val="0"/>
          <w:marBottom w:val="0"/>
          <w:divBdr>
            <w:top w:val="none" w:sz="0" w:space="0" w:color="auto"/>
            <w:left w:val="none" w:sz="0" w:space="0" w:color="auto"/>
            <w:bottom w:val="none" w:sz="0" w:space="0" w:color="auto"/>
            <w:right w:val="none" w:sz="0" w:space="0" w:color="auto"/>
          </w:divBdr>
        </w:div>
        <w:div w:id="1635796137">
          <w:marLeft w:val="0"/>
          <w:marRight w:val="0"/>
          <w:marTop w:val="0"/>
          <w:marBottom w:val="0"/>
          <w:divBdr>
            <w:top w:val="none" w:sz="0" w:space="0" w:color="auto"/>
            <w:left w:val="none" w:sz="0" w:space="0" w:color="auto"/>
            <w:bottom w:val="none" w:sz="0" w:space="0" w:color="auto"/>
            <w:right w:val="none" w:sz="0" w:space="0" w:color="auto"/>
          </w:divBdr>
        </w:div>
        <w:div w:id="1916282830">
          <w:marLeft w:val="0"/>
          <w:marRight w:val="0"/>
          <w:marTop w:val="0"/>
          <w:marBottom w:val="0"/>
          <w:divBdr>
            <w:top w:val="none" w:sz="0" w:space="0" w:color="auto"/>
            <w:left w:val="none" w:sz="0" w:space="0" w:color="auto"/>
            <w:bottom w:val="none" w:sz="0" w:space="0" w:color="auto"/>
            <w:right w:val="none" w:sz="0" w:space="0" w:color="auto"/>
          </w:divBdr>
        </w:div>
        <w:div w:id="1934900075">
          <w:marLeft w:val="0"/>
          <w:marRight w:val="0"/>
          <w:marTop w:val="0"/>
          <w:marBottom w:val="0"/>
          <w:divBdr>
            <w:top w:val="none" w:sz="0" w:space="0" w:color="auto"/>
            <w:left w:val="none" w:sz="0" w:space="0" w:color="auto"/>
            <w:bottom w:val="none" w:sz="0" w:space="0" w:color="auto"/>
            <w:right w:val="none" w:sz="0" w:space="0" w:color="auto"/>
          </w:divBdr>
        </w:div>
        <w:div w:id="2021855263">
          <w:marLeft w:val="0"/>
          <w:marRight w:val="0"/>
          <w:marTop w:val="0"/>
          <w:marBottom w:val="0"/>
          <w:divBdr>
            <w:top w:val="none" w:sz="0" w:space="0" w:color="auto"/>
            <w:left w:val="none" w:sz="0" w:space="0" w:color="auto"/>
            <w:bottom w:val="none" w:sz="0" w:space="0" w:color="auto"/>
            <w:right w:val="none" w:sz="0" w:space="0" w:color="auto"/>
          </w:divBdr>
        </w:div>
        <w:div w:id="2030064285">
          <w:marLeft w:val="0"/>
          <w:marRight w:val="0"/>
          <w:marTop w:val="0"/>
          <w:marBottom w:val="0"/>
          <w:divBdr>
            <w:top w:val="none" w:sz="0" w:space="0" w:color="auto"/>
            <w:left w:val="none" w:sz="0" w:space="0" w:color="auto"/>
            <w:bottom w:val="none" w:sz="0" w:space="0" w:color="auto"/>
            <w:right w:val="none" w:sz="0" w:space="0" w:color="auto"/>
          </w:divBdr>
        </w:div>
        <w:div w:id="2094083609">
          <w:marLeft w:val="0"/>
          <w:marRight w:val="0"/>
          <w:marTop w:val="0"/>
          <w:marBottom w:val="0"/>
          <w:divBdr>
            <w:top w:val="none" w:sz="0" w:space="0" w:color="auto"/>
            <w:left w:val="none" w:sz="0" w:space="0" w:color="auto"/>
            <w:bottom w:val="none" w:sz="0" w:space="0" w:color="auto"/>
            <w:right w:val="none" w:sz="0" w:space="0" w:color="auto"/>
          </w:divBdr>
        </w:div>
        <w:div w:id="2116167756">
          <w:marLeft w:val="0"/>
          <w:marRight w:val="0"/>
          <w:marTop w:val="0"/>
          <w:marBottom w:val="0"/>
          <w:divBdr>
            <w:top w:val="none" w:sz="0" w:space="0" w:color="auto"/>
            <w:left w:val="none" w:sz="0" w:space="0" w:color="auto"/>
            <w:bottom w:val="none" w:sz="0" w:space="0" w:color="auto"/>
            <w:right w:val="none" w:sz="0" w:space="0" w:color="auto"/>
          </w:divBdr>
        </w:div>
      </w:divsChild>
    </w:div>
    <w:div w:id="318382555">
      <w:bodyDiv w:val="1"/>
      <w:marLeft w:val="0"/>
      <w:marRight w:val="0"/>
      <w:marTop w:val="0"/>
      <w:marBottom w:val="0"/>
      <w:divBdr>
        <w:top w:val="none" w:sz="0" w:space="0" w:color="auto"/>
        <w:left w:val="none" w:sz="0" w:space="0" w:color="auto"/>
        <w:bottom w:val="none" w:sz="0" w:space="0" w:color="auto"/>
        <w:right w:val="none" w:sz="0" w:space="0" w:color="auto"/>
      </w:divBdr>
    </w:div>
    <w:div w:id="325282569">
      <w:bodyDiv w:val="1"/>
      <w:marLeft w:val="0"/>
      <w:marRight w:val="0"/>
      <w:marTop w:val="0"/>
      <w:marBottom w:val="0"/>
      <w:divBdr>
        <w:top w:val="none" w:sz="0" w:space="0" w:color="auto"/>
        <w:left w:val="none" w:sz="0" w:space="0" w:color="auto"/>
        <w:bottom w:val="none" w:sz="0" w:space="0" w:color="auto"/>
        <w:right w:val="none" w:sz="0" w:space="0" w:color="auto"/>
      </w:divBdr>
    </w:div>
    <w:div w:id="339357504">
      <w:bodyDiv w:val="1"/>
      <w:marLeft w:val="0"/>
      <w:marRight w:val="0"/>
      <w:marTop w:val="0"/>
      <w:marBottom w:val="0"/>
      <w:divBdr>
        <w:top w:val="none" w:sz="0" w:space="0" w:color="auto"/>
        <w:left w:val="none" w:sz="0" w:space="0" w:color="auto"/>
        <w:bottom w:val="none" w:sz="0" w:space="0" w:color="auto"/>
        <w:right w:val="none" w:sz="0" w:space="0" w:color="auto"/>
      </w:divBdr>
    </w:div>
    <w:div w:id="356199243">
      <w:bodyDiv w:val="1"/>
      <w:marLeft w:val="0"/>
      <w:marRight w:val="0"/>
      <w:marTop w:val="0"/>
      <w:marBottom w:val="0"/>
      <w:divBdr>
        <w:top w:val="none" w:sz="0" w:space="0" w:color="auto"/>
        <w:left w:val="none" w:sz="0" w:space="0" w:color="auto"/>
        <w:bottom w:val="none" w:sz="0" w:space="0" w:color="auto"/>
        <w:right w:val="none" w:sz="0" w:space="0" w:color="auto"/>
      </w:divBdr>
      <w:divsChild>
        <w:div w:id="264189742">
          <w:marLeft w:val="0"/>
          <w:marRight w:val="0"/>
          <w:marTop w:val="0"/>
          <w:marBottom w:val="0"/>
          <w:divBdr>
            <w:top w:val="none" w:sz="0" w:space="0" w:color="auto"/>
            <w:left w:val="none" w:sz="0" w:space="0" w:color="auto"/>
            <w:bottom w:val="none" w:sz="0" w:space="0" w:color="auto"/>
            <w:right w:val="none" w:sz="0" w:space="0" w:color="auto"/>
          </w:divBdr>
        </w:div>
        <w:div w:id="316571377">
          <w:marLeft w:val="0"/>
          <w:marRight w:val="0"/>
          <w:marTop w:val="0"/>
          <w:marBottom w:val="0"/>
          <w:divBdr>
            <w:top w:val="none" w:sz="0" w:space="0" w:color="auto"/>
            <w:left w:val="none" w:sz="0" w:space="0" w:color="auto"/>
            <w:bottom w:val="none" w:sz="0" w:space="0" w:color="auto"/>
            <w:right w:val="none" w:sz="0" w:space="0" w:color="auto"/>
          </w:divBdr>
        </w:div>
        <w:div w:id="571281231">
          <w:marLeft w:val="0"/>
          <w:marRight w:val="0"/>
          <w:marTop w:val="0"/>
          <w:marBottom w:val="0"/>
          <w:divBdr>
            <w:top w:val="none" w:sz="0" w:space="0" w:color="auto"/>
            <w:left w:val="none" w:sz="0" w:space="0" w:color="auto"/>
            <w:bottom w:val="none" w:sz="0" w:space="0" w:color="auto"/>
            <w:right w:val="none" w:sz="0" w:space="0" w:color="auto"/>
          </w:divBdr>
        </w:div>
        <w:div w:id="602691327">
          <w:marLeft w:val="0"/>
          <w:marRight w:val="0"/>
          <w:marTop w:val="0"/>
          <w:marBottom w:val="0"/>
          <w:divBdr>
            <w:top w:val="none" w:sz="0" w:space="0" w:color="auto"/>
            <w:left w:val="none" w:sz="0" w:space="0" w:color="auto"/>
            <w:bottom w:val="none" w:sz="0" w:space="0" w:color="auto"/>
            <w:right w:val="none" w:sz="0" w:space="0" w:color="auto"/>
          </w:divBdr>
        </w:div>
        <w:div w:id="603540105">
          <w:marLeft w:val="0"/>
          <w:marRight w:val="0"/>
          <w:marTop w:val="0"/>
          <w:marBottom w:val="0"/>
          <w:divBdr>
            <w:top w:val="none" w:sz="0" w:space="0" w:color="auto"/>
            <w:left w:val="none" w:sz="0" w:space="0" w:color="auto"/>
            <w:bottom w:val="none" w:sz="0" w:space="0" w:color="auto"/>
            <w:right w:val="none" w:sz="0" w:space="0" w:color="auto"/>
          </w:divBdr>
        </w:div>
        <w:div w:id="1108619905">
          <w:marLeft w:val="0"/>
          <w:marRight w:val="0"/>
          <w:marTop w:val="0"/>
          <w:marBottom w:val="0"/>
          <w:divBdr>
            <w:top w:val="none" w:sz="0" w:space="0" w:color="auto"/>
            <w:left w:val="none" w:sz="0" w:space="0" w:color="auto"/>
            <w:bottom w:val="none" w:sz="0" w:space="0" w:color="auto"/>
            <w:right w:val="none" w:sz="0" w:space="0" w:color="auto"/>
          </w:divBdr>
          <w:divsChild>
            <w:div w:id="483010828">
              <w:marLeft w:val="-75"/>
              <w:marRight w:val="0"/>
              <w:marTop w:val="30"/>
              <w:marBottom w:val="30"/>
              <w:divBdr>
                <w:top w:val="none" w:sz="0" w:space="0" w:color="auto"/>
                <w:left w:val="none" w:sz="0" w:space="0" w:color="auto"/>
                <w:bottom w:val="none" w:sz="0" w:space="0" w:color="auto"/>
                <w:right w:val="none" w:sz="0" w:space="0" w:color="auto"/>
              </w:divBdr>
              <w:divsChild>
                <w:div w:id="17512983">
                  <w:marLeft w:val="0"/>
                  <w:marRight w:val="0"/>
                  <w:marTop w:val="0"/>
                  <w:marBottom w:val="0"/>
                  <w:divBdr>
                    <w:top w:val="none" w:sz="0" w:space="0" w:color="auto"/>
                    <w:left w:val="none" w:sz="0" w:space="0" w:color="auto"/>
                    <w:bottom w:val="none" w:sz="0" w:space="0" w:color="auto"/>
                    <w:right w:val="none" w:sz="0" w:space="0" w:color="auto"/>
                  </w:divBdr>
                  <w:divsChild>
                    <w:div w:id="742482874">
                      <w:marLeft w:val="0"/>
                      <w:marRight w:val="0"/>
                      <w:marTop w:val="0"/>
                      <w:marBottom w:val="0"/>
                      <w:divBdr>
                        <w:top w:val="none" w:sz="0" w:space="0" w:color="auto"/>
                        <w:left w:val="none" w:sz="0" w:space="0" w:color="auto"/>
                        <w:bottom w:val="none" w:sz="0" w:space="0" w:color="auto"/>
                        <w:right w:val="none" w:sz="0" w:space="0" w:color="auto"/>
                      </w:divBdr>
                    </w:div>
                  </w:divsChild>
                </w:div>
                <w:div w:id="24409160">
                  <w:marLeft w:val="0"/>
                  <w:marRight w:val="0"/>
                  <w:marTop w:val="0"/>
                  <w:marBottom w:val="0"/>
                  <w:divBdr>
                    <w:top w:val="none" w:sz="0" w:space="0" w:color="auto"/>
                    <w:left w:val="none" w:sz="0" w:space="0" w:color="auto"/>
                    <w:bottom w:val="none" w:sz="0" w:space="0" w:color="auto"/>
                    <w:right w:val="none" w:sz="0" w:space="0" w:color="auto"/>
                  </w:divBdr>
                  <w:divsChild>
                    <w:div w:id="378624750">
                      <w:marLeft w:val="0"/>
                      <w:marRight w:val="0"/>
                      <w:marTop w:val="0"/>
                      <w:marBottom w:val="0"/>
                      <w:divBdr>
                        <w:top w:val="none" w:sz="0" w:space="0" w:color="auto"/>
                        <w:left w:val="none" w:sz="0" w:space="0" w:color="auto"/>
                        <w:bottom w:val="none" w:sz="0" w:space="0" w:color="auto"/>
                        <w:right w:val="none" w:sz="0" w:space="0" w:color="auto"/>
                      </w:divBdr>
                    </w:div>
                  </w:divsChild>
                </w:div>
                <w:div w:id="41634699">
                  <w:marLeft w:val="0"/>
                  <w:marRight w:val="0"/>
                  <w:marTop w:val="0"/>
                  <w:marBottom w:val="0"/>
                  <w:divBdr>
                    <w:top w:val="none" w:sz="0" w:space="0" w:color="auto"/>
                    <w:left w:val="none" w:sz="0" w:space="0" w:color="auto"/>
                    <w:bottom w:val="none" w:sz="0" w:space="0" w:color="auto"/>
                    <w:right w:val="none" w:sz="0" w:space="0" w:color="auto"/>
                  </w:divBdr>
                  <w:divsChild>
                    <w:div w:id="1357151681">
                      <w:marLeft w:val="0"/>
                      <w:marRight w:val="0"/>
                      <w:marTop w:val="0"/>
                      <w:marBottom w:val="0"/>
                      <w:divBdr>
                        <w:top w:val="none" w:sz="0" w:space="0" w:color="auto"/>
                        <w:left w:val="none" w:sz="0" w:space="0" w:color="auto"/>
                        <w:bottom w:val="none" w:sz="0" w:space="0" w:color="auto"/>
                        <w:right w:val="none" w:sz="0" w:space="0" w:color="auto"/>
                      </w:divBdr>
                    </w:div>
                  </w:divsChild>
                </w:div>
                <w:div w:id="57098869">
                  <w:marLeft w:val="0"/>
                  <w:marRight w:val="0"/>
                  <w:marTop w:val="0"/>
                  <w:marBottom w:val="0"/>
                  <w:divBdr>
                    <w:top w:val="none" w:sz="0" w:space="0" w:color="auto"/>
                    <w:left w:val="none" w:sz="0" w:space="0" w:color="auto"/>
                    <w:bottom w:val="none" w:sz="0" w:space="0" w:color="auto"/>
                    <w:right w:val="none" w:sz="0" w:space="0" w:color="auto"/>
                  </w:divBdr>
                  <w:divsChild>
                    <w:div w:id="955016302">
                      <w:marLeft w:val="0"/>
                      <w:marRight w:val="0"/>
                      <w:marTop w:val="0"/>
                      <w:marBottom w:val="0"/>
                      <w:divBdr>
                        <w:top w:val="none" w:sz="0" w:space="0" w:color="auto"/>
                        <w:left w:val="none" w:sz="0" w:space="0" w:color="auto"/>
                        <w:bottom w:val="none" w:sz="0" w:space="0" w:color="auto"/>
                        <w:right w:val="none" w:sz="0" w:space="0" w:color="auto"/>
                      </w:divBdr>
                    </w:div>
                  </w:divsChild>
                </w:div>
                <w:div w:id="90660164">
                  <w:marLeft w:val="0"/>
                  <w:marRight w:val="0"/>
                  <w:marTop w:val="0"/>
                  <w:marBottom w:val="0"/>
                  <w:divBdr>
                    <w:top w:val="none" w:sz="0" w:space="0" w:color="auto"/>
                    <w:left w:val="none" w:sz="0" w:space="0" w:color="auto"/>
                    <w:bottom w:val="none" w:sz="0" w:space="0" w:color="auto"/>
                    <w:right w:val="none" w:sz="0" w:space="0" w:color="auto"/>
                  </w:divBdr>
                  <w:divsChild>
                    <w:div w:id="1760709210">
                      <w:marLeft w:val="0"/>
                      <w:marRight w:val="0"/>
                      <w:marTop w:val="0"/>
                      <w:marBottom w:val="0"/>
                      <w:divBdr>
                        <w:top w:val="none" w:sz="0" w:space="0" w:color="auto"/>
                        <w:left w:val="none" w:sz="0" w:space="0" w:color="auto"/>
                        <w:bottom w:val="none" w:sz="0" w:space="0" w:color="auto"/>
                        <w:right w:val="none" w:sz="0" w:space="0" w:color="auto"/>
                      </w:divBdr>
                    </w:div>
                  </w:divsChild>
                </w:div>
                <w:div w:id="113210031">
                  <w:marLeft w:val="0"/>
                  <w:marRight w:val="0"/>
                  <w:marTop w:val="0"/>
                  <w:marBottom w:val="0"/>
                  <w:divBdr>
                    <w:top w:val="none" w:sz="0" w:space="0" w:color="auto"/>
                    <w:left w:val="none" w:sz="0" w:space="0" w:color="auto"/>
                    <w:bottom w:val="none" w:sz="0" w:space="0" w:color="auto"/>
                    <w:right w:val="none" w:sz="0" w:space="0" w:color="auto"/>
                  </w:divBdr>
                  <w:divsChild>
                    <w:div w:id="1419642694">
                      <w:marLeft w:val="0"/>
                      <w:marRight w:val="0"/>
                      <w:marTop w:val="0"/>
                      <w:marBottom w:val="0"/>
                      <w:divBdr>
                        <w:top w:val="none" w:sz="0" w:space="0" w:color="auto"/>
                        <w:left w:val="none" w:sz="0" w:space="0" w:color="auto"/>
                        <w:bottom w:val="none" w:sz="0" w:space="0" w:color="auto"/>
                        <w:right w:val="none" w:sz="0" w:space="0" w:color="auto"/>
                      </w:divBdr>
                    </w:div>
                  </w:divsChild>
                </w:div>
                <w:div w:id="121970064">
                  <w:marLeft w:val="0"/>
                  <w:marRight w:val="0"/>
                  <w:marTop w:val="0"/>
                  <w:marBottom w:val="0"/>
                  <w:divBdr>
                    <w:top w:val="none" w:sz="0" w:space="0" w:color="auto"/>
                    <w:left w:val="none" w:sz="0" w:space="0" w:color="auto"/>
                    <w:bottom w:val="none" w:sz="0" w:space="0" w:color="auto"/>
                    <w:right w:val="none" w:sz="0" w:space="0" w:color="auto"/>
                  </w:divBdr>
                  <w:divsChild>
                    <w:div w:id="1549341354">
                      <w:marLeft w:val="0"/>
                      <w:marRight w:val="0"/>
                      <w:marTop w:val="0"/>
                      <w:marBottom w:val="0"/>
                      <w:divBdr>
                        <w:top w:val="none" w:sz="0" w:space="0" w:color="auto"/>
                        <w:left w:val="none" w:sz="0" w:space="0" w:color="auto"/>
                        <w:bottom w:val="none" w:sz="0" w:space="0" w:color="auto"/>
                        <w:right w:val="none" w:sz="0" w:space="0" w:color="auto"/>
                      </w:divBdr>
                    </w:div>
                  </w:divsChild>
                </w:div>
                <w:div w:id="133569888">
                  <w:marLeft w:val="0"/>
                  <w:marRight w:val="0"/>
                  <w:marTop w:val="0"/>
                  <w:marBottom w:val="0"/>
                  <w:divBdr>
                    <w:top w:val="none" w:sz="0" w:space="0" w:color="auto"/>
                    <w:left w:val="none" w:sz="0" w:space="0" w:color="auto"/>
                    <w:bottom w:val="none" w:sz="0" w:space="0" w:color="auto"/>
                    <w:right w:val="none" w:sz="0" w:space="0" w:color="auto"/>
                  </w:divBdr>
                  <w:divsChild>
                    <w:div w:id="1874224602">
                      <w:marLeft w:val="0"/>
                      <w:marRight w:val="0"/>
                      <w:marTop w:val="0"/>
                      <w:marBottom w:val="0"/>
                      <w:divBdr>
                        <w:top w:val="none" w:sz="0" w:space="0" w:color="auto"/>
                        <w:left w:val="none" w:sz="0" w:space="0" w:color="auto"/>
                        <w:bottom w:val="none" w:sz="0" w:space="0" w:color="auto"/>
                        <w:right w:val="none" w:sz="0" w:space="0" w:color="auto"/>
                      </w:divBdr>
                    </w:div>
                  </w:divsChild>
                </w:div>
                <w:div w:id="142158534">
                  <w:marLeft w:val="0"/>
                  <w:marRight w:val="0"/>
                  <w:marTop w:val="0"/>
                  <w:marBottom w:val="0"/>
                  <w:divBdr>
                    <w:top w:val="none" w:sz="0" w:space="0" w:color="auto"/>
                    <w:left w:val="none" w:sz="0" w:space="0" w:color="auto"/>
                    <w:bottom w:val="none" w:sz="0" w:space="0" w:color="auto"/>
                    <w:right w:val="none" w:sz="0" w:space="0" w:color="auto"/>
                  </w:divBdr>
                  <w:divsChild>
                    <w:div w:id="667094958">
                      <w:marLeft w:val="0"/>
                      <w:marRight w:val="0"/>
                      <w:marTop w:val="0"/>
                      <w:marBottom w:val="0"/>
                      <w:divBdr>
                        <w:top w:val="none" w:sz="0" w:space="0" w:color="auto"/>
                        <w:left w:val="none" w:sz="0" w:space="0" w:color="auto"/>
                        <w:bottom w:val="none" w:sz="0" w:space="0" w:color="auto"/>
                        <w:right w:val="none" w:sz="0" w:space="0" w:color="auto"/>
                      </w:divBdr>
                    </w:div>
                  </w:divsChild>
                </w:div>
                <w:div w:id="144975672">
                  <w:marLeft w:val="0"/>
                  <w:marRight w:val="0"/>
                  <w:marTop w:val="0"/>
                  <w:marBottom w:val="0"/>
                  <w:divBdr>
                    <w:top w:val="none" w:sz="0" w:space="0" w:color="auto"/>
                    <w:left w:val="none" w:sz="0" w:space="0" w:color="auto"/>
                    <w:bottom w:val="none" w:sz="0" w:space="0" w:color="auto"/>
                    <w:right w:val="none" w:sz="0" w:space="0" w:color="auto"/>
                  </w:divBdr>
                  <w:divsChild>
                    <w:div w:id="1661078639">
                      <w:marLeft w:val="0"/>
                      <w:marRight w:val="0"/>
                      <w:marTop w:val="0"/>
                      <w:marBottom w:val="0"/>
                      <w:divBdr>
                        <w:top w:val="none" w:sz="0" w:space="0" w:color="auto"/>
                        <w:left w:val="none" w:sz="0" w:space="0" w:color="auto"/>
                        <w:bottom w:val="none" w:sz="0" w:space="0" w:color="auto"/>
                        <w:right w:val="none" w:sz="0" w:space="0" w:color="auto"/>
                      </w:divBdr>
                    </w:div>
                  </w:divsChild>
                </w:div>
                <w:div w:id="185020901">
                  <w:marLeft w:val="0"/>
                  <w:marRight w:val="0"/>
                  <w:marTop w:val="0"/>
                  <w:marBottom w:val="0"/>
                  <w:divBdr>
                    <w:top w:val="none" w:sz="0" w:space="0" w:color="auto"/>
                    <w:left w:val="none" w:sz="0" w:space="0" w:color="auto"/>
                    <w:bottom w:val="none" w:sz="0" w:space="0" w:color="auto"/>
                    <w:right w:val="none" w:sz="0" w:space="0" w:color="auto"/>
                  </w:divBdr>
                  <w:divsChild>
                    <w:div w:id="778841228">
                      <w:marLeft w:val="0"/>
                      <w:marRight w:val="0"/>
                      <w:marTop w:val="0"/>
                      <w:marBottom w:val="0"/>
                      <w:divBdr>
                        <w:top w:val="none" w:sz="0" w:space="0" w:color="auto"/>
                        <w:left w:val="none" w:sz="0" w:space="0" w:color="auto"/>
                        <w:bottom w:val="none" w:sz="0" w:space="0" w:color="auto"/>
                        <w:right w:val="none" w:sz="0" w:space="0" w:color="auto"/>
                      </w:divBdr>
                    </w:div>
                  </w:divsChild>
                </w:div>
                <w:div w:id="187573242">
                  <w:marLeft w:val="0"/>
                  <w:marRight w:val="0"/>
                  <w:marTop w:val="0"/>
                  <w:marBottom w:val="0"/>
                  <w:divBdr>
                    <w:top w:val="none" w:sz="0" w:space="0" w:color="auto"/>
                    <w:left w:val="none" w:sz="0" w:space="0" w:color="auto"/>
                    <w:bottom w:val="none" w:sz="0" w:space="0" w:color="auto"/>
                    <w:right w:val="none" w:sz="0" w:space="0" w:color="auto"/>
                  </w:divBdr>
                  <w:divsChild>
                    <w:div w:id="1848135088">
                      <w:marLeft w:val="0"/>
                      <w:marRight w:val="0"/>
                      <w:marTop w:val="0"/>
                      <w:marBottom w:val="0"/>
                      <w:divBdr>
                        <w:top w:val="none" w:sz="0" w:space="0" w:color="auto"/>
                        <w:left w:val="none" w:sz="0" w:space="0" w:color="auto"/>
                        <w:bottom w:val="none" w:sz="0" w:space="0" w:color="auto"/>
                        <w:right w:val="none" w:sz="0" w:space="0" w:color="auto"/>
                      </w:divBdr>
                    </w:div>
                  </w:divsChild>
                </w:div>
                <w:div w:id="200870639">
                  <w:marLeft w:val="0"/>
                  <w:marRight w:val="0"/>
                  <w:marTop w:val="0"/>
                  <w:marBottom w:val="0"/>
                  <w:divBdr>
                    <w:top w:val="none" w:sz="0" w:space="0" w:color="auto"/>
                    <w:left w:val="none" w:sz="0" w:space="0" w:color="auto"/>
                    <w:bottom w:val="none" w:sz="0" w:space="0" w:color="auto"/>
                    <w:right w:val="none" w:sz="0" w:space="0" w:color="auto"/>
                  </w:divBdr>
                  <w:divsChild>
                    <w:div w:id="1981569828">
                      <w:marLeft w:val="0"/>
                      <w:marRight w:val="0"/>
                      <w:marTop w:val="0"/>
                      <w:marBottom w:val="0"/>
                      <w:divBdr>
                        <w:top w:val="none" w:sz="0" w:space="0" w:color="auto"/>
                        <w:left w:val="none" w:sz="0" w:space="0" w:color="auto"/>
                        <w:bottom w:val="none" w:sz="0" w:space="0" w:color="auto"/>
                        <w:right w:val="none" w:sz="0" w:space="0" w:color="auto"/>
                      </w:divBdr>
                    </w:div>
                  </w:divsChild>
                </w:div>
                <w:div w:id="201210760">
                  <w:marLeft w:val="0"/>
                  <w:marRight w:val="0"/>
                  <w:marTop w:val="0"/>
                  <w:marBottom w:val="0"/>
                  <w:divBdr>
                    <w:top w:val="none" w:sz="0" w:space="0" w:color="auto"/>
                    <w:left w:val="none" w:sz="0" w:space="0" w:color="auto"/>
                    <w:bottom w:val="none" w:sz="0" w:space="0" w:color="auto"/>
                    <w:right w:val="none" w:sz="0" w:space="0" w:color="auto"/>
                  </w:divBdr>
                  <w:divsChild>
                    <w:div w:id="805389223">
                      <w:marLeft w:val="0"/>
                      <w:marRight w:val="0"/>
                      <w:marTop w:val="0"/>
                      <w:marBottom w:val="0"/>
                      <w:divBdr>
                        <w:top w:val="none" w:sz="0" w:space="0" w:color="auto"/>
                        <w:left w:val="none" w:sz="0" w:space="0" w:color="auto"/>
                        <w:bottom w:val="none" w:sz="0" w:space="0" w:color="auto"/>
                        <w:right w:val="none" w:sz="0" w:space="0" w:color="auto"/>
                      </w:divBdr>
                    </w:div>
                  </w:divsChild>
                </w:div>
                <w:div w:id="206570771">
                  <w:marLeft w:val="0"/>
                  <w:marRight w:val="0"/>
                  <w:marTop w:val="0"/>
                  <w:marBottom w:val="0"/>
                  <w:divBdr>
                    <w:top w:val="none" w:sz="0" w:space="0" w:color="auto"/>
                    <w:left w:val="none" w:sz="0" w:space="0" w:color="auto"/>
                    <w:bottom w:val="none" w:sz="0" w:space="0" w:color="auto"/>
                    <w:right w:val="none" w:sz="0" w:space="0" w:color="auto"/>
                  </w:divBdr>
                  <w:divsChild>
                    <w:div w:id="993797586">
                      <w:marLeft w:val="0"/>
                      <w:marRight w:val="0"/>
                      <w:marTop w:val="0"/>
                      <w:marBottom w:val="0"/>
                      <w:divBdr>
                        <w:top w:val="none" w:sz="0" w:space="0" w:color="auto"/>
                        <w:left w:val="none" w:sz="0" w:space="0" w:color="auto"/>
                        <w:bottom w:val="none" w:sz="0" w:space="0" w:color="auto"/>
                        <w:right w:val="none" w:sz="0" w:space="0" w:color="auto"/>
                      </w:divBdr>
                    </w:div>
                  </w:divsChild>
                </w:div>
                <w:div w:id="222369789">
                  <w:marLeft w:val="0"/>
                  <w:marRight w:val="0"/>
                  <w:marTop w:val="0"/>
                  <w:marBottom w:val="0"/>
                  <w:divBdr>
                    <w:top w:val="none" w:sz="0" w:space="0" w:color="auto"/>
                    <w:left w:val="none" w:sz="0" w:space="0" w:color="auto"/>
                    <w:bottom w:val="none" w:sz="0" w:space="0" w:color="auto"/>
                    <w:right w:val="none" w:sz="0" w:space="0" w:color="auto"/>
                  </w:divBdr>
                  <w:divsChild>
                    <w:div w:id="1684433321">
                      <w:marLeft w:val="0"/>
                      <w:marRight w:val="0"/>
                      <w:marTop w:val="0"/>
                      <w:marBottom w:val="0"/>
                      <w:divBdr>
                        <w:top w:val="none" w:sz="0" w:space="0" w:color="auto"/>
                        <w:left w:val="none" w:sz="0" w:space="0" w:color="auto"/>
                        <w:bottom w:val="none" w:sz="0" w:space="0" w:color="auto"/>
                        <w:right w:val="none" w:sz="0" w:space="0" w:color="auto"/>
                      </w:divBdr>
                    </w:div>
                  </w:divsChild>
                </w:div>
                <w:div w:id="234559830">
                  <w:marLeft w:val="0"/>
                  <w:marRight w:val="0"/>
                  <w:marTop w:val="0"/>
                  <w:marBottom w:val="0"/>
                  <w:divBdr>
                    <w:top w:val="none" w:sz="0" w:space="0" w:color="auto"/>
                    <w:left w:val="none" w:sz="0" w:space="0" w:color="auto"/>
                    <w:bottom w:val="none" w:sz="0" w:space="0" w:color="auto"/>
                    <w:right w:val="none" w:sz="0" w:space="0" w:color="auto"/>
                  </w:divBdr>
                  <w:divsChild>
                    <w:div w:id="20280035">
                      <w:marLeft w:val="0"/>
                      <w:marRight w:val="0"/>
                      <w:marTop w:val="0"/>
                      <w:marBottom w:val="0"/>
                      <w:divBdr>
                        <w:top w:val="none" w:sz="0" w:space="0" w:color="auto"/>
                        <w:left w:val="none" w:sz="0" w:space="0" w:color="auto"/>
                        <w:bottom w:val="none" w:sz="0" w:space="0" w:color="auto"/>
                        <w:right w:val="none" w:sz="0" w:space="0" w:color="auto"/>
                      </w:divBdr>
                    </w:div>
                  </w:divsChild>
                </w:div>
                <w:div w:id="247883766">
                  <w:marLeft w:val="0"/>
                  <w:marRight w:val="0"/>
                  <w:marTop w:val="0"/>
                  <w:marBottom w:val="0"/>
                  <w:divBdr>
                    <w:top w:val="none" w:sz="0" w:space="0" w:color="auto"/>
                    <w:left w:val="none" w:sz="0" w:space="0" w:color="auto"/>
                    <w:bottom w:val="none" w:sz="0" w:space="0" w:color="auto"/>
                    <w:right w:val="none" w:sz="0" w:space="0" w:color="auto"/>
                  </w:divBdr>
                  <w:divsChild>
                    <w:div w:id="633481953">
                      <w:marLeft w:val="0"/>
                      <w:marRight w:val="0"/>
                      <w:marTop w:val="0"/>
                      <w:marBottom w:val="0"/>
                      <w:divBdr>
                        <w:top w:val="none" w:sz="0" w:space="0" w:color="auto"/>
                        <w:left w:val="none" w:sz="0" w:space="0" w:color="auto"/>
                        <w:bottom w:val="none" w:sz="0" w:space="0" w:color="auto"/>
                        <w:right w:val="none" w:sz="0" w:space="0" w:color="auto"/>
                      </w:divBdr>
                    </w:div>
                  </w:divsChild>
                </w:div>
                <w:div w:id="254944384">
                  <w:marLeft w:val="0"/>
                  <w:marRight w:val="0"/>
                  <w:marTop w:val="0"/>
                  <w:marBottom w:val="0"/>
                  <w:divBdr>
                    <w:top w:val="none" w:sz="0" w:space="0" w:color="auto"/>
                    <w:left w:val="none" w:sz="0" w:space="0" w:color="auto"/>
                    <w:bottom w:val="none" w:sz="0" w:space="0" w:color="auto"/>
                    <w:right w:val="none" w:sz="0" w:space="0" w:color="auto"/>
                  </w:divBdr>
                  <w:divsChild>
                    <w:div w:id="475923423">
                      <w:marLeft w:val="0"/>
                      <w:marRight w:val="0"/>
                      <w:marTop w:val="0"/>
                      <w:marBottom w:val="0"/>
                      <w:divBdr>
                        <w:top w:val="none" w:sz="0" w:space="0" w:color="auto"/>
                        <w:left w:val="none" w:sz="0" w:space="0" w:color="auto"/>
                        <w:bottom w:val="none" w:sz="0" w:space="0" w:color="auto"/>
                        <w:right w:val="none" w:sz="0" w:space="0" w:color="auto"/>
                      </w:divBdr>
                    </w:div>
                  </w:divsChild>
                </w:div>
                <w:div w:id="264191033">
                  <w:marLeft w:val="0"/>
                  <w:marRight w:val="0"/>
                  <w:marTop w:val="0"/>
                  <w:marBottom w:val="0"/>
                  <w:divBdr>
                    <w:top w:val="none" w:sz="0" w:space="0" w:color="auto"/>
                    <w:left w:val="none" w:sz="0" w:space="0" w:color="auto"/>
                    <w:bottom w:val="none" w:sz="0" w:space="0" w:color="auto"/>
                    <w:right w:val="none" w:sz="0" w:space="0" w:color="auto"/>
                  </w:divBdr>
                  <w:divsChild>
                    <w:div w:id="871528076">
                      <w:marLeft w:val="0"/>
                      <w:marRight w:val="0"/>
                      <w:marTop w:val="0"/>
                      <w:marBottom w:val="0"/>
                      <w:divBdr>
                        <w:top w:val="none" w:sz="0" w:space="0" w:color="auto"/>
                        <w:left w:val="none" w:sz="0" w:space="0" w:color="auto"/>
                        <w:bottom w:val="none" w:sz="0" w:space="0" w:color="auto"/>
                        <w:right w:val="none" w:sz="0" w:space="0" w:color="auto"/>
                      </w:divBdr>
                    </w:div>
                  </w:divsChild>
                </w:div>
                <w:div w:id="264504013">
                  <w:marLeft w:val="0"/>
                  <w:marRight w:val="0"/>
                  <w:marTop w:val="0"/>
                  <w:marBottom w:val="0"/>
                  <w:divBdr>
                    <w:top w:val="none" w:sz="0" w:space="0" w:color="auto"/>
                    <w:left w:val="none" w:sz="0" w:space="0" w:color="auto"/>
                    <w:bottom w:val="none" w:sz="0" w:space="0" w:color="auto"/>
                    <w:right w:val="none" w:sz="0" w:space="0" w:color="auto"/>
                  </w:divBdr>
                  <w:divsChild>
                    <w:div w:id="1991054541">
                      <w:marLeft w:val="0"/>
                      <w:marRight w:val="0"/>
                      <w:marTop w:val="0"/>
                      <w:marBottom w:val="0"/>
                      <w:divBdr>
                        <w:top w:val="none" w:sz="0" w:space="0" w:color="auto"/>
                        <w:left w:val="none" w:sz="0" w:space="0" w:color="auto"/>
                        <w:bottom w:val="none" w:sz="0" w:space="0" w:color="auto"/>
                        <w:right w:val="none" w:sz="0" w:space="0" w:color="auto"/>
                      </w:divBdr>
                    </w:div>
                  </w:divsChild>
                </w:div>
                <w:div w:id="264970927">
                  <w:marLeft w:val="0"/>
                  <w:marRight w:val="0"/>
                  <w:marTop w:val="0"/>
                  <w:marBottom w:val="0"/>
                  <w:divBdr>
                    <w:top w:val="none" w:sz="0" w:space="0" w:color="auto"/>
                    <w:left w:val="none" w:sz="0" w:space="0" w:color="auto"/>
                    <w:bottom w:val="none" w:sz="0" w:space="0" w:color="auto"/>
                    <w:right w:val="none" w:sz="0" w:space="0" w:color="auto"/>
                  </w:divBdr>
                  <w:divsChild>
                    <w:div w:id="228620013">
                      <w:marLeft w:val="0"/>
                      <w:marRight w:val="0"/>
                      <w:marTop w:val="0"/>
                      <w:marBottom w:val="0"/>
                      <w:divBdr>
                        <w:top w:val="none" w:sz="0" w:space="0" w:color="auto"/>
                        <w:left w:val="none" w:sz="0" w:space="0" w:color="auto"/>
                        <w:bottom w:val="none" w:sz="0" w:space="0" w:color="auto"/>
                        <w:right w:val="none" w:sz="0" w:space="0" w:color="auto"/>
                      </w:divBdr>
                    </w:div>
                  </w:divsChild>
                </w:div>
                <w:div w:id="268239341">
                  <w:marLeft w:val="0"/>
                  <w:marRight w:val="0"/>
                  <w:marTop w:val="0"/>
                  <w:marBottom w:val="0"/>
                  <w:divBdr>
                    <w:top w:val="none" w:sz="0" w:space="0" w:color="auto"/>
                    <w:left w:val="none" w:sz="0" w:space="0" w:color="auto"/>
                    <w:bottom w:val="none" w:sz="0" w:space="0" w:color="auto"/>
                    <w:right w:val="none" w:sz="0" w:space="0" w:color="auto"/>
                  </w:divBdr>
                  <w:divsChild>
                    <w:div w:id="1419249732">
                      <w:marLeft w:val="0"/>
                      <w:marRight w:val="0"/>
                      <w:marTop w:val="0"/>
                      <w:marBottom w:val="0"/>
                      <w:divBdr>
                        <w:top w:val="none" w:sz="0" w:space="0" w:color="auto"/>
                        <w:left w:val="none" w:sz="0" w:space="0" w:color="auto"/>
                        <w:bottom w:val="none" w:sz="0" w:space="0" w:color="auto"/>
                        <w:right w:val="none" w:sz="0" w:space="0" w:color="auto"/>
                      </w:divBdr>
                    </w:div>
                  </w:divsChild>
                </w:div>
                <w:div w:id="290328732">
                  <w:marLeft w:val="0"/>
                  <w:marRight w:val="0"/>
                  <w:marTop w:val="0"/>
                  <w:marBottom w:val="0"/>
                  <w:divBdr>
                    <w:top w:val="none" w:sz="0" w:space="0" w:color="auto"/>
                    <w:left w:val="none" w:sz="0" w:space="0" w:color="auto"/>
                    <w:bottom w:val="none" w:sz="0" w:space="0" w:color="auto"/>
                    <w:right w:val="none" w:sz="0" w:space="0" w:color="auto"/>
                  </w:divBdr>
                  <w:divsChild>
                    <w:div w:id="811219285">
                      <w:marLeft w:val="0"/>
                      <w:marRight w:val="0"/>
                      <w:marTop w:val="0"/>
                      <w:marBottom w:val="0"/>
                      <w:divBdr>
                        <w:top w:val="none" w:sz="0" w:space="0" w:color="auto"/>
                        <w:left w:val="none" w:sz="0" w:space="0" w:color="auto"/>
                        <w:bottom w:val="none" w:sz="0" w:space="0" w:color="auto"/>
                        <w:right w:val="none" w:sz="0" w:space="0" w:color="auto"/>
                      </w:divBdr>
                    </w:div>
                  </w:divsChild>
                </w:div>
                <w:div w:id="312023554">
                  <w:marLeft w:val="0"/>
                  <w:marRight w:val="0"/>
                  <w:marTop w:val="0"/>
                  <w:marBottom w:val="0"/>
                  <w:divBdr>
                    <w:top w:val="none" w:sz="0" w:space="0" w:color="auto"/>
                    <w:left w:val="none" w:sz="0" w:space="0" w:color="auto"/>
                    <w:bottom w:val="none" w:sz="0" w:space="0" w:color="auto"/>
                    <w:right w:val="none" w:sz="0" w:space="0" w:color="auto"/>
                  </w:divBdr>
                  <w:divsChild>
                    <w:div w:id="153958761">
                      <w:marLeft w:val="0"/>
                      <w:marRight w:val="0"/>
                      <w:marTop w:val="0"/>
                      <w:marBottom w:val="0"/>
                      <w:divBdr>
                        <w:top w:val="none" w:sz="0" w:space="0" w:color="auto"/>
                        <w:left w:val="none" w:sz="0" w:space="0" w:color="auto"/>
                        <w:bottom w:val="none" w:sz="0" w:space="0" w:color="auto"/>
                        <w:right w:val="none" w:sz="0" w:space="0" w:color="auto"/>
                      </w:divBdr>
                    </w:div>
                  </w:divsChild>
                </w:div>
                <w:div w:id="315185729">
                  <w:marLeft w:val="0"/>
                  <w:marRight w:val="0"/>
                  <w:marTop w:val="0"/>
                  <w:marBottom w:val="0"/>
                  <w:divBdr>
                    <w:top w:val="none" w:sz="0" w:space="0" w:color="auto"/>
                    <w:left w:val="none" w:sz="0" w:space="0" w:color="auto"/>
                    <w:bottom w:val="none" w:sz="0" w:space="0" w:color="auto"/>
                    <w:right w:val="none" w:sz="0" w:space="0" w:color="auto"/>
                  </w:divBdr>
                  <w:divsChild>
                    <w:div w:id="475344946">
                      <w:marLeft w:val="0"/>
                      <w:marRight w:val="0"/>
                      <w:marTop w:val="0"/>
                      <w:marBottom w:val="0"/>
                      <w:divBdr>
                        <w:top w:val="none" w:sz="0" w:space="0" w:color="auto"/>
                        <w:left w:val="none" w:sz="0" w:space="0" w:color="auto"/>
                        <w:bottom w:val="none" w:sz="0" w:space="0" w:color="auto"/>
                        <w:right w:val="none" w:sz="0" w:space="0" w:color="auto"/>
                      </w:divBdr>
                    </w:div>
                  </w:divsChild>
                </w:div>
                <w:div w:id="323708800">
                  <w:marLeft w:val="0"/>
                  <w:marRight w:val="0"/>
                  <w:marTop w:val="0"/>
                  <w:marBottom w:val="0"/>
                  <w:divBdr>
                    <w:top w:val="none" w:sz="0" w:space="0" w:color="auto"/>
                    <w:left w:val="none" w:sz="0" w:space="0" w:color="auto"/>
                    <w:bottom w:val="none" w:sz="0" w:space="0" w:color="auto"/>
                    <w:right w:val="none" w:sz="0" w:space="0" w:color="auto"/>
                  </w:divBdr>
                  <w:divsChild>
                    <w:div w:id="1116367563">
                      <w:marLeft w:val="0"/>
                      <w:marRight w:val="0"/>
                      <w:marTop w:val="0"/>
                      <w:marBottom w:val="0"/>
                      <w:divBdr>
                        <w:top w:val="none" w:sz="0" w:space="0" w:color="auto"/>
                        <w:left w:val="none" w:sz="0" w:space="0" w:color="auto"/>
                        <w:bottom w:val="none" w:sz="0" w:space="0" w:color="auto"/>
                        <w:right w:val="none" w:sz="0" w:space="0" w:color="auto"/>
                      </w:divBdr>
                    </w:div>
                  </w:divsChild>
                </w:div>
                <w:div w:id="329144171">
                  <w:marLeft w:val="0"/>
                  <w:marRight w:val="0"/>
                  <w:marTop w:val="0"/>
                  <w:marBottom w:val="0"/>
                  <w:divBdr>
                    <w:top w:val="none" w:sz="0" w:space="0" w:color="auto"/>
                    <w:left w:val="none" w:sz="0" w:space="0" w:color="auto"/>
                    <w:bottom w:val="none" w:sz="0" w:space="0" w:color="auto"/>
                    <w:right w:val="none" w:sz="0" w:space="0" w:color="auto"/>
                  </w:divBdr>
                  <w:divsChild>
                    <w:div w:id="318509438">
                      <w:marLeft w:val="0"/>
                      <w:marRight w:val="0"/>
                      <w:marTop w:val="0"/>
                      <w:marBottom w:val="0"/>
                      <w:divBdr>
                        <w:top w:val="none" w:sz="0" w:space="0" w:color="auto"/>
                        <w:left w:val="none" w:sz="0" w:space="0" w:color="auto"/>
                        <w:bottom w:val="none" w:sz="0" w:space="0" w:color="auto"/>
                        <w:right w:val="none" w:sz="0" w:space="0" w:color="auto"/>
                      </w:divBdr>
                    </w:div>
                  </w:divsChild>
                </w:div>
                <w:div w:id="339359412">
                  <w:marLeft w:val="0"/>
                  <w:marRight w:val="0"/>
                  <w:marTop w:val="0"/>
                  <w:marBottom w:val="0"/>
                  <w:divBdr>
                    <w:top w:val="none" w:sz="0" w:space="0" w:color="auto"/>
                    <w:left w:val="none" w:sz="0" w:space="0" w:color="auto"/>
                    <w:bottom w:val="none" w:sz="0" w:space="0" w:color="auto"/>
                    <w:right w:val="none" w:sz="0" w:space="0" w:color="auto"/>
                  </w:divBdr>
                  <w:divsChild>
                    <w:div w:id="1296988506">
                      <w:marLeft w:val="0"/>
                      <w:marRight w:val="0"/>
                      <w:marTop w:val="0"/>
                      <w:marBottom w:val="0"/>
                      <w:divBdr>
                        <w:top w:val="none" w:sz="0" w:space="0" w:color="auto"/>
                        <w:left w:val="none" w:sz="0" w:space="0" w:color="auto"/>
                        <w:bottom w:val="none" w:sz="0" w:space="0" w:color="auto"/>
                        <w:right w:val="none" w:sz="0" w:space="0" w:color="auto"/>
                      </w:divBdr>
                    </w:div>
                  </w:divsChild>
                </w:div>
                <w:div w:id="354229074">
                  <w:marLeft w:val="0"/>
                  <w:marRight w:val="0"/>
                  <w:marTop w:val="0"/>
                  <w:marBottom w:val="0"/>
                  <w:divBdr>
                    <w:top w:val="none" w:sz="0" w:space="0" w:color="auto"/>
                    <w:left w:val="none" w:sz="0" w:space="0" w:color="auto"/>
                    <w:bottom w:val="none" w:sz="0" w:space="0" w:color="auto"/>
                    <w:right w:val="none" w:sz="0" w:space="0" w:color="auto"/>
                  </w:divBdr>
                  <w:divsChild>
                    <w:div w:id="909854212">
                      <w:marLeft w:val="0"/>
                      <w:marRight w:val="0"/>
                      <w:marTop w:val="0"/>
                      <w:marBottom w:val="0"/>
                      <w:divBdr>
                        <w:top w:val="none" w:sz="0" w:space="0" w:color="auto"/>
                        <w:left w:val="none" w:sz="0" w:space="0" w:color="auto"/>
                        <w:bottom w:val="none" w:sz="0" w:space="0" w:color="auto"/>
                        <w:right w:val="none" w:sz="0" w:space="0" w:color="auto"/>
                      </w:divBdr>
                    </w:div>
                  </w:divsChild>
                </w:div>
                <w:div w:id="399015849">
                  <w:marLeft w:val="0"/>
                  <w:marRight w:val="0"/>
                  <w:marTop w:val="0"/>
                  <w:marBottom w:val="0"/>
                  <w:divBdr>
                    <w:top w:val="none" w:sz="0" w:space="0" w:color="auto"/>
                    <w:left w:val="none" w:sz="0" w:space="0" w:color="auto"/>
                    <w:bottom w:val="none" w:sz="0" w:space="0" w:color="auto"/>
                    <w:right w:val="none" w:sz="0" w:space="0" w:color="auto"/>
                  </w:divBdr>
                  <w:divsChild>
                    <w:div w:id="31854113">
                      <w:marLeft w:val="0"/>
                      <w:marRight w:val="0"/>
                      <w:marTop w:val="0"/>
                      <w:marBottom w:val="0"/>
                      <w:divBdr>
                        <w:top w:val="none" w:sz="0" w:space="0" w:color="auto"/>
                        <w:left w:val="none" w:sz="0" w:space="0" w:color="auto"/>
                        <w:bottom w:val="none" w:sz="0" w:space="0" w:color="auto"/>
                        <w:right w:val="none" w:sz="0" w:space="0" w:color="auto"/>
                      </w:divBdr>
                    </w:div>
                  </w:divsChild>
                </w:div>
                <w:div w:id="399837940">
                  <w:marLeft w:val="0"/>
                  <w:marRight w:val="0"/>
                  <w:marTop w:val="0"/>
                  <w:marBottom w:val="0"/>
                  <w:divBdr>
                    <w:top w:val="none" w:sz="0" w:space="0" w:color="auto"/>
                    <w:left w:val="none" w:sz="0" w:space="0" w:color="auto"/>
                    <w:bottom w:val="none" w:sz="0" w:space="0" w:color="auto"/>
                    <w:right w:val="none" w:sz="0" w:space="0" w:color="auto"/>
                  </w:divBdr>
                  <w:divsChild>
                    <w:div w:id="394665443">
                      <w:marLeft w:val="0"/>
                      <w:marRight w:val="0"/>
                      <w:marTop w:val="0"/>
                      <w:marBottom w:val="0"/>
                      <w:divBdr>
                        <w:top w:val="none" w:sz="0" w:space="0" w:color="auto"/>
                        <w:left w:val="none" w:sz="0" w:space="0" w:color="auto"/>
                        <w:bottom w:val="none" w:sz="0" w:space="0" w:color="auto"/>
                        <w:right w:val="none" w:sz="0" w:space="0" w:color="auto"/>
                      </w:divBdr>
                    </w:div>
                  </w:divsChild>
                </w:div>
                <w:div w:id="401828145">
                  <w:marLeft w:val="0"/>
                  <w:marRight w:val="0"/>
                  <w:marTop w:val="0"/>
                  <w:marBottom w:val="0"/>
                  <w:divBdr>
                    <w:top w:val="none" w:sz="0" w:space="0" w:color="auto"/>
                    <w:left w:val="none" w:sz="0" w:space="0" w:color="auto"/>
                    <w:bottom w:val="none" w:sz="0" w:space="0" w:color="auto"/>
                    <w:right w:val="none" w:sz="0" w:space="0" w:color="auto"/>
                  </w:divBdr>
                  <w:divsChild>
                    <w:div w:id="1143931361">
                      <w:marLeft w:val="0"/>
                      <w:marRight w:val="0"/>
                      <w:marTop w:val="0"/>
                      <w:marBottom w:val="0"/>
                      <w:divBdr>
                        <w:top w:val="none" w:sz="0" w:space="0" w:color="auto"/>
                        <w:left w:val="none" w:sz="0" w:space="0" w:color="auto"/>
                        <w:bottom w:val="none" w:sz="0" w:space="0" w:color="auto"/>
                        <w:right w:val="none" w:sz="0" w:space="0" w:color="auto"/>
                      </w:divBdr>
                    </w:div>
                  </w:divsChild>
                </w:div>
                <w:div w:id="408387056">
                  <w:marLeft w:val="0"/>
                  <w:marRight w:val="0"/>
                  <w:marTop w:val="0"/>
                  <w:marBottom w:val="0"/>
                  <w:divBdr>
                    <w:top w:val="none" w:sz="0" w:space="0" w:color="auto"/>
                    <w:left w:val="none" w:sz="0" w:space="0" w:color="auto"/>
                    <w:bottom w:val="none" w:sz="0" w:space="0" w:color="auto"/>
                    <w:right w:val="none" w:sz="0" w:space="0" w:color="auto"/>
                  </w:divBdr>
                  <w:divsChild>
                    <w:div w:id="2014411301">
                      <w:marLeft w:val="0"/>
                      <w:marRight w:val="0"/>
                      <w:marTop w:val="0"/>
                      <w:marBottom w:val="0"/>
                      <w:divBdr>
                        <w:top w:val="none" w:sz="0" w:space="0" w:color="auto"/>
                        <w:left w:val="none" w:sz="0" w:space="0" w:color="auto"/>
                        <w:bottom w:val="none" w:sz="0" w:space="0" w:color="auto"/>
                        <w:right w:val="none" w:sz="0" w:space="0" w:color="auto"/>
                      </w:divBdr>
                    </w:div>
                  </w:divsChild>
                </w:div>
                <w:div w:id="408622460">
                  <w:marLeft w:val="0"/>
                  <w:marRight w:val="0"/>
                  <w:marTop w:val="0"/>
                  <w:marBottom w:val="0"/>
                  <w:divBdr>
                    <w:top w:val="none" w:sz="0" w:space="0" w:color="auto"/>
                    <w:left w:val="none" w:sz="0" w:space="0" w:color="auto"/>
                    <w:bottom w:val="none" w:sz="0" w:space="0" w:color="auto"/>
                    <w:right w:val="none" w:sz="0" w:space="0" w:color="auto"/>
                  </w:divBdr>
                  <w:divsChild>
                    <w:div w:id="118842469">
                      <w:marLeft w:val="0"/>
                      <w:marRight w:val="0"/>
                      <w:marTop w:val="0"/>
                      <w:marBottom w:val="0"/>
                      <w:divBdr>
                        <w:top w:val="none" w:sz="0" w:space="0" w:color="auto"/>
                        <w:left w:val="none" w:sz="0" w:space="0" w:color="auto"/>
                        <w:bottom w:val="none" w:sz="0" w:space="0" w:color="auto"/>
                        <w:right w:val="none" w:sz="0" w:space="0" w:color="auto"/>
                      </w:divBdr>
                    </w:div>
                  </w:divsChild>
                </w:div>
                <w:div w:id="433719076">
                  <w:marLeft w:val="0"/>
                  <w:marRight w:val="0"/>
                  <w:marTop w:val="0"/>
                  <w:marBottom w:val="0"/>
                  <w:divBdr>
                    <w:top w:val="none" w:sz="0" w:space="0" w:color="auto"/>
                    <w:left w:val="none" w:sz="0" w:space="0" w:color="auto"/>
                    <w:bottom w:val="none" w:sz="0" w:space="0" w:color="auto"/>
                    <w:right w:val="none" w:sz="0" w:space="0" w:color="auto"/>
                  </w:divBdr>
                  <w:divsChild>
                    <w:div w:id="1916863389">
                      <w:marLeft w:val="0"/>
                      <w:marRight w:val="0"/>
                      <w:marTop w:val="0"/>
                      <w:marBottom w:val="0"/>
                      <w:divBdr>
                        <w:top w:val="none" w:sz="0" w:space="0" w:color="auto"/>
                        <w:left w:val="none" w:sz="0" w:space="0" w:color="auto"/>
                        <w:bottom w:val="none" w:sz="0" w:space="0" w:color="auto"/>
                        <w:right w:val="none" w:sz="0" w:space="0" w:color="auto"/>
                      </w:divBdr>
                    </w:div>
                  </w:divsChild>
                </w:div>
                <w:div w:id="460270998">
                  <w:marLeft w:val="0"/>
                  <w:marRight w:val="0"/>
                  <w:marTop w:val="0"/>
                  <w:marBottom w:val="0"/>
                  <w:divBdr>
                    <w:top w:val="none" w:sz="0" w:space="0" w:color="auto"/>
                    <w:left w:val="none" w:sz="0" w:space="0" w:color="auto"/>
                    <w:bottom w:val="none" w:sz="0" w:space="0" w:color="auto"/>
                    <w:right w:val="none" w:sz="0" w:space="0" w:color="auto"/>
                  </w:divBdr>
                  <w:divsChild>
                    <w:div w:id="372275005">
                      <w:marLeft w:val="0"/>
                      <w:marRight w:val="0"/>
                      <w:marTop w:val="0"/>
                      <w:marBottom w:val="0"/>
                      <w:divBdr>
                        <w:top w:val="none" w:sz="0" w:space="0" w:color="auto"/>
                        <w:left w:val="none" w:sz="0" w:space="0" w:color="auto"/>
                        <w:bottom w:val="none" w:sz="0" w:space="0" w:color="auto"/>
                        <w:right w:val="none" w:sz="0" w:space="0" w:color="auto"/>
                      </w:divBdr>
                    </w:div>
                  </w:divsChild>
                </w:div>
                <w:div w:id="466171157">
                  <w:marLeft w:val="0"/>
                  <w:marRight w:val="0"/>
                  <w:marTop w:val="0"/>
                  <w:marBottom w:val="0"/>
                  <w:divBdr>
                    <w:top w:val="none" w:sz="0" w:space="0" w:color="auto"/>
                    <w:left w:val="none" w:sz="0" w:space="0" w:color="auto"/>
                    <w:bottom w:val="none" w:sz="0" w:space="0" w:color="auto"/>
                    <w:right w:val="none" w:sz="0" w:space="0" w:color="auto"/>
                  </w:divBdr>
                  <w:divsChild>
                    <w:div w:id="712310858">
                      <w:marLeft w:val="0"/>
                      <w:marRight w:val="0"/>
                      <w:marTop w:val="0"/>
                      <w:marBottom w:val="0"/>
                      <w:divBdr>
                        <w:top w:val="none" w:sz="0" w:space="0" w:color="auto"/>
                        <w:left w:val="none" w:sz="0" w:space="0" w:color="auto"/>
                        <w:bottom w:val="none" w:sz="0" w:space="0" w:color="auto"/>
                        <w:right w:val="none" w:sz="0" w:space="0" w:color="auto"/>
                      </w:divBdr>
                    </w:div>
                  </w:divsChild>
                </w:div>
                <w:div w:id="476342120">
                  <w:marLeft w:val="0"/>
                  <w:marRight w:val="0"/>
                  <w:marTop w:val="0"/>
                  <w:marBottom w:val="0"/>
                  <w:divBdr>
                    <w:top w:val="none" w:sz="0" w:space="0" w:color="auto"/>
                    <w:left w:val="none" w:sz="0" w:space="0" w:color="auto"/>
                    <w:bottom w:val="none" w:sz="0" w:space="0" w:color="auto"/>
                    <w:right w:val="none" w:sz="0" w:space="0" w:color="auto"/>
                  </w:divBdr>
                  <w:divsChild>
                    <w:div w:id="2125078574">
                      <w:marLeft w:val="0"/>
                      <w:marRight w:val="0"/>
                      <w:marTop w:val="0"/>
                      <w:marBottom w:val="0"/>
                      <w:divBdr>
                        <w:top w:val="none" w:sz="0" w:space="0" w:color="auto"/>
                        <w:left w:val="none" w:sz="0" w:space="0" w:color="auto"/>
                        <w:bottom w:val="none" w:sz="0" w:space="0" w:color="auto"/>
                        <w:right w:val="none" w:sz="0" w:space="0" w:color="auto"/>
                      </w:divBdr>
                    </w:div>
                  </w:divsChild>
                </w:div>
                <w:div w:id="508451626">
                  <w:marLeft w:val="0"/>
                  <w:marRight w:val="0"/>
                  <w:marTop w:val="0"/>
                  <w:marBottom w:val="0"/>
                  <w:divBdr>
                    <w:top w:val="none" w:sz="0" w:space="0" w:color="auto"/>
                    <w:left w:val="none" w:sz="0" w:space="0" w:color="auto"/>
                    <w:bottom w:val="none" w:sz="0" w:space="0" w:color="auto"/>
                    <w:right w:val="none" w:sz="0" w:space="0" w:color="auto"/>
                  </w:divBdr>
                  <w:divsChild>
                    <w:div w:id="2112041167">
                      <w:marLeft w:val="0"/>
                      <w:marRight w:val="0"/>
                      <w:marTop w:val="0"/>
                      <w:marBottom w:val="0"/>
                      <w:divBdr>
                        <w:top w:val="none" w:sz="0" w:space="0" w:color="auto"/>
                        <w:left w:val="none" w:sz="0" w:space="0" w:color="auto"/>
                        <w:bottom w:val="none" w:sz="0" w:space="0" w:color="auto"/>
                        <w:right w:val="none" w:sz="0" w:space="0" w:color="auto"/>
                      </w:divBdr>
                    </w:div>
                  </w:divsChild>
                </w:div>
                <w:div w:id="509878351">
                  <w:marLeft w:val="0"/>
                  <w:marRight w:val="0"/>
                  <w:marTop w:val="0"/>
                  <w:marBottom w:val="0"/>
                  <w:divBdr>
                    <w:top w:val="none" w:sz="0" w:space="0" w:color="auto"/>
                    <w:left w:val="none" w:sz="0" w:space="0" w:color="auto"/>
                    <w:bottom w:val="none" w:sz="0" w:space="0" w:color="auto"/>
                    <w:right w:val="none" w:sz="0" w:space="0" w:color="auto"/>
                  </w:divBdr>
                  <w:divsChild>
                    <w:div w:id="520779104">
                      <w:marLeft w:val="0"/>
                      <w:marRight w:val="0"/>
                      <w:marTop w:val="0"/>
                      <w:marBottom w:val="0"/>
                      <w:divBdr>
                        <w:top w:val="none" w:sz="0" w:space="0" w:color="auto"/>
                        <w:left w:val="none" w:sz="0" w:space="0" w:color="auto"/>
                        <w:bottom w:val="none" w:sz="0" w:space="0" w:color="auto"/>
                        <w:right w:val="none" w:sz="0" w:space="0" w:color="auto"/>
                      </w:divBdr>
                    </w:div>
                  </w:divsChild>
                </w:div>
                <w:div w:id="521822087">
                  <w:marLeft w:val="0"/>
                  <w:marRight w:val="0"/>
                  <w:marTop w:val="0"/>
                  <w:marBottom w:val="0"/>
                  <w:divBdr>
                    <w:top w:val="none" w:sz="0" w:space="0" w:color="auto"/>
                    <w:left w:val="none" w:sz="0" w:space="0" w:color="auto"/>
                    <w:bottom w:val="none" w:sz="0" w:space="0" w:color="auto"/>
                    <w:right w:val="none" w:sz="0" w:space="0" w:color="auto"/>
                  </w:divBdr>
                  <w:divsChild>
                    <w:div w:id="814683675">
                      <w:marLeft w:val="0"/>
                      <w:marRight w:val="0"/>
                      <w:marTop w:val="0"/>
                      <w:marBottom w:val="0"/>
                      <w:divBdr>
                        <w:top w:val="none" w:sz="0" w:space="0" w:color="auto"/>
                        <w:left w:val="none" w:sz="0" w:space="0" w:color="auto"/>
                        <w:bottom w:val="none" w:sz="0" w:space="0" w:color="auto"/>
                        <w:right w:val="none" w:sz="0" w:space="0" w:color="auto"/>
                      </w:divBdr>
                    </w:div>
                  </w:divsChild>
                </w:div>
                <w:div w:id="536549655">
                  <w:marLeft w:val="0"/>
                  <w:marRight w:val="0"/>
                  <w:marTop w:val="0"/>
                  <w:marBottom w:val="0"/>
                  <w:divBdr>
                    <w:top w:val="none" w:sz="0" w:space="0" w:color="auto"/>
                    <w:left w:val="none" w:sz="0" w:space="0" w:color="auto"/>
                    <w:bottom w:val="none" w:sz="0" w:space="0" w:color="auto"/>
                    <w:right w:val="none" w:sz="0" w:space="0" w:color="auto"/>
                  </w:divBdr>
                  <w:divsChild>
                    <w:div w:id="435752548">
                      <w:marLeft w:val="0"/>
                      <w:marRight w:val="0"/>
                      <w:marTop w:val="0"/>
                      <w:marBottom w:val="0"/>
                      <w:divBdr>
                        <w:top w:val="none" w:sz="0" w:space="0" w:color="auto"/>
                        <w:left w:val="none" w:sz="0" w:space="0" w:color="auto"/>
                        <w:bottom w:val="none" w:sz="0" w:space="0" w:color="auto"/>
                        <w:right w:val="none" w:sz="0" w:space="0" w:color="auto"/>
                      </w:divBdr>
                    </w:div>
                  </w:divsChild>
                </w:div>
                <w:div w:id="546991415">
                  <w:marLeft w:val="0"/>
                  <w:marRight w:val="0"/>
                  <w:marTop w:val="0"/>
                  <w:marBottom w:val="0"/>
                  <w:divBdr>
                    <w:top w:val="none" w:sz="0" w:space="0" w:color="auto"/>
                    <w:left w:val="none" w:sz="0" w:space="0" w:color="auto"/>
                    <w:bottom w:val="none" w:sz="0" w:space="0" w:color="auto"/>
                    <w:right w:val="none" w:sz="0" w:space="0" w:color="auto"/>
                  </w:divBdr>
                  <w:divsChild>
                    <w:div w:id="1210067675">
                      <w:marLeft w:val="0"/>
                      <w:marRight w:val="0"/>
                      <w:marTop w:val="0"/>
                      <w:marBottom w:val="0"/>
                      <w:divBdr>
                        <w:top w:val="none" w:sz="0" w:space="0" w:color="auto"/>
                        <w:left w:val="none" w:sz="0" w:space="0" w:color="auto"/>
                        <w:bottom w:val="none" w:sz="0" w:space="0" w:color="auto"/>
                        <w:right w:val="none" w:sz="0" w:space="0" w:color="auto"/>
                      </w:divBdr>
                    </w:div>
                  </w:divsChild>
                </w:div>
                <w:div w:id="555043799">
                  <w:marLeft w:val="0"/>
                  <w:marRight w:val="0"/>
                  <w:marTop w:val="0"/>
                  <w:marBottom w:val="0"/>
                  <w:divBdr>
                    <w:top w:val="none" w:sz="0" w:space="0" w:color="auto"/>
                    <w:left w:val="none" w:sz="0" w:space="0" w:color="auto"/>
                    <w:bottom w:val="none" w:sz="0" w:space="0" w:color="auto"/>
                    <w:right w:val="none" w:sz="0" w:space="0" w:color="auto"/>
                  </w:divBdr>
                  <w:divsChild>
                    <w:div w:id="453183072">
                      <w:marLeft w:val="0"/>
                      <w:marRight w:val="0"/>
                      <w:marTop w:val="0"/>
                      <w:marBottom w:val="0"/>
                      <w:divBdr>
                        <w:top w:val="none" w:sz="0" w:space="0" w:color="auto"/>
                        <w:left w:val="none" w:sz="0" w:space="0" w:color="auto"/>
                        <w:bottom w:val="none" w:sz="0" w:space="0" w:color="auto"/>
                        <w:right w:val="none" w:sz="0" w:space="0" w:color="auto"/>
                      </w:divBdr>
                    </w:div>
                  </w:divsChild>
                </w:div>
                <w:div w:id="570585285">
                  <w:marLeft w:val="0"/>
                  <w:marRight w:val="0"/>
                  <w:marTop w:val="0"/>
                  <w:marBottom w:val="0"/>
                  <w:divBdr>
                    <w:top w:val="none" w:sz="0" w:space="0" w:color="auto"/>
                    <w:left w:val="none" w:sz="0" w:space="0" w:color="auto"/>
                    <w:bottom w:val="none" w:sz="0" w:space="0" w:color="auto"/>
                    <w:right w:val="none" w:sz="0" w:space="0" w:color="auto"/>
                  </w:divBdr>
                  <w:divsChild>
                    <w:div w:id="1854951634">
                      <w:marLeft w:val="0"/>
                      <w:marRight w:val="0"/>
                      <w:marTop w:val="0"/>
                      <w:marBottom w:val="0"/>
                      <w:divBdr>
                        <w:top w:val="none" w:sz="0" w:space="0" w:color="auto"/>
                        <w:left w:val="none" w:sz="0" w:space="0" w:color="auto"/>
                        <w:bottom w:val="none" w:sz="0" w:space="0" w:color="auto"/>
                        <w:right w:val="none" w:sz="0" w:space="0" w:color="auto"/>
                      </w:divBdr>
                    </w:div>
                  </w:divsChild>
                </w:div>
                <w:div w:id="575674544">
                  <w:marLeft w:val="0"/>
                  <w:marRight w:val="0"/>
                  <w:marTop w:val="0"/>
                  <w:marBottom w:val="0"/>
                  <w:divBdr>
                    <w:top w:val="none" w:sz="0" w:space="0" w:color="auto"/>
                    <w:left w:val="none" w:sz="0" w:space="0" w:color="auto"/>
                    <w:bottom w:val="none" w:sz="0" w:space="0" w:color="auto"/>
                    <w:right w:val="none" w:sz="0" w:space="0" w:color="auto"/>
                  </w:divBdr>
                  <w:divsChild>
                    <w:div w:id="1842088051">
                      <w:marLeft w:val="0"/>
                      <w:marRight w:val="0"/>
                      <w:marTop w:val="0"/>
                      <w:marBottom w:val="0"/>
                      <w:divBdr>
                        <w:top w:val="none" w:sz="0" w:space="0" w:color="auto"/>
                        <w:left w:val="none" w:sz="0" w:space="0" w:color="auto"/>
                        <w:bottom w:val="none" w:sz="0" w:space="0" w:color="auto"/>
                        <w:right w:val="none" w:sz="0" w:space="0" w:color="auto"/>
                      </w:divBdr>
                    </w:div>
                  </w:divsChild>
                </w:div>
                <w:div w:id="583415957">
                  <w:marLeft w:val="0"/>
                  <w:marRight w:val="0"/>
                  <w:marTop w:val="0"/>
                  <w:marBottom w:val="0"/>
                  <w:divBdr>
                    <w:top w:val="none" w:sz="0" w:space="0" w:color="auto"/>
                    <w:left w:val="none" w:sz="0" w:space="0" w:color="auto"/>
                    <w:bottom w:val="none" w:sz="0" w:space="0" w:color="auto"/>
                    <w:right w:val="none" w:sz="0" w:space="0" w:color="auto"/>
                  </w:divBdr>
                  <w:divsChild>
                    <w:div w:id="576594076">
                      <w:marLeft w:val="0"/>
                      <w:marRight w:val="0"/>
                      <w:marTop w:val="0"/>
                      <w:marBottom w:val="0"/>
                      <w:divBdr>
                        <w:top w:val="none" w:sz="0" w:space="0" w:color="auto"/>
                        <w:left w:val="none" w:sz="0" w:space="0" w:color="auto"/>
                        <w:bottom w:val="none" w:sz="0" w:space="0" w:color="auto"/>
                        <w:right w:val="none" w:sz="0" w:space="0" w:color="auto"/>
                      </w:divBdr>
                    </w:div>
                  </w:divsChild>
                </w:div>
                <w:div w:id="602342087">
                  <w:marLeft w:val="0"/>
                  <w:marRight w:val="0"/>
                  <w:marTop w:val="0"/>
                  <w:marBottom w:val="0"/>
                  <w:divBdr>
                    <w:top w:val="none" w:sz="0" w:space="0" w:color="auto"/>
                    <w:left w:val="none" w:sz="0" w:space="0" w:color="auto"/>
                    <w:bottom w:val="none" w:sz="0" w:space="0" w:color="auto"/>
                    <w:right w:val="none" w:sz="0" w:space="0" w:color="auto"/>
                  </w:divBdr>
                  <w:divsChild>
                    <w:div w:id="335695461">
                      <w:marLeft w:val="0"/>
                      <w:marRight w:val="0"/>
                      <w:marTop w:val="0"/>
                      <w:marBottom w:val="0"/>
                      <w:divBdr>
                        <w:top w:val="none" w:sz="0" w:space="0" w:color="auto"/>
                        <w:left w:val="none" w:sz="0" w:space="0" w:color="auto"/>
                        <w:bottom w:val="none" w:sz="0" w:space="0" w:color="auto"/>
                        <w:right w:val="none" w:sz="0" w:space="0" w:color="auto"/>
                      </w:divBdr>
                    </w:div>
                  </w:divsChild>
                </w:div>
                <w:div w:id="613024377">
                  <w:marLeft w:val="0"/>
                  <w:marRight w:val="0"/>
                  <w:marTop w:val="0"/>
                  <w:marBottom w:val="0"/>
                  <w:divBdr>
                    <w:top w:val="none" w:sz="0" w:space="0" w:color="auto"/>
                    <w:left w:val="none" w:sz="0" w:space="0" w:color="auto"/>
                    <w:bottom w:val="none" w:sz="0" w:space="0" w:color="auto"/>
                    <w:right w:val="none" w:sz="0" w:space="0" w:color="auto"/>
                  </w:divBdr>
                  <w:divsChild>
                    <w:div w:id="133834502">
                      <w:marLeft w:val="0"/>
                      <w:marRight w:val="0"/>
                      <w:marTop w:val="0"/>
                      <w:marBottom w:val="0"/>
                      <w:divBdr>
                        <w:top w:val="none" w:sz="0" w:space="0" w:color="auto"/>
                        <w:left w:val="none" w:sz="0" w:space="0" w:color="auto"/>
                        <w:bottom w:val="none" w:sz="0" w:space="0" w:color="auto"/>
                        <w:right w:val="none" w:sz="0" w:space="0" w:color="auto"/>
                      </w:divBdr>
                    </w:div>
                  </w:divsChild>
                </w:div>
                <w:div w:id="620114348">
                  <w:marLeft w:val="0"/>
                  <w:marRight w:val="0"/>
                  <w:marTop w:val="0"/>
                  <w:marBottom w:val="0"/>
                  <w:divBdr>
                    <w:top w:val="none" w:sz="0" w:space="0" w:color="auto"/>
                    <w:left w:val="none" w:sz="0" w:space="0" w:color="auto"/>
                    <w:bottom w:val="none" w:sz="0" w:space="0" w:color="auto"/>
                    <w:right w:val="none" w:sz="0" w:space="0" w:color="auto"/>
                  </w:divBdr>
                  <w:divsChild>
                    <w:div w:id="522597160">
                      <w:marLeft w:val="0"/>
                      <w:marRight w:val="0"/>
                      <w:marTop w:val="0"/>
                      <w:marBottom w:val="0"/>
                      <w:divBdr>
                        <w:top w:val="none" w:sz="0" w:space="0" w:color="auto"/>
                        <w:left w:val="none" w:sz="0" w:space="0" w:color="auto"/>
                        <w:bottom w:val="none" w:sz="0" w:space="0" w:color="auto"/>
                        <w:right w:val="none" w:sz="0" w:space="0" w:color="auto"/>
                      </w:divBdr>
                    </w:div>
                  </w:divsChild>
                </w:div>
                <w:div w:id="661546962">
                  <w:marLeft w:val="0"/>
                  <w:marRight w:val="0"/>
                  <w:marTop w:val="0"/>
                  <w:marBottom w:val="0"/>
                  <w:divBdr>
                    <w:top w:val="none" w:sz="0" w:space="0" w:color="auto"/>
                    <w:left w:val="none" w:sz="0" w:space="0" w:color="auto"/>
                    <w:bottom w:val="none" w:sz="0" w:space="0" w:color="auto"/>
                    <w:right w:val="none" w:sz="0" w:space="0" w:color="auto"/>
                  </w:divBdr>
                  <w:divsChild>
                    <w:div w:id="1187520905">
                      <w:marLeft w:val="0"/>
                      <w:marRight w:val="0"/>
                      <w:marTop w:val="0"/>
                      <w:marBottom w:val="0"/>
                      <w:divBdr>
                        <w:top w:val="none" w:sz="0" w:space="0" w:color="auto"/>
                        <w:left w:val="none" w:sz="0" w:space="0" w:color="auto"/>
                        <w:bottom w:val="none" w:sz="0" w:space="0" w:color="auto"/>
                        <w:right w:val="none" w:sz="0" w:space="0" w:color="auto"/>
                      </w:divBdr>
                    </w:div>
                  </w:divsChild>
                </w:div>
                <w:div w:id="662124774">
                  <w:marLeft w:val="0"/>
                  <w:marRight w:val="0"/>
                  <w:marTop w:val="0"/>
                  <w:marBottom w:val="0"/>
                  <w:divBdr>
                    <w:top w:val="none" w:sz="0" w:space="0" w:color="auto"/>
                    <w:left w:val="none" w:sz="0" w:space="0" w:color="auto"/>
                    <w:bottom w:val="none" w:sz="0" w:space="0" w:color="auto"/>
                    <w:right w:val="none" w:sz="0" w:space="0" w:color="auto"/>
                  </w:divBdr>
                  <w:divsChild>
                    <w:div w:id="564485171">
                      <w:marLeft w:val="0"/>
                      <w:marRight w:val="0"/>
                      <w:marTop w:val="0"/>
                      <w:marBottom w:val="0"/>
                      <w:divBdr>
                        <w:top w:val="none" w:sz="0" w:space="0" w:color="auto"/>
                        <w:left w:val="none" w:sz="0" w:space="0" w:color="auto"/>
                        <w:bottom w:val="none" w:sz="0" w:space="0" w:color="auto"/>
                        <w:right w:val="none" w:sz="0" w:space="0" w:color="auto"/>
                      </w:divBdr>
                    </w:div>
                  </w:divsChild>
                </w:div>
                <w:div w:id="690228501">
                  <w:marLeft w:val="0"/>
                  <w:marRight w:val="0"/>
                  <w:marTop w:val="0"/>
                  <w:marBottom w:val="0"/>
                  <w:divBdr>
                    <w:top w:val="none" w:sz="0" w:space="0" w:color="auto"/>
                    <w:left w:val="none" w:sz="0" w:space="0" w:color="auto"/>
                    <w:bottom w:val="none" w:sz="0" w:space="0" w:color="auto"/>
                    <w:right w:val="none" w:sz="0" w:space="0" w:color="auto"/>
                  </w:divBdr>
                  <w:divsChild>
                    <w:div w:id="430584760">
                      <w:marLeft w:val="0"/>
                      <w:marRight w:val="0"/>
                      <w:marTop w:val="0"/>
                      <w:marBottom w:val="0"/>
                      <w:divBdr>
                        <w:top w:val="none" w:sz="0" w:space="0" w:color="auto"/>
                        <w:left w:val="none" w:sz="0" w:space="0" w:color="auto"/>
                        <w:bottom w:val="none" w:sz="0" w:space="0" w:color="auto"/>
                        <w:right w:val="none" w:sz="0" w:space="0" w:color="auto"/>
                      </w:divBdr>
                    </w:div>
                  </w:divsChild>
                </w:div>
                <w:div w:id="691415230">
                  <w:marLeft w:val="0"/>
                  <w:marRight w:val="0"/>
                  <w:marTop w:val="0"/>
                  <w:marBottom w:val="0"/>
                  <w:divBdr>
                    <w:top w:val="none" w:sz="0" w:space="0" w:color="auto"/>
                    <w:left w:val="none" w:sz="0" w:space="0" w:color="auto"/>
                    <w:bottom w:val="none" w:sz="0" w:space="0" w:color="auto"/>
                    <w:right w:val="none" w:sz="0" w:space="0" w:color="auto"/>
                  </w:divBdr>
                  <w:divsChild>
                    <w:div w:id="1147554936">
                      <w:marLeft w:val="0"/>
                      <w:marRight w:val="0"/>
                      <w:marTop w:val="0"/>
                      <w:marBottom w:val="0"/>
                      <w:divBdr>
                        <w:top w:val="none" w:sz="0" w:space="0" w:color="auto"/>
                        <w:left w:val="none" w:sz="0" w:space="0" w:color="auto"/>
                        <w:bottom w:val="none" w:sz="0" w:space="0" w:color="auto"/>
                        <w:right w:val="none" w:sz="0" w:space="0" w:color="auto"/>
                      </w:divBdr>
                    </w:div>
                  </w:divsChild>
                </w:div>
                <w:div w:id="702874589">
                  <w:marLeft w:val="0"/>
                  <w:marRight w:val="0"/>
                  <w:marTop w:val="0"/>
                  <w:marBottom w:val="0"/>
                  <w:divBdr>
                    <w:top w:val="none" w:sz="0" w:space="0" w:color="auto"/>
                    <w:left w:val="none" w:sz="0" w:space="0" w:color="auto"/>
                    <w:bottom w:val="none" w:sz="0" w:space="0" w:color="auto"/>
                    <w:right w:val="none" w:sz="0" w:space="0" w:color="auto"/>
                  </w:divBdr>
                  <w:divsChild>
                    <w:div w:id="1978021739">
                      <w:marLeft w:val="0"/>
                      <w:marRight w:val="0"/>
                      <w:marTop w:val="0"/>
                      <w:marBottom w:val="0"/>
                      <w:divBdr>
                        <w:top w:val="none" w:sz="0" w:space="0" w:color="auto"/>
                        <w:left w:val="none" w:sz="0" w:space="0" w:color="auto"/>
                        <w:bottom w:val="none" w:sz="0" w:space="0" w:color="auto"/>
                        <w:right w:val="none" w:sz="0" w:space="0" w:color="auto"/>
                      </w:divBdr>
                    </w:div>
                  </w:divsChild>
                </w:div>
                <w:div w:id="731579779">
                  <w:marLeft w:val="0"/>
                  <w:marRight w:val="0"/>
                  <w:marTop w:val="0"/>
                  <w:marBottom w:val="0"/>
                  <w:divBdr>
                    <w:top w:val="none" w:sz="0" w:space="0" w:color="auto"/>
                    <w:left w:val="none" w:sz="0" w:space="0" w:color="auto"/>
                    <w:bottom w:val="none" w:sz="0" w:space="0" w:color="auto"/>
                    <w:right w:val="none" w:sz="0" w:space="0" w:color="auto"/>
                  </w:divBdr>
                  <w:divsChild>
                    <w:div w:id="1688166815">
                      <w:marLeft w:val="0"/>
                      <w:marRight w:val="0"/>
                      <w:marTop w:val="0"/>
                      <w:marBottom w:val="0"/>
                      <w:divBdr>
                        <w:top w:val="none" w:sz="0" w:space="0" w:color="auto"/>
                        <w:left w:val="none" w:sz="0" w:space="0" w:color="auto"/>
                        <w:bottom w:val="none" w:sz="0" w:space="0" w:color="auto"/>
                        <w:right w:val="none" w:sz="0" w:space="0" w:color="auto"/>
                      </w:divBdr>
                    </w:div>
                  </w:divsChild>
                </w:div>
                <w:div w:id="745152007">
                  <w:marLeft w:val="0"/>
                  <w:marRight w:val="0"/>
                  <w:marTop w:val="0"/>
                  <w:marBottom w:val="0"/>
                  <w:divBdr>
                    <w:top w:val="none" w:sz="0" w:space="0" w:color="auto"/>
                    <w:left w:val="none" w:sz="0" w:space="0" w:color="auto"/>
                    <w:bottom w:val="none" w:sz="0" w:space="0" w:color="auto"/>
                    <w:right w:val="none" w:sz="0" w:space="0" w:color="auto"/>
                  </w:divBdr>
                  <w:divsChild>
                    <w:div w:id="178012169">
                      <w:marLeft w:val="0"/>
                      <w:marRight w:val="0"/>
                      <w:marTop w:val="0"/>
                      <w:marBottom w:val="0"/>
                      <w:divBdr>
                        <w:top w:val="none" w:sz="0" w:space="0" w:color="auto"/>
                        <w:left w:val="none" w:sz="0" w:space="0" w:color="auto"/>
                        <w:bottom w:val="none" w:sz="0" w:space="0" w:color="auto"/>
                        <w:right w:val="none" w:sz="0" w:space="0" w:color="auto"/>
                      </w:divBdr>
                    </w:div>
                  </w:divsChild>
                </w:div>
                <w:div w:id="766387154">
                  <w:marLeft w:val="0"/>
                  <w:marRight w:val="0"/>
                  <w:marTop w:val="0"/>
                  <w:marBottom w:val="0"/>
                  <w:divBdr>
                    <w:top w:val="none" w:sz="0" w:space="0" w:color="auto"/>
                    <w:left w:val="none" w:sz="0" w:space="0" w:color="auto"/>
                    <w:bottom w:val="none" w:sz="0" w:space="0" w:color="auto"/>
                    <w:right w:val="none" w:sz="0" w:space="0" w:color="auto"/>
                  </w:divBdr>
                  <w:divsChild>
                    <w:div w:id="622885761">
                      <w:marLeft w:val="0"/>
                      <w:marRight w:val="0"/>
                      <w:marTop w:val="0"/>
                      <w:marBottom w:val="0"/>
                      <w:divBdr>
                        <w:top w:val="none" w:sz="0" w:space="0" w:color="auto"/>
                        <w:left w:val="none" w:sz="0" w:space="0" w:color="auto"/>
                        <w:bottom w:val="none" w:sz="0" w:space="0" w:color="auto"/>
                        <w:right w:val="none" w:sz="0" w:space="0" w:color="auto"/>
                      </w:divBdr>
                    </w:div>
                  </w:divsChild>
                </w:div>
                <w:div w:id="772670644">
                  <w:marLeft w:val="0"/>
                  <w:marRight w:val="0"/>
                  <w:marTop w:val="0"/>
                  <w:marBottom w:val="0"/>
                  <w:divBdr>
                    <w:top w:val="none" w:sz="0" w:space="0" w:color="auto"/>
                    <w:left w:val="none" w:sz="0" w:space="0" w:color="auto"/>
                    <w:bottom w:val="none" w:sz="0" w:space="0" w:color="auto"/>
                    <w:right w:val="none" w:sz="0" w:space="0" w:color="auto"/>
                  </w:divBdr>
                  <w:divsChild>
                    <w:div w:id="2069959929">
                      <w:marLeft w:val="0"/>
                      <w:marRight w:val="0"/>
                      <w:marTop w:val="0"/>
                      <w:marBottom w:val="0"/>
                      <w:divBdr>
                        <w:top w:val="none" w:sz="0" w:space="0" w:color="auto"/>
                        <w:left w:val="none" w:sz="0" w:space="0" w:color="auto"/>
                        <w:bottom w:val="none" w:sz="0" w:space="0" w:color="auto"/>
                        <w:right w:val="none" w:sz="0" w:space="0" w:color="auto"/>
                      </w:divBdr>
                    </w:div>
                  </w:divsChild>
                </w:div>
                <w:div w:id="791900737">
                  <w:marLeft w:val="0"/>
                  <w:marRight w:val="0"/>
                  <w:marTop w:val="0"/>
                  <w:marBottom w:val="0"/>
                  <w:divBdr>
                    <w:top w:val="none" w:sz="0" w:space="0" w:color="auto"/>
                    <w:left w:val="none" w:sz="0" w:space="0" w:color="auto"/>
                    <w:bottom w:val="none" w:sz="0" w:space="0" w:color="auto"/>
                    <w:right w:val="none" w:sz="0" w:space="0" w:color="auto"/>
                  </w:divBdr>
                  <w:divsChild>
                    <w:div w:id="1128746151">
                      <w:marLeft w:val="0"/>
                      <w:marRight w:val="0"/>
                      <w:marTop w:val="0"/>
                      <w:marBottom w:val="0"/>
                      <w:divBdr>
                        <w:top w:val="none" w:sz="0" w:space="0" w:color="auto"/>
                        <w:left w:val="none" w:sz="0" w:space="0" w:color="auto"/>
                        <w:bottom w:val="none" w:sz="0" w:space="0" w:color="auto"/>
                        <w:right w:val="none" w:sz="0" w:space="0" w:color="auto"/>
                      </w:divBdr>
                    </w:div>
                  </w:divsChild>
                </w:div>
                <w:div w:id="792871690">
                  <w:marLeft w:val="0"/>
                  <w:marRight w:val="0"/>
                  <w:marTop w:val="0"/>
                  <w:marBottom w:val="0"/>
                  <w:divBdr>
                    <w:top w:val="none" w:sz="0" w:space="0" w:color="auto"/>
                    <w:left w:val="none" w:sz="0" w:space="0" w:color="auto"/>
                    <w:bottom w:val="none" w:sz="0" w:space="0" w:color="auto"/>
                    <w:right w:val="none" w:sz="0" w:space="0" w:color="auto"/>
                  </w:divBdr>
                  <w:divsChild>
                    <w:div w:id="599333477">
                      <w:marLeft w:val="0"/>
                      <w:marRight w:val="0"/>
                      <w:marTop w:val="0"/>
                      <w:marBottom w:val="0"/>
                      <w:divBdr>
                        <w:top w:val="none" w:sz="0" w:space="0" w:color="auto"/>
                        <w:left w:val="none" w:sz="0" w:space="0" w:color="auto"/>
                        <w:bottom w:val="none" w:sz="0" w:space="0" w:color="auto"/>
                        <w:right w:val="none" w:sz="0" w:space="0" w:color="auto"/>
                      </w:divBdr>
                    </w:div>
                  </w:divsChild>
                </w:div>
                <w:div w:id="819006098">
                  <w:marLeft w:val="0"/>
                  <w:marRight w:val="0"/>
                  <w:marTop w:val="0"/>
                  <w:marBottom w:val="0"/>
                  <w:divBdr>
                    <w:top w:val="none" w:sz="0" w:space="0" w:color="auto"/>
                    <w:left w:val="none" w:sz="0" w:space="0" w:color="auto"/>
                    <w:bottom w:val="none" w:sz="0" w:space="0" w:color="auto"/>
                    <w:right w:val="none" w:sz="0" w:space="0" w:color="auto"/>
                  </w:divBdr>
                  <w:divsChild>
                    <w:div w:id="523520039">
                      <w:marLeft w:val="0"/>
                      <w:marRight w:val="0"/>
                      <w:marTop w:val="0"/>
                      <w:marBottom w:val="0"/>
                      <w:divBdr>
                        <w:top w:val="none" w:sz="0" w:space="0" w:color="auto"/>
                        <w:left w:val="none" w:sz="0" w:space="0" w:color="auto"/>
                        <w:bottom w:val="none" w:sz="0" w:space="0" w:color="auto"/>
                        <w:right w:val="none" w:sz="0" w:space="0" w:color="auto"/>
                      </w:divBdr>
                    </w:div>
                  </w:divsChild>
                </w:div>
                <w:div w:id="834221750">
                  <w:marLeft w:val="0"/>
                  <w:marRight w:val="0"/>
                  <w:marTop w:val="0"/>
                  <w:marBottom w:val="0"/>
                  <w:divBdr>
                    <w:top w:val="none" w:sz="0" w:space="0" w:color="auto"/>
                    <w:left w:val="none" w:sz="0" w:space="0" w:color="auto"/>
                    <w:bottom w:val="none" w:sz="0" w:space="0" w:color="auto"/>
                    <w:right w:val="none" w:sz="0" w:space="0" w:color="auto"/>
                  </w:divBdr>
                  <w:divsChild>
                    <w:div w:id="481850774">
                      <w:marLeft w:val="0"/>
                      <w:marRight w:val="0"/>
                      <w:marTop w:val="0"/>
                      <w:marBottom w:val="0"/>
                      <w:divBdr>
                        <w:top w:val="none" w:sz="0" w:space="0" w:color="auto"/>
                        <w:left w:val="none" w:sz="0" w:space="0" w:color="auto"/>
                        <w:bottom w:val="none" w:sz="0" w:space="0" w:color="auto"/>
                        <w:right w:val="none" w:sz="0" w:space="0" w:color="auto"/>
                      </w:divBdr>
                    </w:div>
                  </w:divsChild>
                </w:div>
                <w:div w:id="842672858">
                  <w:marLeft w:val="0"/>
                  <w:marRight w:val="0"/>
                  <w:marTop w:val="0"/>
                  <w:marBottom w:val="0"/>
                  <w:divBdr>
                    <w:top w:val="none" w:sz="0" w:space="0" w:color="auto"/>
                    <w:left w:val="none" w:sz="0" w:space="0" w:color="auto"/>
                    <w:bottom w:val="none" w:sz="0" w:space="0" w:color="auto"/>
                    <w:right w:val="none" w:sz="0" w:space="0" w:color="auto"/>
                  </w:divBdr>
                  <w:divsChild>
                    <w:div w:id="2039315199">
                      <w:marLeft w:val="0"/>
                      <w:marRight w:val="0"/>
                      <w:marTop w:val="0"/>
                      <w:marBottom w:val="0"/>
                      <w:divBdr>
                        <w:top w:val="none" w:sz="0" w:space="0" w:color="auto"/>
                        <w:left w:val="none" w:sz="0" w:space="0" w:color="auto"/>
                        <w:bottom w:val="none" w:sz="0" w:space="0" w:color="auto"/>
                        <w:right w:val="none" w:sz="0" w:space="0" w:color="auto"/>
                      </w:divBdr>
                    </w:div>
                  </w:divsChild>
                </w:div>
                <w:div w:id="845098572">
                  <w:marLeft w:val="0"/>
                  <w:marRight w:val="0"/>
                  <w:marTop w:val="0"/>
                  <w:marBottom w:val="0"/>
                  <w:divBdr>
                    <w:top w:val="none" w:sz="0" w:space="0" w:color="auto"/>
                    <w:left w:val="none" w:sz="0" w:space="0" w:color="auto"/>
                    <w:bottom w:val="none" w:sz="0" w:space="0" w:color="auto"/>
                    <w:right w:val="none" w:sz="0" w:space="0" w:color="auto"/>
                  </w:divBdr>
                  <w:divsChild>
                    <w:div w:id="1167400536">
                      <w:marLeft w:val="0"/>
                      <w:marRight w:val="0"/>
                      <w:marTop w:val="0"/>
                      <w:marBottom w:val="0"/>
                      <w:divBdr>
                        <w:top w:val="none" w:sz="0" w:space="0" w:color="auto"/>
                        <w:left w:val="none" w:sz="0" w:space="0" w:color="auto"/>
                        <w:bottom w:val="none" w:sz="0" w:space="0" w:color="auto"/>
                        <w:right w:val="none" w:sz="0" w:space="0" w:color="auto"/>
                      </w:divBdr>
                    </w:div>
                  </w:divsChild>
                </w:div>
                <w:div w:id="880090040">
                  <w:marLeft w:val="0"/>
                  <w:marRight w:val="0"/>
                  <w:marTop w:val="0"/>
                  <w:marBottom w:val="0"/>
                  <w:divBdr>
                    <w:top w:val="none" w:sz="0" w:space="0" w:color="auto"/>
                    <w:left w:val="none" w:sz="0" w:space="0" w:color="auto"/>
                    <w:bottom w:val="none" w:sz="0" w:space="0" w:color="auto"/>
                    <w:right w:val="none" w:sz="0" w:space="0" w:color="auto"/>
                  </w:divBdr>
                  <w:divsChild>
                    <w:div w:id="193812524">
                      <w:marLeft w:val="0"/>
                      <w:marRight w:val="0"/>
                      <w:marTop w:val="0"/>
                      <w:marBottom w:val="0"/>
                      <w:divBdr>
                        <w:top w:val="none" w:sz="0" w:space="0" w:color="auto"/>
                        <w:left w:val="none" w:sz="0" w:space="0" w:color="auto"/>
                        <w:bottom w:val="none" w:sz="0" w:space="0" w:color="auto"/>
                        <w:right w:val="none" w:sz="0" w:space="0" w:color="auto"/>
                      </w:divBdr>
                    </w:div>
                  </w:divsChild>
                </w:div>
                <w:div w:id="880090279">
                  <w:marLeft w:val="0"/>
                  <w:marRight w:val="0"/>
                  <w:marTop w:val="0"/>
                  <w:marBottom w:val="0"/>
                  <w:divBdr>
                    <w:top w:val="none" w:sz="0" w:space="0" w:color="auto"/>
                    <w:left w:val="none" w:sz="0" w:space="0" w:color="auto"/>
                    <w:bottom w:val="none" w:sz="0" w:space="0" w:color="auto"/>
                    <w:right w:val="none" w:sz="0" w:space="0" w:color="auto"/>
                  </w:divBdr>
                  <w:divsChild>
                    <w:div w:id="1715961302">
                      <w:marLeft w:val="0"/>
                      <w:marRight w:val="0"/>
                      <w:marTop w:val="0"/>
                      <w:marBottom w:val="0"/>
                      <w:divBdr>
                        <w:top w:val="none" w:sz="0" w:space="0" w:color="auto"/>
                        <w:left w:val="none" w:sz="0" w:space="0" w:color="auto"/>
                        <w:bottom w:val="none" w:sz="0" w:space="0" w:color="auto"/>
                        <w:right w:val="none" w:sz="0" w:space="0" w:color="auto"/>
                      </w:divBdr>
                    </w:div>
                  </w:divsChild>
                </w:div>
                <w:div w:id="884412852">
                  <w:marLeft w:val="0"/>
                  <w:marRight w:val="0"/>
                  <w:marTop w:val="0"/>
                  <w:marBottom w:val="0"/>
                  <w:divBdr>
                    <w:top w:val="none" w:sz="0" w:space="0" w:color="auto"/>
                    <w:left w:val="none" w:sz="0" w:space="0" w:color="auto"/>
                    <w:bottom w:val="none" w:sz="0" w:space="0" w:color="auto"/>
                    <w:right w:val="none" w:sz="0" w:space="0" w:color="auto"/>
                  </w:divBdr>
                  <w:divsChild>
                    <w:div w:id="1354066576">
                      <w:marLeft w:val="0"/>
                      <w:marRight w:val="0"/>
                      <w:marTop w:val="0"/>
                      <w:marBottom w:val="0"/>
                      <w:divBdr>
                        <w:top w:val="none" w:sz="0" w:space="0" w:color="auto"/>
                        <w:left w:val="none" w:sz="0" w:space="0" w:color="auto"/>
                        <w:bottom w:val="none" w:sz="0" w:space="0" w:color="auto"/>
                        <w:right w:val="none" w:sz="0" w:space="0" w:color="auto"/>
                      </w:divBdr>
                    </w:div>
                  </w:divsChild>
                </w:div>
                <w:div w:id="884636267">
                  <w:marLeft w:val="0"/>
                  <w:marRight w:val="0"/>
                  <w:marTop w:val="0"/>
                  <w:marBottom w:val="0"/>
                  <w:divBdr>
                    <w:top w:val="none" w:sz="0" w:space="0" w:color="auto"/>
                    <w:left w:val="none" w:sz="0" w:space="0" w:color="auto"/>
                    <w:bottom w:val="none" w:sz="0" w:space="0" w:color="auto"/>
                    <w:right w:val="none" w:sz="0" w:space="0" w:color="auto"/>
                  </w:divBdr>
                  <w:divsChild>
                    <w:div w:id="546836639">
                      <w:marLeft w:val="0"/>
                      <w:marRight w:val="0"/>
                      <w:marTop w:val="0"/>
                      <w:marBottom w:val="0"/>
                      <w:divBdr>
                        <w:top w:val="none" w:sz="0" w:space="0" w:color="auto"/>
                        <w:left w:val="none" w:sz="0" w:space="0" w:color="auto"/>
                        <w:bottom w:val="none" w:sz="0" w:space="0" w:color="auto"/>
                        <w:right w:val="none" w:sz="0" w:space="0" w:color="auto"/>
                      </w:divBdr>
                    </w:div>
                  </w:divsChild>
                </w:div>
                <w:div w:id="911963100">
                  <w:marLeft w:val="0"/>
                  <w:marRight w:val="0"/>
                  <w:marTop w:val="0"/>
                  <w:marBottom w:val="0"/>
                  <w:divBdr>
                    <w:top w:val="none" w:sz="0" w:space="0" w:color="auto"/>
                    <w:left w:val="none" w:sz="0" w:space="0" w:color="auto"/>
                    <w:bottom w:val="none" w:sz="0" w:space="0" w:color="auto"/>
                    <w:right w:val="none" w:sz="0" w:space="0" w:color="auto"/>
                  </w:divBdr>
                  <w:divsChild>
                    <w:div w:id="454060344">
                      <w:marLeft w:val="0"/>
                      <w:marRight w:val="0"/>
                      <w:marTop w:val="0"/>
                      <w:marBottom w:val="0"/>
                      <w:divBdr>
                        <w:top w:val="none" w:sz="0" w:space="0" w:color="auto"/>
                        <w:left w:val="none" w:sz="0" w:space="0" w:color="auto"/>
                        <w:bottom w:val="none" w:sz="0" w:space="0" w:color="auto"/>
                        <w:right w:val="none" w:sz="0" w:space="0" w:color="auto"/>
                      </w:divBdr>
                    </w:div>
                  </w:divsChild>
                </w:div>
                <w:div w:id="923298934">
                  <w:marLeft w:val="0"/>
                  <w:marRight w:val="0"/>
                  <w:marTop w:val="0"/>
                  <w:marBottom w:val="0"/>
                  <w:divBdr>
                    <w:top w:val="none" w:sz="0" w:space="0" w:color="auto"/>
                    <w:left w:val="none" w:sz="0" w:space="0" w:color="auto"/>
                    <w:bottom w:val="none" w:sz="0" w:space="0" w:color="auto"/>
                    <w:right w:val="none" w:sz="0" w:space="0" w:color="auto"/>
                  </w:divBdr>
                  <w:divsChild>
                    <w:div w:id="1176117278">
                      <w:marLeft w:val="0"/>
                      <w:marRight w:val="0"/>
                      <w:marTop w:val="0"/>
                      <w:marBottom w:val="0"/>
                      <w:divBdr>
                        <w:top w:val="none" w:sz="0" w:space="0" w:color="auto"/>
                        <w:left w:val="none" w:sz="0" w:space="0" w:color="auto"/>
                        <w:bottom w:val="none" w:sz="0" w:space="0" w:color="auto"/>
                        <w:right w:val="none" w:sz="0" w:space="0" w:color="auto"/>
                      </w:divBdr>
                    </w:div>
                  </w:divsChild>
                </w:div>
                <w:div w:id="924268917">
                  <w:marLeft w:val="0"/>
                  <w:marRight w:val="0"/>
                  <w:marTop w:val="0"/>
                  <w:marBottom w:val="0"/>
                  <w:divBdr>
                    <w:top w:val="none" w:sz="0" w:space="0" w:color="auto"/>
                    <w:left w:val="none" w:sz="0" w:space="0" w:color="auto"/>
                    <w:bottom w:val="none" w:sz="0" w:space="0" w:color="auto"/>
                    <w:right w:val="none" w:sz="0" w:space="0" w:color="auto"/>
                  </w:divBdr>
                  <w:divsChild>
                    <w:div w:id="411200955">
                      <w:marLeft w:val="0"/>
                      <w:marRight w:val="0"/>
                      <w:marTop w:val="0"/>
                      <w:marBottom w:val="0"/>
                      <w:divBdr>
                        <w:top w:val="none" w:sz="0" w:space="0" w:color="auto"/>
                        <w:left w:val="none" w:sz="0" w:space="0" w:color="auto"/>
                        <w:bottom w:val="none" w:sz="0" w:space="0" w:color="auto"/>
                        <w:right w:val="none" w:sz="0" w:space="0" w:color="auto"/>
                      </w:divBdr>
                    </w:div>
                  </w:divsChild>
                </w:div>
                <w:div w:id="953250048">
                  <w:marLeft w:val="0"/>
                  <w:marRight w:val="0"/>
                  <w:marTop w:val="0"/>
                  <w:marBottom w:val="0"/>
                  <w:divBdr>
                    <w:top w:val="none" w:sz="0" w:space="0" w:color="auto"/>
                    <w:left w:val="none" w:sz="0" w:space="0" w:color="auto"/>
                    <w:bottom w:val="none" w:sz="0" w:space="0" w:color="auto"/>
                    <w:right w:val="none" w:sz="0" w:space="0" w:color="auto"/>
                  </w:divBdr>
                  <w:divsChild>
                    <w:div w:id="1766727173">
                      <w:marLeft w:val="0"/>
                      <w:marRight w:val="0"/>
                      <w:marTop w:val="0"/>
                      <w:marBottom w:val="0"/>
                      <w:divBdr>
                        <w:top w:val="none" w:sz="0" w:space="0" w:color="auto"/>
                        <w:left w:val="none" w:sz="0" w:space="0" w:color="auto"/>
                        <w:bottom w:val="none" w:sz="0" w:space="0" w:color="auto"/>
                        <w:right w:val="none" w:sz="0" w:space="0" w:color="auto"/>
                      </w:divBdr>
                    </w:div>
                  </w:divsChild>
                </w:div>
                <w:div w:id="957492791">
                  <w:marLeft w:val="0"/>
                  <w:marRight w:val="0"/>
                  <w:marTop w:val="0"/>
                  <w:marBottom w:val="0"/>
                  <w:divBdr>
                    <w:top w:val="none" w:sz="0" w:space="0" w:color="auto"/>
                    <w:left w:val="none" w:sz="0" w:space="0" w:color="auto"/>
                    <w:bottom w:val="none" w:sz="0" w:space="0" w:color="auto"/>
                    <w:right w:val="none" w:sz="0" w:space="0" w:color="auto"/>
                  </w:divBdr>
                  <w:divsChild>
                    <w:div w:id="57021549">
                      <w:marLeft w:val="0"/>
                      <w:marRight w:val="0"/>
                      <w:marTop w:val="0"/>
                      <w:marBottom w:val="0"/>
                      <w:divBdr>
                        <w:top w:val="none" w:sz="0" w:space="0" w:color="auto"/>
                        <w:left w:val="none" w:sz="0" w:space="0" w:color="auto"/>
                        <w:bottom w:val="none" w:sz="0" w:space="0" w:color="auto"/>
                        <w:right w:val="none" w:sz="0" w:space="0" w:color="auto"/>
                      </w:divBdr>
                    </w:div>
                  </w:divsChild>
                </w:div>
                <w:div w:id="961348953">
                  <w:marLeft w:val="0"/>
                  <w:marRight w:val="0"/>
                  <w:marTop w:val="0"/>
                  <w:marBottom w:val="0"/>
                  <w:divBdr>
                    <w:top w:val="none" w:sz="0" w:space="0" w:color="auto"/>
                    <w:left w:val="none" w:sz="0" w:space="0" w:color="auto"/>
                    <w:bottom w:val="none" w:sz="0" w:space="0" w:color="auto"/>
                    <w:right w:val="none" w:sz="0" w:space="0" w:color="auto"/>
                  </w:divBdr>
                  <w:divsChild>
                    <w:div w:id="1623338899">
                      <w:marLeft w:val="0"/>
                      <w:marRight w:val="0"/>
                      <w:marTop w:val="0"/>
                      <w:marBottom w:val="0"/>
                      <w:divBdr>
                        <w:top w:val="none" w:sz="0" w:space="0" w:color="auto"/>
                        <w:left w:val="none" w:sz="0" w:space="0" w:color="auto"/>
                        <w:bottom w:val="none" w:sz="0" w:space="0" w:color="auto"/>
                        <w:right w:val="none" w:sz="0" w:space="0" w:color="auto"/>
                      </w:divBdr>
                    </w:div>
                  </w:divsChild>
                </w:div>
                <w:div w:id="987788817">
                  <w:marLeft w:val="0"/>
                  <w:marRight w:val="0"/>
                  <w:marTop w:val="0"/>
                  <w:marBottom w:val="0"/>
                  <w:divBdr>
                    <w:top w:val="none" w:sz="0" w:space="0" w:color="auto"/>
                    <w:left w:val="none" w:sz="0" w:space="0" w:color="auto"/>
                    <w:bottom w:val="none" w:sz="0" w:space="0" w:color="auto"/>
                    <w:right w:val="none" w:sz="0" w:space="0" w:color="auto"/>
                  </w:divBdr>
                  <w:divsChild>
                    <w:div w:id="1792505452">
                      <w:marLeft w:val="0"/>
                      <w:marRight w:val="0"/>
                      <w:marTop w:val="0"/>
                      <w:marBottom w:val="0"/>
                      <w:divBdr>
                        <w:top w:val="none" w:sz="0" w:space="0" w:color="auto"/>
                        <w:left w:val="none" w:sz="0" w:space="0" w:color="auto"/>
                        <w:bottom w:val="none" w:sz="0" w:space="0" w:color="auto"/>
                        <w:right w:val="none" w:sz="0" w:space="0" w:color="auto"/>
                      </w:divBdr>
                    </w:div>
                  </w:divsChild>
                </w:div>
                <w:div w:id="1016077129">
                  <w:marLeft w:val="0"/>
                  <w:marRight w:val="0"/>
                  <w:marTop w:val="0"/>
                  <w:marBottom w:val="0"/>
                  <w:divBdr>
                    <w:top w:val="none" w:sz="0" w:space="0" w:color="auto"/>
                    <w:left w:val="none" w:sz="0" w:space="0" w:color="auto"/>
                    <w:bottom w:val="none" w:sz="0" w:space="0" w:color="auto"/>
                    <w:right w:val="none" w:sz="0" w:space="0" w:color="auto"/>
                  </w:divBdr>
                  <w:divsChild>
                    <w:div w:id="1629235341">
                      <w:marLeft w:val="0"/>
                      <w:marRight w:val="0"/>
                      <w:marTop w:val="0"/>
                      <w:marBottom w:val="0"/>
                      <w:divBdr>
                        <w:top w:val="none" w:sz="0" w:space="0" w:color="auto"/>
                        <w:left w:val="none" w:sz="0" w:space="0" w:color="auto"/>
                        <w:bottom w:val="none" w:sz="0" w:space="0" w:color="auto"/>
                        <w:right w:val="none" w:sz="0" w:space="0" w:color="auto"/>
                      </w:divBdr>
                    </w:div>
                  </w:divsChild>
                </w:div>
                <w:div w:id="1027873428">
                  <w:marLeft w:val="0"/>
                  <w:marRight w:val="0"/>
                  <w:marTop w:val="0"/>
                  <w:marBottom w:val="0"/>
                  <w:divBdr>
                    <w:top w:val="none" w:sz="0" w:space="0" w:color="auto"/>
                    <w:left w:val="none" w:sz="0" w:space="0" w:color="auto"/>
                    <w:bottom w:val="none" w:sz="0" w:space="0" w:color="auto"/>
                    <w:right w:val="none" w:sz="0" w:space="0" w:color="auto"/>
                  </w:divBdr>
                  <w:divsChild>
                    <w:div w:id="1335524419">
                      <w:marLeft w:val="0"/>
                      <w:marRight w:val="0"/>
                      <w:marTop w:val="0"/>
                      <w:marBottom w:val="0"/>
                      <w:divBdr>
                        <w:top w:val="none" w:sz="0" w:space="0" w:color="auto"/>
                        <w:left w:val="none" w:sz="0" w:space="0" w:color="auto"/>
                        <w:bottom w:val="none" w:sz="0" w:space="0" w:color="auto"/>
                        <w:right w:val="none" w:sz="0" w:space="0" w:color="auto"/>
                      </w:divBdr>
                    </w:div>
                  </w:divsChild>
                </w:div>
                <w:div w:id="1043673866">
                  <w:marLeft w:val="0"/>
                  <w:marRight w:val="0"/>
                  <w:marTop w:val="0"/>
                  <w:marBottom w:val="0"/>
                  <w:divBdr>
                    <w:top w:val="none" w:sz="0" w:space="0" w:color="auto"/>
                    <w:left w:val="none" w:sz="0" w:space="0" w:color="auto"/>
                    <w:bottom w:val="none" w:sz="0" w:space="0" w:color="auto"/>
                    <w:right w:val="none" w:sz="0" w:space="0" w:color="auto"/>
                  </w:divBdr>
                  <w:divsChild>
                    <w:div w:id="441188710">
                      <w:marLeft w:val="0"/>
                      <w:marRight w:val="0"/>
                      <w:marTop w:val="0"/>
                      <w:marBottom w:val="0"/>
                      <w:divBdr>
                        <w:top w:val="none" w:sz="0" w:space="0" w:color="auto"/>
                        <w:left w:val="none" w:sz="0" w:space="0" w:color="auto"/>
                        <w:bottom w:val="none" w:sz="0" w:space="0" w:color="auto"/>
                        <w:right w:val="none" w:sz="0" w:space="0" w:color="auto"/>
                      </w:divBdr>
                    </w:div>
                  </w:divsChild>
                </w:div>
                <w:div w:id="1048148538">
                  <w:marLeft w:val="0"/>
                  <w:marRight w:val="0"/>
                  <w:marTop w:val="0"/>
                  <w:marBottom w:val="0"/>
                  <w:divBdr>
                    <w:top w:val="none" w:sz="0" w:space="0" w:color="auto"/>
                    <w:left w:val="none" w:sz="0" w:space="0" w:color="auto"/>
                    <w:bottom w:val="none" w:sz="0" w:space="0" w:color="auto"/>
                    <w:right w:val="none" w:sz="0" w:space="0" w:color="auto"/>
                  </w:divBdr>
                  <w:divsChild>
                    <w:div w:id="997616899">
                      <w:marLeft w:val="0"/>
                      <w:marRight w:val="0"/>
                      <w:marTop w:val="0"/>
                      <w:marBottom w:val="0"/>
                      <w:divBdr>
                        <w:top w:val="none" w:sz="0" w:space="0" w:color="auto"/>
                        <w:left w:val="none" w:sz="0" w:space="0" w:color="auto"/>
                        <w:bottom w:val="none" w:sz="0" w:space="0" w:color="auto"/>
                        <w:right w:val="none" w:sz="0" w:space="0" w:color="auto"/>
                      </w:divBdr>
                    </w:div>
                  </w:divsChild>
                </w:div>
                <w:div w:id="1054622616">
                  <w:marLeft w:val="0"/>
                  <w:marRight w:val="0"/>
                  <w:marTop w:val="0"/>
                  <w:marBottom w:val="0"/>
                  <w:divBdr>
                    <w:top w:val="none" w:sz="0" w:space="0" w:color="auto"/>
                    <w:left w:val="none" w:sz="0" w:space="0" w:color="auto"/>
                    <w:bottom w:val="none" w:sz="0" w:space="0" w:color="auto"/>
                    <w:right w:val="none" w:sz="0" w:space="0" w:color="auto"/>
                  </w:divBdr>
                  <w:divsChild>
                    <w:div w:id="1292326493">
                      <w:marLeft w:val="0"/>
                      <w:marRight w:val="0"/>
                      <w:marTop w:val="0"/>
                      <w:marBottom w:val="0"/>
                      <w:divBdr>
                        <w:top w:val="none" w:sz="0" w:space="0" w:color="auto"/>
                        <w:left w:val="none" w:sz="0" w:space="0" w:color="auto"/>
                        <w:bottom w:val="none" w:sz="0" w:space="0" w:color="auto"/>
                        <w:right w:val="none" w:sz="0" w:space="0" w:color="auto"/>
                      </w:divBdr>
                    </w:div>
                  </w:divsChild>
                </w:div>
                <w:div w:id="1057124045">
                  <w:marLeft w:val="0"/>
                  <w:marRight w:val="0"/>
                  <w:marTop w:val="0"/>
                  <w:marBottom w:val="0"/>
                  <w:divBdr>
                    <w:top w:val="none" w:sz="0" w:space="0" w:color="auto"/>
                    <w:left w:val="none" w:sz="0" w:space="0" w:color="auto"/>
                    <w:bottom w:val="none" w:sz="0" w:space="0" w:color="auto"/>
                    <w:right w:val="none" w:sz="0" w:space="0" w:color="auto"/>
                  </w:divBdr>
                  <w:divsChild>
                    <w:div w:id="1872913363">
                      <w:marLeft w:val="0"/>
                      <w:marRight w:val="0"/>
                      <w:marTop w:val="0"/>
                      <w:marBottom w:val="0"/>
                      <w:divBdr>
                        <w:top w:val="none" w:sz="0" w:space="0" w:color="auto"/>
                        <w:left w:val="none" w:sz="0" w:space="0" w:color="auto"/>
                        <w:bottom w:val="none" w:sz="0" w:space="0" w:color="auto"/>
                        <w:right w:val="none" w:sz="0" w:space="0" w:color="auto"/>
                      </w:divBdr>
                    </w:div>
                  </w:divsChild>
                </w:div>
                <w:div w:id="1058745456">
                  <w:marLeft w:val="0"/>
                  <w:marRight w:val="0"/>
                  <w:marTop w:val="0"/>
                  <w:marBottom w:val="0"/>
                  <w:divBdr>
                    <w:top w:val="none" w:sz="0" w:space="0" w:color="auto"/>
                    <w:left w:val="none" w:sz="0" w:space="0" w:color="auto"/>
                    <w:bottom w:val="none" w:sz="0" w:space="0" w:color="auto"/>
                    <w:right w:val="none" w:sz="0" w:space="0" w:color="auto"/>
                  </w:divBdr>
                  <w:divsChild>
                    <w:div w:id="37318725">
                      <w:marLeft w:val="0"/>
                      <w:marRight w:val="0"/>
                      <w:marTop w:val="0"/>
                      <w:marBottom w:val="0"/>
                      <w:divBdr>
                        <w:top w:val="none" w:sz="0" w:space="0" w:color="auto"/>
                        <w:left w:val="none" w:sz="0" w:space="0" w:color="auto"/>
                        <w:bottom w:val="none" w:sz="0" w:space="0" w:color="auto"/>
                        <w:right w:val="none" w:sz="0" w:space="0" w:color="auto"/>
                      </w:divBdr>
                    </w:div>
                  </w:divsChild>
                </w:div>
                <w:div w:id="1069768173">
                  <w:marLeft w:val="0"/>
                  <w:marRight w:val="0"/>
                  <w:marTop w:val="0"/>
                  <w:marBottom w:val="0"/>
                  <w:divBdr>
                    <w:top w:val="none" w:sz="0" w:space="0" w:color="auto"/>
                    <w:left w:val="none" w:sz="0" w:space="0" w:color="auto"/>
                    <w:bottom w:val="none" w:sz="0" w:space="0" w:color="auto"/>
                    <w:right w:val="none" w:sz="0" w:space="0" w:color="auto"/>
                  </w:divBdr>
                  <w:divsChild>
                    <w:div w:id="1642416792">
                      <w:marLeft w:val="0"/>
                      <w:marRight w:val="0"/>
                      <w:marTop w:val="0"/>
                      <w:marBottom w:val="0"/>
                      <w:divBdr>
                        <w:top w:val="none" w:sz="0" w:space="0" w:color="auto"/>
                        <w:left w:val="none" w:sz="0" w:space="0" w:color="auto"/>
                        <w:bottom w:val="none" w:sz="0" w:space="0" w:color="auto"/>
                        <w:right w:val="none" w:sz="0" w:space="0" w:color="auto"/>
                      </w:divBdr>
                    </w:div>
                  </w:divsChild>
                </w:div>
                <w:div w:id="1085614607">
                  <w:marLeft w:val="0"/>
                  <w:marRight w:val="0"/>
                  <w:marTop w:val="0"/>
                  <w:marBottom w:val="0"/>
                  <w:divBdr>
                    <w:top w:val="none" w:sz="0" w:space="0" w:color="auto"/>
                    <w:left w:val="none" w:sz="0" w:space="0" w:color="auto"/>
                    <w:bottom w:val="none" w:sz="0" w:space="0" w:color="auto"/>
                    <w:right w:val="none" w:sz="0" w:space="0" w:color="auto"/>
                  </w:divBdr>
                  <w:divsChild>
                    <w:div w:id="1697922931">
                      <w:marLeft w:val="0"/>
                      <w:marRight w:val="0"/>
                      <w:marTop w:val="0"/>
                      <w:marBottom w:val="0"/>
                      <w:divBdr>
                        <w:top w:val="none" w:sz="0" w:space="0" w:color="auto"/>
                        <w:left w:val="none" w:sz="0" w:space="0" w:color="auto"/>
                        <w:bottom w:val="none" w:sz="0" w:space="0" w:color="auto"/>
                        <w:right w:val="none" w:sz="0" w:space="0" w:color="auto"/>
                      </w:divBdr>
                    </w:div>
                  </w:divsChild>
                </w:div>
                <w:div w:id="1115558016">
                  <w:marLeft w:val="0"/>
                  <w:marRight w:val="0"/>
                  <w:marTop w:val="0"/>
                  <w:marBottom w:val="0"/>
                  <w:divBdr>
                    <w:top w:val="none" w:sz="0" w:space="0" w:color="auto"/>
                    <w:left w:val="none" w:sz="0" w:space="0" w:color="auto"/>
                    <w:bottom w:val="none" w:sz="0" w:space="0" w:color="auto"/>
                    <w:right w:val="none" w:sz="0" w:space="0" w:color="auto"/>
                  </w:divBdr>
                  <w:divsChild>
                    <w:div w:id="2004114447">
                      <w:marLeft w:val="0"/>
                      <w:marRight w:val="0"/>
                      <w:marTop w:val="0"/>
                      <w:marBottom w:val="0"/>
                      <w:divBdr>
                        <w:top w:val="none" w:sz="0" w:space="0" w:color="auto"/>
                        <w:left w:val="none" w:sz="0" w:space="0" w:color="auto"/>
                        <w:bottom w:val="none" w:sz="0" w:space="0" w:color="auto"/>
                        <w:right w:val="none" w:sz="0" w:space="0" w:color="auto"/>
                      </w:divBdr>
                    </w:div>
                  </w:divsChild>
                </w:div>
                <w:div w:id="1157108634">
                  <w:marLeft w:val="0"/>
                  <w:marRight w:val="0"/>
                  <w:marTop w:val="0"/>
                  <w:marBottom w:val="0"/>
                  <w:divBdr>
                    <w:top w:val="none" w:sz="0" w:space="0" w:color="auto"/>
                    <w:left w:val="none" w:sz="0" w:space="0" w:color="auto"/>
                    <w:bottom w:val="none" w:sz="0" w:space="0" w:color="auto"/>
                    <w:right w:val="none" w:sz="0" w:space="0" w:color="auto"/>
                  </w:divBdr>
                  <w:divsChild>
                    <w:div w:id="198399624">
                      <w:marLeft w:val="0"/>
                      <w:marRight w:val="0"/>
                      <w:marTop w:val="0"/>
                      <w:marBottom w:val="0"/>
                      <w:divBdr>
                        <w:top w:val="none" w:sz="0" w:space="0" w:color="auto"/>
                        <w:left w:val="none" w:sz="0" w:space="0" w:color="auto"/>
                        <w:bottom w:val="none" w:sz="0" w:space="0" w:color="auto"/>
                        <w:right w:val="none" w:sz="0" w:space="0" w:color="auto"/>
                      </w:divBdr>
                    </w:div>
                  </w:divsChild>
                </w:div>
                <w:div w:id="1157696386">
                  <w:marLeft w:val="0"/>
                  <w:marRight w:val="0"/>
                  <w:marTop w:val="0"/>
                  <w:marBottom w:val="0"/>
                  <w:divBdr>
                    <w:top w:val="none" w:sz="0" w:space="0" w:color="auto"/>
                    <w:left w:val="none" w:sz="0" w:space="0" w:color="auto"/>
                    <w:bottom w:val="none" w:sz="0" w:space="0" w:color="auto"/>
                    <w:right w:val="none" w:sz="0" w:space="0" w:color="auto"/>
                  </w:divBdr>
                  <w:divsChild>
                    <w:div w:id="1656252895">
                      <w:marLeft w:val="0"/>
                      <w:marRight w:val="0"/>
                      <w:marTop w:val="0"/>
                      <w:marBottom w:val="0"/>
                      <w:divBdr>
                        <w:top w:val="none" w:sz="0" w:space="0" w:color="auto"/>
                        <w:left w:val="none" w:sz="0" w:space="0" w:color="auto"/>
                        <w:bottom w:val="none" w:sz="0" w:space="0" w:color="auto"/>
                        <w:right w:val="none" w:sz="0" w:space="0" w:color="auto"/>
                      </w:divBdr>
                    </w:div>
                  </w:divsChild>
                </w:div>
                <w:div w:id="1163013611">
                  <w:marLeft w:val="0"/>
                  <w:marRight w:val="0"/>
                  <w:marTop w:val="0"/>
                  <w:marBottom w:val="0"/>
                  <w:divBdr>
                    <w:top w:val="none" w:sz="0" w:space="0" w:color="auto"/>
                    <w:left w:val="none" w:sz="0" w:space="0" w:color="auto"/>
                    <w:bottom w:val="none" w:sz="0" w:space="0" w:color="auto"/>
                    <w:right w:val="none" w:sz="0" w:space="0" w:color="auto"/>
                  </w:divBdr>
                  <w:divsChild>
                    <w:div w:id="2032024959">
                      <w:marLeft w:val="0"/>
                      <w:marRight w:val="0"/>
                      <w:marTop w:val="0"/>
                      <w:marBottom w:val="0"/>
                      <w:divBdr>
                        <w:top w:val="none" w:sz="0" w:space="0" w:color="auto"/>
                        <w:left w:val="none" w:sz="0" w:space="0" w:color="auto"/>
                        <w:bottom w:val="none" w:sz="0" w:space="0" w:color="auto"/>
                        <w:right w:val="none" w:sz="0" w:space="0" w:color="auto"/>
                      </w:divBdr>
                    </w:div>
                  </w:divsChild>
                </w:div>
                <w:div w:id="1163349041">
                  <w:marLeft w:val="0"/>
                  <w:marRight w:val="0"/>
                  <w:marTop w:val="0"/>
                  <w:marBottom w:val="0"/>
                  <w:divBdr>
                    <w:top w:val="none" w:sz="0" w:space="0" w:color="auto"/>
                    <w:left w:val="none" w:sz="0" w:space="0" w:color="auto"/>
                    <w:bottom w:val="none" w:sz="0" w:space="0" w:color="auto"/>
                    <w:right w:val="none" w:sz="0" w:space="0" w:color="auto"/>
                  </w:divBdr>
                  <w:divsChild>
                    <w:div w:id="82921582">
                      <w:marLeft w:val="0"/>
                      <w:marRight w:val="0"/>
                      <w:marTop w:val="0"/>
                      <w:marBottom w:val="0"/>
                      <w:divBdr>
                        <w:top w:val="none" w:sz="0" w:space="0" w:color="auto"/>
                        <w:left w:val="none" w:sz="0" w:space="0" w:color="auto"/>
                        <w:bottom w:val="none" w:sz="0" w:space="0" w:color="auto"/>
                        <w:right w:val="none" w:sz="0" w:space="0" w:color="auto"/>
                      </w:divBdr>
                    </w:div>
                  </w:divsChild>
                </w:div>
                <w:div w:id="1198080089">
                  <w:marLeft w:val="0"/>
                  <w:marRight w:val="0"/>
                  <w:marTop w:val="0"/>
                  <w:marBottom w:val="0"/>
                  <w:divBdr>
                    <w:top w:val="none" w:sz="0" w:space="0" w:color="auto"/>
                    <w:left w:val="none" w:sz="0" w:space="0" w:color="auto"/>
                    <w:bottom w:val="none" w:sz="0" w:space="0" w:color="auto"/>
                    <w:right w:val="none" w:sz="0" w:space="0" w:color="auto"/>
                  </w:divBdr>
                  <w:divsChild>
                    <w:div w:id="1118716551">
                      <w:marLeft w:val="0"/>
                      <w:marRight w:val="0"/>
                      <w:marTop w:val="0"/>
                      <w:marBottom w:val="0"/>
                      <w:divBdr>
                        <w:top w:val="none" w:sz="0" w:space="0" w:color="auto"/>
                        <w:left w:val="none" w:sz="0" w:space="0" w:color="auto"/>
                        <w:bottom w:val="none" w:sz="0" w:space="0" w:color="auto"/>
                        <w:right w:val="none" w:sz="0" w:space="0" w:color="auto"/>
                      </w:divBdr>
                    </w:div>
                  </w:divsChild>
                </w:div>
                <w:div w:id="1198811704">
                  <w:marLeft w:val="0"/>
                  <w:marRight w:val="0"/>
                  <w:marTop w:val="0"/>
                  <w:marBottom w:val="0"/>
                  <w:divBdr>
                    <w:top w:val="none" w:sz="0" w:space="0" w:color="auto"/>
                    <w:left w:val="none" w:sz="0" w:space="0" w:color="auto"/>
                    <w:bottom w:val="none" w:sz="0" w:space="0" w:color="auto"/>
                    <w:right w:val="none" w:sz="0" w:space="0" w:color="auto"/>
                  </w:divBdr>
                  <w:divsChild>
                    <w:div w:id="693699970">
                      <w:marLeft w:val="0"/>
                      <w:marRight w:val="0"/>
                      <w:marTop w:val="0"/>
                      <w:marBottom w:val="0"/>
                      <w:divBdr>
                        <w:top w:val="none" w:sz="0" w:space="0" w:color="auto"/>
                        <w:left w:val="none" w:sz="0" w:space="0" w:color="auto"/>
                        <w:bottom w:val="none" w:sz="0" w:space="0" w:color="auto"/>
                        <w:right w:val="none" w:sz="0" w:space="0" w:color="auto"/>
                      </w:divBdr>
                    </w:div>
                  </w:divsChild>
                </w:div>
                <w:div w:id="1269654086">
                  <w:marLeft w:val="0"/>
                  <w:marRight w:val="0"/>
                  <w:marTop w:val="0"/>
                  <w:marBottom w:val="0"/>
                  <w:divBdr>
                    <w:top w:val="none" w:sz="0" w:space="0" w:color="auto"/>
                    <w:left w:val="none" w:sz="0" w:space="0" w:color="auto"/>
                    <w:bottom w:val="none" w:sz="0" w:space="0" w:color="auto"/>
                    <w:right w:val="none" w:sz="0" w:space="0" w:color="auto"/>
                  </w:divBdr>
                  <w:divsChild>
                    <w:div w:id="591209660">
                      <w:marLeft w:val="0"/>
                      <w:marRight w:val="0"/>
                      <w:marTop w:val="0"/>
                      <w:marBottom w:val="0"/>
                      <w:divBdr>
                        <w:top w:val="none" w:sz="0" w:space="0" w:color="auto"/>
                        <w:left w:val="none" w:sz="0" w:space="0" w:color="auto"/>
                        <w:bottom w:val="none" w:sz="0" w:space="0" w:color="auto"/>
                        <w:right w:val="none" w:sz="0" w:space="0" w:color="auto"/>
                      </w:divBdr>
                    </w:div>
                  </w:divsChild>
                </w:div>
                <w:div w:id="1276018336">
                  <w:marLeft w:val="0"/>
                  <w:marRight w:val="0"/>
                  <w:marTop w:val="0"/>
                  <w:marBottom w:val="0"/>
                  <w:divBdr>
                    <w:top w:val="none" w:sz="0" w:space="0" w:color="auto"/>
                    <w:left w:val="none" w:sz="0" w:space="0" w:color="auto"/>
                    <w:bottom w:val="none" w:sz="0" w:space="0" w:color="auto"/>
                    <w:right w:val="none" w:sz="0" w:space="0" w:color="auto"/>
                  </w:divBdr>
                  <w:divsChild>
                    <w:div w:id="2141680543">
                      <w:marLeft w:val="0"/>
                      <w:marRight w:val="0"/>
                      <w:marTop w:val="0"/>
                      <w:marBottom w:val="0"/>
                      <w:divBdr>
                        <w:top w:val="none" w:sz="0" w:space="0" w:color="auto"/>
                        <w:left w:val="none" w:sz="0" w:space="0" w:color="auto"/>
                        <w:bottom w:val="none" w:sz="0" w:space="0" w:color="auto"/>
                        <w:right w:val="none" w:sz="0" w:space="0" w:color="auto"/>
                      </w:divBdr>
                    </w:div>
                  </w:divsChild>
                </w:div>
                <w:div w:id="1297416805">
                  <w:marLeft w:val="0"/>
                  <w:marRight w:val="0"/>
                  <w:marTop w:val="0"/>
                  <w:marBottom w:val="0"/>
                  <w:divBdr>
                    <w:top w:val="none" w:sz="0" w:space="0" w:color="auto"/>
                    <w:left w:val="none" w:sz="0" w:space="0" w:color="auto"/>
                    <w:bottom w:val="none" w:sz="0" w:space="0" w:color="auto"/>
                    <w:right w:val="none" w:sz="0" w:space="0" w:color="auto"/>
                  </w:divBdr>
                  <w:divsChild>
                    <w:div w:id="826554427">
                      <w:marLeft w:val="0"/>
                      <w:marRight w:val="0"/>
                      <w:marTop w:val="0"/>
                      <w:marBottom w:val="0"/>
                      <w:divBdr>
                        <w:top w:val="none" w:sz="0" w:space="0" w:color="auto"/>
                        <w:left w:val="none" w:sz="0" w:space="0" w:color="auto"/>
                        <w:bottom w:val="none" w:sz="0" w:space="0" w:color="auto"/>
                        <w:right w:val="none" w:sz="0" w:space="0" w:color="auto"/>
                      </w:divBdr>
                    </w:div>
                  </w:divsChild>
                </w:div>
                <w:div w:id="1357579648">
                  <w:marLeft w:val="0"/>
                  <w:marRight w:val="0"/>
                  <w:marTop w:val="0"/>
                  <w:marBottom w:val="0"/>
                  <w:divBdr>
                    <w:top w:val="none" w:sz="0" w:space="0" w:color="auto"/>
                    <w:left w:val="none" w:sz="0" w:space="0" w:color="auto"/>
                    <w:bottom w:val="none" w:sz="0" w:space="0" w:color="auto"/>
                    <w:right w:val="none" w:sz="0" w:space="0" w:color="auto"/>
                  </w:divBdr>
                  <w:divsChild>
                    <w:div w:id="642462712">
                      <w:marLeft w:val="0"/>
                      <w:marRight w:val="0"/>
                      <w:marTop w:val="0"/>
                      <w:marBottom w:val="0"/>
                      <w:divBdr>
                        <w:top w:val="none" w:sz="0" w:space="0" w:color="auto"/>
                        <w:left w:val="none" w:sz="0" w:space="0" w:color="auto"/>
                        <w:bottom w:val="none" w:sz="0" w:space="0" w:color="auto"/>
                        <w:right w:val="none" w:sz="0" w:space="0" w:color="auto"/>
                      </w:divBdr>
                    </w:div>
                  </w:divsChild>
                </w:div>
                <w:div w:id="1404570315">
                  <w:marLeft w:val="0"/>
                  <w:marRight w:val="0"/>
                  <w:marTop w:val="0"/>
                  <w:marBottom w:val="0"/>
                  <w:divBdr>
                    <w:top w:val="none" w:sz="0" w:space="0" w:color="auto"/>
                    <w:left w:val="none" w:sz="0" w:space="0" w:color="auto"/>
                    <w:bottom w:val="none" w:sz="0" w:space="0" w:color="auto"/>
                    <w:right w:val="none" w:sz="0" w:space="0" w:color="auto"/>
                  </w:divBdr>
                  <w:divsChild>
                    <w:div w:id="1288047472">
                      <w:marLeft w:val="0"/>
                      <w:marRight w:val="0"/>
                      <w:marTop w:val="0"/>
                      <w:marBottom w:val="0"/>
                      <w:divBdr>
                        <w:top w:val="none" w:sz="0" w:space="0" w:color="auto"/>
                        <w:left w:val="none" w:sz="0" w:space="0" w:color="auto"/>
                        <w:bottom w:val="none" w:sz="0" w:space="0" w:color="auto"/>
                        <w:right w:val="none" w:sz="0" w:space="0" w:color="auto"/>
                      </w:divBdr>
                    </w:div>
                  </w:divsChild>
                </w:div>
                <w:div w:id="1413309491">
                  <w:marLeft w:val="0"/>
                  <w:marRight w:val="0"/>
                  <w:marTop w:val="0"/>
                  <w:marBottom w:val="0"/>
                  <w:divBdr>
                    <w:top w:val="none" w:sz="0" w:space="0" w:color="auto"/>
                    <w:left w:val="none" w:sz="0" w:space="0" w:color="auto"/>
                    <w:bottom w:val="none" w:sz="0" w:space="0" w:color="auto"/>
                    <w:right w:val="none" w:sz="0" w:space="0" w:color="auto"/>
                  </w:divBdr>
                  <w:divsChild>
                    <w:div w:id="1875658639">
                      <w:marLeft w:val="0"/>
                      <w:marRight w:val="0"/>
                      <w:marTop w:val="0"/>
                      <w:marBottom w:val="0"/>
                      <w:divBdr>
                        <w:top w:val="none" w:sz="0" w:space="0" w:color="auto"/>
                        <w:left w:val="none" w:sz="0" w:space="0" w:color="auto"/>
                        <w:bottom w:val="none" w:sz="0" w:space="0" w:color="auto"/>
                        <w:right w:val="none" w:sz="0" w:space="0" w:color="auto"/>
                      </w:divBdr>
                    </w:div>
                  </w:divsChild>
                </w:div>
                <w:div w:id="1426459707">
                  <w:marLeft w:val="0"/>
                  <w:marRight w:val="0"/>
                  <w:marTop w:val="0"/>
                  <w:marBottom w:val="0"/>
                  <w:divBdr>
                    <w:top w:val="none" w:sz="0" w:space="0" w:color="auto"/>
                    <w:left w:val="none" w:sz="0" w:space="0" w:color="auto"/>
                    <w:bottom w:val="none" w:sz="0" w:space="0" w:color="auto"/>
                    <w:right w:val="none" w:sz="0" w:space="0" w:color="auto"/>
                  </w:divBdr>
                  <w:divsChild>
                    <w:div w:id="1848908864">
                      <w:marLeft w:val="0"/>
                      <w:marRight w:val="0"/>
                      <w:marTop w:val="0"/>
                      <w:marBottom w:val="0"/>
                      <w:divBdr>
                        <w:top w:val="none" w:sz="0" w:space="0" w:color="auto"/>
                        <w:left w:val="none" w:sz="0" w:space="0" w:color="auto"/>
                        <w:bottom w:val="none" w:sz="0" w:space="0" w:color="auto"/>
                        <w:right w:val="none" w:sz="0" w:space="0" w:color="auto"/>
                      </w:divBdr>
                    </w:div>
                  </w:divsChild>
                </w:div>
                <w:div w:id="1450587196">
                  <w:marLeft w:val="0"/>
                  <w:marRight w:val="0"/>
                  <w:marTop w:val="0"/>
                  <w:marBottom w:val="0"/>
                  <w:divBdr>
                    <w:top w:val="none" w:sz="0" w:space="0" w:color="auto"/>
                    <w:left w:val="none" w:sz="0" w:space="0" w:color="auto"/>
                    <w:bottom w:val="none" w:sz="0" w:space="0" w:color="auto"/>
                    <w:right w:val="none" w:sz="0" w:space="0" w:color="auto"/>
                  </w:divBdr>
                  <w:divsChild>
                    <w:div w:id="1938248705">
                      <w:marLeft w:val="0"/>
                      <w:marRight w:val="0"/>
                      <w:marTop w:val="0"/>
                      <w:marBottom w:val="0"/>
                      <w:divBdr>
                        <w:top w:val="none" w:sz="0" w:space="0" w:color="auto"/>
                        <w:left w:val="none" w:sz="0" w:space="0" w:color="auto"/>
                        <w:bottom w:val="none" w:sz="0" w:space="0" w:color="auto"/>
                        <w:right w:val="none" w:sz="0" w:space="0" w:color="auto"/>
                      </w:divBdr>
                    </w:div>
                  </w:divsChild>
                </w:div>
                <w:div w:id="1499883743">
                  <w:marLeft w:val="0"/>
                  <w:marRight w:val="0"/>
                  <w:marTop w:val="0"/>
                  <w:marBottom w:val="0"/>
                  <w:divBdr>
                    <w:top w:val="none" w:sz="0" w:space="0" w:color="auto"/>
                    <w:left w:val="none" w:sz="0" w:space="0" w:color="auto"/>
                    <w:bottom w:val="none" w:sz="0" w:space="0" w:color="auto"/>
                    <w:right w:val="none" w:sz="0" w:space="0" w:color="auto"/>
                  </w:divBdr>
                  <w:divsChild>
                    <w:div w:id="213543469">
                      <w:marLeft w:val="0"/>
                      <w:marRight w:val="0"/>
                      <w:marTop w:val="0"/>
                      <w:marBottom w:val="0"/>
                      <w:divBdr>
                        <w:top w:val="none" w:sz="0" w:space="0" w:color="auto"/>
                        <w:left w:val="none" w:sz="0" w:space="0" w:color="auto"/>
                        <w:bottom w:val="none" w:sz="0" w:space="0" w:color="auto"/>
                        <w:right w:val="none" w:sz="0" w:space="0" w:color="auto"/>
                      </w:divBdr>
                    </w:div>
                  </w:divsChild>
                </w:div>
                <w:div w:id="1502428261">
                  <w:marLeft w:val="0"/>
                  <w:marRight w:val="0"/>
                  <w:marTop w:val="0"/>
                  <w:marBottom w:val="0"/>
                  <w:divBdr>
                    <w:top w:val="none" w:sz="0" w:space="0" w:color="auto"/>
                    <w:left w:val="none" w:sz="0" w:space="0" w:color="auto"/>
                    <w:bottom w:val="none" w:sz="0" w:space="0" w:color="auto"/>
                    <w:right w:val="none" w:sz="0" w:space="0" w:color="auto"/>
                  </w:divBdr>
                  <w:divsChild>
                    <w:div w:id="207685615">
                      <w:marLeft w:val="0"/>
                      <w:marRight w:val="0"/>
                      <w:marTop w:val="0"/>
                      <w:marBottom w:val="0"/>
                      <w:divBdr>
                        <w:top w:val="none" w:sz="0" w:space="0" w:color="auto"/>
                        <w:left w:val="none" w:sz="0" w:space="0" w:color="auto"/>
                        <w:bottom w:val="none" w:sz="0" w:space="0" w:color="auto"/>
                        <w:right w:val="none" w:sz="0" w:space="0" w:color="auto"/>
                      </w:divBdr>
                    </w:div>
                  </w:divsChild>
                </w:div>
                <w:div w:id="1583106199">
                  <w:marLeft w:val="0"/>
                  <w:marRight w:val="0"/>
                  <w:marTop w:val="0"/>
                  <w:marBottom w:val="0"/>
                  <w:divBdr>
                    <w:top w:val="none" w:sz="0" w:space="0" w:color="auto"/>
                    <w:left w:val="none" w:sz="0" w:space="0" w:color="auto"/>
                    <w:bottom w:val="none" w:sz="0" w:space="0" w:color="auto"/>
                    <w:right w:val="none" w:sz="0" w:space="0" w:color="auto"/>
                  </w:divBdr>
                  <w:divsChild>
                    <w:div w:id="543953777">
                      <w:marLeft w:val="0"/>
                      <w:marRight w:val="0"/>
                      <w:marTop w:val="0"/>
                      <w:marBottom w:val="0"/>
                      <w:divBdr>
                        <w:top w:val="none" w:sz="0" w:space="0" w:color="auto"/>
                        <w:left w:val="none" w:sz="0" w:space="0" w:color="auto"/>
                        <w:bottom w:val="none" w:sz="0" w:space="0" w:color="auto"/>
                        <w:right w:val="none" w:sz="0" w:space="0" w:color="auto"/>
                      </w:divBdr>
                    </w:div>
                  </w:divsChild>
                </w:div>
                <w:div w:id="1597396162">
                  <w:marLeft w:val="0"/>
                  <w:marRight w:val="0"/>
                  <w:marTop w:val="0"/>
                  <w:marBottom w:val="0"/>
                  <w:divBdr>
                    <w:top w:val="none" w:sz="0" w:space="0" w:color="auto"/>
                    <w:left w:val="none" w:sz="0" w:space="0" w:color="auto"/>
                    <w:bottom w:val="none" w:sz="0" w:space="0" w:color="auto"/>
                    <w:right w:val="none" w:sz="0" w:space="0" w:color="auto"/>
                  </w:divBdr>
                  <w:divsChild>
                    <w:div w:id="77212017">
                      <w:marLeft w:val="0"/>
                      <w:marRight w:val="0"/>
                      <w:marTop w:val="0"/>
                      <w:marBottom w:val="0"/>
                      <w:divBdr>
                        <w:top w:val="none" w:sz="0" w:space="0" w:color="auto"/>
                        <w:left w:val="none" w:sz="0" w:space="0" w:color="auto"/>
                        <w:bottom w:val="none" w:sz="0" w:space="0" w:color="auto"/>
                        <w:right w:val="none" w:sz="0" w:space="0" w:color="auto"/>
                      </w:divBdr>
                    </w:div>
                  </w:divsChild>
                </w:div>
                <w:div w:id="1609851287">
                  <w:marLeft w:val="0"/>
                  <w:marRight w:val="0"/>
                  <w:marTop w:val="0"/>
                  <w:marBottom w:val="0"/>
                  <w:divBdr>
                    <w:top w:val="none" w:sz="0" w:space="0" w:color="auto"/>
                    <w:left w:val="none" w:sz="0" w:space="0" w:color="auto"/>
                    <w:bottom w:val="none" w:sz="0" w:space="0" w:color="auto"/>
                    <w:right w:val="none" w:sz="0" w:space="0" w:color="auto"/>
                  </w:divBdr>
                  <w:divsChild>
                    <w:div w:id="549153735">
                      <w:marLeft w:val="0"/>
                      <w:marRight w:val="0"/>
                      <w:marTop w:val="0"/>
                      <w:marBottom w:val="0"/>
                      <w:divBdr>
                        <w:top w:val="none" w:sz="0" w:space="0" w:color="auto"/>
                        <w:left w:val="none" w:sz="0" w:space="0" w:color="auto"/>
                        <w:bottom w:val="none" w:sz="0" w:space="0" w:color="auto"/>
                        <w:right w:val="none" w:sz="0" w:space="0" w:color="auto"/>
                      </w:divBdr>
                    </w:div>
                  </w:divsChild>
                </w:div>
                <w:div w:id="1617059426">
                  <w:marLeft w:val="0"/>
                  <w:marRight w:val="0"/>
                  <w:marTop w:val="0"/>
                  <w:marBottom w:val="0"/>
                  <w:divBdr>
                    <w:top w:val="none" w:sz="0" w:space="0" w:color="auto"/>
                    <w:left w:val="none" w:sz="0" w:space="0" w:color="auto"/>
                    <w:bottom w:val="none" w:sz="0" w:space="0" w:color="auto"/>
                    <w:right w:val="none" w:sz="0" w:space="0" w:color="auto"/>
                  </w:divBdr>
                  <w:divsChild>
                    <w:div w:id="1291789240">
                      <w:marLeft w:val="0"/>
                      <w:marRight w:val="0"/>
                      <w:marTop w:val="0"/>
                      <w:marBottom w:val="0"/>
                      <w:divBdr>
                        <w:top w:val="none" w:sz="0" w:space="0" w:color="auto"/>
                        <w:left w:val="none" w:sz="0" w:space="0" w:color="auto"/>
                        <w:bottom w:val="none" w:sz="0" w:space="0" w:color="auto"/>
                        <w:right w:val="none" w:sz="0" w:space="0" w:color="auto"/>
                      </w:divBdr>
                    </w:div>
                  </w:divsChild>
                </w:div>
                <w:div w:id="1636906094">
                  <w:marLeft w:val="0"/>
                  <w:marRight w:val="0"/>
                  <w:marTop w:val="0"/>
                  <w:marBottom w:val="0"/>
                  <w:divBdr>
                    <w:top w:val="none" w:sz="0" w:space="0" w:color="auto"/>
                    <w:left w:val="none" w:sz="0" w:space="0" w:color="auto"/>
                    <w:bottom w:val="none" w:sz="0" w:space="0" w:color="auto"/>
                    <w:right w:val="none" w:sz="0" w:space="0" w:color="auto"/>
                  </w:divBdr>
                  <w:divsChild>
                    <w:div w:id="1634754185">
                      <w:marLeft w:val="0"/>
                      <w:marRight w:val="0"/>
                      <w:marTop w:val="0"/>
                      <w:marBottom w:val="0"/>
                      <w:divBdr>
                        <w:top w:val="none" w:sz="0" w:space="0" w:color="auto"/>
                        <w:left w:val="none" w:sz="0" w:space="0" w:color="auto"/>
                        <w:bottom w:val="none" w:sz="0" w:space="0" w:color="auto"/>
                        <w:right w:val="none" w:sz="0" w:space="0" w:color="auto"/>
                      </w:divBdr>
                    </w:div>
                  </w:divsChild>
                </w:div>
                <w:div w:id="1670325960">
                  <w:marLeft w:val="0"/>
                  <w:marRight w:val="0"/>
                  <w:marTop w:val="0"/>
                  <w:marBottom w:val="0"/>
                  <w:divBdr>
                    <w:top w:val="none" w:sz="0" w:space="0" w:color="auto"/>
                    <w:left w:val="none" w:sz="0" w:space="0" w:color="auto"/>
                    <w:bottom w:val="none" w:sz="0" w:space="0" w:color="auto"/>
                    <w:right w:val="none" w:sz="0" w:space="0" w:color="auto"/>
                  </w:divBdr>
                  <w:divsChild>
                    <w:div w:id="1590190826">
                      <w:marLeft w:val="0"/>
                      <w:marRight w:val="0"/>
                      <w:marTop w:val="0"/>
                      <w:marBottom w:val="0"/>
                      <w:divBdr>
                        <w:top w:val="none" w:sz="0" w:space="0" w:color="auto"/>
                        <w:left w:val="none" w:sz="0" w:space="0" w:color="auto"/>
                        <w:bottom w:val="none" w:sz="0" w:space="0" w:color="auto"/>
                        <w:right w:val="none" w:sz="0" w:space="0" w:color="auto"/>
                      </w:divBdr>
                    </w:div>
                  </w:divsChild>
                </w:div>
                <w:div w:id="1702700821">
                  <w:marLeft w:val="0"/>
                  <w:marRight w:val="0"/>
                  <w:marTop w:val="0"/>
                  <w:marBottom w:val="0"/>
                  <w:divBdr>
                    <w:top w:val="none" w:sz="0" w:space="0" w:color="auto"/>
                    <w:left w:val="none" w:sz="0" w:space="0" w:color="auto"/>
                    <w:bottom w:val="none" w:sz="0" w:space="0" w:color="auto"/>
                    <w:right w:val="none" w:sz="0" w:space="0" w:color="auto"/>
                  </w:divBdr>
                  <w:divsChild>
                    <w:div w:id="124128877">
                      <w:marLeft w:val="0"/>
                      <w:marRight w:val="0"/>
                      <w:marTop w:val="0"/>
                      <w:marBottom w:val="0"/>
                      <w:divBdr>
                        <w:top w:val="none" w:sz="0" w:space="0" w:color="auto"/>
                        <w:left w:val="none" w:sz="0" w:space="0" w:color="auto"/>
                        <w:bottom w:val="none" w:sz="0" w:space="0" w:color="auto"/>
                        <w:right w:val="none" w:sz="0" w:space="0" w:color="auto"/>
                      </w:divBdr>
                    </w:div>
                  </w:divsChild>
                </w:div>
                <w:div w:id="1706977254">
                  <w:marLeft w:val="0"/>
                  <w:marRight w:val="0"/>
                  <w:marTop w:val="0"/>
                  <w:marBottom w:val="0"/>
                  <w:divBdr>
                    <w:top w:val="none" w:sz="0" w:space="0" w:color="auto"/>
                    <w:left w:val="none" w:sz="0" w:space="0" w:color="auto"/>
                    <w:bottom w:val="none" w:sz="0" w:space="0" w:color="auto"/>
                    <w:right w:val="none" w:sz="0" w:space="0" w:color="auto"/>
                  </w:divBdr>
                  <w:divsChild>
                    <w:div w:id="219831999">
                      <w:marLeft w:val="0"/>
                      <w:marRight w:val="0"/>
                      <w:marTop w:val="0"/>
                      <w:marBottom w:val="0"/>
                      <w:divBdr>
                        <w:top w:val="none" w:sz="0" w:space="0" w:color="auto"/>
                        <w:left w:val="none" w:sz="0" w:space="0" w:color="auto"/>
                        <w:bottom w:val="none" w:sz="0" w:space="0" w:color="auto"/>
                        <w:right w:val="none" w:sz="0" w:space="0" w:color="auto"/>
                      </w:divBdr>
                    </w:div>
                  </w:divsChild>
                </w:div>
                <w:div w:id="1712219423">
                  <w:marLeft w:val="0"/>
                  <w:marRight w:val="0"/>
                  <w:marTop w:val="0"/>
                  <w:marBottom w:val="0"/>
                  <w:divBdr>
                    <w:top w:val="none" w:sz="0" w:space="0" w:color="auto"/>
                    <w:left w:val="none" w:sz="0" w:space="0" w:color="auto"/>
                    <w:bottom w:val="none" w:sz="0" w:space="0" w:color="auto"/>
                    <w:right w:val="none" w:sz="0" w:space="0" w:color="auto"/>
                  </w:divBdr>
                  <w:divsChild>
                    <w:div w:id="464932879">
                      <w:marLeft w:val="0"/>
                      <w:marRight w:val="0"/>
                      <w:marTop w:val="0"/>
                      <w:marBottom w:val="0"/>
                      <w:divBdr>
                        <w:top w:val="none" w:sz="0" w:space="0" w:color="auto"/>
                        <w:left w:val="none" w:sz="0" w:space="0" w:color="auto"/>
                        <w:bottom w:val="none" w:sz="0" w:space="0" w:color="auto"/>
                        <w:right w:val="none" w:sz="0" w:space="0" w:color="auto"/>
                      </w:divBdr>
                    </w:div>
                  </w:divsChild>
                </w:div>
                <w:div w:id="1718888981">
                  <w:marLeft w:val="0"/>
                  <w:marRight w:val="0"/>
                  <w:marTop w:val="0"/>
                  <w:marBottom w:val="0"/>
                  <w:divBdr>
                    <w:top w:val="none" w:sz="0" w:space="0" w:color="auto"/>
                    <w:left w:val="none" w:sz="0" w:space="0" w:color="auto"/>
                    <w:bottom w:val="none" w:sz="0" w:space="0" w:color="auto"/>
                    <w:right w:val="none" w:sz="0" w:space="0" w:color="auto"/>
                  </w:divBdr>
                  <w:divsChild>
                    <w:div w:id="721516331">
                      <w:marLeft w:val="0"/>
                      <w:marRight w:val="0"/>
                      <w:marTop w:val="0"/>
                      <w:marBottom w:val="0"/>
                      <w:divBdr>
                        <w:top w:val="none" w:sz="0" w:space="0" w:color="auto"/>
                        <w:left w:val="none" w:sz="0" w:space="0" w:color="auto"/>
                        <w:bottom w:val="none" w:sz="0" w:space="0" w:color="auto"/>
                        <w:right w:val="none" w:sz="0" w:space="0" w:color="auto"/>
                      </w:divBdr>
                    </w:div>
                  </w:divsChild>
                </w:div>
                <w:div w:id="1727872125">
                  <w:marLeft w:val="0"/>
                  <w:marRight w:val="0"/>
                  <w:marTop w:val="0"/>
                  <w:marBottom w:val="0"/>
                  <w:divBdr>
                    <w:top w:val="none" w:sz="0" w:space="0" w:color="auto"/>
                    <w:left w:val="none" w:sz="0" w:space="0" w:color="auto"/>
                    <w:bottom w:val="none" w:sz="0" w:space="0" w:color="auto"/>
                    <w:right w:val="none" w:sz="0" w:space="0" w:color="auto"/>
                  </w:divBdr>
                  <w:divsChild>
                    <w:div w:id="140008374">
                      <w:marLeft w:val="0"/>
                      <w:marRight w:val="0"/>
                      <w:marTop w:val="0"/>
                      <w:marBottom w:val="0"/>
                      <w:divBdr>
                        <w:top w:val="none" w:sz="0" w:space="0" w:color="auto"/>
                        <w:left w:val="none" w:sz="0" w:space="0" w:color="auto"/>
                        <w:bottom w:val="none" w:sz="0" w:space="0" w:color="auto"/>
                        <w:right w:val="none" w:sz="0" w:space="0" w:color="auto"/>
                      </w:divBdr>
                    </w:div>
                  </w:divsChild>
                </w:div>
                <w:div w:id="1730883330">
                  <w:marLeft w:val="0"/>
                  <w:marRight w:val="0"/>
                  <w:marTop w:val="0"/>
                  <w:marBottom w:val="0"/>
                  <w:divBdr>
                    <w:top w:val="none" w:sz="0" w:space="0" w:color="auto"/>
                    <w:left w:val="none" w:sz="0" w:space="0" w:color="auto"/>
                    <w:bottom w:val="none" w:sz="0" w:space="0" w:color="auto"/>
                    <w:right w:val="none" w:sz="0" w:space="0" w:color="auto"/>
                  </w:divBdr>
                  <w:divsChild>
                    <w:div w:id="997802592">
                      <w:marLeft w:val="0"/>
                      <w:marRight w:val="0"/>
                      <w:marTop w:val="0"/>
                      <w:marBottom w:val="0"/>
                      <w:divBdr>
                        <w:top w:val="none" w:sz="0" w:space="0" w:color="auto"/>
                        <w:left w:val="none" w:sz="0" w:space="0" w:color="auto"/>
                        <w:bottom w:val="none" w:sz="0" w:space="0" w:color="auto"/>
                        <w:right w:val="none" w:sz="0" w:space="0" w:color="auto"/>
                      </w:divBdr>
                    </w:div>
                  </w:divsChild>
                </w:div>
                <w:div w:id="1735002086">
                  <w:marLeft w:val="0"/>
                  <w:marRight w:val="0"/>
                  <w:marTop w:val="0"/>
                  <w:marBottom w:val="0"/>
                  <w:divBdr>
                    <w:top w:val="none" w:sz="0" w:space="0" w:color="auto"/>
                    <w:left w:val="none" w:sz="0" w:space="0" w:color="auto"/>
                    <w:bottom w:val="none" w:sz="0" w:space="0" w:color="auto"/>
                    <w:right w:val="none" w:sz="0" w:space="0" w:color="auto"/>
                  </w:divBdr>
                  <w:divsChild>
                    <w:div w:id="393897196">
                      <w:marLeft w:val="0"/>
                      <w:marRight w:val="0"/>
                      <w:marTop w:val="0"/>
                      <w:marBottom w:val="0"/>
                      <w:divBdr>
                        <w:top w:val="none" w:sz="0" w:space="0" w:color="auto"/>
                        <w:left w:val="none" w:sz="0" w:space="0" w:color="auto"/>
                        <w:bottom w:val="none" w:sz="0" w:space="0" w:color="auto"/>
                        <w:right w:val="none" w:sz="0" w:space="0" w:color="auto"/>
                      </w:divBdr>
                    </w:div>
                  </w:divsChild>
                </w:div>
                <w:div w:id="1759861666">
                  <w:marLeft w:val="0"/>
                  <w:marRight w:val="0"/>
                  <w:marTop w:val="0"/>
                  <w:marBottom w:val="0"/>
                  <w:divBdr>
                    <w:top w:val="none" w:sz="0" w:space="0" w:color="auto"/>
                    <w:left w:val="none" w:sz="0" w:space="0" w:color="auto"/>
                    <w:bottom w:val="none" w:sz="0" w:space="0" w:color="auto"/>
                    <w:right w:val="none" w:sz="0" w:space="0" w:color="auto"/>
                  </w:divBdr>
                  <w:divsChild>
                    <w:div w:id="524754081">
                      <w:marLeft w:val="0"/>
                      <w:marRight w:val="0"/>
                      <w:marTop w:val="0"/>
                      <w:marBottom w:val="0"/>
                      <w:divBdr>
                        <w:top w:val="none" w:sz="0" w:space="0" w:color="auto"/>
                        <w:left w:val="none" w:sz="0" w:space="0" w:color="auto"/>
                        <w:bottom w:val="none" w:sz="0" w:space="0" w:color="auto"/>
                        <w:right w:val="none" w:sz="0" w:space="0" w:color="auto"/>
                      </w:divBdr>
                    </w:div>
                  </w:divsChild>
                </w:div>
                <w:div w:id="1801150512">
                  <w:marLeft w:val="0"/>
                  <w:marRight w:val="0"/>
                  <w:marTop w:val="0"/>
                  <w:marBottom w:val="0"/>
                  <w:divBdr>
                    <w:top w:val="none" w:sz="0" w:space="0" w:color="auto"/>
                    <w:left w:val="none" w:sz="0" w:space="0" w:color="auto"/>
                    <w:bottom w:val="none" w:sz="0" w:space="0" w:color="auto"/>
                    <w:right w:val="none" w:sz="0" w:space="0" w:color="auto"/>
                  </w:divBdr>
                  <w:divsChild>
                    <w:div w:id="157306528">
                      <w:marLeft w:val="0"/>
                      <w:marRight w:val="0"/>
                      <w:marTop w:val="0"/>
                      <w:marBottom w:val="0"/>
                      <w:divBdr>
                        <w:top w:val="none" w:sz="0" w:space="0" w:color="auto"/>
                        <w:left w:val="none" w:sz="0" w:space="0" w:color="auto"/>
                        <w:bottom w:val="none" w:sz="0" w:space="0" w:color="auto"/>
                        <w:right w:val="none" w:sz="0" w:space="0" w:color="auto"/>
                      </w:divBdr>
                    </w:div>
                  </w:divsChild>
                </w:div>
                <w:div w:id="1807355745">
                  <w:marLeft w:val="0"/>
                  <w:marRight w:val="0"/>
                  <w:marTop w:val="0"/>
                  <w:marBottom w:val="0"/>
                  <w:divBdr>
                    <w:top w:val="none" w:sz="0" w:space="0" w:color="auto"/>
                    <w:left w:val="none" w:sz="0" w:space="0" w:color="auto"/>
                    <w:bottom w:val="none" w:sz="0" w:space="0" w:color="auto"/>
                    <w:right w:val="none" w:sz="0" w:space="0" w:color="auto"/>
                  </w:divBdr>
                  <w:divsChild>
                    <w:div w:id="1453404446">
                      <w:marLeft w:val="0"/>
                      <w:marRight w:val="0"/>
                      <w:marTop w:val="0"/>
                      <w:marBottom w:val="0"/>
                      <w:divBdr>
                        <w:top w:val="none" w:sz="0" w:space="0" w:color="auto"/>
                        <w:left w:val="none" w:sz="0" w:space="0" w:color="auto"/>
                        <w:bottom w:val="none" w:sz="0" w:space="0" w:color="auto"/>
                        <w:right w:val="none" w:sz="0" w:space="0" w:color="auto"/>
                      </w:divBdr>
                    </w:div>
                  </w:divsChild>
                </w:div>
                <w:div w:id="1830487756">
                  <w:marLeft w:val="0"/>
                  <w:marRight w:val="0"/>
                  <w:marTop w:val="0"/>
                  <w:marBottom w:val="0"/>
                  <w:divBdr>
                    <w:top w:val="none" w:sz="0" w:space="0" w:color="auto"/>
                    <w:left w:val="none" w:sz="0" w:space="0" w:color="auto"/>
                    <w:bottom w:val="none" w:sz="0" w:space="0" w:color="auto"/>
                    <w:right w:val="none" w:sz="0" w:space="0" w:color="auto"/>
                  </w:divBdr>
                  <w:divsChild>
                    <w:div w:id="1264655144">
                      <w:marLeft w:val="0"/>
                      <w:marRight w:val="0"/>
                      <w:marTop w:val="0"/>
                      <w:marBottom w:val="0"/>
                      <w:divBdr>
                        <w:top w:val="none" w:sz="0" w:space="0" w:color="auto"/>
                        <w:left w:val="none" w:sz="0" w:space="0" w:color="auto"/>
                        <w:bottom w:val="none" w:sz="0" w:space="0" w:color="auto"/>
                        <w:right w:val="none" w:sz="0" w:space="0" w:color="auto"/>
                      </w:divBdr>
                    </w:div>
                  </w:divsChild>
                </w:div>
                <w:div w:id="1890150000">
                  <w:marLeft w:val="0"/>
                  <w:marRight w:val="0"/>
                  <w:marTop w:val="0"/>
                  <w:marBottom w:val="0"/>
                  <w:divBdr>
                    <w:top w:val="none" w:sz="0" w:space="0" w:color="auto"/>
                    <w:left w:val="none" w:sz="0" w:space="0" w:color="auto"/>
                    <w:bottom w:val="none" w:sz="0" w:space="0" w:color="auto"/>
                    <w:right w:val="none" w:sz="0" w:space="0" w:color="auto"/>
                  </w:divBdr>
                  <w:divsChild>
                    <w:div w:id="2116439158">
                      <w:marLeft w:val="0"/>
                      <w:marRight w:val="0"/>
                      <w:marTop w:val="0"/>
                      <w:marBottom w:val="0"/>
                      <w:divBdr>
                        <w:top w:val="none" w:sz="0" w:space="0" w:color="auto"/>
                        <w:left w:val="none" w:sz="0" w:space="0" w:color="auto"/>
                        <w:bottom w:val="none" w:sz="0" w:space="0" w:color="auto"/>
                        <w:right w:val="none" w:sz="0" w:space="0" w:color="auto"/>
                      </w:divBdr>
                    </w:div>
                  </w:divsChild>
                </w:div>
                <w:div w:id="1917393729">
                  <w:marLeft w:val="0"/>
                  <w:marRight w:val="0"/>
                  <w:marTop w:val="0"/>
                  <w:marBottom w:val="0"/>
                  <w:divBdr>
                    <w:top w:val="none" w:sz="0" w:space="0" w:color="auto"/>
                    <w:left w:val="none" w:sz="0" w:space="0" w:color="auto"/>
                    <w:bottom w:val="none" w:sz="0" w:space="0" w:color="auto"/>
                    <w:right w:val="none" w:sz="0" w:space="0" w:color="auto"/>
                  </w:divBdr>
                  <w:divsChild>
                    <w:div w:id="1995791593">
                      <w:marLeft w:val="0"/>
                      <w:marRight w:val="0"/>
                      <w:marTop w:val="0"/>
                      <w:marBottom w:val="0"/>
                      <w:divBdr>
                        <w:top w:val="none" w:sz="0" w:space="0" w:color="auto"/>
                        <w:left w:val="none" w:sz="0" w:space="0" w:color="auto"/>
                        <w:bottom w:val="none" w:sz="0" w:space="0" w:color="auto"/>
                        <w:right w:val="none" w:sz="0" w:space="0" w:color="auto"/>
                      </w:divBdr>
                    </w:div>
                  </w:divsChild>
                </w:div>
                <w:div w:id="1937442863">
                  <w:marLeft w:val="0"/>
                  <w:marRight w:val="0"/>
                  <w:marTop w:val="0"/>
                  <w:marBottom w:val="0"/>
                  <w:divBdr>
                    <w:top w:val="none" w:sz="0" w:space="0" w:color="auto"/>
                    <w:left w:val="none" w:sz="0" w:space="0" w:color="auto"/>
                    <w:bottom w:val="none" w:sz="0" w:space="0" w:color="auto"/>
                    <w:right w:val="none" w:sz="0" w:space="0" w:color="auto"/>
                  </w:divBdr>
                  <w:divsChild>
                    <w:div w:id="1421221242">
                      <w:marLeft w:val="0"/>
                      <w:marRight w:val="0"/>
                      <w:marTop w:val="0"/>
                      <w:marBottom w:val="0"/>
                      <w:divBdr>
                        <w:top w:val="none" w:sz="0" w:space="0" w:color="auto"/>
                        <w:left w:val="none" w:sz="0" w:space="0" w:color="auto"/>
                        <w:bottom w:val="none" w:sz="0" w:space="0" w:color="auto"/>
                        <w:right w:val="none" w:sz="0" w:space="0" w:color="auto"/>
                      </w:divBdr>
                    </w:div>
                  </w:divsChild>
                </w:div>
                <w:div w:id="2019261515">
                  <w:marLeft w:val="0"/>
                  <w:marRight w:val="0"/>
                  <w:marTop w:val="0"/>
                  <w:marBottom w:val="0"/>
                  <w:divBdr>
                    <w:top w:val="none" w:sz="0" w:space="0" w:color="auto"/>
                    <w:left w:val="none" w:sz="0" w:space="0" w:color="auto"/>
                    <w:bottom w:val="none" w:sz="0" w:space="0" w:color="auto"/>
                    <w:right w:val="none" w:sz="0" w:space="0" w:color="auto"/>
                  </w:divBdr>
                  <w:divsChild>
                    <w:div w:id="21981638">
                      <w:marLeft w:val="0"/>
                      <w:marRight w:val="0"/>
                      <w:marTop w:val="0"/>
                      <w:marBottom w:val="0"/>
                      <w:divBdr>
                        <w:top w:val="none" w:sz="0" w:space="0" w:color="auto"/>
                        <w:left w:val="none" w:sz="0" w:space="0" w:color="auto"/>
                        <w:bottom w:val="none" w:sz="0" w:space="0" w:color="auto"/>
                        <w:right w:val="none" w:sz="0" w:space="0" w:color="auto"/>
                      </w:divBdr>
                    </w:div>
                  </w:divsChild>
                </w:div>
                <w:div w:id="2021813881">
                  <w:marLeft w:val="0"/>
                  <w:marRight w:val="0"/>
                  <w:marTop w:val="0"/>
                  <w:marBottom w:val="0"/>
                  <w:divBdr>
                    <w:top w:val="none" w:sz="0" w:space="0" w:color="auto"/>
                    <w:left w:val="none" w:sz="0" w:space="0" w:color="auto"/>
                    <w:bottom w:val="none" w:sz="0" w:space="0" w:color="auto"/>
                    <w:right w:val="none" w:sz="0" w:space="0" w:color="auto"/>
                  </w:divBdr>
                  <w:divsChild>
                    <w:div w:id="1092431945">
                      <w:marLeft w:val="0"/>
                      <w:marRight w:val="0"/>
                      <w:marTop w:val="0"/>
                      <w:marBottom w:val="0"/>
                      <w:divBdr>
                        <w:top w:val="none" w:sz="0" w:space="0" w:color="auto"/>
                        <w:left w:val="none" w:sz="0" w:space="0" w:color="auto"/>
                        <w:bottom w:val="none" w:sz="0" w:space="0" w:color="auto"/>
                        <w:right w:val="none" w:sz="0" w:space="0" w:color="auto"/>
                      </w:divBdr>
                    </w:div>
                  </w:divsChild>
                </w:div>
                <w:div w:id="2022006261">
                  <w:marLeft w:val="0"/>
                  <w:marRight w:val="0"/>
                  <w:marTop w:val="0"/>
                  <w:marBottom w:val="0"/>
                  <w:divBdr>
                    <w:top w:val="none" w:sz="0" w:space="0" w:color="auto"/>
                    <w:left w:val="none" w:sz="0" w:space="0" w:color="auto"/>
                    <w:bottom w:val="none" w:sz="0" w:space="0" w:color="auto"/>
                    <w:right w:val="none" w:sz="0" w:space="0" w:color="auto"/>
                  </w:divBdr>
                  <w:divsChild>
                    <w:div w:id="9576854">
                      <w:marLeft w:val="0"/>
                      <w:marRight w:val="0"/>
                      <w:marTop w:val="0"/>
                      <w:marBottom w:val="0"/>
                      <w:divBdr>
                        <w:top w:val="none" w:sz="0" w:space="0" w:color="auto"/>
                        <w:left w:val="none" w:sz="0" w:space="0" w:color="auto"/>
                        <w:bottom w:val="none" w:sz="0" w:space="0" w:color="auto"/>
                        <w:right w:val="none" w:sz="0" w:space="0" w:color="auto"/>
                      </w:divBdr>
                    </w:div>
                  </w:divsChild>
                </w:div>
                <w:div w:id="2041861123">
                  <w:marLeft w:val="0"/>
                  <w:marRight w:val="0"/>
                  <w:marTop w:val="0"/>
                  <w:marBottom w:val="0"/>
                  <w:divBdr>
                    <w:top w:val="none" w:sz="0" w:space="0" w:color="auto"/>
                    <w:left w:val="none" w:sz="0" w:space="0" w:color="auto"/>
                    <w:bottom w:val="none" w:sz="0" w:space="0" w:color="auto"/>
                    <w:right w:val="none" w:sz="0" w:space="0" w:color="auto"/>
                  </w:divBdr>
                  <w:divsChild>
                    <w:div w:id="531723385">
                      <w:marLeft w:val="0"/>
                      <w:marRight w:val="0"/>
                      <w:marTop w:val="0"/>
                      <w:marBottom w:val="0"/>
                      <w:divBdr>
                        <w:top w:val="none" w:sz="0" w:space="0" w:color="auto"/>
                        <w:left w:val="none" w:sz="0" w:space="0" w:color="auto"/>
                        <w:bottom w:val="none" w:sz="0" w:space="0" w:color="auto"/>
                        <w:right w:val="none" w:sz="0" w:space="0" w:color="auto"/>
                      </w:divBdr>
                    </w:div>
                  </w:divsChild>
                </w:div>
                <w:div w:id="2087070768">
                  <w:marLeft w:val="0"/>
                  <w:marRight w:val="0"/>
                  <w:marTop w:val="0"/>
                  <w:marBottom w:val="0"/>
                  <w:divBdr>
                    <w:top w:val="none" w:sz="0" w:space="0" w:color="auto"/>
                    <w:left w:val="none" w:sz="0" w:space="0" w:color="auto"/>
                    <w:bottom w:val="none" w:sz="0" w:space="0" w:color="auto"/>
                    <w:right w:val="none" w:sz="0" w:space="0" w:color="auto"/>
                  </w:divBdr>
                  <w:divsChild>
                    <w:div w:id="1510172048">
                      <w:marLeft w:val="0"/>
                      <w:marRight w:val="0"/>
                      <w:marTop w:val="0"/>
                      <w:marBottom w:val="0"/>
                      <w:divBdr>
                        <w:top w:val="none" w:sz="0" w:space="0" w:color="auto"/>
                        <w:left w:val="none" w:sz="0" w:space="0" w:color="auto"/>
                        <w:bottom w:val="none" w:sz="0" w:space="0" w:color="auto"/>
                        <w:right w:val="none" w:sz="0" w:space="0" w:color="auto"/>
                      </w:divBdr>
                    </w:div>
                  </w:divsChild>
                </w:div>
                <w:div w:id="2105954106">
                  <w:marLeft w:val="0"/>
                  <w:marRight w:val="0"/>
                  <w:marTop w:val="0"/>
                  <w:marBottom w:val="0"/>
                  <w:divBdr>
                    <w:top w:val="none" w:sz="0" w:space="0" w:color="auto"/>
                    <w:left w:val="none" w:sz="0" w:space="0" w:color="auto"/>
                    <w:bottom w:val="none" w:sz="0" w:space="0" w:color="auto"/>
                    <w:right w:val="none" w:sz="0" w:space="0" w:color="auto"/>
                  </w:divBdr>
                  <w:divsChild>
                    <w:div w:id="135792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319600">
          <w:marLeft w:val="0"/>
          <w:marRight w:val="0"/>
          <w:marTop w:val="0"/>
          <w:marBottom w:val="0"/>
          <w:divBdr>
            <w:top w:val="none" w:sz="0" w:space="0" w:color="auto"/>
            <w:left w:val="none" w:sz="0" w:space="0" w:color="auto"/>
            <w:bottom w:val="none" w:sz="0" w:space="0" w:color="auto"/>
            <w:right w:val="none" w:sz="0" w:space="0" w:color="auto"/>
          </w:divBdr>
          <w:divsChild>
            <w:div w:id="958997168">
              <w:marLeft w:val="-75"/>
              <w:marRight w:val="0"/>
              <w:marTop w:val="30"/>
              <w:marBottom w:val="30"/>
              <w:divBdr>
                <w:top w:val="none" w:sz="0" w:space="0" w:color="auto"/>
                <w:left w:val="none" w:sz="0" w:space="0" w:color="auto"/>
                <w:bottom w:val="none" w:sz="0" w:space="0" w:color="auto"/>
                <w:right w:val="none" w:sz="0" w:space="0" w:color="auto"/>
              </w:divBdr>
              <w:divsChild>
                <w:div w:id="41833549">
                  <w:marLeft w:val="0"/>
                  <w:marRight w:val="0"/>
                  <w:marTop w:val="0"/>
                  <w:marBottom w:val="0"/>
                  <w:divBdr>
                    <w:top w:val="none" w:sz="0" w:space="0" w:color="auto"/>
                    <w:left w:val="none" w:sz="0" w:space="0" w:color="auto"/>
                    <w:bottom w:val="none" w:sz="0" w:space="0" w:color="auto"/>
                    <w:right w:val="none" w:sz="0" w:space="0" w:color="auto"/>
                  </w:divBdr>
                  <w:divsChild>
                    <w:div w:id="2005929588">
                      <w:marLeft w:val="0"/>
                      <w:marRight w:val="0"/>
                      <w:marTop w:val="0"/>
                      <w:marBottom w:val="0"/>
                      <w:divBdr>
                        <w:top w:val="none" w:sz="0" w:space="0" w:color="auto"/>
                        <w:left w:val="none" w:sz="0" w:space="0" w:color="auto"/>
                        <w:bottom w:val="none" w:sz="0" w:space="0" w:color="auto"/>
                        <w:right w:val="none" w:sz="0" w:space="0" w:color="auto"/>
                      </w:divBdr>
                    </w:div>
                  </w:divsChild>
                </w:div>
                <w:div w:id="85275672">
                  <w:marLeft w:val="0"/>
                  <w:marRight w:val="0"/>
                  <w:marTop w:val="0"/>
                  <w:marBottom w:val="0"/>
                  <w:divBdr>
                    <w:top w:val="none" w:sz="0" w:space="0" w:color="auto"/>
                    <w:left w:val="none" w:sz="0" w:space="0" w:color="auto"/>
                    <w:bottom w:val="none" w:sz="0" w:space="0" w:color="auto"/>
                    <w:right w:val="none" w:sz="0" w:space="0" w:color="auto"/>
                  </w:divBdr>
                  <w:divsChild>
                    <w:div w:id="1272855997">
                      <w:marLeft w:val="0"/>
                      <w:marRight w:val="0"/>
                      <w:marTop w:val="0"/>
                      <w:marBottom w:val="0"/>
                      <w:divBdr>
                        <w:top w:val="none" w:sz="0" w:space="0" w:color="auto"/>
                        <w:left w:val="none" w:sz="0" w:space="0" w:color="auto"/>
                        <w:bottom w:val="none" w:sz="0" w:space="0" w:color="auto"/>
                        <w:right w:val="none" w:sz="0" w:space="0" w:color="auto"/>
                      </w:divBdr>
                    </w:div>
                  </w:divsChild>
                </w:div>
                <w:div w:id="93064407">
                  <w:marLeft w:val="0"/>
                  <w:marRight w:val="0"/>
                  <w:marTop w:val="0"/>
                  <w:marBottom w:val="0"/>
                  <w:divBdr>
                    <w:top w:val="none" w:sz="0" w:space="0" w:color="auto"/>
                    <w:left w:val="none" w:sz="0" w:space="0" w:color="auto"/>
                    <w:bottom w:val="none" w:sz="0" w:space="0" w:color="auto"/>
                    <w:right w:val="none" w:sz="0" w:space="0" w:color="auto"/>
                  </w:divBdr>
                  <w:divsChild>
                    <w:div w:id="1961453549">
                      <w:marLeft w:val="0"/>
                      <w:marRight w:val="0"/>
                      <w:marTop w:val="0"/>
                      <w:marBottom w:val="0"/>
                      <w:divBdr>
                        <w:top w:val="none" w:sz="0" w:space="0" w:color="auto"/>
                        <w:left w:val="none" w:sz="0" w:space="0" w:color="auto"/>
                        <w:bottom w:val="none" w:sz="0" w:space="0" w:color="auto"/>
                        <w:right w:val="none" w:sz="0" w:space="0" w:color="auto"/>
                      </w:divBdr>
                    </w:div>
                  </w:divsChild>
                </w:div>
                <w:div w:id="98910008">
                  <w:marLeft w:val="0"/>
                  <w:marRight w:val="0"/>
                  <w:marTop w:val="0"/>
                  <w:marBottom w:val="0"/>
                  <w:divBdr>
                    <w:top w:val="none" w:sz="0" w:space="0" w:color="auto"/>
                    <w:left w:val="none" w:sz="0" w:space="0" w:color="auto"/>
                    <w:bottom w:val="none" w:sz="0" w:space="0" w:color="auto"/>
                    <w:right w:val="none" w:sz="0" w:space="0" w:color="auto"/>
                  </w:divBdr>
                  <w:divsChild>
                    <w:div w:id="1950237180">
                      <w:marLeft w:val="0"/>
                      <w:marRight w:val="0"/>
                      <w:marTop w:val="0"/>
                      <w:marBottom w:val="0"/>
                      <w:divBdr>
                        <w:top w:val="none" w:sz="0" w:space="0" w:color="auto"/>
                        <w:left w:val="none" w:sz="0" w:space="0" w:color="auto"/>
                        <w:bottom w:val="none" w:sz="0" w:space="0" w:color="auto"/>
                        <w:right w:val="none" w:sz="0" w:space="0" w:color="auto"/>
                      </w:divBdr>
                    </w:div>
                  </w:divsChild>
                </w:div>
                <w:div w:id="147946600">
                  <w:marLeft w:val="0"/>
                  <w:marRight w:val="0"/>
                  <w:marTop w:val="0"/>
                  <w:marBottom w:val="0"/>
                  <w:divBdr>
                    <w:top w:val="none" w:sz="0" w:space="0" w:color="auto"/>
                    <w:left w:val="none" w:sz="0" w:space="0" w:color="auto"/>
                    <w:bottom w:val="none" w:sz="0" w:space="0" w:color="auto"/>
                    <w:right w:val="none" w:sz="0" w:space="0" w:color="auto"/>
                  </w:divBdr>
                  <w:divsChild>
                    <w:div w:id="1832986593">
                      <w:marLeft w:val="0"/>
                      <w:marRight w:val="0"/>
                      <w:marTop w:val="0"/>
                      <w:marBottom w:val="0"/>
                      <w:divBdr>
                        <w:top w:val="none" w:sz="0" w:space="0" w:color="auto"/>
                        <w:left w:val="none" w:sz="0" w:space="0" w:color="auto"/>
                        <w:bottom w:val="none" w:sz="0" w:space="0" w:color="auto"/>
                        <w:right w:val="none" w:sz="0" w:space="0" w:color="auto"/>
                      </w:divBdr>
                    </w:div>
                  </w:divsChild>
                </w:div>
                <w:div w:id="155386413">
                  <w:marLeft w:val="0"/>
                  <w:marRight w:val="0"/>
                  <w:marTop w:val="0"/>
                  <w:marBottom w:val="0"/>
                  <w:divBdr>
                    <w:top w:val="none" w:sz="0" w:space="0" w:color="auto"/>
                    <w:left w:val="none" w:sz="0" w:space="0" w:color="auto"/>
                    <w:bottom w:val="none" w:sz="0" w:space="0" w:color="auto"/>
                    <w:right w:val="none" w:sz="0" w:space="0" w:color="auto"/>
                  </w:divBdr>
                  <w:divsChild>
                    <w:div w:id="38631936">
                      <w:marLeft w:val="0"/>
                      <w:marRight w:val="0"/>
                      <w:marTop w:val="0"/>
                      <w:marBottom w:val="0"/>
                      <w:divBdr>
                        <w:top w:val="none" w:sz="0" w:space="0" w:color="auto"/>
                        <w:left w:val="none" w:sz="0" w:space="0" w:color="auto"/>
                        <w:bottom w:val="none" w:sz="0" w:space="0" w:color="auto"/>
                        <w:right w:val="none" w:sz="0" w:space="0" w:color="auto"/>
                      </w:divBdr>
                    </w:div>
                  </w:divsChild>
                </w:div>
                <w:div w:id="168569469">
                  <w:marLeft w:val="0"/>
                  <w:marRight w:val="0"/>
                  <w:marTop w:val="0"/>
                  <w:marBottom w:val="0"/>
                  <w:divBdr>
                    <w:top w:val="none" w:sz="0" w:space="0" w:color="auto"/>
                    <w:left w:val="none" w:sz="0" w:space="0" w:color="auto"/>
                    <w:bottom w:val="none" w:sz="0" w:space="0" w:color="auto"/>
                    <w:right w:val="none" w:sz="0" w:space="0" w:color="auto"/>
                  </w:divBdr>
                  <w:divsChild>
                    <w:div w:id="1602833557">
                      <w:marLeft w:val="0"/>
                      <w:marRight w:val="0"/>
                      <w:marTop w:val="0"/>
                      <w:marBottom w:val="0"/>
                      <w:divBdr>
                        <w:top w:val="none" w:sz="0" w:space="0" w:color="auto"/>
                        <w:left w:val="none" w:sz="0" w:space="0" w:color="auto"/>
                        <w:bottom w:val="none" w:sz="0" w:space="0" w:color="auto"/>
                        <w:right w:val="none" w:sz="0" w:space="0" w:color="auto"/>
                      </w:divBdr>
                    </w:div>
                  </w:divsChild>
                </w:div>
                <w:div w:id="169222486">
                  <w:marLeft w:val="0"/>
                  <w:marRight w:val="0"/>
                  <w:marTop w:val="0"/>
                  <w:marBottom w:val="0"/>
                  <w:divBdr>
                    <w:top w:val="none" w:sz="0" w:space="0" w:color="auto"/>
                    <w:left w:val="none" w:sz="0" w:space="0" w:color="auto"/>
                    <w:bottom w:val="none" w:sz="0" w:space="0" w:color="auto"/>
                    <w:right w:val="none" w:sz="0" w:space="0" w:color="auto"/>
                  </w:divBdr>
                  <w:divsChild>
                    <w:div w:id="486744630">
                      <w:marLeft w:val="0"/>
                      <w:marRight w:val="0"/>
                      <w:marTop w:val="0"/>
                      <w:marBottom w:val="0"/>
                      <w:divBdr>
                        <w:top w:val="none" w:sz="0" w:space="0" w:color="auto"/>
                        <w:left w:val="none" w:sz="0" w:space="0" w:color="auto"/>
                        <w:bottom w:val="none" w:sz="0" w:space="0" w:color="auto"/>
                        <w:right w:val="none" w:sz="0" w:space="0" w:color="auto"/>
                      </w:divBdr>
                    </w:div>
                  </w:divsChild>
                </w:div>
                <w:div w:id="175582407">
                  <w:marLeft w:val="0"/>
                  <w:marRight w:val="0"/>
                  <w:marTop w:val="0"/>
                  <w:marBottom w:val="0"/>
                  <w:divBdr>
                    <w:top w:val="none" w:sz="0" w:space="0" w:color="auto"/>
                    <w:left w:val="none" w:sz="0" w:space="0" w:color="auto"/>
                    <w:bottom w:val="none" w:sz="0" w:space="0" w:color="auto"/>
                    <w:right w:val="none" w:sz="0" w:space="0" w:color="auto"/>
                  </w:divBdr>
                  <w:divsChild>
                    <w:div w:id="1043946109">
                      <w:marLeft w:val="0"/>
                      <w:marRight w:val="0"/>
                      <w:marTop w:val="0"/>
                      <w:marBottom w:val="0"/>
                      <w:divBdr>
                        <w:top w:val="none" w:sz="0" w:space="0" w:color="auto"/>
                        <w:left w:val="none" w:sz="0" w:space="0" w:color="auto"/>
                        <w:bottom w:val="none" w:sz="0" w:space="0" w:color="auto"/>
                        <w:right w:val="none" w:sz="0" w:space="0" w:color="auto"/>
                      </w:divBdr>
                    </w:div>
                  </w:divsChild>
                </w:div>
                <w:div w:id="186408717">
                  <w:marLeft w:val="0"/>
                  <w:marRight w:val="0"/>
                  <w:marTop w:val="0"/>
                  <w:marBottom w:val="0"/>
                  <w:divBdr>
                    <w:top w:val="none" w:sz="0" w:space="0" w:color="auto"/>
                    <w:left w:val="none" w:sz="0" w:space="0" w:color="auto"/>
                    <w:bottom w:val="none" w:sz="0" w:space="0" w:color="auto"/>
                    <w:right w:val="none" w:sz="0" w:space="0" w:color="auto"/>
                  </w:divBdr>
                  <w:divsChild>
                    <w:div w:id="1623608826">
                      <w:marLeft w:val="0"/>
                      <w:marRight w:val="0"/>
                      <w:marTop w:val="0"/>
                      <w:marBottom w:val="0"/>
                      <w:divBdr>
                        <w:top w:val="none" w:sz="0" w:space="0" w:color="auto"/>
                        <w:left w:val="none" w:sz="0" w:space="0" w:color="auto"/>
                        <w:bottom w:val="none" w:sz="0" w:space="0" w:color="auto"/>
                        <w:right w:val="none" w:sz="0" w:space="0" w:color="auto"/>
                      </w:divBdr>
                    </w:div>
                  </w:divsChild>
                </w:div>
                <w:div w:id="190995406">
                  <w:marLeft w:val="0"/>
                  <w:marRight w:val="0"/>
                  <w:marTop w:val="0"/>
                  <w:marBottom w:val="0"/>
                  <w:divBdr>
                    <w:top w:val="none" w:sz="0" w:space="0" w:color="auto"/>
                    <w:left w:val="none" w:sz="0" w:space="0" w:color="auto"/>
                    <w:bottom w:val="none" w:sz="0" w:space="0" w:color="auto"/>
                    <w:right w:val="none" w:sz="0" w:space="0" w:color="auto"/>
                  </w:divBdr>
                  <w:divsChild>
                    <w:div w:id="48964234">
                      <w:marLeft w:val="0"/>
                      <w:marRight w:val="0"/>
                      <w:marTop w:val="0"/>
                      <w:marBottom w:val="0"/>
                      <w:divBdr>
                        <w:top w:val="none" w:sz="0" w:space="0" w:color="auto"/>
                        <w:left w:val="none" w:sz="0" w:space="0" w:color="auto"/>
                        <w:bottom w:val="none" w:sz="0" w:space="0" w:color="auto"/>
                        <w:right w:val="none" w:sz="0" w:space="0" w:color="auto"/>
                      </w:divBdr>
                    </w:div>
                  </w:divsChild>
                </w:div>
                <w:div w:id="201137933">
                  <w:marLeft w:val="0"/>
                  <w:marRight w:val="0"/>
                  <w:marTop w:val="0"/>
                  <w:marBottom w:val="0"/>
                  <w:divBdr>
                    <w:top w:val="none" w:sz="0" w:space="0" w:color="auto"/>
                    <w:left w:val="none" w:sz="0" w:space="0" w:color="auto"/>
                    <w:bottom w:val="none" w:sz="0" w:space="0" w:color="auto"/>
                    <w:right w:val="none" w:sz="0" w:space="0" w:color="auto"/>
                  </w:divBdr>
                  <w:divsChild>
                    <w:div w:id="1271084236">
                      <w:marLeft w:val="0"/>
                      <w:marRight w:val="0"/>
                      <w:marTop w:val="0"/>
                      <w:marBottom w:val="0"/>
                      <w:divBdr>
                        <w:top w:val="none" w:sz="0" w:space="0" w:color="auto"/>
                        <w:left w:val="none" w:sz="0" w:space="0" w:color="auto"/>
                        <w:bottom w:val="none" w:sz="0" w:space="0" w:color="auto"/>
                        <w:right w:val="none" w:sz="0" w:space="0" w:color="auto"/>
                      </w:divBdr>
                    </w:div>
                  </w:divsChild>
                </w:div>
                <w:div w:id="235214269">
                  <w:marLeft w:val="0"/>
                  <w:marRight w:val="0"/>
                  <w:marTop w:val="0"/>
                  <w:marBottom w:val="0"/>
                  <w:divBdr>
                    <w:top w:val="none" w:sz="0" w:space="0" w:color="auto"/>
                    <w:left w:val="none" w:sz="0" w:space="0" w:color="auto"/>
                    <w:bottom w:val="none" w:sz="0" w:space="0" w:color="auto"/>
                    <w:right w:val="none" w:sz="0" w:space="0" w:color="auto"/>
                  </w:divBdr>
                  <w:divsChild>
                    <w:div w:id="826172176">
                      <w:marLeft w:val="0"/>
                      <w:marRight w:val="0"/>
                      <w:marTop w:val="0"/>
                      <w:marBottom w:val="0"/>
                      <w:divBdr>
                        <w:top w:val="none" w:sz="0" w:space="0" w:color="auto"/>
                        <w:left w:val="none" w:sz="0" w:space="0" w:color="auto"/>
                        <w:bottom w:val="none" w:sz="0" w:space="0" w:color="auto"/>
                        <w:right w:val="none" w:sz="0" w:space="0" w:color="auto"/>
                      </w:divBdr>
                    </w:div>
                  </w:divsChild>
                </w:div>
                <w:div w:id="259722390">
                  <w:marLeft w:val="0"/>
                  <w:marRight w:val="0"/>
                  <w:marTop w:val="0"/>
                  <w:marBottom w:val="0"/>
                  <w:divBdr>
                    <w:top w:val="none" w:sz="0" w:space="0" w:color="auto"/>
                    <w:left w:val="none" w:sz="0" w:space="0" w:color="auto"/>
                    <w:bottom w:val="none" w:sz="0" w:space="0" w:color="auto"/>
                    <w:right w:val="none" w:sz="0" w:space="0" w:color="auto"/>
                  </w:divBdr>
                  <w:divsChild>
                    <w:div w:id="274291859">
                      <w:marLeft w:val="0"/>
                      <w:marRight w:val="0"/>
                      <w:marTop w:val="0"/>
                      <w:marBottom w:val="0"/>
                      <w:divBdr>
                        <w:top w:val="none" w:sz="0" w:space="0" w:color="auto"/>
                        <w:left w:val="none" w:sz="0" w:space="0" w:color="auto"/>
                        <w:bottom w:val="none" w:sz="0" w:space="0" w:color="auto"/>
                        <w:right w:val="none" w:sz="0" w:space="0" w:color="auto"/>
                      </w:divBdr>
                    </w:div>
                  </w:divsChild>
                </w:div>
                <w:div w:id="263072015">
                  <w:marLeft w:val="0"/>
                  <w:marRight w:val="0"/>
                  <w:marTop w:val="0"/>
                  <w:marBottom w:val="0"/>
                  <w:divBdr>
                    <w:top w:val="none" w:sz="0" w:space="0" w:color="auto"/>
                    <w:left w:val="none" w:sz="0" w:space="0" w:color="auto"/>
                    <w:bottom w:val="none" w:sz="0" w:space="0" w:color="auto"/>
                    <w:right w:val="none" w:sz="0" w:space="0" w:color="auto"/>
                  </w:divBdr>
                  <w:divsChild>
                    <w:div w:id="113256688">
                      <w:marLeft w:val="0"/>
                      <w:marRight w:val="0"/>
                      <w:marTop w:val="0"/>
                      <w:marBottom w:val="0"/>
                      <w:divBdr>
                        <w:top w:val="none" w:sz="0" w:space="0" w:color="auto"/>
                        <w:left w:val="none" w:sz="0" w:space="0" w:color="auto"/>
                        <w:bottom w:val="none" w:sz="0" w:space="0" w:color="auto"/>
                        <w:right w:val="none" w:sz="0" w:space="0" w:color="auto"/>
                      </w:divBdr>
                    </w:div>
                  </w:divsChild>
                </w:div>
                <w:div w:id="283778044">
                  <w:marLeft w:val="0"/>
                  <w:marRight w:val="0"/>
                  <w:marTop w:val="0"/>
                  <w:marBottom w:val="0"/>
                  <w:divBdr>
                    <w:top w:val="none" w:sz="0" w:space="0" w:color="auto"/>
                    <w:left w:val="none" w:sz="0" w:space="0" w:color="auto"/>
                    <w:bottom w:val="none" w:sz="0" w:space="0" w:color="auto"/>
                    <w:right w:val="none" w:sz="0" w:space="0" w:color="auto"/>
                  </w:divBdr>
                  <w:divsChild>
                    <w:div w:id="1924289859">
                      <w:marLeft w:val="0"/>
                      <w:marRight w:val="0"/>
                      <w:marTop w:val="0"/>
                      <w:marBottom w:val="0"/>
                      <w:divBdr>
                        <w:top w:val="none" w:sz="0" w:space="0" w:color="auto"/>
                        <w:left w:val="none" w:sz="0" w:space="0" w:color="auto"/>
                        <w:bottom w:val="none" w:sz="0" w:space="0" w:color="auto"/>
                        <w:right w:val="none" w:sz="0" w:space="0" w:color="auto"/>
                      </w:divBdr>
                    </w:div>
                  </w:divsChild>
                </w:div>
                <w:div w:id="288437903">
                  <w:marLeft w:val="0"/>
                  <w:marRight w:val="0"/>
                  <w:marTop w:val="0"/>
                  <w:marBottom w:val="0"/>
                  <w:divBdr>
                    <w:top w:val="none" w:sz="0" w:space="0" w:color="auto"/>
                    <w:left w:val="none" w:sz="0" w:space="0" w:color="auto"/>
                    <w:bottom w:val="none" w:sz="0" w:space="0" w:color="auto"/>
                    <w:right w:val="none" w:sz="0" w:space="0" w:color="auto"/>
                  </w:divBdr>
                  <w:divsChild>
                    <w:div w:id="301428194">
                      <w:marLeft w:val="0"/>
                      <w:marRight w:val="0"/>
                      <w:marTop w:val="0"/>
                      <w:marBottom w:val="0"/>
                      <w:divBdr>
                        <w:top w:val="none" w:sz="0" w:space="0" w:color="auto"/>
                        <w:left w:val="none" w:sz="0" w:space="0" w:color="auto"/>
                        <w:bottom w:val="none" w:sz="0" w:space="0" w:color="auto"/>
                        <w:right w:val="none" w:sz="0" w:space="0" w:color="auto"/>
                      </w:divBdr>
                    </w:div>
                  </w:divsChild>
                </w:div>
                <w:div w:id="289752294">
                  <w:marLeft w:val="0"/>
                  <w:marRight w:val="0"/>
                  <w:marTop w:val="0"/>
                  <w:marBottom w:val="0"/>
                  <w:divBdr>
                    <w:top w:val="none" w:sz="0" w:space="0" w:color="auto"/>
                    <w:left w:val="none" w:sz="0" w:space="0" w:color="auto"/>
                    <w:bottom w:val="none" w:sz="0" w:space="0" w:color="auto"/>
                    <w:right w:val="none" w:sz="0" w:space="0" w:color="auto"/>
                  </w:divBdr>
                  <w:divsChild>
                    <w:div w:id="1065223579">
                      <w:marLeft w:val="0"/>
                      <w:marRight w:val="0"/>
                      <w:marTop w:val="0"/>
                      <w:marBottom w:val="0"/>
                      <w:divBdr>
                        <w:top w:val="none" w:sz="0" w:space="0" w:color="auto"/>
                        <w:left w:val="none" w:sz="0" w:space="0" w:color="auto"/>
                        <w:bottom w:val="none" w:sz="0" w:space="0" w:color="auto"/>
                        <w:right w:val="none" w:sz="0" w:space="0" w:color="auto"/>
                      </w:divBdr>
                    </w:div>
                  </w:divsChild>
                </w:div>
                <w:div w:id="315107459">
                  <w:marLeft w:val="0"/>
                  <w:marRight w:val="0"/>
                  <w:marTop w:val="0"/>
                  <w:marBottom w:val="0"/>
                  <w:divBdr>
                    <w:top w:val="none" w:sz="0" w:space="0" w:color="auto"/>
                    <w:left w:val="none" w:sz="0" w:space="0" w:color="auto"/>
                    <w:bottom w:val="none" w:sz="0" w:space="0" w:color="auto"/>
                    <w:right w:val="none" w:sz="0" w:space="0" w:color="auto"/>
                  </w:divBdr>
                  <w:divsChild>
                    <w:div w:id="459998629">
                      <w:marLeft w:val="0"/>
                      <w:marRight w:val="0"/>
                      <w:marTop w:val="0"/>
                      <w:marBottom w:val="0"/>
                      <w:divBdr>
                        <w:top w:val="none" w:sz="0" w:space="0" w:color="auto"/>
                        <w:left w:val="none" w:sz="0" w:space="0" w:color="auto"/>
                        <w:bottom w:val="none" w:sz="0" w:space="0" w:color="auto"/>
                        <w:right w:val="none" w:sz="0" w:space="0" w:color="auto"/>
                      </w:divBdr>
                    </w:div>
                  </w:divsChild>
                </w:div>
                <w:div w:id="322972097">
                  <w:marLeft w:val="0"/>
                  <w:marRight w:val="0"/>
                  <w:marTop w:val="0"/>
                  <w:marBottom w:val="0"/>
                  <w:divBdr>
                    <w:top w:val="none" w:sz="0" w:space="0" w:color="auto"/>
                    <w:left w:val="none" w:sz="0" w:space="0" w:color="auto"/>
                    <w:bottom w:val="none" w:sz="0" w:space="0" w:color="auto"/>
                    <w:right w:val="none" w:sz="0" w:space="0" w:color="auto"/>
                  </w:divBdr>
                  <w:divsChild>
                    <w:div w:id="876503761">
                      <w:marLeft w:val="0"/>
                      <w:marRight w:val="0"/>
                      <w:marTop w:val="0"/>
                      <w:marBottom w:val="0"/>
                      <w:divBdr>
                        <w:top w:val="none" w:sz="0" w:space="0" w:color="auto"/>
                        <w:left w:val="none" w:sz="0" w:space="0" w:color="auto"/>
                        <w:bottom w:val="none" w:sz="0" w:space="0" w:color="auto"/>
                        <w:right w:val="none" w:sz="0" w:space="0" w:color="auto"/>
                      </w:divBdr>
                    </w:div>
                  </w:divsChild>
                </w:div>
                <w:div w:id="330261374">
                  <w:marLeft w:val="0"/>
                  <w:marRight w:val="0"/>
                  <w:marTop w:val="0"/>
                  <w:marBottom w:val="0"/>
                  <w:divBdr>
                    <w:top w:val="none" w:sz="0" w:space="0" w:color="auto"/>
                    <w:left w:val="none" w:sz="0" w:space="0" w:color="auto"/>
                    <w:bottom w:val="none" w:sz="0" w:space="0" w:color="auto"/>
                    <w:right w:val="none" w:sz="0" w:space="0" w:color="auto"/>
                  </w:divBdr>
                  <w:divsChild>
                    <w:div w:id="1369842341">
                      <w:marLeft w:val="0"/>
                      <w:marRight w:val="0"/>
                      <w:marTop w:val="0"/>
                      <w:marBottom w:val="0"/>
                      <w:divBdr>
                        <w:top w:val="none" w:sz="0" w:space="0" w:color="auto"/>
                        <w:left w:val="none" w:sz="0" w:space="0" w:color="auto"/>
                        <w:bottom w:val="none" w:sz="0" w:space="0" w:color="auto"/>
                        <w:right w:val="none" w:sz="0" w:space="0" w:color="auto"/>
                      </w:divBdr>
                    </w:div>
                  </w:divsChild>
                </w:div>
                <w:div w:id="367726858">
                  <w:marLeft w:val="0"/>
                  <w:marRight w:val="0"/>
                  <w:marTop w:val="0"/>
                  <w:marBottom w:val="0"/>
                  <w:divBdr>
                    <w:top w:val="none" w:sz="0" w:space="0" w:color="auto"/>
                    <w:left w:val="none" w:sz="0" w:space="0" w:color="auto"/>
                    <w:bottom w:val="none" w:sz="0" w:space="0" w:color="auto"/>
                    <w:right w:val="none" w:sz="0" w:space="0" w:color="auto"/>
                  </w:divBdr>
                  <w:divsChild>
                    <w:div w:id="606697457">
                      <w:marLeft w:val="0"/>
                      <w:marRight w:val="0"/>
                      <w:marTop w:val="0"/>
                      <w:marBottom w:val="0"/>
                      <w:divBdr>
                        <w:top w:val="none" w:sz="0" w:space="0" w:color="auto"/>
                        <w:left w:val="none" w:sz="0" w:space="0" w:color="auto"/>
                        <w:bottom w:val="none" w:sz="0" w:space="0" w:color="auto"/>
                        <w:right w:val="none" w:sz="0" w:space="0" w:color="auto"/>
                      </w:divBdr>
                    </w:div>
                  </w:divsChild>
                </w:div>
                <w:div w:id="376052550">
                  <w:marLeft w:val="0"/>
                  <w:marRight w:val="0"/>
                  <w:marTop w:val="0"/>
                  <w:marBottom w:val="0"/>
                  <w:divBdr>
                    <w:top w:val="none" w:sz="0" w:space="0" w:color="auto"/>
                    <w:left w:val="none" w:sz="0" w:space="0" w:color="auto"/>
                    <w:bottom w:val="none" w:sz="0" w:space="0" w:color="auto"/>
                    <w:right w:val="none" w:sz="0" w:space="0" w:color="auto"/>
                  </w:divBdr>
                  <w:divsChild>
                    <w:div w:id="1465581752">
                      <w:marLeft w:val="0"/>
                      <w:marRight w:val="0"/>
                      <w:marTop w:val="0"/>
                      <w:marBottom w:val="0"/>
                      <w:divBdr>
                        <w:top w:val="none" w:sz="0" w:space="0" w:color="auto"/>
                        <w:left w:val="none" w:sz="0" w:space="0" w:color="auto"/>
                        <w:bottom w:val="none" w:sz="0" w:space="0" w:color="auto"/>
                        <w:right w:val="none" w:sz="0" w:space="0" w:color="auto"/>
                      </w:divBdr>
                    </w:div>
                  </w:divsChild>
                </w:div>
                <w:div w:id="380400982">
                  <w:marLeft w:val="0"/>
                  <w:marRight w:val="0"/>
                  <w:marTop w:val="0"/>
                  <w:marBottom w:val="0"/>
                  <w:divBdr>
                    <w:top w:val="none" w:sz="0" w:space="0" w:color="auto"/>
                    <w:left w:val="none" w:sz="0" w:space="0" w:color="auto"/>
                    <w:bottom w:val="none" w:sz="0" w:space="0" w:color="auto"/>
                    <w:right w:val="none" w:sz="0" w:space="0" w:color="auto"/>
                  </w:divBdr>
                  <w:divsChild>
                    <w:div w:id="2076270316">
                      <w:marLeft w:val="0"/>
                      <w:marRight w:val="0"/>
                      <w:marTop w:val="0"/>
                      <w:marBottom w:val="0"/>
                      <w:divBdr>
                        <w:top w:val="none" w:sz="0" w:space="0" w:color="auto"/>
                        <w:left w:val="none" w:sz="0" w:space="0" w:color="auto"/>
                        <w:bottom w:val="none" w:sz="0" w:space="0" w:color="auto"/>
                        <w:right w:val="none" w:sz="0" w:space="0" w:color="auto"/>
                      </w:divBdr>
                    </w:div>
                  </w:divsChild>
                </w:div>
                <w:div w:id="417948135">
                  <w:marLeft w:val="0"/>
                  <w:marRight w:val="0"/>
                  <w:marTop w:val="0"/>
                  <w:marBottom w:val="0"/>
                  <w:divBdr>
                    <w:top w:val="none" w:sz="0" w:space="0" w:color="auto"/>
                    <w:left w:val="none" w:sz="0" w:space="0" w:color="auto"/>
                    <w:bottom w:val="none" w:sz="0" w:space="0" w:color="auto"/>
                    <w:right w:val="none" w:sz="0" w:space="0" w:color="auto"/>
                  </w:divBdr>
                  <w:divsChild>
                    <w:div w:id="753237925">
                      <w:marLeft w:val="0"/>
                      <w:marRight w:val="0"/>
                      <w:marTop w:val="0"/>
                      <w:marBottom w:val="0"/>
                      <w:divBdr>
                        <w:top w:val="none" w:sz="0" w:space="0" w:color="auto"/>
                        <w:left w:val="none" w:sz="0" w:space="0" w:color="auto"/>
                        <w:bottom w:val="none" w:sz="0" w:space="0" w:color="auto"/>
                        <w:right w:val="none" w:sz="0" w:space="0" w:color="auto"/>
                      </w:divBdr>
                    </w:div>
                  </w:divsChild>
                </w:div>
                <w:div w:id="434718235">
                  <w:marLeft w:val="0"/>
                  <w:marRight w:val="0"/>
                  <w:marTop w:val="0"/>
                  <w:marBottom w:val="0"/>
                  <w:divBdr>
                    <w:top w:val="none" w:sz="0" w:space="0" w:color="auto"/>
                    <w:left w:val="none" w:sz="0" w:space="0" w:color="auto"/>
                    <w:bottom w:val="none" w:sz="0" w:space="0" w:color="auto"/>
                    <w:right w:val="none" w:sz="0" w:space="0" w:color="auto"/>
                  </w:divBdr>
                  <w:divsChild>
                    <w:div w:id="1519270380">
                      <w:marLeft w:val="0"/>
                      <w:marRight w:val="0"/>
                      <w:marTop w:val="0"/>
                      <w:marBottom w:val="0"/>
                      <w:divBdr>
                        <w:top w:val="none" w:sz="0" w:space="0" w:color="auto"/>
                        <w:left w:val="none" w:sz="0" w:space="0" w:color="auto"/>
                        <w:bottom w:val="none" w:sz="0" w:space="0" w:color="auto"/>
                        <w:right w:val="none" w:sz="0" w:space="0" w:color="auto"/>
                      </w:divBdr>
                    </w:div>
                  </w:divsChild>
                </w:div>
                <w:div w:id="466164325">
                  <w:marLeft w:val="0"/>
                  <w:marRight w:val="0"/>
                  <w:marTop w:val="0"/>
                  <w:marBottom w:val="0"/>
                  <w:divBdr>
                    <w:top w:val="none" w:sz="0" w:space="0" w:color="auto"/>
                    <w:left w:val="none" w:sz="0" w:space="0" w:color="auto"/>
                    <w:bottom w:val="none" w:sz="0" w:space="0" w:color="auto"/>
                    <w:right w:val="none" w:sz="0" w:space="0" w:color="auto"/>
                  </w:divBdr>
                  <w:divsChild>
                    <w:div w:id="1429153135">
                      <w:marLeft w:val="0"/>
                      <w:marRight w:val="0"/>
                      <w:marTop w:val="0"/>
                      <w:marBottom w:val="0"/>
                      <w:divBdr>
                        <w:top w:val="none" w:sz="0" w:space="0" w:color="auto"/>
                        <w:left w:val="none" w:sz="0" w:space="0" w:color="auto"/>
                        <w:bottom w:val="none" w:sz="0" w:space="0" w:color="auto"/>
                        <w:right w:val="none" w:sz="0" w:space="0" w:color="auto"/>
                      </w:divBdr>
                    </w:div>
                  </w:divsChild>
                </w:div>
                <w:div w:id="475757402">
                  <w:marLeft w:val="0"/>
                  <w:marRight w:val="0"/>
                  <w:marTop w:val="0"/>
                  <w:marBottom w:val="0"/>
                  <w:divBdr>
                    <w:top w:val="none" w:sz="0" w:space="0" w:color="auto"/>
                    <w:left w:val="none" w:sz="0" w:space="0" w:color="auto"/>
                    <w:bottom w:val="none" w:sz="0" w:space="0" w:color="auto"/>
                    <w:right w:val="none" w:sz="0" w:space="0" w:color="auto"/>
                  </w:divBdr>
                  <w:divsChild>
                    <w:div w:id="2006584915">
                      <w:marLeft w:val="0"/>
                      <w:marRight w:val="0"/>
                      <w:marTop w:val="0"/>
                      <w:marBottom w:val="0"/>
                      <w:divBdr>
                        <w:top w:val="none" w:sz="0" w:space="0" w:color="auto"/>
                        <w:left w:val="none" w:sz="0" w:space="0" w:color="auto"/>
                        <w:bottom w:val="none" w:sz="0" w:space="0" w:color="auto"/>
                        <w:right w:val="none" w:sz="0" w:space="0" w:color="auto"/>
                      </w:divBdr>
                    </w:div>
                  </w:divsChild>
                </w:div>
                <w:div w:id="488252820">
                  <w:marLeft w:val="0"/>
                  <w:marRight w:val="0"/>
                  <w:marTop w:val="0"/>
                  <w:marBottom w:val="0"/>
                  <w:divBdr>
                    <w:top w:val="none" w:sz="0" w:space="0" w:color="auto"/>
                    <w:left w:val="none" w:sz="0" w:space="0" w:color="auto"/>
                    <w:bottom w:val="none" w:sz="0" w:space="0" w:color="auto"/>
                    <w:right w:val="none" w:sz="0" w:space="0" w:color="auto"/>
                  </w:divBdr>
                  <w:divsChild>
                    <w:div w:id="354353907">
                      <w:marLeft w:val="0"/>
                      <w:marRight w:val="0"/>
                      <w:marTop w:val="0"/>
                      <w:marBottom w:val="0"/>
                      <w:divBdr>
                        <w:top w:val="none" w:sz="0" w:space="0" w:color="auto"/>
                        <w:left w:val="none" w:sz="0" w:space="0" w:color="auto"/>
                        <w:bottom w:val="none" w:sz="0" w:space="0" w:color="auto"/>
                        <w:right w:val="none" w:sz="0" w:space="0" w:color="auto"/>
                      </w:divBdr>
                    </w:div>
                  </w:divsChild>
                </w:div>
                <w:div w:id="502743572">
                  <w:marLeft w:val="0"/>
                  <w:marRight w:val="0"/>
                  <w:marTop w:val="0"/>
                  <w:marBottom w:val="0"/>
                  <w:divBdr>
                    <w:top w:val="none" w:sz="0" w:space="0" w:color="auto"/>
                    <w:left w:val="none" w:sz="0" w:space="0" w:color="auto"/>
                    <w:bottom w:val="none" w:sz="0" w:space="0" w:color="auto"/>
                    <w:right w:val="none" w:sz="0" w:space="0" w:color="auto"/>
                  </w:divBdr>
                  <w:divsChild>
                    <w:div w:id="395472104">
                      <w:marLeft w:val="0"/>
                      <w:marRight w:val="0"/>
                      <w:marTop w:val="0"/>
                      <w:marBottom w:val="0"/>
                      <w:divBdr>
                        <w:top w:val="none" w:sz="0" w:space="0" w:color="auto"/>
                        <w:left w:val="none" w:sz="0" w:space="0" w:color="auto"/>
                        <w:bottom w:val="none" w:sz="0" w:space="0" w:color="auto"/>
                        <w:right w:val="none" w:sz="0" w:space="0" w:color="auto"/>
                      </w:divBdr>
                    </w:div>
                  </w:divsChild>
                </w:div>
                <w:div w:id="514883470">
                  <w:marLeft w:val="0"/>
                  <w:marRight w:val="0"/>
                  <w:marTop w:val="0"/>
                  <w:marBottom w:val="0"/>
                  <w:divBdr>
                    <w:top w:val="none" w:sz="0" w:space="0" w:color="auto"/>
                    <w:left w:val="none" w:sz="0" w:space="0" w:color="auto"/>
                    <w:bottom w:val="none" w:sz="0" w:space="0" w:color="auto"/>
                    <w:right w:val="none" w:sz="0" w:space="0" w:color="auto"/>
                  </w:divBdr>
                  <w:divsChild>
                    <w:div w:id="307979432">
                      <w:marLeft w:val="0"/>
                      <w:marRight w:val="0"/>
                      <w:marTop w:val="0"/>
                      <w:marBottom w:val="0"/>
                      <w:divBdr>
                        <w:top w:val="none" w:sz="0" w:space="0" w:color="auto"/>
                        <w:left w:val="none" w:sz="0" w:space="0" w:color="auto"/>
                        <w:bottom w:val="none" w:sz="0" w:space="0" w:color="auto"/>
                        <w:right w:val="none" w:sz="0" w:space="0" w:color="auto"/>
                      </w:divBdr>
                    </w:div>
                  </w:divsChild>
                </w:div>
                <w:div w:id="528377426">
                  <w:marLeft w:val="0"/>
                  <w:marRight w:val="0"/>
                  <w:marTop w:val="0"/>
                  <w:marBottom w:val="0"/>
                  <w:divBdr>
                    <w:top w:val="none" w:sz="0" w:space="0" w:color="auto"/>
                    <w:left w:val="none" w:sz="0" w:space="0" w:color="auto"/>
                    <w:bottom w:val="none" w:sz="0" w:space="0" w:color="auto"/>
                    <w:right w:val="none" w:sz="0" w:space="0" w:color="auto"/>
                  </w:divBdr>
                  <w:divsChild>
                    <w:div w:id="656764896">
                      <w:marLeft w:val="0"/>
                      <w:marRight w:val="0"/>
                      <w:marTop w:val="0"/>
                      <w:marBottom w:val="0"/>
                      <w:divBdr>
                        <w:top w:val="none" w:sz="0" w:space="0" w:color="auto"/>
                        <w:left w:val="none" w:sz="0" w:space="0" w:color="auto"/>
                        <w:bottom w:val="none" w:sz="0" w:space="0" w:color="auto"/>
                        <w:right w:val="none" w:sz="0" w:space="0" w:color="auto"/>
                      </w:divBdr>
                    </w:div>
                  </w:divsChild>
                </w:div>
                <w:div w:id="556667652">
                  <w:marLeft w:val="0"/>
                  <w:marRight w:val="0"/>
                  <w:marTop w:val="0"/>
                  <w:marBottom w:val="0"/>
                  <w:divBdr>
                    <w:top w:val="none" w:sz="0" w:space="0" w:color="auto"/>
                    <w:left w:val="none" w:sz="0" w:space="0" w:color="auto"/>
                    <w:bottom w:val="none" w:sz="0" w:space="0" w:color="auto"/>
                    <w:right w:val="none" w:sz="0" w:space="0" w:color="auto"/>
                  </w:divBdr>
                  <w:divsChild>
                    <w:div w:id="68969186">
                      <w:marLeft w:val="0"/>
                      <w:marRight w:val="0"/>
                      <w:marTop w:val="0"/>
                      <w:marBottom w:val="0"/>
                      <w:divBdr>
                        <w:top w:val="none" w:sz="0" w:space="0" w:color="auto"/>
                        <w:left w:val="none" w:sz="0" w:space="0" w:color="auto"/>
                        <w:bottom w:val="none" w:sz="0" w:space="0" w:color="auto"/>
                        <w:right w:val="none" w:sz="0" w:space="0" w:color="auto"/>
                      </w:divBdr>
                    </w:div>
                  </w:divsChild>
                </w:div>
                <w:div w:id="564029200">
                  <w:marLeft w:val="0"/>
                  <w:marRight w:val="0"/>
                  <w:marTop w:val="0"/>
                  <w:marBottom w:val="0"/>
                  <w:divBdr>
                    <w:top w:val="none" w:sz="0" w:space="0" w:color="auto"/>
                    <w:left w:val="none" w:sz="0" w:space="0" w:color="auto"/>
                    <w:bottom w:val="none" w:sz="0" w:space="0" w:color="auto"/>
                    <w:right w:val="none" w:sz="0" w:space="0" w:color="auto"/>
                  </w:divBdr>
                  <w:divsChild>
                    <w:div w:id="1557938241">
                      <w:marLeft w:val="0"/>
                      <w:marRight w:val="0"/>
                      <w:marTop w:val="0"/>
                      <w:marBottom w:val="0"/>
                      <w:divBdr>
                        <w:top w:val="none" w:sz="0" w:space="0" w:color="auto"/>
                        <w:left w:val="none" w:sz="0" w:space="0" w:color="auto"/>
                        <w:bottom w:val="none" w:sz="0" w:space="0" w:color="auto"/>
                        <w:right w:val="none" w:sz="0" w:space="0" w:color="auto"/>
                      </w:divBdr>
                    </w:div>
                  </w:divsChild>
                </w:div>
                <w:div w:id="609046240">
                  <w:marLeft w:val="0"/>
                  <w:marRight w:val="0"/>
                  <w:marTop w:val="0"/>
                  <w:marBottom w:val="0"/>
                  <w:divBdr>
                    <w:top w:val="none" w:sz="0" w:space="0" w:color="auto"/>
                    <w:left w:val="none" w:sz="0" w:space="0" w:color="auto"/>
                    <w:bottom w:val="none" w:sz="0" w:space="0" w:color="auto"/>
                    <w:right w:val="none" w:sz="0" w:space="0" w:color="auto"/>
                  </w:divBdr>
                  <w:divsChild>
                    <w:div w:id="1885213361">
                      <w:marLeft w:val="0"/>
                      <w:marRight w:val="0"/>
                      <w:marTop w:val="0"/>
                      <w:marBottom w:val="0"/>
                      <w:divBdr>
                        <w:top w:val="none" w:sz="0" w:space="0" w:color="auto"/>
                        <w:left w:val="none" w:sz="0" w:space="0" w:color="auto"/>
                        <w:bottom w:val="none" w:sz="0" w:space="0" w:color="auto"/>
                        <w:right w:val="none" w:sz="0" w:space="0" w:color="auto"/>
                      </w:divBdr>
                    </w:div>
                  </w:divsChild>
                </w:div>
                <w:div w:id="613446661">
                  <w:marLeft w:val="0"/>
                  <w:marRight w:val="0"/>
                  <w:marTop w:val="0"/>
                  <w:marBottom w:val="0"/>
                  <w:divBdr>
                    <w:top w:val="none" w:sz="0" w:space="0" w:color="auto"/>
                    <w:left w:val="none" w:sz="0" w:space="0" w:color="auto"/>
                    <w:bottom w:val="none" w:sz="0" w:space="0" w:color="auto"/>
                    <w:right w:val="none" w:sz="0" w:space="0" w:color="auto"/>
                  </w:divBdr>
                  <w:divsChild>
                    <w:div w:id="325519331">
                      <w:marLeft w:val="0"/>
                      <w:marRight w:val="0"/>
                      <w:marTop w:val="0"/>
                      <w:marBottom w:val="0"/>
                      <w:divBdr>
                        <w:top w:val="none" w:sz="0" w:space="0" w:color="auto"/>
                        <w:left w:val="none" w:sz="0" w:space="0" w:color="auto"/>
                        <w:bottom w:val="none" w:sz="0" w:space="0" w:color="auto"/>
                        <w:right w:val="none" w:sz="0" w:space="0" w:color="auto"/>
                      </w:divBdr>
                    </w:div>
                  </w:divsChild>
                </w:div>
                <w:div w:id="613832136">
                  <w:marLeft w:val="0"/>
                  <w:marRight w:val="0"/>
                  <w:marTop w:val="0"/>
                  <w:marBottom w:val="0"/>
                  <w:divBdr>
                    <w:top w:val="none" w:sz="0" w:space="0" w:color="auto"/>
                    <w:left w:val="none" w:sz="0" w:space="0" w:color="auto"/>
                    <w:bottom w:val="none" w:sz="0" w:space="0" w:color="auto"/>
                    <w:right w:val="none" w:sz="0" w:space="0" w:color="auto"/>
                  </w:divBdr>
                  <w:divsChild>
                    <w:div w:id="1978341555">
                      <w:marLeft w:val="0"/>
                      <w:marRight w:val="0"/>
                      <w:marTop w:val="0"/>
                      <w:marBottom w:val="0"/>
                      <w:divBdr>
                        <w:top w:val="none" w:sz="0" w:space="0" w:color="auto"/>
                        <w:left w:val="none" w:sz="0" w:space="0" w:color="auto"/>
                        <w:bottom w:val="none" w:sz="0" w:space="0" w:color="auto"/>
                        <w:right w:val="none" w:sz="0" w:space="0" w:color="auto"/>
                      </w:divBdr>
                    </w:div>
                  </w:divsChild>
                </w:div>
                <w:div w:id="621693853">
                  <w:marLeft w:val="0"/>
                  <w:marRight w:val="0"/>
                  <w:marTop w:val="0"/>
                  <w:marBottom w:val="0"/>
                  <w:divBdr>
                    <w:top w:val="none" w:sz="0" w:space="0" w:color="auto"/>
                    <w:left w:val="none" w:sz="0" w:space="0" w:color="auto"/>
                    <w:bottom w:val="none" w:sz="0" w:space="0" w:color="auto"/>
                    <w:right w:val="none" w:sz="0" w:space="0" w:color="auto"/>
                  </w:divBdr>
                  <w:divsChild>
                    <w:div w:id="1721703487">
                      <w:marLeft w:val="0"/>
                      <w:marRight w:val="0"/>
                      <w:marTop w:val="0"/>
                      <w:marBottom w:val="0"/>
                      <w:divBdr>
                        <w:top w:val="none" w:sz="0" w:space="0" w:color="auto"/>
                        <w:left w:val="none" w:sz="0" w:space="0" w:color="auto"/>
                        <w:bottom w:val="none" w:sz="0" w:space="0" w:color="auto"/>
                        <w:right w:val="none" w:sz="0" w:space="0" w:color="auto"/>
                      </w:divBdr>
                    </w:div>
                  </w:divsChild>
                </w:div>
                <w:div w:id="629896999">
                  <w:marLeft w:val="0"/>
                  <w:marRight w:val="0"/>
                  <w:marTop w:val="0"/>
                  <w:marBottom w:val="0"/>
                  <w:divBdr>
                    <w:top w:val="none" w:sz="0" w:space="0" w:color="auto"/>
                    <w:left w:val="none" w:sz="0" w:space="0" w:color="auto"/>
                    <w:bottom w:val="none" w:sz="0" w:space="0" w:color="auto"/>
                    <w:right w:val="none" w:sz="0" w:space="0" w:color="auto"/>
                  </w:divBdr>
                  <w:divsChild>
                    <w:div w:id="2077122578">
                      <w:marLeft w:val="0"/>
                      <w:marRight w:val="0"/>
                      <w:marTop w:val="0"/>
                      <w:marBottom w:val="0"/>
                      <w:divBdr>
                        <w:top w:val="none" w:sz="0" w:space="0" w:color="auto"/>
                        <w:left w:val="none" w:sz="0" w:space="0" w:color="auto"/>
                        <w:bottom w:val="none" w:sz="0" w:space="0" w:color="auto"/>
                        <w:right w:val="none" w:sz="0" w:space="0" w:color="auto"/>
                      </w:divBdr>
                    </w:div>
                  </w:divsChild>
                </w:div>
                <w:div w:id="671836768">
                  <w:marLeft w:val="0"/>
                  <w:marRight w:val="0"/>
                  <w:marTop w:val="0"/>
                  <w:marBottom w:val="0"/>
                  <w:divBdr>
                    <w:top w:val="none" w:sz="0" w:space="0" w:color="auto"/>
                    <w:left w:val="none" w:sz="0" w:space="0" w:color="auto"/>
                    <w:bottom w:val="none" w:sz="0" w:space="0" w:color="auto"/>
                    <w:right w:val="none" w:sz="0" w:space="0" w:color="auto"/>
                  </w:divBdr>
                  <w:divsChild>
                    <w:div w:id="1944069567">
                      <w:marLeft w:val="0"/>
                      <w:marRight w:val="0"/>
                      <w:marTop w:val="0"/>
                      <w:marBottom w:val="0"/>
                      <w:divBdr>
                        <w:top w:val="none" w:sz="0" w:space="0" w:color="auto"/>
                        <w:left w:val="none" w:sz="0" w:space="0" w:color="auto"/>
                        <w:bottom w:val="none" w:sz="0" w:space="0" w:color="auto"/>
                        <w:right w:val="none" w:sz="0" w:space="0" w:color="auto"/>
                      </w:divBdr>
                    </w:div>
                  </w:divsChild>
                </w:div>
                <w:div w:id="694231898">
                  <w:marLeft w:val="0"/>
                  <w:marRight w:val="0"/>
                  <w:marTop w:val="0"/>
                  <w:marBottom w:val="0"/>
                  <w:divBdr>
                    <w:top w:val="none" w:sz="0" w:space="0" w:color="auto"/>
                    <w:left w:val="none" w:sz="0" w:space="0" w:color="auto"/>
                    <w:bottom w:val="none" w:sz="0" w:space="0" w:color="auto"/>
                    <w:right w:val="none" w:sz="0" w:space="0" w:color="auto"/>
                  </w:divBdr>
                  <w:divsChild>
                    <w:div w:id="1274097768">
                      <w:marLeft w:val="0"/>
                      <w:marRight w:val="0"/>
                      <w:marTop w:val="0"/>
                      <w:marBottom w:val="0"/>
                      <w:divBdr>
                        <w:top w:val="none" w:sz="0" w:space="0" w:color="auto"/>
                        <w:left w:val="none" w:sz="0" w:space="0" w:color="auto"/>
                        <w:bottom w:val="none" w:sz="0" w:space="0" w:color="auto"/>
                        <w:right w:val="none" w:sz="0" w:space="0" w:color="auto"/>
                      </w:divBdr>
                    </w:div>
                  </w:divsChild>
                </w:div>
                <w:div w:id="706182135">
                  <w:marLeft w:val="0"/>
                  <w:marRight w:val="0"/>
                  <w:marTop w:val="0"/>
                  <w:marBottom w:val="0"/>
                  <w:divBdr>
                    <w:top w:val="none" w:sz="0" w:space="0" w:color="auto"/>
                    <w:left w:val="none" w:sz="0" w:space="0" w:color="auto"/>
                    <w:bottom w:val="none" w:sz="0" w:space="0" w:color="auto"/>
                    <w:right w:val="none" w:sz="0" w:space="0" w:color="auto"/>
                  </w:divBdr>
                  <w:divsChild>
                    <w:div w:id="552277862">
                      <w:marLeft w:val="0"/>
                      <w:marRight w:val="0"/>
                      <w:marTop w:val="0"/>
                      <w:marBottom w:val="0"/>
                      <w:divBdr>
                        <w:top w:val="none" w:sz="0" w:space="0" w:color="auto"/>
                        <w:left w:val="none" w:sz="0" w:space="0" w:color="auto"/>
                        <w:bottom w:val="none" w:sz="0" w:space="0" w:color="auto"/>
                        <w:right w:val="none" w:sz="0" w:space="0" w:color="auto"/>
                      </w:divBdr>
                    </w:div>
                  </w:divsChild>
                </w:div>
                <w:div w:id="777023878">
                  <w:marLeft w:val="0"/>
                  <w:marRight w:val="0"/>
                  <w:marTop w:val="0"/>
                  <w:marBottom w:val="0"/>
                  <w:divBdr>
                    <w:top w:val="none" w:sz="0" w:space="0" w:color="auto"/>
                    <w:left w:val="none" w:sz="0" w:space="0" w:color="auto"/>
                    <w:bottom w:val="none" w:sz="0" w:space="0" w:color="auto"/>
                    <w:right w:val="none" w:sz="0" w:space="0" w:color="auto"/>
                  </w:divBdr>
                  <w:divsChild>
                    <w:div w:id="573589620">
                      <w:marLeft w:val="0"/>
                      <w:marRight w:val="0"/>
                      <w:marTop w:val="0"/>
                      <w:marBottom w:val="0"/>
                      <w:divBdr>
                        <w:top w:val="none" w:sz="0" w:space="0" w:color="auto"/>
                        <w:left w:val="none" w:sz="0" w:space="0" w:color="auto"/>
                        <w:bottom w:val="none" w:sz="0" w:space="0" w:color="auto"/>
                        <w:right w:val="none" w:sz="0" w:space="0" w:color="auto"/>
                      </w:divBdr>
                    </w:div>
                  </w:divsChild>
                </w:div>
                <w:div w:id="785546543">
                  <w:marLeft w:val="0"/>
                  <w:marRight w:val="0"/>
                  <w:marTop w:val="0"/>
                  <w:marBottom w:val="0"/>
                  <w:divBdr>
                    <w:top w:val="none" w:sz="0" w:space="0" w:color="auto"/>
                    <w:left w:val="none" w:sz="0" w:space="0" w:color="auto"/>
                    <w:bottom w:val="none" w:sz="0" w:space="0" w:color="auto"/>
                    <w:right w:val="none" w:sz="0" w:space="0" w:color="auto"/>
                  </w:divBdr>
                  <w:divsChild>
                    <w:div w:id="1930699419">
                      <w:marLeft w:val="0"/>
                      <w:marRight w:val="0"/>
                      <w:marTop w:val="0"/>
                      <w:marBottom w:val="0"/>
                      <w:divBdr>
                        <w:top w:val="none" w:sz="0" w:space="0" w:color="auto"/>
                        <w:left w:val="none" w:sz="0" w:space="0" w:color="auto"/>
                        <w:bottom w:val="none" w:sz="0" w:space="0" w:color="auto"/>
                        <w:right w:val="none" w:sz="0" w:space="0" w:color="auto"/>
                      </w:divBdr>
                    </w:div>
                  </w:divsChild>
                </w:div>
                <w:div w:id="804858067">
                  <w:marLeft w:val="0"/>
                  <w:marRight w:val="0"/>
                  <w:marTop w:val="0"/>
                  <w:marBottom w:val="0"/>
                  <w:divBdr>
                    <w:top w:val="none" w:sz="0" w:space="0" w:color="auto"/>
                    <w:left w:val="none" w:sz="0" w:space="0" w:color="auto"/>
                    <w:bottom w:val="none" w:sz="0" w:space="0" w:color="auto"/>
                    <w:right w:val="none" w:sz="0" w:space="0" w:color="auto"/>
                  </w:divBdr>
                  <w:divsChild>
                    <w:div w:id="1185755381">
                      <w:marLeft w:val="0"/>
                      <w:marRight w:val="0"/>
                      <w:marTop w:val="0"/>
                      <w:marBottom w:val="0"/>
                      <w:divBdr>
                        <w:top w:val="none" w:sz="0" w:space="0" w:color="auto"/>
                        <w:left w:val="none" w:sz="0" w:space="0" w:color="auto"/>
                        <w:bottom w:val="none" w:sz="0" w:space="0" w:color="auto"/>
                        <w:right w:val="none" w:sz="0" w:space="0" w:color="auto"/>
                      </w:divBdr>
                    </w:div>
                  </w:divsChild>
                </w:div>
                <w:div w:id="814881261">
                  <w:marLeft w:val="0"/>
                  <w:marRight w:val="0"/>
                  <w:marTop w:val="0"/>
                  <w:marBottom w:val="0"/>
                  <w:divBdr>
                    <w:top w:val="none" w:sz="0" w:space="0" w:color="auto"/>
                    <w:left w:val="none" w:sz="0" w:space="0" w:color="auto"/>
                    <w:bottom w:val="none" w:sz="0" w:space="0" w:color="auto"/>
                    <w:right w:val="none" w:sz="0" w:space="0" w:color="auto"/>
                  </w:divBdr>
                  <w:divsChild>
                    <w:div w:id="322663286">
                      <w:marLeft w:val="0"/>
                      <w:marRight w:val="0"/>
                      <w:marTop w:val="0"/>
                      <w:marBottom w:val="0"/>
                      <w:divBdr>
                        <w:top w:val="none" w:sz="0" w:space="0" w:color="auto"/>
                        <w:left w:val="none" w:sz="0" w:space="0" w:color="auto"/>
                        <w:bottom w:val="none" w:sz="0" w:space="0" w:color="auto"/>
                        <w:right w:val="none" w:sz="0" w:space="0" w:color="auto"/>
                      </w:divBdr>
                    </w:div>
                  </w:divsChild>
                </w:div>
                <w:div w:id="815102537">
                  <w:marLeft w:val="0"/>
                  <w:marRight w:val="0"/>
                  <w:marTop w:val="0"/>
                  <w:marBottom w:val="0"/>
                  <w:divBdr>
                    <w:top w:val="none" w:sz="0" w:space="0" w:color="auto"/>
                    <w:left w:val="none" w:sz="0" w:space="0" w:color="auto"/>
                    <w:bottom w:val="none" w:sz="0" w:space="0" w:color="auto"/>
                    <w:right w:val="none" w:sz="0" w:space="0" w:color="auto"/>
                  </w:divBdr>
                  <w:divsChild>
                    <w:div w:id="1857425560">
                      <w:marLeft w:val="0"/>
                      <w:marRight w:val="0"/>
                      <w:marTop w:val="0"/>
                      <w:marBottom w:val="0"/>
                      <w:divBdr>
                        <w:top w:val="none" w:sz="0" w:space="0" w:color="auto"/>
                        <w:left w:val="none" w:sz="0" w:space="0" w:color="auto"/>
                        <w:bottom w:val="none" w:sz="0" w:space="0" w:color="auto"/>
                        <w:right w:val="none" w:sz="0" w:space="0" w:color="auto"/>
                      </w:divBdr>
                    </w:div>
                  </w:divsChild>
                </w:div>
                <w:div w:id="876741326">
                  <w:marLeft w:val="0"/>
                  <w:marRight w:val="0"/>
                  <w:marTop w:val="0"/>
                  <w:marBottom w:val="0"/>
                  <w:divBdr>
                    <w:top w:val="none" w:sz="0" w:space="0" w:color="auto"/>
                    <w:left w:val="none" w:sz="0" w:space="0" w:color="auto"/>
                    <w:bottom w:val="none" w:sz="0" w:space="0" w:color="auto"/>
                    <w:right w:val="none" w:sz="0" w:space="0" w:color="auto"/>
                  </w:divBdr>
                  <w:divsChild>
                    <w:div w:id="1628318701">
                      <w:marLeft w:val="0"/>
                      <w:marRight w:val="0"/>
                      <w:marTop w:val="0"/>
                      <w:marBottom w:val="0"/>
                      <w:divBdr>
                        <w:top w:val="none" w:sz="0" w:space="0" w:color="auto"/>
                        <w:left w:val="none" w:sz="0" w:space="0" w:color="auto"/>
                        <w:bottom w:val="none" w:sz="0" w:space="0" w:color="auto"/>
                        <w:right w:val="none" w:sz="0" w:space="0" w:color="auto"/>
                      </w:divBdr>
                    </w:div>
                  </w:divsChild>
                </w:div>
                <w:div w:id="910042295">
                  <w:marLeft w:val="0"/>
                  <w:marRight w:val="0"/>
                  <w:marTop w:val="0"/>
                  <w:marBottom w:val="0"/>
                  <w:divBdr>
                    <w:top w:val="none" w:sz="0" w:space="0" w:color="auto"/>
                    <w:left w:val="none" w:sz="0" w:space="0" w:color="auto"/>
                    <w:bottom w:val="none" w:sz="0" w:space="0" w:color="auto"/>
                    <w:right w:val="none" w:sz="0" w:space="0" w:color="auto"/>
                  </w:divBdr>
                  <w:divsChild>
                    <w:div w:id="294719607">
                      <w:marLeft w:val="0"/>
                      <w:marRight w:val="0"/>
                      <w:marTop w:val="0"/>
                      <w:marBottom w:val="0"/>
                      <w:divBdr>
                        <w:top w:val="none" w:sz="0" w:space="0" w:color="auto"/>
                        <w:left w:val="none" w:sz="0" w:space="0" w:color="auto"/>
                        <w:bottom w:val="none" w:sz="0" w:space="0" w:color="auto"/>
                        <w:right w:val="none" w:sz="0" w:space="0" w:color="auto"/>
                      </w:divBdr>
                    </w:div>
                  </w:divsChild>
                </w:div>
                <w:div w:id="982463634">
                  <w:marLeft w:val="0"/>
                  <w:marRight w:val="0"/>
                  <w:marTop w:val="0"/>
                  <w:marBottom w:val="0"/>
                  <w:divBdr>
                    <w:top w:val="none" w:sz="0" w:space="0" w:color="auto"/>
                    <w:left w:val="none" w:sz="0" w:space="0" w:color="auto"/>
                    <w:bottom w:val="none" w:sz="0" w:space="0" w:color="auto"/>
                    <w:right w:val="none" w:sz="0" w:space="0" w:color="auto"/>
                  </w:divBdr>
                  <w:divsChild>
                    <w:div w:id="1844002795">
                      <w:marLeft w:val="0"/>
                      <w:marRight w:val="0"/>
                      <w:marTop w:val="0"/>
                      <w:marBottom w:val="0"/>
                      <w:divBdr>
                        <w:top w:val="none" w:sz="0" w:space="0" w:color="auto"/>
                        <w:left w:val="none" w:sz="0" w:space="0" w:color="auto"/>
                        <w:bottom w:val="none" w:sz="0" w:space="0" w:color="auto"/>
                        <w:right w:val="none" w:sz="0" w:space="0" w:color="auto"/>
                      </w:divBdr>
                    </w:div>
                  </w:divsChild>
                </w:div>
                <w:div w:id="984357766">
                  <w:marLeft w:val="0"/>
                  <w:marRight w:val="0"/>
                  <w:marTop w:val="0"/>
                  <w:marBottom w:val="0"/>
                  <w:divBdr>
                    <w:top w:val="none" w:sz="0" w:space="0" w:color="auto"/>
                    <w:left w:val="none" w:sz="0" w:space="0" w:color="auto"/>
                    <w:bottom w:val="none" w:sz="0" w:space="0" w:color="auto"/>
                    <w:right w:val="none" w:sz="0" w:space="0" w:color="auto"/>
                  </w:divBdr>
                  <w:divsChild>
                    <w:div w:id="1870410717">
                      <w:marLeft w:val="0"/>
                      <w:marRight w:val="0"/>
                      <w:marTop w:val="0"/>
                      <w:marBottom w:val="0"/>
                      <w:divBdr>
                        <w:top w:val="none" w:sz="0" w:space="0" w:color="auto"/>
                        <w:left w:val="none" w:sz="0" w:space="0" w:color="auto"/>
                        <w:bottom w:val="none" w:sz="0" w:space="0" w:color="auto"/>
                        <w:right w:val="none" w:sz="0" w:space="0" w:color="auto"/>
                      </w:divBdr>
                    </w:div>
                  </w:divsChild>
                </w:div>
                <w:div w:id="991830584">
                  <w:marLeft w:val="0"/>
                  <w:marRight w:val="0"/>
                  <w:marTop w:val="0"/>
                  <w:marBottom w:val="0"/>
                  <w:divBdr>
                    <w:top w:val="none" w:sz="0" w:space="0" w:color="auto"/>
                    <w:left w:val="none" w:sz="0" w:space="0" w:color="auto"/>
                    <w:bottom w:val="none" w:sz="0" w:space="0" w:color="auto"/>
                    <w:right w:val="none" w:sz="0" w:space="0" w:color="auto"/>
                  </w:divBdr>
                  <w:divsChild>
                    <w:div w:id="1082292724">
                      <w:marLeft w:val="0"/>
                      <w:marRight w:val="0"/>
                      <w:marTop w:val="0"/>
                      <w:marBottom w:val="0"/>
                      <w:divBdr>
                        <w:top w:val="none" w:sz="0" w:space="0" w:color="auto"/>
                        <w:left w:val="none" w:sz="0" w:space="0" w:color="auto"/>
                        <w:bottom w:val="none" w:sz="0" w:space="0" w:color="auto"/>
                        <w:right w:val="none" w:sz="0" w:space="0" w:color="auto"/>
                      </w:divBdr>
                    </w:div>
                  </w:divsChild>
                </w:div>
                <w:div w:id="991955749">
                  <w:marLeft w:val="0"/>
                  <w:marRight w:val="0"/>
                  <w:marTop w:val="0"/>
                  <w:marBottom w:val="0"/>
                  <w:divBdr>
                    <w:top w:val="none" w:sz="0" w:space="0" w:color="auto"/>
                    <w:left w:val="none" w:sz="0" w:space="0" w:color="auto"/>
                    <w:bottom w:val="none" w:sz="0" w:space="0" w:color="auto"/>
                    <w:right w:val="none" w:sz="0" w:space="0" w:color="auto"/>
                  </w:divBdr>
                  <w:divsChild>
                    <w:div w:id="245195020">
                      <w:marLeft w:val="0"/>
                      <w:marRight w:val="0"/>
                      <w:marTop w:val="0"/>
                      <w:marBottom w:val="0"/>
                      <w:divBdr>
                        <w:top w:val="none" w:sz="0" w:space="0" w:color="auto"/>
                        <w:left w:val="none" w:sz="0" w:space="0" w:color="auto"/>
                        <w:bottom w:val="none" w:sz="0" w:space="0" w:color="auto"/>
                        <w:right w:val="none" w:sz="0" w:space="0" w:color="auto"/>
                      </w:divBdr>
                    </w:div>
                  </w:divsChild>
                </w:div>
                <w:div w:id="1016930762">
                  <w:marLeft w:val="0"/>
                  <w:marRight w:val="0"/>
                  <w:marTop w:val="0"/>
                  <w:marBottom w:val="0"/>
                  <w:divBdr>
                    <w:top w:val="none" w:sz="0" w:space="0" w:color="auto"/>
                    <w:left w:val="none" w:sz="0" w:space="0" w:color="auto"/>
                    <w:bottom w:val="none" w:sz="0" w:space="0" w:color="auto"/>
                    <w:right w:val="none" w:sz="0" w:space="0" w:color="auto"/>
                  </w:divBdr>
                  <w:divsChild>
                    <w:div w:id="112988022">
                      <w:marLeft w:val="0"/>
                      <w:marRight w:val="0"/>
                      <w:marTop w:val="0"/>
                      <w:marBottom w:val="0"/>
                      <w:divBdr>
                        <w:top w:val="none" w:sz="0" w:space="0" w:color="auto"/>
                        <w:left w:val="none" w:sz="0" w:space="0" w:color="auto"/>
                        <w:bottom w:val="none" w:sz="0" w:space="0" w:color="auto"/>
                        <w:right w:val="none" w:sz="0" w:space="0" w:color="auto"/>
                      </w:divBdr>
                    </w:div>
                  </w:divsChild>
                </w:div>
                <w:div w:id="1037579789">
                  <w:marLeft w:val="0"/>
                  <w:marRight w:val="0"/>
                  <w:marTop w:val="0"/>
                  <w:marBottom w:val="0"/>
                  <w:divBdr>
                    <w:top w:val="none" w:sz="0" w:space="0" w:color="auto"/>
                    <w:left w:val="none" w:sz="0" w:space="0" w:color="auto"/>
                    <w:bottom w:val="none" w:sz="0" w:space="0" w:color="auto"/>
                    <w:right w:val="none" w:sz="0" w:space="0" w:color="auto"/>
                  </w:divBdr>
                  <w:divsChild>
                    <w:div w:id="1326055659">
                      <w:marLeft w:val="0"/>
                      <w:marRight w:val="0"/>
                      <w:marTop w:val="0"/>
                      <w:marBottom w:val="0"/>
                      <w:divBdr>
                        <w:top w:val="none" w:sz="0" w:space="0" w:color="auto"/>
                        <w:left w:val="none" w:sz="0" w:space="0" w:color="auto"/>
                        <w:bottom w:val="none" w:sz="0" w:space="0" w:color="auto"/>
                        <w:right w:val="none" w:sz="0" w:space="0" w:color="auto"/>
                      </w:divBdr>
                    </w:div>
                  </w:divsChild>
                </w:div>
                <w:div w:id="1051541675">
                  <w:marLeft w:val="0"/>
                  <w:marRight w:val="0"/>
                  <w:marTop w:val="0"/>
                  <w:marBottom w:val="0"/>
                  <w:divBdr>
                    <w:top w:val="none" w:sz="0" w:space="0" w:color="auto"/>
                    <w:left w:val="none" w:sz="0" w:space="0" w:color="auto"/>
                    <w:bottom w:val="none" w:sz="0" w:space="0" w:color="auto"/>
                    <w:right w:val="none" w:sz="0" w:space="0" w:color="auto"/>
                  </w:divBdr>
                  <w:divsChild>
                    <w:div w:id="492374835">
                      <w:marLeft w:val="0"/>
                      <w:marRight w:val="0"/>
                      <w:marTop w:val="0"/>
                      <w:marBottom w:val="0"/>
                      <w:divBdr>
                        <w:top w:val="none" w:sz="0" w:space="0" w:color="auto"/>
                        <w:left w:val="none" w:sz="0" w:space="0" w:color="auto"/>
                        <w:bottom w:val="none" w:sz="0" w:space="0" w:color="auto"/>
                        <w:right w:val="none" w:sz="0" w:space="0" w:color="auto"/>
                      </w:divBdr>
                    </w:div>
                  </w:divsChild>
                </w:div>
                <w:div w:id="1052660306">
                  <w:marLeft w:val="0"/>
                  <w:marRight w:val="0"/>
                  <w:marTop w:val="0"/>
                  <w:marBottom w:val="0"/>
                  <w:divBdr>
                    <w:top w:val="none" w:sz="0" w:space="0" w:color="auto"/>
                    <w:left w:val="none" w:sz="0" w:space="0" w:color="auto"/>
                    <w:bottom w:val="none" w:sz="0" w:space="0" w:color="auto"/>
                    <w:right w:val="none" w:sz="0" w:space="0" w:color="auto"/>
                  </w:divBdr>
                  <w:divsChild>
                    <w:div w:id="670791483">
                      <w:marLeft w:val="0"/>
                      <w:marRight w:val="0"/>
                      <w:marTop w:val="0"/>
                      <w:marBottom w:val="0"/>
                      <w:divBdr>
                        <w:top w:val="none" w:sz="0" w:space="0" w:color="auto"/>
                        <w:left w:val="none" w:sz="0" w:space="0" w:color="auto"/>
                        <w:bottom w:val="none" w:sz="0" w:space="0" w:color="auto"/>
                        <w:right w:val="none" w:sz="0" w:space="0" w:color="auto"/>
                      </w:divBdr>
                    </w:div>
                  </w:divsChild>
                </w:div>
                <w:div w:id="1115712466">
                  <w:marLeft w:val="0"/>
                  <w:marRight w:val="0"/>
                  <w:marTop w:val="0"/>
                  <w:marBottom w:val="0"/>
                  <w:divBdr>
                    <w:top w:val="none" w:sz="0" w:space="0" w:color="auto"/>
                    <w:left w:val="none" w:sz="0" w:space="0" w:color="auto"/>
                    <w:bottom w:val="none" w:sz="0" w:space="0" w:color="auto"/>
                    <w:right w:val="none" w:sz="0" w:space="0" w:color="auto"/>
                  </w:divBdr>
                  <w:divsChild>
                    <w:div w:id="577596061">
                      <w:marLeft w:val="0"/>
                      <w:marRight w:val="0"/>
                      <w:marTop w:val="0"/>
                      <w:marBottom w:val="0"/>
                      <w:divBdr>
                        <w:top w:val="none" w:sz="0" w:space="0" w:color="auto"/>
                        <w:left w:val="none" w:sz="0" w:space="0" w:color="auto"/>
                        <w:bottom w:val="none" w:sz="0" w:space="0" w:color="auto"/>
                        <w:right w:val="none" w:sz="0" w:space="0" w:color="auto"/>
                      </w:divBdr>
                    </w:div>
                  </w:divsChild>
                </w:div>
                <w:div w:id="1171070710">
                  <w:marLeft w:val="0"/>
                  <w:marRight w:val="0"/>
                  <w:marTop w:val="0"/>
                  <w:marBottom w:val="0"/>
                  <w:divBdr>
                    <w:top w:val="none" w:sz="0" w:space="0" w:color="auto"/>
                    <w:left w:val="none" w:sz="0" w:space="0" w:color="auto"/>
                    <w:bottom w:val="none" w:sz="0" w:space="0" w:color="auto"/>
                    <w:right w:val="none" w:sz="0" w:space="0" w:color="auto"/>
                  </w:divBdr>
                  <w:divsChild>
                    <w:div w:id="953485047">
                      <w:marLeft w:val="0"/>
                      <w:marRight w:val="0"/>
                      <w:marTop w:val="0"/>
                      <w:marBottom w:val="0"/>
                      <w:divBdr>
                        <w:top w:val="none" w:sz="0" w:space="0" w:color="auto"/>
                        <w:left w:val="none" w:sz="0" w:space="0" w:color="auto"/>
                        <w:bottom w:val="none" w:sz="0" w:space="0" w:color="auto"/>
                        <w:right w:val="none" w:sz="0" w:space="0" w:color="auto"/>
                      </w:divBdr>
                    </w:div>
                  </w:divsChild>
                </w:div>
                <w:div w:id="1177882865">
                  <w:marLeft w:val="0"/>
                  <w:marRight w:val="0"/>
                  <w:marTop w:val="0"/>
                  <w:marBottom w:val="0"/>
                  <w:divBdr>
                    <w:top w:val="none" w:sz="0" w:space="0" w:color="auto"/>
                    <w:left w:val="none" w:sz="0" w:space="0" w:color="auto"/>
                    <w:bottom w:val="none" w:sz="0" w:space="0" w:color="auto"/>
                    <w:right w:val="none" w:sz="0" w:space="0" w:color="auto"/>
                  </w:divBdr>
                  <w:divsChild>
                    <w:div w:id="1469590886">
                      <w:marLeft w:val="0"/>
                      <w:marRight w:val="0"/>
                      <w:marTop w:val="0"/>
                      <w:marBottom w:val="0"/>
                      <w:divBdr>
                        <w:top w:val="none" w:sz="0" w:space="0" w:color="auto"/>
                        <w:left w:val="none" w:sz="0" w:space="0" w:color="auto"/>
                        <w:bottom w:val="none" w:sz="0" w:space="0" w:color="auto"/>
                        <w:right w:val="none" w:sz="0" w:space="0" w:color="auto"/>
                      </w:divBdr>
                    </w:div>
                  </w:divsChild>
                </w:div>
                <w:div w:id="1180319336">
                  <w:marLeft w:val="0"/>
                  <w:marRight w:val="0"/>
                  <w:marTop w:val="0"/>
                  <w:marBottom w:val="0"/>
                  <w:divBdr>
                    <w:top w:val="none" w:sz="0" w:space="0" w:color="auto"/>
                    <w:left w:val="none" w:sz="0" w:space="0" w:color="auto"/>
                    <w:bottom w:val="none" w:sz="0" w:space="0" w:color="auto"/>
                    <w:right w:val="none" w:sz="0" w:space="0" w:color="auto"/>
                  </w:divBdr>
                  <w:divsChild>
                    <w:div w:id="6834690">
                      <w:marLeft w:val="0"/>
                      <w:marRight w:val="0"/>
                      <w:marTop w:val="0"/>
                      <w:marBottom w:val="0"/>
                      <w:divBdr>
                        <w:top w:val="none" w:sz="0" w:space="0" w:color="auto"/>
                        <w:left w:val="none" w:sz="0" w:space="0" w:color="auto"/>
                        <w:bottom w:val="none" w:sz="0" w:space="0" w:color="auto"/>
                        <w:right w:val="none" w:sz="0" w:space="0" w:color="auto"/>
                      </w:divBdr>
                    </w:div>
                  </w:divsChild>
                </w:div>
                <w:div w:id="1203977526">
                  <w:marLeft w:val="0"/>
                  <w:marRight w:val="0"/>
                  <w:marTop w:val="0"/>
                  <w:marBottom w:val="0"/>
                  <w:divBdr>
                    <w:top w:val="none" w:sz="0" w:space="0" w:color="auto"/>
                    <w:left w:val="none" w:sz="0" w:space="0" w:color="auto"/>
                    <w:bottom w:val="none" w:sz="0" w:space="0" w:color="auto"/>
                    <w:right w:val="none" w:sz="0" w:space="0" w:color="auto"/>
                  </w:divBdr>
                  <w:divsChild>
                    <w:div w:id="1912425749">
                      <w:marLeft w:val="0"/>
                      <w:marRight w:val="0"/>
                      <w:marTop w:val="0"/>
                      <w:marBottom w:val="0"/>
                      <w:divBdr>
                        <w:top w:val="none" w:sz="0" w:space="0" w:color="auto"/>
                        <w:left w:val="none" w:sz="0" w:space="0" w:color="auto"/>
                        <w:bottom w:val="none" w:sz="0" w:space="0" w:color="auto"/>
                        <w:right w:val="none" w:sz="0" w:space="0" w:color="auto"/>
                      </w:divBdr>
                    </w:div>
                  </w:divsChild>
                </w:div>
                <w:div w:id="1209489424">
                  <w:marLeft w:val="0"/>
                  <w:marRight w:val="0"/>
                  <w:marTop w:val="0"/>
                  <w:marBottom w:val="0"/>
                  <w:divBdr>
                    <w:top w:val="none" w:sz="0" w:space="0" w:color="auto"/>
                    <w:left w:val="none" w:sz="0" w:space="0" w:color="auto"/>
                    <w:bottom w:val="none" w:sz="0" w:space="0" w:color="auto"/>
                    <w:right w:val="none" w:sz="0" w:space="0" w:color="auto"/>
                  </w:divBdr>
                  <w:divsChild>
                    <w:div w:id="1395932126">
                      <w:marLeft w:val="0"/>
                      <w:marRight w:val="0"/>
                      <w:marTop w:val="0"/>
                      <w:marBottom w:val="0"/>
                      <w:divBdr>
                        <w:top w:val="none" w:sz="0" w:space="0" w:color="auto"/>
                        <w:left w:val="none" w:sz="0" w:space="0" w:color="auto"/>
                        <w:bottom w:val="none" w:sz="0" w:space="0" w:color="auto"/>
                        <w:right w:val="none" w:sz="0" w:space="0" w:color="auto"/>
                      </w:divBdr>
                    </w:div>
                  </w:divsChild>
                </w:div>
                <w:div w:id="1229221938">
                  <w:marLeft w:val="0"/>
                  <w:marRight w:val="0"/>
                  <w:marTop w:val="0"/>
                  <w:marBottom w:val="0"/>
                  <w:divBdr>
                    <w:top w:val="none" w:sz="0" w:space="0" w:color="auto"/>
                    <w:left w:val="none" w:sz="0" w:space="0" w:color="auto"/>
                    <w:bottom w:val="none" w:sz="0" w:space="0" w:color="auto"/>
                    <w:right w:val="none" w:sz="0" w:space="0" w:color="auto"/>
                  </w:divBdr>
                  <w:divsChild>
                    <w:div w:id="451436512">
                      <w:marLeft w:val="0"/>
                      <w:marRight w:val="0"/>
                      <w:marTop w:val="0"/>
                      <w:marBottom w:val="0"/>
                      <w:divBdr>
                        <w:top w:val="none" w:sz="0" w:space="0" w:color="auto"/>
                        <w:left w:val="none" w:sz="0" w:space="0" w:color="auto"/>
                        <w:bottom w:val="none" w:sz="0" w:space="0" w:color="auto"/>
                        <w:right w:val="none" w:sz="0" w:space="0" w:color="auto"/>
                      </w:divBdr>
                    </w:div>
                  </w:divsChild>
                </w:div>
                <w:div w:id="1235237655">
                  <w:marLeft w:val="0"/>
                  <w:marRight w:val="0"/>
                  <w:marTop w:val="0"/>
                  <w:marBottom w:val="0"/>
                  <w:divBdr>
                    <w:top w:val="none" w:sz="0" w:space="0" w:color="auto"/>
                    <w:left w:val="none" w:sz="0" w:space="0" w:color="auto"/>
                    <w:bottom w:val="none" w:sz="0" w:space="0" w:color="auto"/>
                    <w:right w:val="none" w:sz="0" w:space="0" w:color="auto"/>
                  </w:divBdr>
                  <w:divsChild>
                    <w:div w:id="1469515408">
                      <w:marLeft w:val="0"/>
                      <w:marRight w:val="0"/>
                      <w:marTop w:val="0"/>
                      <w:marBottom w:val="0"/>
                      <w:divBdr>
                        <w:top w:val="none" w:sz="0" w:space="0" w:color="auto"/>
                        <w:left w:val="none" w:sz="0" w:space="0" w:color="auto"/>
                        <w:bottom w:val="none" w:sz="0" w:space="0" w:color="auto"/>
                        <w:right w:val="none" w:sz="0" w:space="0" w:color="auto"/>
                      </w:divBdr>
                    </w:div>
                  </w:divsChild>
                </w:div>
                <w:div w:id="1254050795">
                  <w:marLeft w:val="0"/>
                  <w:marRight w:val="0"/>
                  <w:marTop w:val="0"/>
                  <w:marBottom w:val="0"/>
                  <w:divBdr>
                    <w:top w:val="none" w:sz="0" w:space="0" w:color="auto"/>
                    <w:left w:val="none" w:sz="0" w:space="0" w:color="auto"/>
                    <w:bottom w:val="none" w:sz="0" w:space="0" w:color="auto"/>
                    <w:right w:val="none" w:sz="0" w:space="0" w:color="auto"/>
                  </w:divBdr>
                  <w:divsChild>
                    <w:div w:id="723480315">
                      <w:marLeft w:val="0"/>
                      <w:marRight w:val="0"/>
                      <w:marTop w:val="0"/>
                      <w:marBottom w:val="0"/>
                      <w:divBdr>
                        <w:top w:val="none" w:sz="0" w:space="0" w:color="auto"/>
                        <w:left w:val="none" w:sz="0" w:space="0" w:color="auto"/>
                        <w:bottom w:val="none" w:sz="0" w:space="0" w:color="auto"/>
                        <w:right w:val="none" w:sz="0" w:space="0" w:color="auto"/>
                      </w:divBdr>
                    </w:div>
                  </w:divsChild>
                </w:div>
                <w:div w:id="1257127817">
                  <w:marLeft w:val="0"/>
                  <w:marRight w:val="0"/>
                  <w:marTop w:val="0"/>
                  <w:marBottom w:val="0"/>
                  <w:divBdr>
                    <w:top w:val="none" w:sz="0" w:space="0" w:color="auto"/>
                    <w:left w:val="none" w:sz="0" w:space="0" w:color="auto"/>
                    <w:bottom w:val="none" w:sz="0" w:space="0" w:color="auto"/>
                    <w:right w:val="none" w:sz="0" w:space="0" w:color="auto"/>
                  </w:divBdr>
                  <w:divsChild>
                    <w:div w:id="1900558735">
                      <w:marLeft w:val="0"/>
                      <w:marRight w:val="0"/>
                      <w:marTop w:val="0"/>
                      <w:marBottom w:val="0"/>
                      <w:divBdr>
                        <w:top w:val="none" w:sz="0" w:space="0" w:color="auto"/>
                        <w:left w:val="none" w:sz="0" w:space="0" w:color="auto"/>
                        <w:bottom w:val="none" w:sz="0" w:space="0" w:color="auto"/>
                        <w:right w:val="none" w:sz="0" w:space="0" w:color="auto"/>
                      </w:divBdr>
                    </w:div>
                  </w:divsChild>
                </w:div>
                <w:div w:id="1258755222">
                  <w:marLeft w:val="0"/>
                  <w:marRight w:val="0"/>
                  <w:marTop w:val="0"/>
                  <w:marBottom w:val="0"/>
                  <w:divBdr>
                    <w:top w:val="none" w:sz="0" w:space="0" w:color="auto"/>
                    <w:left w:val="none" w:sz="0" w:space="0" w:color="auto"/>
                    <w:bottom w:val="none" w:sz="0" w:space="0" w:color="auto"/>
                    <w:right w:val="none" w:sz="0" w:space="0" w:color="auto"/>
                  </w:divBdr>
                  <w:divsChild>
                    <w:div w:id="1804618766">
                      <w:marLeft w:val="0"/>
                      <w:marRight w:val="0"/>
                      <w:marTop w:val="0"/>
                      <w:marBottom w:val="0"/>
                      <w:divBdr>
                        <w:top w:val="none" w:sz="0" w:space="0" w:color="auto"/>
                        <w:left w:val="none" w:sz="0" w:space="0" w:color="auto"/>
                        <w:bottom w:val="none" w:sz="0" w:space="0" w:color="auto"/>
                        <w:right w:val="none" w:sz="0" w:space="0" w:color="auto"/>
                      </w:divBdr>
                    </w:div>
                  </w:divsChild>
                </w:div>
                <w:div w:id="1279721554">
                  <w:marLeft w:val="0"/>
                  <w:marRight w:val="0"/>
                  <w:marTop w:val="0"/>
                  <w:marBottom w:val="0"/>
                  <w:divBdr>
                    <w:top w:val="none" w:sz="0" w:space="0" w:color="auto"/>
                    <w:left w:val="none" w:sz="0" w:space="0" w:color="auto"/>
                    <w:bottom w:val="none" w:sz="0" w:space="0" w:color="auto"/>
                    <w:right w:val="none" w:sz="0" w:space="0" w:color="auto"/>
                  </w:divBdr>
                  <w:divsChild>
                    <w:div w:id="822235961">
                      <w:marLeft w:val="0"/>
                      <w:marRight w:val="0"/>
                      <w:marTop w:val="0"/>
                      <w:marBottom w:val="0"/>
                      <w:divBdr>
                        <w:top w:val="none" w:sz="0" w:space="0" w:color="auto"/>
                        <w:left w:val="none" w:sz="0" w:space="0" w:color="auto"/>
                        <w:bottom w:val="none" w:sz="0" w:space="0" w:color="auto"/>
                        <w:right w:val="none" w:sz="0" w:space="0" w:color="auto"/>
                      </w:divBdr>
                    </w:div>
                  </w:divsChild>
                </w:div>
                <w:div w:id="1295065286">
                  <w:marLeft w:val="0"/>
                  <w:marRight w:val="0"/>
                  <w:marTop w:val="0"/>
                  <w:marBottom w:val="0"/>
                  <w:divBdr>
                    <w:top w:val="none" w:sz="0" w:space="0" w:color="auto"/>
                    <w:left w:val="none" w:sz="0" w:space="0" w:color="auto"/>
                    <w:bottom w:val="none" w:sz="0" w:space="0" w:color="auto"/>
                    <w:right w:val="none" w:sz="0" w:space="0" w:color="auto"/>
                  </w:divBdr>
                  <w:divsChild>
                    <w:div w:id="430317212">
                      <w:marLeft w:val="0"/>
                      <w:marRight w:val="0"/>
                      <w:marTop w:val="0"/>
                      <w:marBottom w:val="0"/>
                      <w:divBdr>
                        <w:top w:val="none" w:sz="0" w:space="0" w:color="auto"/>
                        <w:left w:val="none" w:sz="0" w:space="0" w:color="auto"/>
                        <w:bottom w:val="none" w:sz="0" w:space="0" w:color="auto"/>
                        <w:right w:val="none" w:sz="0" w:space="0" w:color="auto"/>
                      </w:divBdr>
                    </w:div>
                  </w:divsChild>
                </w:div>
                <w:div w:id="1296059923">
                  <w:marLeft w:val="0"/>
                  <w:marRight w:val="0"/>
                  <w:marTop w:val="0"/>
                  <w:marBottom w:val="0"/>
                  <w:divBdr>
                    <w:top w:val="none" w:sz="0" w:space="0" w:color="auto"/>
                    <w:left w:val="none" w:sz="0" w:space="0" w:color="auto"/>
                    <w:bottom w:val="none" w:sz="0" w:space="0" w:color="auto"/>
                    <w:right w:val="none" w:sz="0" w:space="0" w:color="auto"/>
                  </w:divBdr>
                  <w:divsChild>
                    <w:div w:id="336231998">
                      <w:marLeft w:val="0"/>
                      <w:marRight w:val="0"/>
                      <w:marTop w:val="0"/>
                      <w:marBottom w:val="0"/>
                      <w:divBdr>
                        <w:top w:val="none" w:sz="0" w:space="0" w:color="auto"/>
                        <w:left w:val="none" w:sz="0" w:space="0" w:color="auto"/>
                        <w:bottom w:val="none" w:sz="0" w:space="0" w:color="auto"/>
                        <w:right w:val="none" w:sz="0" w:space="0" w:color="auto"/>
                      </w:divBdr>
                    </w:div>
                  </w:divsChild>
                </w:div>
                <w:div w:id="1301887341">
                  <w:marLeft w:val="0"/>
                  <w:marRight w:val="0"/>
                  <w:marTop w:val="0"/>
                  <w:marBottom w:val="0"/>
                  <w:divBdr>
                    <w:top w:val="none" w:sz="0" w:space="0" w:color="auto"/>
                    <w:left w:val="none" w:sz="0" w:space="0" w:color="auto"/>
                    <w:bottom w:val="none" w:sz="0" w:space="0" w:color="auto"/>
                    <w:right w:val="none" w:sz="0" w:space="0" w:color="auto"/>
                  </w:divBdr>
                  <w:divsChild>
                    <w:div w:id="3754214">
                      <w:marLeft w:val="0"/>
                      <w:marRight w:val="0"/>
                      <w:marTop w:val="0"/>
                      <w:marBottom w:val="0"/>
                      <w:divBdr>
                        <w:top w:val="none" w:sz="0" w:space="0" w:color="auto"/>
                        <w:left w:val="none" w:sz="0" w:space="0" w:color="auto"/>
                        <w:bottom w:val="none" w:sz="0" w:space="0" w:color="auto"/>
                        <w:right w:val="none" w:sz="0" w:space="0" w:color="auto"/>
                      </w:divBdr>
                    </w:div>
                  </w:divsChild>
                </w:div>
                <w:div w:id="1306154846">
                  <w:marLeft w:val="0"/>
                  <w:marRight w:val="0"/>
                  <w:marTop w:val="0"/>
                  <w:marBottom w:val="0"/>
                  <w:divBdr>
                    <w:top w:val="none" w:sz="0" w:space="0" w:color="auto"/>
                    <w:left w:val="none" w:sz="0" w:space="0" w:color="auto"/>
                    <w:bottom w:val="none" w:sz="0" w:space="0" w:color="auto"/>
                    <w:right w:val="none" w:sz="0" w:space="0" w:color="auto"/>
                  </w:divBdr>
                  <w:divsChild>
                    <w:div w:id="1906380149">
                      <w:marLeft w:val="0"/>
                      <w:marRight w:val="0"/>
                      <w:marTop w:val="0"/>
                      <w:marBottom w:val="0"/>
                      <w:divBdr>
                        <w:top w:val="none" w:sz="0" w:space="0" w:color="auto"/>
                        <w:left w:val="none" w:sz="0" w:space="0" w:color="auto"/>
                        <w:bottom w:val="none" w:sz="0" w:space="0" w:color="auto"/>
                        <w:right w:val="none" w:sz="0" w:space="0" w:color="auto"/>
                      </w:divBdr>
                    </w:div>
                  </w:divsChild>
                </w:div>
                <w:div w:id="1307198087">
                  <w:marLeft w:val="0"/>
                  <w:marRight w:val="0"/>
                  <w:marTop w:val="0"/>
                  <w:marBottom w:val="0"/>
                  <w:divBdr>
                    <w:top w:val="none" w:sz="0" w:space="0" w:color="auto"/>
                    <w:left w:val="none" w:sz="0" w:space="0" w:color="auto"/>
                    <w:bottom w:val="none" w:sz="0" w:space="0" w:color="auto"/>
                    <w:right w:val="none" w:sz="0" w:space="0" w:color="auto"/>
                  </w:divBdr>
                  <w:divsChild>
                    <w:div w:id="260335005">
                      <w:marLeft w:val="0"/>
                      <w:marRight w:val="0"/>
                      <w:marTop w:val="0"/>
                      <w:marBottom w:val="0"/>
                      <w:divBdr>
                        <w:top w:val="none" w:sz="0" w:space="0" w:color="auto"/>
                        <w:left w:val="none" w:sz="0" w:space="0" w:color="auto"/>
                        <w:bottom w:val="none" w:sz="0" w:space="0" w:color="auto"/>
                        <w:right w:val="none" w:sz="0" w:space="0" w:color="auto"/>
                      </w:divBdr>
                    </w:div>
                  </w:divsChild>
                </w:div>
                <w:div w:id="1321545841">
                  <w:marLeft w:val="0"/>
                  <w:marRight w:val="0"/>
                  <w:marTop w:val="0"/>
                  <w:marBottom w:val="0"/>
                  <w:divBdr>
                    <w:top w:val="none" w:sz="0" w:space="0" w:color="auto"/>
                    <w:left w:val="none" w:sz="0" w:space="0" w:color="auto"/>
                    <w:bottom w:val="none" w:sz="0" w:space="0" w:color="auto"/>
                    <w:right w:val="none" w:sz="0" w:space="0" w:color="auto"/>
                  </w:divBdr>
                  <w:divsChild>
                    <w:div w:id="1080636051">
                      <w:marLeft w:val="0"/>
                      <w:marRight w:val="0"/>
                      <w:marTop w:val="0"/>
                      <w:marBottom w:val="0"/>
                      <w:divBdr>
                        <w:top w:val="none" w:sz="0" w:space="0" w:color="auto"/>
                        <w:left w:val="none" w:sz="0" w:space="0" w:color="auto"/>
                        <w:bottom w:val="none" w:sz="0" w:space="0" w:color="auto"/>
                        <w:right w:val="none" w:sz="0" w:space="0" w:color="auto"/>
                      </w:divBdr>
                    </w:div>
                  </w:divsChild>
                </w:div>
                <w:div w:id="1342707907">
                  <w:marLeft w:val="0"/>
                  <w:marRight w:val="0"/>
                  <w:marTop w:val="0"/>
                  <w:marBottom w:val="0"/>
                  <w:divBdr>
                    <w:top w:val="none" w:sz="0" w:space="0" w:color="auto"/>
                    <w:left w:val="none" w:sz="0" w:space="0" w:color="auto"/>
                    <w:bottom w:val="none" w:sz="0" w:space="0" w:color="auto"/>
                    <w:right w:val="none" w:sz="0" w:space="0" w:color="auto"/>
                  </w:divBdr>
                  <w:divsChild>
                    <w:div w:id="194932045">
                      <w:marLeft w:val="0"/>
                      <w:marRight w:val="0"/>
                      <w:marTop w:val="0"/>
                      <w:marBottom w:val="0"/>
                      <w:divBdr>
                        <w:top w:val="none" w:sz="0" w:space="0" w:color="auto"/>
                        <w:left w:val="none" w:sz="0" w:space="0" w:color="auto"/>
                        <w:bottom w:val="none" w:sz="0" w:space="0" w:color="auto"/>
                        <w:right w:val="none" w:sz="0" w:space="0" w:color="auto"/>
                      </w:divBdr>
                    </w:div>
                  </w:divsChild>
                </w:div>
                <w:div w:id="1369792540">
                  <w:marLeft w:val="0"/>
                  <w:marRight w:val="0"/>
                  <w:marTop w:val="0"/>
                  <w:marBottom w:val="0"/>
                  <w:divBdr>
                    <w:top w:val="none" w:sz="0" w:space="0" w:color="auto"/>
                    <w:left w:val="none" w:sz="0" w:space="0" w:color="auto"/>
                    <w:bottom w:val="none" w:sz="0" w:space="0" w:color="auto"/>
                    <w:right w:val="none" w:sz="0" w:space="0" w:color="auto"/>
                  </w:divBdr>
                  <w:divsChild>
                    <w:div w:id="60493016">
                      <w:marLeft w:val="0"/>
                      <w:marRight w:val="0"/>
                      <w:marTop w:val="0"/>
                      <w:marBottom w:val="0"/>
                      <w:divBdr>
                        <w:top w:val="none" w:sz="0" w:space="0" w:color="auto"/>
                        <w:left w:val="none" w:sz="0" w:space="0" w:color="auto"/>
                        <w:bottom w:val="none" w:sz="0" w:space="0" w:color="auto"/>
                        <w:right w:val="none" w:sz="0" w:space="0" w:color="auto"/>
                      </w:divBdr>
                    </w:div>
                  </w:divsChild>
                </w:div>
                <w:div w:id="1386292349">
                  <w:marLeft w:val="0"/>
                  <w:marRight w:val="0"/>
                  <w:marTop w:val="0"/>
                  <w:marBottom w:val="0"/>
                  <w:divBdr>
                    <w:top w:val="none" w:sz="0" w:space="0" w:color="auto"/>
                    <w:left w:val="none" w:sz="0" w:space="0" w:color="auto"/>
                    <w:bottom w:val="none" w:sz="0" w:space="0" w:color="auto"/>
                    <w:right w:val="none" w:sz="0" w:space="0" w:color="auto"/>
                  </w:divBdr>
                  <w:divsChild>
                    <w:div w:id="101917757">
                      <w:marLeft w:val="0"/>
                      <w:marRight w:val="0"/>
                      <w:marTop w:val="0"/>
                      <w:marBottom w:val="0"/>
                      <w:divBdr>
                        <w:top w:val="none" w:sz="0" w:space="0" w:color="auto"/>
                        <w:left w:val="none" w:sz="0" w:space="0" w:color="auto"/>
                        <w:bottom w:val="none" w:sz="0" w:space="0" w:color="auto"/>
                        <w:right w:val="none" w:sz="0" w:space="0" w:color="auto"/>
                      </w:divBdr>
                    </w:div>
                  </w:divsChild>
                </w:div>
                <w:div w:id="1410349029">
                  <w:marLeft w:val="0"/>
                  <w:marRight w:val="0"/>
                  <w:marTop w:val="0"/>
                  <w:marBottom w:val="0"/>
                  <w:divBdr>
                    <w:top w:val="none" w:sz="0" w:space="0" w:color="auto"/>
                    <w:left w:val="none" w:sz="0" w:space="0" w:color="auto"/>
                    <w:bottom w:val="none" w:sz="0" w:space="0" w:color="auto"/>
                    <w:right w:val="none" w:sz="0" w:space="0" w:color="auto"/>
                  </w:divBdr>
                  <w:divsChild>
                    <w:div w:id="529605847">
                      <w:marLeft w:val="0"/>
                      <w:marRight w:val="0"/>
                      <w:marTop w:val="0"/>
                      <w:marBottom w:val="0"/>
                      <w:divBdr>
                        <w:top w:val="none" w:sz="0" w:space="0" w:color="auto"/>
                        <w:left w:val="none" w:sz="0" w:space="0" w:color="auto"/>
                        <w:bottom w:val="none" w:sz="0" w:space="0" w:color="auto"/>
                        <w:right w:val="none" w:sz="0" w:space="0" w:color="auto"/>
                      </w:divBdr>
                    </w:div>
                  </w:divsChild>
                </w:div>
                <w:div w:id="1410469918">
                  <w:marLeft w:val="0"/>
                  <w:marRight w:val="0"/>
                  <w:marTop w:val="0"/>
                  <w:marBottom w:val="0"/>
                  <w:divBdr>
                    <w:top w:val="none" w:sz="0" w:space="0" w:color="auto"/>
                    <w:left w:val="none" w:sz="0" w:space="0" w:color="auto"/>
                    <w:bottom w:val="none" w:sz="0" w:space="0" w:color="auto"/>
                    <w:right w:val="none" w:sz="0" w:space="0" w:color="auto"/>
                  </w:divBdr>
                  <w:divsChild>
                    <w:div w:id="1310944216">
                      <w:marLeft w:val="0"/>
                      <w:marRight w:val="0"/>
                      <w:marTop w:val="0"/>
                      <w:marBottom w:val="0"/>
                      <w:divBdr>
                        <w:top w:val="none" w:sz="0" w:space="0" w:color="auto"/>
                        <w:left w:val="none" w:sz="0" w:space="0" w:color="auto"/>
                        <w:bottom w:val="none" w:sz="0" w:space="0" w:color="auto"/>
                        <w:right w:val="none" w:sz="0" w:space="0" w:color="auto"/>
                      </w:divBdr>
                    </w:div>
                  </w:divsChild>
                </w:div>
                <w:div w:id="1411196931">
                  <w:marLeft w:val="0"/>
                  <w:marRight w:val="0"/>
                  <w:marTop w:val="0"/>
                  <w:marBottom w:val="0"/>
                  <w:divBdr>
                    <w:top w:val="none" w:sz="0" w:space="0" w:color="auto"/>
                    <w:left w:val="none" w:sz="0" w:space="0" w:color="auto"/>
                    <w:bottom w:val="none" w:sz="0" w:space="0" w:color="auto"/>
                    <w:right w:val="none" w:sz="0" w:space="0" w:color="auto"/>
                  </w:divBdr>
                  <w:divsChild>
                    <w:div w:id="1887066080">
                      <w:marLeft w:val="0"/>
                      <w:marRight w:val="0"/>
                      <w:marTop w:val="0"/>
                      <w:marBottom w:val="0"/>
                      <w:divBdr>
                        <w:top w:val="none" w:sz="0" w:space="0" w:color="auto"/>
                        <w:left w:val="none" w:sz="0" w:space="0" w:color="auto"/>
                        <w:bottom w:val="none" w:sz="0" w:space="0" w:color="auto"/>
                        <w:right w:val="none" w:sz="0" w:space="0" w:color="auto"/>
                      </w:divBdr>
                    </w:div>
                  </w:divsChild>
                </w:div>
                <w:div w:id="1419214707">
                  <w:marLeft w:val="0"/>
                  <w:marRight w:val="0"/>
                  <w:marTop w:val="0"/>
                  <w:marBottom w:val="0"/>
                  <w:divBdr>
                    <w:top w:val="none" w:sz="0" w:space="0" w:color="auto"/>
                    <w:left w:val="none" w:sz="0" w:space="0" w:color="auto"/>
                    <w:bottom w:val="none" w:sz="0" w:space="0" w:color="auto"/>
                    <w:right w:val="none" w:sz="0" w:space="0" w:color="auto"/>
                  </w:divBdr>
                  <w:divsChild>
                    <w:div w:id="175003389">
                      <w:marLeft w:val="0"/>
                      <w:marRight w:val="0"/>
                      <w:marTop w:val="0"/>
                      <w:marBottom w:val="0"/>
                      <w:divBdr>
                        <w:top w:val="none" w:sz="0" w:space="0" w:color="auto"/>
                        <w:left w:val="none" w:sz="0" w:space="0" w:color="auto"/>
                        <w:bottom w:val="none" w:sz="0" w:space="0" w:color="auto"/>
                        <w:right w:val="none" w:sz="0" w:space="0" w:color="auto"/>
                      </w:divBdr>
                    </w:div>
                  </w:divsChild>
                </w:div>
                <w:div w:id="1428114579">
                  <w:marLeft w:val="0"/>
                  <w:marRight w:val="0"/>
                  <w:marTop w:val="0"/>
                  <w:marBottom w:val="0"/>
                  <w:divBdr>
                    <w:top w:val="none" w:sz="0" w:space="0" w:color="auto"/>
                    <w:left w:val="none" w:sz="0" w:space="0" w:color="auto"/>
                    <w:bottom w:val="none" w:sz="0" w:space="0" w:color="auto"/>
                    <w:right w:val="none" w:sz="0" w:space="0" w:color="auto"/>
                  </w:divBdr>
                  <w:divsChild>
                    <w:div w:id="1378234624">
                      <w:marLeft w:val="0"/>
                      <w:marRight w:val="0"/>
                      <w:marTop w:val="0"/>
                      <w:marBottom w:val="0"/>
                      <w:divBdr>
                        <w:top w:val="none" w:sz="0" w:space="0" w:color="auto"/>
                        <w:left w:val="none" w:sz="0" w:space="0" w:color="auto"/>
                        <w:bottom w:val="none" w:sz="0" w:space="0" w:color="auto"/>
                        <w:right w:val="none" w:sz="0" w:space="0" w:color="auto"/>
                      </w:divBdr>
                    </w:div>
                  </w:divsChild>
                </w:div>
                <w:div w:id="1429543441">
                  <w:marLeft w:val="0"/>
                  <w:marRight w:val="0"/>
                  <w:marTop w:val="0"/>
                  <w:marBottom w:val="0"/>
                  <w:divBdr>
                    <w:top w:val="none" w:sz="0" w:space="0" w:color="auto"/>
                    <w:left w:val="none" w:sz="0" w:space="0" w:color="auto"/>
                    <w:bottom w:val="none" w:sz="0" w:space="0" w:color="auto"/>
                    <w:right w:val="none" w:sz="0" w:space="0" w:color="auto"/>
                  </w:divBdr>
                  <w:divsChild>
                    <w:div w:id="1577059030">
                      <w:marLeft w:val="0"/>
                      <w:marRight w:val="0"/>
                      <w:marTop w:val="0"/>
                      <w:marBottom w:val="0"/>
                      <w:divBdr>
                        <w:top w:val="none" w:sz="0" w:space="0" w:color="auto"/>
                        <w:left w:val="none" w:sz="0" w:space="0" w:color="auto"/>
                        <w:bottom w:val="none" w:sz="0" w:space="0" w:color="auto"/>
                        <w:right w:val="none" w:sz="0" w:space="0" w:color="auto"/>
                      </w:divBdr>
                    </w:div>
                  </w:divsChild>
                </w:div>
                <w:div w:id="1431971449">
                  <w:marLeft w:val="0"/>
                  <w:marRight w:val="0"/>
                  <w:marTop w:val="0"/>
                  <w:marBottom w:val="0"/>
                  <w:divBdr>
                    <w:top w:val="none" w:sz="0" w:space="0" w:color="auto"/>
                    <w:left w:val="none" w:sz="0" w:space="0" w:color="auto"/>
                    <w:bottom w:val="none" w:sz="0" w:space="0" w:color="auto"/>
                    <w:right w:val="none" w:sz="0" w:space="0" w:color="auto"/>
                  </w:divBdr>
                  <w:divsChild>
                    <w:div w:id="1981491288">
                      <w:marLeft w:val="0"/>
                      <w:marRight w:val="0"/>
                      <w:marTop w:val="0"/>
                      <w:marBottom w:val="0"/>
                      <w:divBdr>
                        <w:top w:val="none" w:sz="0" w:space="0" w:color="auto"/>
                        <w:left w:val="none" w:sz="0" w:space="0" w:color="auto"/>
                        <w:bottom w:val="none" w:sz="0" w:space="0" w:color="auto"/>
                        <w:right w:val="none" w:sz="0" w:space="0" w:color="auto"/>
                      </w:divBdr>
                    </w:div>
                  </w:divsChild>
                </w:div>
                <w:div w:id="1443572401">
                  <w:marLeft w:val="0"/>
                  <w:marRight w:val="0"/>
                  <w:marTop w:val="0"/>
                  <w:marBottom w:val="0"/>
                  <w:divBdr>
                    <w:top w:val="none" w:sz="0" w:space="0" w:color="auto"/>
                    <w:left w:val="none" w:sz="0" w:space="0" w:color="auto"/>
                    <w:bottom w:val="none" w:sz="0" w:space="0" w:color="auto"/>
                    <w:right w:val="none" w:sz="0" w:space="0" w:color="auto"/>
                  </w:divBdr>
                  <w:divsChild>
                    <w:div w:id="121659721">
                      <w:marLeft w:val="0"/>
                      <w:marRight w:val="0"/>
                      <w:marTop w:val="0"/>
                      <w:marBottom w:val="0"/>
                      <w:divBdr>
                        <w:top w:val="none" w:sz="0" w:space="0" w:color="auto"/>
                        <w:left w:val="none" w:sz="0" w:space="0" w:color="auto"/>
                        <w:bottom w:val="none" w:sz="0" w:space="0" w:color="auto"/>
                        <w:right w:val="none" w:sz="0" w:space="0" w:color="auto"/>
                      </w:divBdr>
                    </w:div>
                  </w:divsChild>
                </w:div>
                <w:div w:id="1454665892">
                  <w:marLeft w:val="0"/>
                  <w:marRight w:val="0"/>
                  <w:marTop w:val="0"/>
                  <w:marBottom w:val="0"/>
                  <w:divBdr>
                    <w:top w:val="none" w:sz="0" w:space="0" w:color="auto"/>
                    <w:left w:val="none" w:sz="0" w:space="0" w:color="auto"/>
                    <w:bottom w:val="none" w:sz="0" w:space="0" w:color="auto"/>
                    <w:right w:val="none" w:sz="0" w:space="0" w:color="auto"/>
                  </w:divBdr>
                  <w:divsChild>
                    <w:div w:id="1720666890">
                      <w:marLeft w:val="0"/>
                      <w:marRight w:val="0"/>
                      <w:marTop w:val="0"/>
                      <w:marBottom w:val="0"/>
                      <w:divBdr>
                        <w:top w:val="none" w:sz="0" w:space="0" w:color="auto"/>
                        <w:left w:val="none" w:sz="0" w:space="0" w:color="auto"/>
                        <w:bottom w:val="none" w:sz="0" w:space="0" w:color="auto"/>
                        <w:right w:val="none" w:sz="0" w:space="0" w:color="auto"/>
                      </w:divBdr>
                    </w:div>
                  </w:divsChild>
                </w:div>
                <w:div w:id="1463570512">
                  <w:marLeft w:val="0"/>
                  <w:marRight w:val="0"/>
                  <w:marTop w:val="0"/>
                  <w:marBottom w:val="0"/>
                  <w:divBdr>
                    <w:top w:val="none" w:sz="0" w:space="0" w:color="auto"/>
                    <w:left w:val="none" w:sz="0" w:space="0" w:color="auto"/>
                    <w:bottom w:val="none" w:sz="0" w:space="0" w:color="auto"/>
                    <w:right w:val="none" w:sz="0" w:space="0" w:color="auto"/>
                  </w:divBdr>
                  <w:divsChild>
                    <w:div w:id="895356888">
                      <w:marLeft w:val="0"/>
                      <w:marRight w:val="0"/>
                      <w:marTop w:val="0"/>
                      <w:marBottom w:val="0"/>
                      <w:divBdr>
                        <w:top w:val="none" w:sz="0" w:space="0" w:color="auto"/>
                        <w:left w:val="none" w:sz="0" w:space="0" w:color="auto"/>
                        <w:bottom w:val="none" w:sz="0" w:space="0" w:color="auto"/>
                        <w:right w:val="none" w:sz="0" w:space="0" w:color="auto"/>
                      </w:divBdr>
                    </w:div>
                  </w:divsChild>
                </w:div>
                <w:div w:id="1479807307">
                  <w:marLeft w:val="0"/>
                  <w:marRight w:val="0"/>
                  <w:marTop w:val="0"/>
                  <w:marBottom w:val="0"/>
                  <w:divBdr>
                    <w:top w:val="none" w:sz="0" w:space="0" w:color="auto"/>
                    <w:left w:val="none" w:sz="0" w:space="0" w:color="auto"/>
                    <w:bottom w:val="none" w:sz="0" w:space="0" w:color="auto"/>
                    <w:right w:val="none" w:sz="0" w:space="0" w:color="auto"/>
                  </w:divBdr>
                  <w:divsChild>
                    <w:div w:id="1438983533">
                      <w:marLeft w:val="0"/>
                      <w:marRight w:val="0"/>
                      <w:marTop w:val="0"/>
                      <w:marBottom w:val="0"/>
                      <w:divBdr>
                        <w:top w:val="none" w:sz="0" w:space="0" w:color="auto"/>
                        <w:left w:val="none" w:sz="0" w:space="0" w:color="auto"/>
                        <w:bottom w:val="none" w:sz="0" w:space="0" w:color="auto"/>
                        <w:right w:val="none" w:sz="0" w:space="0" w:color="auto"/>
                      </w:divBdr>
                    </w:div>
                  </w:divsChild>
                </w:div>
                <w:div w:id="1512143951">
                  <w:marLeft w:val="0"/>
                  <w:marRight w:val="0"/>
                  <w:marTop w:val="0"/>
                  <w:marBottom w:val="0"/>
                  <w:divBdr>
                    <w:top w:val="none" w:sz="0" w:space="0" w:color="auto"/>
                    <w:left w:val="none" w:sz="0" w:space="0" w:color="auto"/>
                    <w:bottom w:val="none" w:sz="0" w:space="0" w:color="auto"/>
                    <w:right w:val="none" w:sz="0" w:space="0" w:color="auto"/>
                  </w:divBdr>
                  <w:divsChild>
                    <w:div w:id="956376996">
                      <w:marLeft w:val="0"/>
                      <w:marRight w:val="0"/>
                      <w:marTop w:val="0"/>
                      <w:marBottom w:val="0"/>
                      <w:divBdr>
                        <w:top w:val="none" w:sz="0" w:space="0" w:color="auto"/>
                        <w:left w:val="none" w:sz="0" w:space="0" w:color="auto"/>
                        <w:bottom w:val="none" w:sz="0" w:space="0" w:color="auto"/>
                        <w:right w:val="none" w:sz="0" w:space="0" w:color="auto"/>
                      </w:divBdr>
                    </w:div>
                  </w:divsChild>
                </w:div>
                <w:div w:id="1520972267">
                  <w:marLeft w:val="0"/>
                  <w:marRight w:val="0"/>
                  <w:marTop w:val="0"/>
                  <w:marBottom w:val="0"/>
                  <w:divBdr>
                    <w:top w:val="none" w:sz="0" w:space="0" w:color="auto"/>
                    <w:left w:val="none" w:sz="0" w:space="0" w:color="auto"/>
                    <w:bottom w:val="none" w:sz="0" w:space="0" w:color="auto"/>
                    <w:right w:val="none" w:sz="0" w:space="0" w:color="auto"/>
                  </w:divBdr>
                  <w:divsChild>
                    <w:div w:id="1427267016">
                      <w:marLeft w:val="0"/>
                      <w:marRight w:val="0"/>
                      <w:marTop w:val="0"/>
                      <w:marBottom w:val="0"/>
                      <w:divBdr>
                        <w:top w:val="none" w:sz="0" w:space="0" w:color="auto"/>
                        <w:left w:val="none" w:sz="0" w:space="0" w:color="auto"/>
                        <w:bottom w:val="none" w:sz="0" w:space="0" w:color="auto"/>
                        <w:right w:val="none" w:sz="0" w:space="0" w:color="auto"/>
                      </w:divBdr>
                    </w:div>
                  </w:divsChild>
                </w:div>
                <w:div w:id="1526863653">
                  <w:marLeft w:val="0"/>
                  <w:marRight w:val="0"/>
                  <w:marTop w:val="0"/>
                  <w:marBottom w:val="0"/>
                  <w:divBdr>
                    <w:top w:val="none" w:sz="0" w:space="0" w:color="auto"/>
                    <w:left w:val="none" w:sz="0" w:space="0" w:color="auto"/>
                    <w:bottom w:val="none" w:sz="0" w:space="0" w:color="auto"/>
                    <w:right w:val="none" w:sz="0" w:space="0" w:color="auto"/>
                  </w:divBdr>
                  <w:divsChild>
                    <w:div w:id="1986276257">
                      <w:marLeft w:val="0"/>
                      <w:marRight w:val="0"/>
                      <w:marTop w:val="0"/>
                      <w:marBottom w:val="0"/>
                      <w:divBdr>
                        <w:top w:val="none" w:sz="0" w:space="0" w:color="auto"/>
                        <w:left w:val="none" w:sz="0" w:space="0" w:color="auto"/>
                        <w:bottom w:val="none" w:sz="0" w:space="0" w:color="auto"/>
                        <w:right w:val="none" w:sz="0" w:space="0" w:color="auto"/>
                      </w:divBdr>
                    </w:div>
                  </w:divsChild>
                </w:div>
                <w:div w:id="1537235479">
                  <w:marLeft w:val="0"/>
                  <w:marRight w:val="0"/>
                  <w:marTop w:val="0"/>
                  <w:marBottom w:val="0"/>
                  <w:divBdr>
                    <w:top w:val="none" w:sz="0" w:space="0" w:color="auto"/>
                    <w:left w:val="none" w:sz="0" w:space="0" w:color="auto"/>
                    <w:bottom w:val="none" w:sz="0" w:space="0" w:color="auto"/>
                    <w:right w:val="none" w:sz="0" w:space="0" w:color="auto"/>
                  </w:divBdr>
                  <w:divsChild>
                    <w:div w:id="774248735">
                      <w:marLeft w:val="0"/>
                      <w:marRight w:val="0"/>
                      <w:marTop w:val="0"/>
                      <w:marBottom w:val="0"/>
                      <w:divBdr>
                        <w:top w:val="none" w:sz="0" w:space="0" w:color="auto"/>
                        <w:left w:val="none" w:sz="0" w:space="0" w:color="auto"/>
                        <w:bottom w:val="none" w:sz="0" w:space="0" w:color="auto"/>
                        <w:right w:val="none" w:sz="0" w:space="0" w:color="auto"/>
                      </w:divBdr>
                    </w:div>
                  </w:divsChild>
                </w:div>
                <w:div w:id="1540125313">
                  <w:marLeft w:val="0"/>
                  <w:marRight w:val="0"/>
                  <w:marTop w:val="0"/>
                  <w:marBottom w:val="0"/>
                  <w:divBdr>
                    <w:top w:val="none" w:sz="0" w:space="0" w:color="auto"/>
                    <w:left w:val="none" w:sz="0" w:space="0" w:color="auto"/>
                    <w:bottom w:val="none" w:sz="0" w:space="0" w:color="auto"/>
                    <w:right w:val="none" w:sz="0" w:space="0" w:color="auto"/>
                  </w:divBdr>
                  <w:divsChild>
                    <w:div w:id="628128332">
                      <w:marLeft w:val="0"/>
                      <w:marRight w:val="0"/>
                      <w:marTop w:val="0"/>
                      <w:marBottom w:val="0"/>
                      <w:divBdr>
                        <w:top w:val="none" w:sz="0" w:space="0" w:color="auto"/>
                        <w:left w:val="none" w:sz="0" w:space="0" w:color="auto"/>
                        <w:bottom w:val="none" w:sz="0" w:space="0" w:color="auto"/>
                        <w:right w:val="none" w:sz="0" w:space="0" w:color="auto"/>
                      </w:divBdr>
                    </w:div>
                  </w:divsChild>
                </w:div>
                <w:div w:id="1555392716">
                  <w:marLeft w:val="0"/>
                  <w:marRight w:val="0"/>
                  <w:marTop w:val="0"/>
                  <w:marBottom w:val="0"/>
                  <w:divBdr>
                    <w:top w:val="none" w:sz="0" w:space="0" w:color="auto"/>
                    <w:left w:val="none" w:sz="0" w:space="0" w:color="auto"/>
                    <w:bottom w:val="none" w:sz="0" w:space="0" w:color="auto"/>
                    <w:right w:val="none" w:sz="0" w:space="0" w:color="auto"/>
                  </w:divBdr>
                  <w:divsChild>
                    <w:div w:id="726999755">
                      <w:marLeft w:val="0"/>
                      <w:marRight w:val="0"/>
                      <w:marTop w:val="0"/>
                      <w:marBottom w:val="0"/>
                      <w:divBdr>
                        <w:top w:val="none" w:sz="0" w:space="0" w:color="auto"/>
                        <w:left w:val="none" w:sz="0" w:space="0" w:color="auto"/>
                        <w:bottom w:val="none" w:sz="0" w:space="0" w:color="auto"/>
                        <w:right w:val="none" w:sz="0" w:space="0" w:color="auto"/>
                      </w:divBdr>
                    </w:div>
                  </w:divsChild>
                </w:div>
                <w:div w:id="1557014135">
                  <w:marLeft w:val="0"/>
                  <w:marRight w:val="0"/>
                  <w:marTop w:val="0"/>
                  <w:marBottom w:val="0"/>
                  <w:divBdr>
                    <w:top w:val="none" w:sz="0" w:space="0" w:color="auto"/>
                    <w:left w:val="none" w:sz="0" w:space="0" w:color="auto"/>
                    <w:bottom w:val="none" w:sz="0" w:space="0" w:color="auto"/>
                    <w:right w:val="none" w:sz="0" w:space="0" w:color="auto"/>
                  </w:divBdr>
                  <w:divsChild>
                    <w:div w:id="1906068968">
                      <w:marLeft w:val="0"/>
                      <w:marRight w:val="0"/>
                      <w:marTop w:val="0"/>
                      <w:marBottom w:val="0"/>
                      <w:divBdr>
                        <w:top w:val="none" w:sz="0" w:space="0" w:color="auto"/>
                        <w:left w:val="none" w:sz="0" w:space="0" w:color="auto"/>
                        <w:bottom w:val="none" w:sz="0" w:space="0" w:color="auto"/>
                        <w:right w:val="none" w:sz="0" w:space="0" w:color="auto"/>
                      </w:divBdr>
                    </w:div>
                  </w:divsChild>
                </w:div>
                <w:div w:id="1575701302">
                  <w:marLeft w:val="0"/>
                  <w:marRight w:val="0"/>
                  <w:marTop w:val="0"/>
                  <w:marBottom w:val="0"/>
                  <w:divBdr>
                    <w:top w:val="none" w:sz="0" w:space="0" w:color="auto"/>
                    <w:left w:val="none" w:sz="0" w:space="0" w:color="auto"/>
                    <w:bottom w:val="none" w:sz="0" w:space="0" w:color="auto"/>
                    <w:right w:val="none" w:sz="0" w:space="0" w:color="auto"/>
                  </w:divBdr>
                  <w:divsChild>
                    <w:div w:id="362021927">
                      <w:marLeft w:val="0"/>
                      <w:marRight w:val="0"/>
                      <w:marTop w:val="0"/>
                      <w:marBottom w:val="0"/>
                      <w:divBdr>
                        <w:top w:val="none" w:sz="0" w:space="0" w:color="auto"/>
                        <w:left w:val="none" w:sz="0" w:space="0" w:color="auto"/>
                        <w:bottom w:val="none" w:sz="0" w:space="0" w:color="auto"/>
                        <w:right w:val="none" w:sz="0" w:space="0" w:color="auto"/>
                      </w:divBdr>
                    </w:div>
                  </w:divsChild>
                </w:div>
                <w:div w:id="1577714300">
                  <w:marLeft w:val="0"/>
                  <w:marRight w:val="0"/>
                  <w:marTop w:val="0"/>
                  <w:marBottom w:val="0"/>
                  <w:divBdr>
                    <w:top w:val="none" w:sz="0" w:space="0" w:color="auto"/>
                    <w:left w:val="none" w:sz="0" w:space="0" w:color="auto"/>
                    <w:bottom w:val="none" w:sz="0" w:space="0" w:color="auto"/>
                    <w:right w:val="none" w:sz="0" w:space="0" w:color="auto"/>
                  </w:divBdr>
                  <w:divsChild>
                    <w:div w:id="467288535">
                      <w:marLeft w:val="0"/>
                      <w:marRight w:val="0"/>
                      <w:marTop w:val="0"/>
                      <w:marBottom w:val="0"/>
                      <w:divBdr>
                        <w:top w:val="none" w:sz="0" w:space="0" w:color="auto"/>
                        <w:left w:val="none" w:sz="0" w:space="0" w:color="auto"/>
                        <w:bottom w:val="none" w:sz="0" w:space="0" w:color="auto"/>
                        <w:right w:val="none" w:sz="0" w:space="0" w:color="auto"/>
                      </w:divBdr>
                    </w:div>
                  </w:divsChild>
                </w:div>
                <w:div w:id="1583757520">
                  <w:marLeft w:val="0"/>
                  <w:marRight w:val="0"/>
                  <w:marTop w:val="0"/>
                  <w:marBottom w:val="0"/>
                  <w:divBdr>
                    <w:top w:val="none" w:sz="0" w:space="0" w:color="auto"/>
                    <w:left w:val="none" w:sz="0" w:space="0" w:color="auto"/>
                    <w:bottom w:val="none" w:sz="0" w:space="0" w:color="auto"/>
                    <w:right w:val="none" w:sz="0" w:space="0" w:color="auto"/>
                  </w:divBdr>
                  <w:divsChild>
                    <w:div w:id="1808889139">
                      <w:marLeft w:val="0"/>
                      <w:marRight w:val="0"/>
                      <w:marTop w:val="0"/>
                      <w:marBottom w:val="0"/>
                      <w:divBdr>
                        <w:top w:val="none" w:sz="0" w:space="0" w:color="auto"/>
                        <w:left w:val="none" w:sz="0" w:space="0" w:color="auto"/>
                        <w:bottom w:val="none" w:sz="0" w:space="0" w:color="auto"/>
                        <w:right w:val="none" w:sz="0" w:space="0" w:color="auto"/>
                      </w:divBdr>
                    </w:div>
                  </w:divsChild>
                </w:div>
                <w:div w:id="1632403120">
                  <w:marLeft w:val="0"/>
                  <w:marRight w:val="0"/>
                  <w:marTop w:val="0"/>
                  <w:marBottom w:val="0"/>
                  <w:divBdr>
                    <w:top w:val="none" w:sz="0" w:space="0" w:color="auto"/>
                    <w:left w:val="none" w:sz="0" w:space="0" w:color="auto"/>
                    <w:bottom w:val="none" w:sz="0" w:space="0" w:color="auto"/>
                    <w:right w:val="none" w:sz="0" w:space="0" w:color="auto"/>
                  </w:divBdr>
                  <w:divsChild>
                    <w:div w:id="460618389">
                      <w:marLeft w:val="0"/>
                      <w:marRight w:val="0"/>
                      <w:marTop w:val="0"/>
                      <w:marBottom w:val="0"/>
                      <w:divBdr>
                        <w:top w:val="none" w:sz="0" w:space="0" w:color="auto"/>
                        <w:left w:val="none" w:sz="0" w:space="0" w:color="auto"/>
                        <w:bottom w:val="none" w:sz="0" w:space="0" w:color="auto"/>
                        <w:right w:val="none" w:sz="0" w:space="0" w:color="auto"/>
                      </w:divBdr>
                    </w:div>
                  </w:divsChild>
                </w:div>
                <w:div w:id="1647664952">
                  <w:marLeft w:val="0"/>
                  <w:marRight w:val="0"/>
                  <w:marTop w:val="0"/>
                  <w:marBottom w:val="0"/>
                  <w:divBdr>
                    <w:top w:val="none" w:sz="0" w:space="0" w:color="auto"/>
                    <w:left w:val="none" w:sz="0" w:space="0" w:color="auto"/>
                    <w:bottom w:val="none" w:sz="0" w:space="0" w:color="auto"/>
                    <w:right w:val="none" w:sz="0" w:space="0" w:color="auto"/>
                  </w:divBdr>
                  <w:divsChild>
                    <w:div w:id="1853687377">
                      <w:marLeft w:val="0"/>
                      <w:marRight w:val="0"/>
                      <w:marTop w:val="0"/>
                      <w:marBottom w:val="0"/>
                      <w:divBdr>
                        <w:top w:val="none" w:sz="0" w:space="0" w:color="auto"/>
                        <w:left w:val="none" w:sz="0" w:space="0" w:color="auto"/>
                        <w:bottom w:val="none" w:sz="0" w:space="0" w:color="auto"/>
                        <w:right w:val="none" w:sz="0" w:space="0" w:color="auto"/>
                      </w:divBdr>
                    </w:div>
                  </w:divsChild>
                </w:div>
                <w:div w:id="1652753444">
                  <w:marLeft w:val="0"/>
                  <w:marRight w:val="0"/>
                  <w:marTop w:val="0"/>
                  <w:marBottom w:val="0"/>
                  <w:divBdr>
                    <w:top w:val="none" w:sz="0" w:space="0" w:color="auto"/>
                    <w:left w:val="none" w:sz="0" w:space="0" w:color="auto"/>
                    <w:bottom w:val="none" w:sz="0" w:space="0" w:color="auto"/>
                    <w:right w:val="none" w:sz="0" w:space="0" w:color="auto"/>
                  </w:divBdr>
                  <w:divsChild>
                    <w:div w:id="413088705">
                      <w:marLeft w:val="0"/>
                      <w:marRight w:val="0"/>
                      <w:marTop w:val="0"/>
                      <w:marBottom w:val="0"/>
                      <w:divBdr>
                        <w:top w:val="none" w:sz="0" w:space="0" w:color="auto"/>
                        <w:left w:val="none" w:sz="0" w:space="0" w:color="auto"/>
                        <w:bottom w:val="none" w:sz="0" w:space="0" w:color="auto"/>
                        <w:right w:val="none" w:sz="0" w:space="0" w:color="auto"/>
                      </w:divBdr>
                    </w:div>
                  </w:divsChild>
                </w:div>
                <w:div w:id="1658532117">
                  <w:marLeft w:val="0"/>
                  <w:marRight w:val="0"/>
                  <w:marTop w:val="0"/>
                  <w:marBottom w:val="0"/>
                  <w:divBdr>
                    <w:top w:val="none" w:sz="0" w:space="0" w:color="auto"/>
                    <w:left w:val="none" w:sz="0" w:space="0" w:color="auto"/>
                    <w:bottom w:val="none" w:sz="0" w:space="0" w:color="auto"/>
                    <w:right w:val="none" w:sz="0" w:space="0" w:color="auto"/>
                  </w:divBdr>
                  <w:divsChild>
                    <w:div w:id="969702441">
                      <w:marLeft w:val="0"/>
                      <w:marRight w:val="0"/>
                      <w:marTop w:val="0"/>
                      <w:marBottom w:val="0"/>
                      <w:divBdr>
                        <w:top w:val="none" w:sz="0" w:space="0" w:color="auto"/>
                        <w:left w:val="none" w:sz="0" w:space="0" w:color="auto"/>
                        <w:bottom w:val="none" w:sz="0" w:space="0" w:color="auto"/>
                        <w:right w:val="none" w:sz="0" w:space="0" w:color="auto"/>
                      </w:divBdr>
                    </w:div>
                  </w:divsChild>
                </w:div>
                <w:div w:id="1685668146">
                  <w:marLeft w:val="0"/>
                  <w:marRight w:val="0"/>
                  <w:marTop w:val="0"/>
                  <w:marBottom w:val="0"/>
                  <w:divBdr>
                    <w:top w:val="none" w:sz="0" w:space="0" w:color="auto"/>
                    <w:left w:val="none" w:sz="0" w:space="0" w:color="auto"/>
                    <w:bottom w:val="none" w:sz="0" w:space="0" w:color="auto"/>
                    <w:right w:val="none" w:sz="0" w:space="0" w:color="auto"/>
                  </w:divBdr>
                  <w:divsChild>
                    <w:div w:id="1173229825">
                      <w:marLeft w:val="0"/>
                      <w:marRight w:val="0"/>
                      <w:marTop w:val="0"/>
                      <w:marBottom w:val="0"/>
                      <w:divBdr>
                        <w:top w:val="none" w:sz="0" w:space="0" w:color="auto"/>
                        <w:left w:val="none" w:sz="0" w:space="0" w:color="auto"/>
                        <w:bottom w:val="none" w:sz="0" w:space="0" w:color="auto"/>
                        <w:right w:val="none" w:sz="0" w:space="0" w:color="auto"/>
                      </w:divBdr>
                    </w:div>
                  </w:divsChild>
                </w:div>
                <w:div w:id="1688481225">
                  <w:marLeft w:val="0"/>
                  <w:marRight w:val="0"/>
                  <w:marTop w:val="0"/>
                  <w:marBottom w:val="0"/>
                  <w:divBdr>
                    <w:top w:val="none" w:sz="0" w:space="0" w:color="auto"/>
                    <w:left w:val="none" w:sz="0" w:space="0" w:color="auto"/>
                    <w:bottom w:val="none" w:sz="0" w:space="0" w:color="auto"/>
                    <w:right w:val="none" w:sz="0" w:space="0" w:color="auto"/>
                  </w:divBdr>
                  <w:divsChild>
                    <w:div w:id="521940611">
                      <w:marLeft w:val="0"/>
                      <w:marRight w:val="0"/>
                      <w:marTop w:val="0"/>
                      <w:marBottom w:val="0"/>
                      <w:divBdr>
                        <w:top w:val="none" w:sz="0" w:space="0" w:color="auto"/>
                        <w:left w:val="none" w:sz="0" w:space="0" w:color="auto"/>
                        <w:bottom w:val="none" w:sz="0" w:space="0" w:color="auto"/>
                        <w:right w:val="none" w:sz="0" w:space="0" w:color="auto"/>
                      </w:divBdr>
                    </w:div>
                  </w:divsChild>
                </w:div>
                <w:div w:id="1690060562">
                  <w:marLeft w:val="0"/>
                  <w:marRight w:val="0"/>
                  <w:marTop w:val="0"/>
                  <w:marBottom w:val="0"/>
                  <w:divBdr>
                    <w:top w:val="none" w:sz="0" w:space="0" w:color="auto"/>
                    <w:left w:val="none" w:sz="0" w:space="0" w:color="auto"/>
                    <w:bottom w:val="none" w:sz="0" w:space="0" w:color="auto"/>
                    <w:right w:val="none" w:sz="0" w:space="0" w:color="auto"/>
                  </w:divBdr>
                  <w:divsChild>
                    <w:div w:id="1584802324">
                      <w:marLeft w:val="0"/>
                      <w:marRight w:val="0"/>
                      <w:marTop w:val="0"/>
                      <w:marBottom w:val="0"/>
                      <w:divBdr>
                        <w:top w:val="none" w:sz="0" w:space="0" w:color="auto"/>
                        <w:left w:val="none" w:sz="0" w:space="0" w:color="auto"/>
                        <w:bottom w:val="none" w:sz="0" w:space="0" w:color="auto"/>
                        <w:right w:val="none" w:sz="0" w:space="0" w:color="auto"/>
                      </w:divBdr>
                    </w:div>
                  </w:divsChild>
                </w:div>
                <w:div w:id="1693267332">
                  <w:marLeft w:val="0"/>
                  <w:marRight w:val="0"/>
                  <w:marTop w:val="0"/>
                  <w:marBottom w:val="0"/>
                  <w:divBdr>
                    <w:top w:val="none" w:sz="0" w:space="0" w:color="auto"/>
                    <w:left w:val="none" w:sz="0" w:space="0" w:color="auto"/>
                    <w:bottom w:val="none" w:sz="0" w:space="0" w:color="auto"/>
                    <w:right w:val="none" w:sz="0" w:space="0" w:color="auto"/>
                  </w:divBdr>
                  <w:divsChild>
                    <w:div w:id="1972591912">
                      <w:marLeft w:val="0"/>
                      <w:marRight w:val="0"/>
                      <w:marTop w:val="0"/>
                      <w:marBottom w:val="0"/>
                      <w:divBdr>
                        <w:top w:val="none" w:sz="0" w:space="0" w:color="auto"/>
                        <w:left w:val="none" w:sz="0" w:space="0" w:color="auto"/>
                        <w:bottom w:val="none" w:sz="0" w:space="0" w:color="auto"/>
                        <w:right w:val="none" w:sz="0" w:space="0" w:color="auto"/>
                      </w:divBdr>
                    </w:div>
                  </w:divsChild>
                </w:div>
                <w:div w:id="1693337812">
                  <w:marLeft w:val="0"/>
                  <w:marRight w:val="0"/>
                  <w:marTop w:val="0"/>
                  <w:marBottom w:val="0"/>
                  <w:divBdr>
                    <w:top w:val="none" w:sz="0" w:space="0" w:color="auto"/>
                    <w:left w:val="none" w:sz="0" w:space="0" w:color="auto"/>
                    <w:bottom w:val="none" w:sz="0" w:space="0" w:color="auto"/>
                    <w:right w:val="none" w:sz="0" w:space="0" w:color="auto"/>
                  </w:divBdr>
                  <w:divsChild>
                    <w:div w:id="1551258142">
                      <w:marLeft w:val="0"/>
                      <w:marRight w:val="0"/>
                      <w:marTop w:val="0"/>
                      <w:marBottom w:val="0"/>
                      <w:divBdr>
                        <w:top w:val="none" w:sz="0" w:space="0" w:color="auto"/>
                        <w:left w:val="none" w:sz="0" w:space="0" w:color="auto"/>
                        <w:bottom w:val="none" w:sz="0" w:space="0" w:color="auto"/>
                        <w:right w:val="none" w:sz="0" w:space="0" w:color="auto"/>
                      </w:divBdr>
                    </w:div>
                  </w:divsChild>
                </w:div>
                <w:div w:id="1711110063">
                  <w:marLeft w:val="0"/>
                  <w:marRight w:val="0"/>
                  <w:marTop w:val="0"/>
                  <w:marBottom w:val="0"/>
                  <w:divBdr>
                    <w:top w:val="none" w:sz="0" w:space="0" w:color="auto"/>
                    <w:left w:val="none" w:sz="0" w:space="0" w:color="auto"/>
                    <w:bottom w:val="none" w:sz="0" w:space="0" w:color="auto"/>
                    <w:right w:val="none" w:sz="0" w:space="0" w:color="auto"/>
                  </w:divBdr>
                  <w:divsChild>
                    <w:div w:id="93788528">
                      <w:marLeft w:val="0"/>
                      <w:marRight w:val="0"/>
                      <w:marTop w:val="0"/>
                      <w:marBottom w:val="0"/>
                      <w:divBdr>
                        <w:top w:val="none" w:sz="0" w:space="0" w:color="auto"/>
                        <w:left w:val="none" w:sz="0" w:space="0" w:color="auto"/>
                        <w:bottom w:val="none" w:sz="0" w:space="0" w:color="auto"/>
                        <w:right w:val="none" w:sz="0" w:space="0" w:color="auto"/>
                      </w:divBdr>
                    </w:div>
                  </w:divsChild>
                </w:div>
                <w:div w:id="1716546227">
                  <w:marLeft w:val="0"/>
                  <w:marRight w:val="0"/>
                  <w:marTop w:val="0"/>
                  <w:marBottom w:val="0"/>
                  <w:divBdr>
                    <w:top w:val="none" w:sz="0" w:space="0" w:color="auto"/>
                    <w:left w:val="none" w:sz="0" w:space="0" w:color="auto"/>
                    <w:bottom w:val="none" w:sz="0" w:space="0" w:color="auto"/>
                    <w:right w:val="none" w:sz="0" w:space="0" w:color="auto"/>
                  </w:divBdr>
                  <w:divsChild>
                    <w:div w:id="318726714">
                      <w:marLeft w:val="0"/>
                      <w:marRight w:val="0"/>
                      <w:marTop w:val="0"/>
                      <w:marBottom w:val="0"/>
                      <w:divBdr>
                        <w:top w:val="none" w:sz="0" w:space="0" w:color="auto"/>
                        <w:left w:val="none" w:sz="0" w:space="0" w:color="auto"/>
                        <w:bottom w:val="none" w:sz="0" w:space="0" w:color="auto"/>
                        <w:right w:val="none" w:sz="0" w:space="0" w:color="auto"/>
                      </w:divBdr>
                    </w:div>
                  </w:divsChild>
                </w:div>
                <w:div w:id="1717050778">
                  <w:marLeft w:val="0"/>
                  <w:marRight w:val="0"/>
                  <w:marTop w:val="0"/>
                  <w:marBottom w:val="0"/>
                  <w:divBdr>
                    <w:top w:val="none" w:sz="0" w:space="0" w:color="auto"/>
                    <w:left w:val="none" w:sz="0" w:space="0" w:color="auto"/>
                    <w:bottom w:val="none" w:sz="0" w:space="0" w:color="auto"/>
                    <w:right w:val="none" w:sz="0" w:space="0" w:color="auto"/>
                  </w:divBdr>
                  <w:divsChild>
                    <w:div w:id="1433823362">
                      <w:marLeft w:val="0"/>
                      <w:marRight w:val="0"/>
                      <w:marTop w:val="0"/>
                      <w:marBottom w:val="0"/>
                      <w:divBdr>
                        <w:top w:val="none" w:sz="0" w:space="0" w:color="auto"/>
                        <w:left w:val="none" w:sz="0" w:space="0" w:color="auto"/>
                        <w:bottom w:val="none" w:sz="0" w:space="0" w:color="auto"/>
                        <w:right w:val="none" w:sz="0" w:space="0" w:color="auto"/>
                      </w:divBdr>
                    </w:div>
                  </w:divsChild>
                </w:div>
                <w:div w:id="1720857159">
                  <w:marLeft w:val="0"/>
                  <w:marRight w:val="0"/>
                  <w:marTop w:val="0"/>
                  <w:marBottom w:val="0"/>
                  <w:divBdr>
                    <w:top w:val="none" w:sz="0" w:space="0" w:color="auto"/>
                    <w:left w:val="none" w:sz="0" w:space="0" w:color="auto"/>
                    <w:bottom w:val="none" w:sz="0" w:space="0" w:color="auto"/>
                    <w:right w:val="none" w:sz="0" w:space="0" w:color="auto"/>
                  </w:divBdr>
                  <w:divsChild>
                    <w:div w:id="1582904363">
                      <w:marLeft w:val="0"/>
                      <w:marRight w:val="0"/>
                      <w:marTop w:val="0"/>
                      <w:marBottom w:val="0"/>
                      <w:divBdr>
                        <w:top w:val="none" w:sz="0" w:space="0" w:color="auto"/>
                        <w:left w:val="none" w:sz="0" w:space="0" w:color="auto"/>
                        <w:bottom w:val="none" w:sz="0" w:space="0" w:color="auto"/>
                        <w:right w:val="none" w:sz="0" w:space="0" w:color="auto"/>
                      </w:divBdr>
                    </w:div>
                  </w:divsChild>
                </w:div>
                <w:div w:id="1726299263">
                  <w:marLeft w:val="0"/>
                  <w:marRight w:val="0"/>
                  <w:marTop w:val="0"/>
                  <w:marBottom w:val="0"/>
                  <w:divBdr>
                    <w:top w:val="none" w:sz="0" w:space="0" w:color="auto"/>
                    <w:left w:val="none" w:sz="0" w:space="0" w:color="auto"/>
                    <w:bottom w:val="none" w:sz="0" w:space="0" w:color="auto"/>
                    <w:right w:val="none" w:sz="0" w:space="0" w:color="auto"/>
                  </w:divBdr>
                  <w:divsChild>
                    <w:div w:id="90779921">
                      <w:marLeft w:val="0"/>
                      <w:marRight w:val="0"/>
                      <w:marTop w:val="0"/>
                      <w:marBottom w:val="0"/>
                      <w:divBdr>
                        <w:top w:val="none" w:sz="0" w:space="0" w:color="auto"/>
                        <w:left w:val="none" w:sz="0" w:space="0" w:color="auto"/>
                        <w:bottom w:val="none" w:sz="0" w:space="0" w:color="auto"/>
                        <w:right w:val="none" w:sz="0" w:space="0" w:color="auto"/>
                      </w:divBdr>
                    </w:div>
                  </w:divsChild>
                </w:div>
                <w:div w:id="1738236885">
                  <w:marLeft w:val="0"/>
                  <w:marRight w:val="0"/>
                  <w:marTop w:val="0"/>
                  <w:marBottom w:val="0"/>
                  <w:divBdr>
                    <w:top w:val="none" w:sz="0" w:space="0" w:color="auto"/>
                    <w:left w:val="none" w:sz="0" w:space="0" w:color="auto"/>
                    <w:bottom w:val="none" w:sz="0" w:space="0" w:color="auto"/>
                    <w:right w:val="none" w:sz="0" w:space="0" w:color="auto"/>
                  </w:divBdr>
                  <w:divsChild>
                    <w:div w:id="1527059633">
                      <w:marLeft w:val="0"/>
                      <w:marRight w:val="0"/>
                      <w:marTop w:val="0"/>
                      <w:marBottom w:val="0"/>
                      <w:divBdr>
                        <w:top w:val="none" w:sz="0" w:space="0" w:color="auto"/>
                        <w:left w:val="none" w:sz="0" w:space="0" w:color="auto"/>
                        <w:bottom w:val="none" w:sz="0" w:space="0" w:color="auto"/>
                        <w:right w:val="none" w:sz="0" w:space="0" w:color="auto"/>
                      </w:divBdr>
                    </w:div>
                  </w:divsChild>
                </w:div>
                <w:div w:id="1762145230">
                  <w:marLeft w:val="0"/>
                  <w:marRight w:val="0"/>
                  <w:marTop w:val="0"/>
                  <w:marBottom w:val="0"/>
                  <w:divBdr>
                    <w:top w:val="none" w:sz="0" w:space="0" w:color="auto"/>
                    <w:left w:val="none" w:sz="0" w:space="0" w:color="auto"/>
                    <w:bottom w:val="none" w:sz="0" w:space="0" w:color="auto"/>
                    <w:right w:val="none" w:sz="0" w:space="0" w:color="auto"/>
                  </w:divBdr>
                  <w:divsChild>
                    <w:div w:id="1185946765">
                      <w:marLeft w:val="0"/>
                      <w:marRight w:val="0"/>
                      <w:marTop w:val="0"/>
                      <w:marBottom w:val="0"/>
                      <w:divBdr>
                        <w:top w:val="none" w:sz="0" w:space="0" w:color="auto"/>
                        <w:left w:val="none" w:sz="0" w:space="0" w:color="auto"/>
                        <w:bottom w:val="none" w:sz="0" w:space="0" w:color="auto"/>
                        <w:right w:val="none" w:sz="0" w:space="0" w:color="auto"/>
                      </w:divBdr>
                    </w:div>
                  </w:divsChild>
                </w:div>
                <w:div w:id="1764648736">
                  <w:marLeft w:val="0"/>
                  <w:marRight w:val="0"/>
                  <w:marTop w:val="0"/>
                  <w:marBottom w:val="0"/>
                  <w:divBdr>
                    <w:top w:val="none" w:sz="0" w:space="0" w:color="auto"/>
                    <w:left w:val="none" w:sz="0" w:space="0" w:color="auto"/>
                    <w:bottom w:val="none" w:sz="0" w:space="0" w:color="auto"/>
                    <w:right w:val="none" w:sz="0" w:space="0" w:color="auto"/>
                  </w:divBdr>
                  <w:divsChild>
                    <w:div w:id="1966809984">
                      <w:marLeft w:val="0"/>
                      <w:marRight w:val="0"/>
                      <w:marTop w:val="0"/>
                      <w:marBottom w:val="0"/>
                      <w:divBdr>
                        <w:top w:val="none" w:sz="0" w:space="0" w:color="auto"/>
                        <w:left w:val="none" w:sz="0" w:space="0" w:color="auto"/>
                        <w:bottom w:val="none" w:sz="0" w:space="0" w:color="auto"/>
                        <w:right w:val="none" w:sz="0" w:space="0" w:color="auto"/>
                      </w:divBdr>
                    </w:div>
                  </w:divsChild>
                </w:div>
                <w:div w:id="1770197189">
                  <w:marLeft w:val="0"/>
                  <w:marRight w:val="0"/>
                  <w:marTop w:val="0"/>
                  <w:marBottom w:val="0"/>
                  <w:divBdr>
                    <w:top w:val="none" w:sz="0" w:space="0" w:color="auto"/>
                    <w:left w:val="none" w:sz="0" w:space="0" w:color="auto"/>
                    <w:bottom w:val="none" w:sz="0" w:space="0" w:color="auto"/>
                    <w:right w:val="none" w:sz="0" w:space="0" w:color="auto"/>
                  </w:divBdr>
                  <w:divsChild>
                    <w:div w:id="1677344678">
                      <w:marLeft w:val="0"/>
                      <w:marRight w:val="0"/>
                      <w:marTop w:val="0"/>
                      <w:marBottom w:val="0"/>
                      <w:divBdr>
                        <w:top w:val="none" w:sz="0" w:space="0" w:color="auto"/>
                        <w:left w:val="none" w:sz="0" w:space="0" w:color="auto"/>
                        <w:bottom w:val="none" w:sz="0" w:space="0" w:color="auto"/>
                        <w:right w:val="none" w:sz="0" w:space="0" w:color="auto"/>
                      </w:divBdr>
                    </w:div>
                  </w:divsChild>
                </w:div>
                <w:div w:id="1774209839">
                  <w:marLeft w:val="0"/>
                  <w:marRight w:val="0"/>
                  <w:marTop w:val="0"/>
                  <w:marBottom w:val="0"/>
                  <w:divBdr>
                    <w:top w:val="none" w:sz="0" w:space="0" w:color="auto"/>
                    <w:left w:val="none" w:sz="0" w:space="0" w:color="auto"/>
                    <w:bottom w:val="none" w:sz="0" w:space="0" w:color="auto"/>
                    <w:right w:val="none" w:sz="0" w:space="0" w:color="auto"/>
                  </w:divBdr>
                  <w:divsChild>
                    <w:div w:id="767387391">
                      <w:marLeft w:val="0"/>
                      <w:marRight w:val="0"/>
                      <w:marTop w:val="0"/>
                      <w:marBottom w:val="0"/>
                      <w:divBdr>
                        <w:top w:val="none" w:sz="0" w:space="0" w:color="auto"/>
                        <w:left w:val="none" w:sz="0" w:space="0" w:color="auto"/>
                        <w:bottom w:val="none" w:sz="0" w:space="0" w:color="auto"/>
                        <w:right w:val="none" w:sz="0" w:space="0" w:color="auto"/>
                      </w:divBdr>
                    </w:div>
                  </w:divsChild>
                </w:div>
                <w:div w:id="1807972463">
                  <w:marLeft w:val="0"/>
                  <w:marRight w:val="0"/>
                  <w:marTop w:val="0"/>
                  <w:marBottom w:val="0"/>
                  <w:divBdr>
                    <w:top w:val="none" w:sz="0" w:space="0" w:color="auto"/>
                    <w:left w:val="none" w:sz="0" w:space="0" w:color="auto"/>
                    <w:bottom w:val="none" w:sz="0" w:space="0" w:color="auto"/>
                    <w:right w:val="none" w:sz="0" w:space="0" w:color="auto"/>
                  </w:divBdr>
                  <w:divsChild>
                    <w:div w:id="1665860044">
                      <w:marLeft w:val="0"/>
                      <w:marRight w:val="0"/>
                      <w:marTop w:val="0"/>
                      <w:marBottom w:val="0"/>
                      <w:divBdr>
                        <w:top w:val="none" w:sz="0" w:space="0" w:color="auto"/>
                        <w:left w:val="none" w:sz="0" w:space="0" w:color="auto"/>
                        <w:bottom w:val="none" w:sz="0" w:space="0" w:color="auto"/>
                        <w:right w:val="none" w:sz="0" w:space="0" w:color="auto"/>
                      </w:divBdr>
                    </w:div>
                  </w:divsChild>
                </w:div>
                <w:div w:id="1814758647">
                  <w:marLeft w:val="0"/>
                  <w:marRight w:val="0"/>
                  <w:marTop w:val="0"/>
                  <w:marBottom w:val="0"/>
                  <w:divBdr>
                    <w:top w:val="none" w:sz="0" w:space="0" w:color="auto"/>
                    <w:left w:val="none" w:sz="0" w:space="0" w:color="auto"/>
                    <w:bottom w:val="none" w:sz="0" w:space="0" w:color="auto"/>
                    <w:right w:val="none" w:sz="0" w:space="0" w:color="auto"/>
                  </w:divBdr>
                  <w:divsChild>
                    <w:div w:id="1066878493">
                      <w:marLeft w:val="0"/>
                      <w:marRight w:val="0"/>
                      <w:marTop w:val="0"/>
                      <w:marBottom w:val="0"/>
                      <w:divBdr>
                        <w:top w:val="none" w:sz="0" w:space="0" w:color="auto"/>
                        <w:left w:val="none" w:sz="0" w:space="0" w:color="auto"/>
                        <w:bottom w:val="none" w:sz="0" w:space="0" w:color="auto"/>
                        <w:right w:val="none" w:sz="0" w:space="0" w:color="auto"/>
                      </w:divBdr>
                    </w:div>
                  </w:divsChild>
                </w:div>
                <w:div w:id="1835409205">
                  <w:marLeft w:val="0"/>
                  <w:marRight w:val="0"/>
                  <w:marTop w:val="0"/>
                  <w:marBottom w:val="0"/>
                  <w:divBdr>
                    <w:top w:val="none" w:sz="0" w:space="0" w:color="auto"/>
                    <w:left w:val="none" w:sz="0" w:space="0" w:color="auto"/>
                    <w:bottom w:val="none" w:sz="0" w:space="0" w:color="auto"/>
                    <w:right w:val="none" w:sz="0" w:space="0" w:color="auto"/>
                  </w:divBdr>
                  <w:divsChild>
                    <w:div w:id="1901400081">
                      <w:marLeft w:val="0"/>
                      <w:marRight w:val="0"/>
                      <w:marTop w:val="0"/>
                      <w:marBottom w:val="0"/>
                      <w:divBdr>
                        <w:top w:val="none" w:sz="0" w:space="0" w:color="auto"/>
                        <w:left w:val="none" w:sz="0" w:space="0" w:color="auto"/>
                        <w:bottom w:val="none" w:sz="0" w:space="0" w:color="auto"/>
                        <w:right w:val="none" w:sz="0" w:space="0" w:color="auto"/>
                      </w:divBdr>
                    </w:div>
                  </w:divsChild>
                </w:div>
                <w:div w:id="1840193152">
                  <w:marLeft w:val="0"/>
                  <w:marRight w:val="0"/>
                  <w:marTop w:val="0"/>
                  <w:marBottom w:val="0"/>
                  <w:divBdr>
                    <w:top w:val="none" w:sz="0" w:space="0" w:color="auto"/>
                    <w:left w:val="none" w:sz="0" w:space="0" w:color="auto"/>
                    <w:bottom w:val="none" w:sz="0" w:space="0" w:color="auto"/>
                    <w:right w:val="none" w:sz="0" w:space="0" w:color="auto"/>
                  </w:divBdr>
                  <w:divsChild>
                    <w:div w:id="89593787">
                      <w:marLeft w:val="0"/>
                      <w:marRight w:val="0"/>
                      <w:marTop w:val="0"/>
                      <w:marBottom w:val="0"/>
                      <w:divBdr>
                        <w:top w:val="none" w:sz="0" w:space="0" w:color="auto"/>
                        <w:left w:val="none" w:sz="0" w:space="0" w:color="auto"/>
                        <w:bottom w:val="none" w:sz="0" w:space="0" w:color="auto"/>
                        <w:right w:val="none" w:sz="0" w:space="0" w:color="auto"/>
                      </w:divBdr>
                    </w:div>
                  </w:divsChild>
                </w:div>
                <w:div w:id="1845166498">
                  <w:marLeft w:val="0"/>
                  <w:marRight w:val="0"/>
                  <w:marTop w:val="0"/>
                  <w:marBottom w:val="0"/>
                  <w:divBdr>
                    <w:top w:val="none" w:sz="0" w:space="0" w:color="auto"/>
                    <w:left w:val="none" w:sz="0" w:space="0" w:color="auto"/>
                    <w:bottom w:val="none" w:sz="0" w:space="0" w:color="auto"/>
                    <w:right w:val="none" w:sz="0" w:space="0" w:color="auto"/>
                  </w:divBdr>
                  <w:divsChild>
                    <w:div w:id="920721683">
                      <w:marLeft w:val="0"/>
                      <w:marRight w:val="0"/>
                      <w:marTop w:val="0"/>
                      <w:marBottom w:val="0"/>
                      <w:divBdr>
                        <w:top w:val="none" w:sz="0" w:space="0" w:color="auto"/>
                        <w:left w:val="none" w:sz="0" w:space="0" w:color="auto"/>
                        <w:bottom w:val="none" w:sz="0" w:space="0" w:color="auto"/>
                        <w:right w:val="none" w:sz="0" w:space="0" w:color="auto"/>
                      </w:divBdr>
                    </w:div>
                  </w:divsChild>
                </w:div>
                <w:div w:id="1852256208">
                  <w:marLeft w:val="0"/>
                  <w:marRight w:val="0"/>
                  <w:marTop w:val="0"/>
                  <w:marBottom w:val="0"/>
                  <w:divBdr>
                    <w:top w:val="none" w:sz="0" w:space="0" w:color="auto"/>
                    <w:left w:val="none" w:sz="0" w:space="0" w:color="auto"/>
                    <w:bottom w:val="none" w:sz="0" w:space="0" w:color="auto"/>
                    <w:right w:val="none" w:sz="0" w:space="0" w:color="auto"/>
                  </w:divBdr>
                  <w:divsChild>
                    <w:div w:id="93210271">
                      <w:marLeft w:val="0"/>
                      <w:marRight w:val="0"/>
                      <w:marTop w:val="0"/>
                      <w:marBottom w:val="0"/>
                      <w:divBdr>
                        <w:top w:val="none" w:sz="0" w:space="0" w:color="auto"/>
                        <w:left w:val="none" w:sz="0" w:space="0" w:color="auto"/>
                        <w:bottom w:val="none" w:sz="0" w:space="0" w:color="auto"/>
                        <w:right w:val="none" w:sz="0" w:space="0" w:color="auto"/>
                      </w:divBdr>
                    </w:div>
                  </w:divsChild>
                </w:div>
                <w:div w:id="1855223113">
                  <w:marLeft w:val="0"/>
                  <w:marRight w:val="0"/>
                  <w:marTop w:val="0"/>
                  <w:marBottom w:val="0"/>
                  <w:divBdr>
                    <w:top w:val="none" w:sz="0" w:space="0" w:color="auto"/>
                    <w:left w:val="none" w:sz="0" w:space="0" w:color="auto"/>
                    <w:bottom w:val="none" w:sz="0" w:space="0" w:color="auto"/>
                    <w:right w:val="none" w:sz="0" w:space="0" w:color="auto"/>
                  </w:divBdr>
                  <w:divsChild>
                    <w:div w:id="141242861">
                      <w:marLeft w:val="0"/>
                      <w:marRight w:val="0"/>
                      <w:marTop w:val="0"/>
                      <w:marBottom w:val="0"/>
                      <w:divBdr>
                        <w:top w:val="none" w:sz="0" w:space="0" w:color="auto"/>
                        <w:left w:val="none" w:sz="0" w:space="0" w:color="auto"/>
                        <w:bottom w:val="none" w:sz="0" w:space="0" w:color="auto"/>
                        <w:right w:val="none" w:sz="0" w:space="0" w:color="auto"/>
                      </w:divBdr>
                    </w:div>
                  </w:divsChild>
                </w:div>
                <w:div w:id="1876891633">
                  <w:marLeft w:val="0"/>
                  <w:marRight w:val="0"/>
                  <w:marTop w:val="0"/>
                  <w:marBottom w:val="0"/>
                  <w:divBdr>
                    <w:top w:val="none" w:sz="0" w:space="0" w:color="auto"/>
                    <w:left w:val="none" w:sz="0" w:space="0" w:color="auto"/>
                    <w:bottom w:val="none" w:sz="0" w:space="0" w:color="auto"/>
                    <w:right w:val="none" w:sz="0" w:space="0" w:color="auto"/>
                  </w:divBdr>
                  <w:divsChild>
                    <w:div w:id="411122692">
                      <w:marLeft w:val="0"/>
                      <w:marRight w:val="0"/>
                      <w:marTop w:val="0"/>
                      <w:marBottom w:val="0"/>
                      <w:divBdr>
                        <w:top w:val="none" w:sz="0" w:space="0" w:color="auto"/>
                        <w:left w:val="none" w:sz="0" w:space="0" w:color="auto"/>
                        <w:bottom w:val="none" w:sz="0" w:space="0" w:color="auto"/>
                        <w:right w:val="none" w:sz="0" w:space="0" w:color="auto"/>
                      </w:divBdr>
                    </w:div>
                  </w:divsChild>
                </w:div>
                <w:div w:id="1910993304">
                  <w:marLeft w:val="0"/>
                  <w:marRight w:val="0"/>
                  <w:marTop w:val="0"/>
                  <w:marBottom w:val="0"/>
                  <w:divBdr>
                    <w:top w:val="none" w:sz="0" w:space="0" w:color="auto"/>
                    <w:left w:val="none" w:sz="0" w:space="0" w:color="auto"/>
                    <w:bottom w:val="none" w:sz="0" w:space="0" w:color="auto"/>
                    <w:right w:val="none" w:sz="0" w:space="0" w:color="auto"/>
                  </w:divBdr>
                  <w:divsChild>
                    <w:div w:id="2098095271">
                      <w:marLeft w:val="0"/>
                      <w:marRight w:val="0"/>
                      <w:marTop w:val="0"/>
                      <w:marBottom w:val="0"/>
                      <w:divBdr>
                        <w:top w:val="none" w:sz="0" w:space="0" w:color="auto"/>
                        <w:left w:val="none" w:sz="0" w:space="0" w:color="auto"/>
                        <w:bottom w:val="none" w:sz="0" w:space="0" w:color="auto"/>
                        <w:right w:val="none" w:sz="0" w:space="0" w:color="auto"/>
                      </w:divBdr>
                    </w:div>
                  </w:divsChild>
                </w:div>
                <w:div w:id="1912689697">
                  <w:marLeft w:val="0"/>
                  <w:marRight w:val="0"/>
                  <w:marTop w:val="0"/>
                  <w:marBottom w:val="0"/>
                  <w:divBdr>
                    <w:top w:val="none" w:sz="0" w:space="0" w:color="auto"/>
                    <w:left w:val="none" w:sz="0" w:space="0" w:color="auto"/>
                    <w:bottom w:val="none" w:sz="0" w:space="0" w:color="auto"/>
                    <w:right w:val="none" w:sz="0" w:space="0" w:color="auto"/>
                  </w:divBdr>
                  <w:divsChild>
                    <w:div w:id="1296989302">
                      <w:marLeft w:val="0"/>
                      <w:marRight w:val="0"/>
                      <w:marTop w:val="0"/>
                      <w:marBottom w:val="0"/>
                      <w:divBdr>
                        <w:top w:val="none" w:sz="0" w:space="0" w:color="auto"/>
                        <w:left w:val="none" w:sz="0" w:space="0" w:color="auto"/>
                        <w:bottom w:val="none" w:sz="0" w:space="0" w:color="auto"/>
                        <w:right w:val="none" w:sz="0" w:space="0" w:color="auto"/>
                      </w:divBdr>
                    </w:div>
                  </w:divsChild>
                </w:div>
                <w:div w:id="1915046497">
                  <w:marLeft w:val="0"/>
                  <w:marRight w:val="0"/>
                  <w:marTop w:val="0"/>
                  <w:marBottom w:val="0"/>
                  <w:divBdr>
                    <w:top w:val="none" w:sz="0" w:space="0" w:color="auto"/>
                    <w:left w:val="none" w:sz="0" w:space="0" w:color="auto"/>
                    <w:bottom w:val="none" w:sz="0" w:space="0" w:color="auto"/>
                    <w:right w:val="none" w:sz="0" w:space="0" w:color="auto"/>
                  </w:divBdr>
                  <w:divsChild>
                    <w:div w:id="1570188761">
                      <w:marLeft w:val="0"/>
                      <w:marRight w:val="0"/>
                      <w:marTop w:val="0"/>
                      <w:marBottom w:val="0"/>
                      <w:divBdr>
                        <w:top w:val="none" w:sz="0" w:space="0" w:color="auto"/>
                        <w:left w:val="none" w:sz="0" w:space="0" w:color="auto"/>
                        <w:bottom w:val="none" w:sz="0" w:space="0" w:color="auto"/>
                        <w:right w:val="none" w:sz="0" w:space="0" w:color="auto"/>
                      </w:divBdr>
                    </w:div>
                  </w:divsChild>
                </w:div>
                <w:div w:id="1927036790">
                  <w:marLeft w:val="0"/>
                  <w:marRight w:val="0"/>
                  <w:marTop w:val="0"/>
                  <w:marBottom w:val="0"/>
                  <w:divBdr>
                    <w:top w:val="none" w:sz="0" w:space="0" w:color="auto"/>
                    <w:left w:val="none" w:sz="0" w:space="0" w:color="auto"/>
                    <w:bottom w:val="none" w:sz="0" w:space="0" w:color="auto"/>
                    <w:right w:val="none" w:sz="0" w:space="0" w:color="auto"/>
                  </w:divBdr>
                  <w:divsChild>
                    <w:div w:id="595794492">
                      <w:marLeft w:val="0"/>
                      <w:marRight w:val="0"/>
                      <w:marTop w:val="0"/>
                      <w:marBottom w:val="0"/>
                      <w:divBdr>
                        <w:top w:val="none" w:sz="0" w:space="0" w:color="auto"/>
                        <w:left w:val="none" w:sz="0" w:space="0" w:color="auto"/>
                        <w:bottom w:val="none" w:sz="0" w:space="0" w:color="auto"/>
                        <w:right w:val="none" w:sz="0" w:space="0" w:color="auto"/>
                      </w:divBdr>
                    </w:div>
                  </w:divsChild>
                </w:div>
                <w:div w:id="1935437398">
                  <w:marLeft w:val="0"/>
                  <w:marRight w:val="0"/>
                  <w:marTop w:val="0"/>
                  <w:marBottom w:val="0"/>
                  <w:divBdr>
                    <w:top w:val="none" w:sz="0" w:space="0" w:color="auto"/>
                    <w:left w:val="none" w:sz="0" w:space="0" w:color="auto"/>
                    <w:bottom w:val="none" w:sz="0" w:space="0" w:color="auto"/>
                    <w:right w:val="none" w:sz="0" w:space="0" w:color="auto"/>
                  </w:divBdr>
                  <w:divsChild>
                    <w:div w:id="753475232">
                      <w:marLeft w:val="0"/>
                      <w:marRight w:val="0"/>
                      <w:marTop w:val="0"/>
                      <w:marBottom w:val="0"/>
                      <w:divBdr>
                        <w:top w:val="none" w:sz="0" w:space="0" w:color="auto"/>
                        <w:left w:val="none" w:sz="0" w:space="0" w:color="auto"/>
                        <w:bottom w:val="none" w:sz="0" w:space="0" w:color="auto"/>
                        <w:right w:val="none" w:sz="0" w:space="0" w:color="auto"/>
                      </w:divBdr>
                    </w:div>
                  </w:divsChild>
                </w:div>
                <w:div w:id="1959020019">
                  <w:marLeft w:val="0"/>
                  <w:marRight w:val="0"/>
                  <w:marTop w:val="0"/>
                  <w:marBottom w:val="0"/>
                  <w:divBdr>
                    <w:top w:val="none" w:sz="0" w:space="0" w:color="auto"/>
                    <w:left w:val="none" w:sz="0" w:space="0" w:color="auto"/>
                    <w:bottom w:val="none" w:sz="0" w:space="0" w:color="auto"/>
                    <w:right w:val="none" w:sz="0" w:space="0" w:color="auto"/>
                  </w:divBdr>
                  <w:divsChild>
                    <w:div w:id="361438173">
                      <w:marLeft w:val="0"/>
                      <w:marRight w:val="0"/>
                      <w:marTop w:val="0"/>
                      <w:marBottom w:val="0"/>
                      <w:divBdr>
                        <w:top w:val="none" w:sz="0" w:space="0" w:color="auto"/>
                        <w:left w:val="none" w:sz="0" w:space="0" w:color="auto"/>
                        <w:bottom w:val="none" w:sz="0" w:space="0" w:color="auto"/>
                        <w:right w:val="none" w:sz="0" w:space="0" w:color="auto"/>
                      </w:divBdr>
                    </w:div>
                  </w:divsChild>
                </w:div>
                <w:div w:id="1962806936">
                  <w:marLeft w:val="0"/>
                  <w:marRight w:val="0"/>
                  <w:marTop w:val="0"/>
                  <w:marBottom w:val="0"/>
                  <w:divBdr>
                    <w:top w:val="none" w:sz="0" w:space="0" w:color="auto"/>
                    <w:left w:val="none" w:sz="0" w:space="0" w:color="auto"/>
                    <w:bottom w:val="none" w:sz="0" w:space="0" w:color="auto"/>
                    <w:right w:val="none" w:sz="0" w:space="0" w:color="auto"/>
                  </w:divBdr>
                  <w:divsChild>
                    <w:div w:id="1466507960">
                      <w:marLeft w:val="0"/>
                      <w:marRight w:val="0"/>
                      <w:marTop w:val="0"/>
                      <w:marBottom w:val="0"/>
                      <w:divBdr>
                        <w:top w:val="none" w:sz="0" w:space="0" w:color="auto"/>
                        <w:left w:val="none" w:sz="0" w:space="0" w:color="auto"/>
                        <w:bottom w:val="none" w:sz="0" w:space="0" w:color="auto"/>
                        <w:right w:val="none" w:sz="0" w:space="0" w:color="auto"/>
                      </w:divBdr>
                    </w:div>
                  </w:divsChild>
                </w:div>
                <w:div w:id="1977299140">
                  <w:marLeft w:val="0"/>
                  <w:marRight w:val="0"/>
                  <w:marTop w:val="0"/>
                  <w:marBottom w:val="0"/>
                  <w:divBdr>
                    <w:top w:val="none" w:sz="0" w:space="0" w:color="auto"/>
                    <w:left w:val="none" w:sz="0" w:space="0" w:color="auto"/>
                    <w:bottom w:val="none" w:sz="0" w:space="0" w:color="auto"/>
                    <w:right w:val="none" w:sz="0" w:space="0" w:color="auto"/>
                  </w:divBdr>
                  <w:divsChild>
                    <w:div w:id="1986742357">
                      <w:marLeft w:val="0"/>
                      <w:marRight w:val="0"/>
                      <w:marTop w:val="0"/>
                      <w:marBottom w:val="0"/>
                      <w:divBdr>
                        <w:top w:val="none" w:sz="0" w:space="0" w:color="auto"/>
                        <w:left w:val="none" w:sz="0" w:space="0" w:color="auto"/>
                        <w:bottom w:val="none" w:sz="0" w:space="0" w:color="auto"/>
                        <w:right w:val="none" w:sz="0" w:space="0" w:color="auto"/>
                      </w:divBdr>
                    </w:div>
                  </w:divsChild>
                </w:div>
                <w:div w:id="1993286942">
                  <w:marLeft w:val="0"/>
                  <w:marRight w:val="0"/>
                  <w:marTop w:val="0"/>
                  <w:marBottom w:val="0"/>
                  <w:divBdr>
                    <w:top w:val="none" w:sz="0" w:space="0" w:color="auto"/>
                    <w:left w:val="none" w:sz="0" w:space="0" w:color="auto"/>
                    <w:bottom w:val="none" w:sz="0" w:space="0" w:color="auto"/>
                    <w:right w:val="none" w:sz="0" w:space="0" w:color="auto"/>
                  </w:divBdr>
                  <w:divsChild>
                    <w:div w:id="458307157">
                      <w:marLeft w:val="0"/>
                      <w:marRight w:val="0"/>
                      <w:marTop w:val="0"/>
                      <w:marBottom w:val="0"/>
                      <w:divBdr>
                        <w:top w:val="none" w:sz="0" w:space="0" w:color="auto"/>
                        <w:left w:val="none" w:sz="0" w:space="0" w:color="auto"/>
                        <w:bottom w:val="none" w:sz="0" w:space="0" w:color="auto"/>
                        <w:right w:val="none" w:sz="0" w:space="0" w:color="auto"/>
                      </w:divBdr>
                    </w:div>
                  </w:divsChild>
                </w:div>
                <w:div w:id="2004702642">
                  <w:marLeft w:val="0"/>
                  <w:marRight w:val="0"/>
                  <w:marTop w:val="0"/>
                  <w:marBottom w:val="0"/>
                  <w:divBdr>
                    <w:top w:val="none" w:sz="0" w:space="0" w:color="auto"/>
                    <w:left w:val="none" w:sz="0" w:space="0" w:color="auto"/>
                    <w:bottom w:val="none" w:sz="0" w:space="0" w:color="auto"/>
                    <w:right w:val="none" w:sz="0" w:space="0" w:color="auto"/>
                  </w:divBdr>
                  <w:divsChild>
                    <w:div w:id="303193611">
                      <w:marLeft w:val="0"/>
                      <w:marRight w:val="0"/>
                      <w:marTop w:val="0"/>
                      <w:marBottom w:val="0"/>
                      <w:divBdr>
                        <w:top w:val="none" w:sz="0" w:space="0" w:color="auto"/>
                        <w:left w:val="none" w:sz="0" w:space="0" w:color="auto"/>
                        <w:bottom w:val="none" w:sz="0" w:space="0" w:color="auto"/>
                        <w:right w:val="none" w:sz="0" w:space="0" w:color="auto"/>
                      </w:divBdr>
                    </w:div>
                  </w:divsChild>
                </w:div>
                <w:div w:id="2010207278">
                  <w:marLeft w:val="0"/>
                  <w:marRight w:val="0"/>
                  <w:marTop w:val="0"/>
                  <w:marBottom w:val="0"/>
                  <w:divBdr>
                    <w:top w:val="none" w:sz="0" w:space="0" w:color="auto"/>
                    <w:left w:val="none" w:sz="0" w:space="0" w:color="auto"/>
                    <w:bottom w:val="none" w:sz="0" w:space="0" w:color="auto"/>
                    <w:right w:val="none" w:sz="0" w:space="0" w:color="auto"/>
                  </w:divBdr>
                  <w:divsChild>
                    <w:div w:id="1688680895">
                      <w:marLeft w:val="0"/>
                      <w:marRight w:val="0"/>
                      <w:marTop w:val="0"/>
                      <w:marBottom w:val="0"/>
                      <w:divBdr>
                        <w:top w:val="none" w:sz="0" w:space="0" w:color="auto"/>
                        <w:left w:val="none" w:sz="0" w:space="0" w:color="auto"/>
                        <w:bottom w:val="none" w:sz="0" w:space="0" w:color="auto"/>
                        <w:right w:val="none" w:sz="0" w:space="0" w:color="auto"/>
                      </w:divBdr>
                    </w:div>
                  </w:divsChild>
                </w:div>
                <w:div w:id="2040232993">
                  <w:marLeft w:val="0"/>
                  <w:marRight w:val="0"/>
                  <w:marTop w:val="0"/>
                  <w:marBottom w:val="0"/>
                  <w:divBdr>
                    <w:top w:val="none" w:sz="0" w:space="0" w:color="auto"/>
                    <w:left w:val="none" w:sz="0" w:space="0" w:color="auto"/>
                    <w:bottom w:val="none" w:sz="0" w:space="0" w:color="auto"/>
                    <w:right w:val="none" w:sz="0" w:space="0" w:color="auto"/>
                  </w:divBdr>
                  <w:divsChild>
                    <w:div w:id="1008094517">
                      <w:marLeft w:val="0"/>
                      <w:marRight w:val="0"/>
                      <w:marTop w:val="0"/>
                      <w:marBottom w:val="0"/>
                      <w:divBdr>
                        <w:top w:val="none" w:sz="0" w:space="0" w:color="auto"/>
                        <w:left w:val="none" w:sz="0" w:space="0" w:color="auto"/>
                        <w:bottom w:val="none" w:sz="0" w:space="0" w:color="auto"/>
                        <w:right w:val="none" w:sz="0" w:space="0" w:color="auto"/>
                      </w:divBdr>
                    </w:div>
                  </w:divsChild>
                </w:div>
                <w:div w:id="2065566762">
                  <w:marLeft w:val="0"/>
                  <w:marRight w:val="0"/>
                  <w:marTop w:val="0"/>
                  <w:marBottom w:val="0"/>
                  <w:divBdr>
                    <w:top w:val="none" w:sz="0" w:space="0" w:color="auto"/>
                    <w:left w:val="none" w:sz="0" w:space="0" w:color="auto"/>
                    <w:bottom w:val="none" w:sz="0" w:space="0" w:color="auto"/>
                    <w:right w:val="none" w:sz="0" w:space="0" w:color="auto"/>
                  </w:divBdr>
                  <w:divsChild>
                    <w:div w:id="1987590725">
                      <w:marLeft w:val="0"/>
                      <w:marRight w:val="0"/>
                      <w:marTop w:val="0"/>
                      <w:marBottom w:val="0"/>
                      <w:divBdr>
                        <w:top w:val="none" w:sz="0" w:space="0" w:color="auto"/>
                        <w:left w:val="none" w:sz="0" w:space="0" w:color="auto"/>
                        <w:bottom w:val="none" w:sz="0" w:space="0" w:color="auto"/>
                        <w:right w:val="none" w:sz="0" w:space="0" w:color="auto"/>
                      </w:divBdr>
                    </w:div>
                  </w:divsChild>
                </w:div>
                <w:div w:id="2065908797">
                  <w:marLeft w:val="0"/>
                  <w:marRight w:val="0"/>
                  <w:marTop w:val="0"/>
                  <w:marBottom w:val="0"/>
                  <w:divBdr>
                    <w:top w:val="none" w:sz="0" w:space="0" w:color="auto"/>
                    <w:left w:val="none" w:sz="0" w:space="0" w:color="auto"/>
                    <w:bottom w:val="none" w:sz="0" w:space="0" w:color="auto"/>
                    <w:right w:val="none" w:sz="0" w:space="0" w:color="auto"/>
                  </w:divBdr>
                  <w:divsChild>
                    <w:div w:id="1030305936">
                      <w:marLeft w:val="0"/>
                      <w:marRight w:val="0"/>
                      <w:marTop w:val="0"/>
                      <w:marBottom w:val="0"/>
                      <w:divBdr>
                        <w:top w:val="none" w:sz="0" w:space="0" w:color="auto"/>
                        <w:left w:val="none" w:sz="0" w:space="0" w:color="auto"/>
                        <w:bottom w:val="none" w:sz="0" w:space="0" w:color="auto"/>
                        <w:right w:val="none" w:sz="0" w:space="0" w:color="auto"/>
                      </w:divBdr>
                    </w:div>
                  </w:divsChild>
                </w:div>
                <w:div w:id="2099448591">
                  <w:marLeft w:val="0"/>
                  <w:marRight w:val="0"/>
                  <w:marTop w:val="0"/>
                  <w:marBottom w:val="0"/>
                  <w:divBdr>
                    <w:top w:val="none" w:sz="0" w:space="0" w:color="auto"/>
                    <w:left w:val="none" w:sz="0" w:space="0" w:color="auto"/>
                    <w:bottom w:val="none" w:sz="0" w:space="0" w:color="auto"/>
                    <w:right w:val="none" w:sz="0" w:space="0" w:color="auto"/>
                  </w:divBdr>
                  <w:divsChild>
                    <w:div w:id="527183989">
                      <w:marLeft w:val="0"/>
                      <w:marRight w:val="0"/>
                      <w:marTop w:val="0"/>
                      <w:marBottom w:val="0"/>
                      <w:divBdr>
                        <w:top w:val="none" w:sz="0" w:space="0" w:color="auto"/>
                        <w:left w:val="none" w:sz="0" w:space="0" w:color="auto"/>
                        <w:bottom w:val="none" w:sz="0" w:space="0" w:color="auto"/>
                        <w:right w:val="none" w:sz="0" w:space="0" w:color="auto"/>
                      </w:divBdr>
                    </w:div>
                  </w:divsChild>
                </w:div>
                <w:div w:id="2107116976">
                  <w:marLeft w:val="0"/>
                  <w:marRight w:val="0"/>
                  <w:marTop w:val="0"/>
                  <w:marBottom w:val="0"/>
                  <w:divBdr>
                    <w:top w:val="none" w:sz="0" w:space="0" w:color="auto"/>
                    <w:left w:val="none" w:sz="0" w:space="0" w:color="auto"/>
                    <w:bottom w:val="none" w:sz="0" w:space="0" w:color="auto"/>
                    <w:right w:val="none" w:sz="0" w:space="0" w:color="auto"/>
                  </w:divBdr>
                  <w:divsChild>
                    <w:div w:id="650410292">
                      <w:marLeft w:val="0"/>
                      <w:marRight w:val="0"/>
                      <w:marTop w:val="0"/>
                      <w:marBottom w:val="0"/>
                      <w:divBdr>
                        <w:top w:val="none" w:sz="0" w:space="0" w:color="auto"/>
                        <w:left w:val="none" w:sz="0" w:space="0" w:color="auto"/>
                        <w:bottom w:val="none" w:sz="0" w:space="0" w:color="auto"/>
                        <w:right w:val="none" w:sz="0" w:space="0" w:color="auto"/>
                      </w:divBdr>
                    </w:div>
                  </w:divsChild>
                </w:div>
                <w:div w:id="2111004432">
                  <w:marLeft w:val="0"/>
                  <w:marRight w:val="0"/>
                  <w:marTop w:val="0"/>
                  <w:marBottom w:val="0"/>
                  <w:divBdr>
                    <w:top w:val="none" w:sz="0" w:space="0" w:color="auto"/>
                    <w:left w:val="none" w:sz="0" w:space="0" w:color="auto"/>
                    <w:bottom w:val="none" w:sz="0" w:space="0" w:color="auto"/>
                    <w:right w:val="none" w:sz="0" w:space="0" w:color="auto"/>
                  </w:divBdr>
                  <w:divsChild>
                    <w:div w:id="634606047">
                      <w:marLeft w:val="0"/>
                      <w:marRight w:val="0"/>
                      <w:marTop w:val="0"/>
                      <w:marBottom w:val="0"/>
                      <w:divBdr>
                        <w:top w:val="none" w:sz="0" w:space="0" w:color="auto"/>
                        <w:left w:val="none" w:sz="0" w:space="0" w:color="auto"/>
                        <w:bottom w:val="none" w:sz="0" w:space="0" w:color="auto"/>
                        <w:right w:val="none" w:sz="0" w:space="0" w:color="auto"/>
                      </w:divBdr>
                    </w:div>
                  </w:divsChild>
                </w:div>
                <w:div w:id="2112777939">
                  <w:marLeft w:val="0"/>
                  <w:marRight w:val="0"/>
                  <w:marTop w:val="0"/>
                  <w:marBottom w:val="0"/>
                  <w:divBdr>
                    <w:top w:val="none" w:sz="0" w:space="0" w:color="auto"/>
                    <w:left w:val="none" w:sz="0" w:space="0" w:color="auto"/>
                    <w:bottom w:val="none" w:sz="0" w:space="0" w:color="auto"/>
                    <w:right w:val="none" w:sz="0" w:space="0" w:color="auto"/>
                  </w:divBdr>
                  <w:divsChild>
                    <w:div w:id="1499955022">
                      <w:marLeft w:val="0"/>
                      <w:marRight w:val="0"/>
                      <w:marTop w:val="0"/>
                      <w:marBottom w:val="0"/>
                      <w:divBdr>
                        <w:top w:val="none" w:sz="0" w:space="0" w:color="auto"/>
                        <w:left w:val="none" w:sz="0" w:space="0" w:color="auto"/>
                        <w:bottom w:val="none" w:sz="0" w:space="0" w:color="auto"/>
                        <w:right w:val="none" w:sz="0" w:space="0" w:color="auto"/>
                      </w:divBdr>
                    </w:div>
                  </w:divsChild>
                </w:div>
                <w:div w:id="2127921076">
                  <w:marLeft w:val="0"/>
                  <w:marRight w:val="0"/>
                  <w:marTop w:val="0"/>
                  <w:marBottom w:val="0"/>
                  <w:divBdr>
                    <w:top w:val="none" w:sz="0" w:space="0" w:color="auto"/>
                    <w:left w:val="none" w:sz="0" w:space="0" w:color="auto"/>
                    <w:bottom w:val="none" w:sz="0" w:space="0" w:color="auto"/>
                    <w:right w:val="none" w:sz="0" w:space="0" w:color="auto"/>
                  </w:divBdr>
                  <w:divsChild>
                    <w:div w:id="14381447">
                      <w:marLeft w:val="0"/>
                      <w:marRight w:val="0"/>
                      <w:marTop w:val="0"/>
                      <w:marBottom w:val="0"/>
                      <w:divBdr>
                        <w:top w:val="none" w:sz="0" w:space="0" w:color="auto"/>
                        <w:left w:val="none" w:sz="0" w:space="0" w:color="auto"/>
                        <w:bottom w:val="none" w:sz="0" w:space="0" w:color="auto"/>
                        <w:right w:val="none" w:sz="0" w:space="0" w:color="auto"/>
                      </w:divBdr>
                    </w:div>
                  </w:divsChild>
                </w:div>
                <w:div w:id="2129935690">
                  <w:marLeft w:val="0"/>
                  <w:marRight w:val="0"/>
                  <w:marTop w:val="0"/>
                  <w:marBottom w:val="0"/>
                  <w:divBdr>
                    <w:top w:val="none" w:sz="0" w:space="0" w:color="auto"/>
                    <w:left w:val="none" w:sz="0" w:space="0" w:color="auto"/>
                    <w:bottom w:val="none" w:sz="0" w:space="0" w:color="auto"/>
                    <w:right w:val="none" w:sz="0" w:space="0" w:color="auto"/>
                  </w:divBdr>
                  <w:divsChild>
                    <w:div w:id="1448087306">
                      <w:marLeft w:val="0"/>
                      <w:marRight w:val="0"/>
                      <w:marTop w:val="0"/>
                      <w:marBottom w:val="0"/>
                      <w:divBdr>
                        <w:top w:val="none" w:sz="0" w:space="0" w:color="auto"/>
                        <w:left w:val="none" w:sz="0" w:space="0" w:color="auto"/>
                        <w:bottom w:val="none" w:sz="0" w:space="0" w:color="auto"/>
                        <w:right w:val="none" w:sz="0" w:space="0" w:color="auto"/>
                      </w:divBdr>
                    </w:div>
                  </w:divsChild>
                </w:div>
                <w:div w:id="2134592323">
                  <w:marLeft w:val="0"/>
                  <w:marRight w:val="0"/>
                  <w:marTop w:val="0"/>
                  <w:marBottom w:val="0"/>
                  <w:divBdr>
                    <w:top w:val="none" w:sz="0" w:space="0" w:color="auto"/>
                    <w:left w:val="none" w:sz="0" w:space="0" w:color="auto"/>
                    <w:bottom w:val="none" w:sz="0" w:space="0" w:color="auto"/>
                    <w:right w:val="none" w:sz="0" w:space="0" w:color="auto"/>
                  </w:divBdr>
                  <w:divsChild>
                    <w:div w:id="88961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162031">
          <w:marLeft w:val="0"/>
          <w:marRight w:val="0"/>
          <w:marTop w:val="0"/>
          <w:marBottom w:val="0"/>
          <w:divBdr>
            <w:top w:val="none" w:sz="0" w:space="0" w:color="auto"/>
            <w:left w:val="none" w:sz="0" w:space="0" w:color="auto"/>
            <w:bottom w:val="none" w:sz="0" w:space="0" w:color="auto"/>
            <w:right w:val="none" w:sz="0" w:space="0" w:color="auto"/>
          </w:divBdr>
        </w:div>
        <w:div w:id="1801260710">
          <w:marLeft w:val="0"/>
          <w:marRight w:val="0"/>
          <w:marTop w:val="0"/>
          <w:marBottom w:val="0"/>
          <w:divBdr>
            <w:top w:val="none" w:sz="0" w:space="0" w:color="auto"/>
            <w:left w:val="none" w:sz="0" w:space="0" w:color="auto"/>
            <w:bottom w:val="none" w:sz="0" w:space="0" w:color="auto"/>
            <w:right w:val="none" w:sz="0" w:space="0" w:color="auto"/>
          </w:divBdr>
        </w:div>
        <w:div w:id="1839804102">
          <w:marLeft w:val="0"/>
          <w:marRight w:val="0"/>
          <w:marTop w:val="0"/>
          <w:marBottom w:val="0"/>
          <w:divBdr>
            <w:top w:val="none" w:sz="0" w:space="0" w:color="auto"/>
            <w:left w:val="none" w:sz="0" w:space="0" w:color="auto"/>
            <w:bottom w:val="none" w:sz="0" w:space="0" w:color="auto"/>
            <w:right w:val="none" w:sz="0" w:space="0" w:color="auto"/>
          </w:divBdr>
        </w:div>
        <w:div w:id="1920871853">
          <w:marLeft w:val="0"/>
          <w:marRight w:val="0"/>
          <w:marTop w:val="0"/>
          <w:marBottom w:val="0"/>
          <w:divBdr>
            <w:top w:val="none" w:sz="0" w:space="0" w:color="auto"/>
            <w:left w:val="none" w:sz="0" w:space="0" w:color="auto"/>
            <w:bottom w:val="none" w:sz="0" w:space="0" w:color="auto"/>
            <w:right w:val="none" w:sz="0" w:space="0" w:color="auto"/>
          </w:divBdr>
        </w:div>
        <w:div w:id="2147238424">
          <w:marLeft w:val="0"/>
          <w:marRight w:val="0"/>
          <w:marTop w:val="0"/>
          <w:marBottom w:val="0"/>
          <w:divBdr>
            <w:top w:val="none" w:sz="0" w:space="0" w:color="auto"/>
            <w:left w:val="none" w:sz="0" w:space="0" w:color="auto"/>
            <w:bottom w:val="none" w:sz="0" w:space="0" w:color="auto"/>
            <w:right w:val="none" w:sz="0" w:space="0" w:color="auto"/>
          </w:divBdr>
        </w:div>
      </w:divsChild>
    </w:div>
    <w:div w:id="373430973">
      <w:bodyDiv w:val="1"/>
      <w:marLeft w:val="0"/>
      <w:marRight w:val="0"/>
      <w:marTop w:val="0"/>
      <w:marBottom w:val="0"/>
      <w:divBdr>
        <w:top w:val="none" w:sz="0" w:space="0" w:color="auto"/>
        <w:left w:val="none" w:sz="0" w:space="0" w:color="auto"/>
        <w:bottom w:val="none" w:sz="0" w:space="0" w:color="auto"/>
        <w:right w:val="none" w:sz="0" w:space="0" w:color="auto"/>
      </w:divBdr>
    </w:div>
    <w:div w:id="377705995">
      <w:bodyDiv w:val="1"/>
      <w:marLeft w:val="0"/>
      <w:marRight w:val="0"/>
      <w:marTop w:val="0"/>
      <w:marBottom w:val="0"/>
      <w:divBdr>
        <w:top w:val="none" w:sz="0" w:space="0" w:color="auto"/>
        <w:left w:val="none" w:sz="0" w:space="0" w:color="auto"/>
        <w:bottom w:val="none" w:sz="0" w:space="0" w:color="auto"/>
        <w:right w:val="none" w:sz="0" w:space="0" w:color="auto"/>
      </w:divBdr>
    </w:div>
    <w:div w:id="380788692">
      <w:bodyDiv w:val="1"/>
      <w:marLeft w:val="0"/>
      <w:marRight w:val="0"/>
      <w:marTop w:val="0"/>
      <w:marBottom w:val="0"/>
      <w:divBdr>
        <w:top w:val="none" w:sz="0" w:space="0" w:color="auto"/>
        <w:left w:val="none" w:sz="0" w:space="0" w:color="auto"/>
        <w:bottom w:val="none" w:sz="0" w:space="0" w:color="auto"/>
        <w:right w:val="none" w:sz="0" w:space="0" w:color="auto"/>
      </w:divBdr>
    </w:div>
    <w:div w:id="450974035">
      <w:bodyDiv w:val="1"/>
      <w:marLeft w:val="0"/>
      <w:marRight w:val="0"/>
      <w:marTop w:val="0"/>
      <w:marBottom w:val="0"/>
      <w:divBdr>
        <w:top w:val="none" w:sz="0" w:space="0" w:color="auto"/>
        <w:left w:val="none" w:sz="0" w:space="0" w:color="auto"/>
        <w:bottom w:val="none" w:sz="0" w:space="0" w:color="auto"/>
        <w:right w:val="none" w:sz="0" w:space="0" w:color="auto"/>
      </w:divBdr>
    </w:div>
    <w:div w:id="464350748">
      <w:bodyDiv w:val="1"/>
      <w:marLeft w:val="0"/>
      <w:marRight w:val="0"/>
      <w:marTop w:val="0"/>
      <w:marBottom w:val="0"/>
      <w:divBdr>
        <w:top w:val="none" w:sz="0" w:space="0" w:color="auto"/>
        <w:left w:val="none" w:sz="0" w:space="0" w:color="auto"/>
        <w:bottom w:val="none" w:sz="0" w:space="0" w:color="auto"/>
        <w:right w:val="none" w:sz="0" w:space="0" w:color="auto"/>
      </w:divBdr>
    </w:div>
    <w:div w:id="480804827">
      <w:bodyDiv w:val="1"/>
      <w:marLeft w:val="0"/>
      <w:marRight w:val="0"/>
      <w:marTop w:val="0"/>
      <w:marBottom w:val="0"/>
      <w:divBdr>
        <w:top w:val="none" w:sz="0" w:space="0" w:color="auto"/>
        <w:left w:val="none" w:sz="0" w:space="0" w:color="auto"/>
        <w:bottom w:val="none" w:sz="0" w:space="0" w:color="auto"/>
        <w:right w:val="none" w:sz="0" w:space="0" w:color="auto"/>
      </w:divBdr>
    </w:div>
    <w:div w:id="487327679">
      <w:bodyDiv w:val="1"/>
      <w:marLeft w:val="0"/>
      <w:marRight w:val="0"/>
      <w:marTop w:val="0"/>
      <w:marBottom w:val="0"/>
      <w:divBdr>
        <w:top w:val="none" w:sz="0" w:space="0" w:color="auto"/>
        <w:left w:val="none" w:sz="0" w:space="0" w:color="auto"/>
        <w:bottom w:val="none" w:sz="0" w:space="0" w:color="auto"/>
        <w:right w:val="none" w:sz="0" w:space="0" w:color="auto"/>
      </w:divBdr>
    </w:div>
    <w:div w:id="514422095">
      <w:bodyDiv w:val="1"/>
      <w:marLeft w:val="0"/>
      <w:marRight w:val="0"/>
      <w:marTop w:val="0"/>
      <w:marBottom w:val="0"/>
      <w:divBdr>
        <w:top w:val="none" w:sz="0" w:space="0" w:color="auto"/>
        <w:left w:val="none" w:sz="0" w:space="0" w:color="auto"/>
        <w:bottom w:val="none" w:sz="0" w:space="0" w:color="auto"/>
        <w:right w:val="none" w:sz="0" w:space="0" w:color="auto"/>
      </w:divBdr>
    </w:div>
    <w:div w:id="541526286">
      <w:bodyDiv w:val="1"/>
      <w:marLeft w:val="0"/>
      <w:marRight w:val="0"/>
      <w:marTop w:val="0"/>
      <w:marBottom w:val="0"/>
      <w:divBdr>
        <w:top w:val="none" w:sz="0" w:space="0" w:color="auto"/>
        <w:left w:val="none" w:sz="0" w:space="0" w:color="auto"/>
        <w:bottom w:val="none" w:sz="0" w:space="0" w:color="auto"/>
        <w:right w:val="none" w:sz="0" w:space="0" w:color="auto"/>
      </w:divBdr>
    </w:div>
    <w:div w:id="548103625">
      <w:bodyDiv w:val="1"/>
      <w:marLeft w:val="0"/>
      <w:marRight w:val="0"/>
      <w:marTop w:val="0"/>
      <w:marBottom w:val="0"/>
      <w:divBdr>
        <w:top w:val="none" w:sz="0" w:space="0" w:color="auto"/>
        <w:left w:val="none" w:sz="0" w:space="0" w:color="auto"/>
        <w:bottom w:val="none" w:sz="0" w:space="0" w:color="auto"/>
        <w:right w:val="none" w:sz="0" w:space="0" w:color="auto"/>
      </w:divBdr>
    </w:div>
    <w:div w:id="628129785">
      <w:bodyDiv w:val="1"/>
      <w:marLeft w:val="0"/>
      <w:marRight w:val="0"/>
      <w:marTop w:val="0"/>
      <w:marBottom w:val="0"/>
      <w:divBdr>
        <w:top w:val="none" w:sz="0" w:space="0" w:color="auto"/>
        <w:left w:val="none" w:sz="0" w:space="0" w:color="auto"/>
        <w:bottom w:val="none" w:sz="0" w:space="0" w:color="auto"/>
        <w:right w:val="none" w:sz="0" w:space="0" w:color="auto"/>
      </w:divBdr>
      <w:divsChild>
        <w:div w:id="1398045">
          <w:marLeft w:val="0"/>
          <w:marRight w:val="0"/>
          <w:marTop w:val="0"/>
          <w:marBottom w:val="0"/>
          <w:divBdr>
            <w:top w:val="none" w:sz="0" w:space="0" w:color="auto"/>
            <w:left w:val="none" w:sz="0" w:space="0" w:color="auto"/>
            <w:bottom w:val="none" w:sz="0" w:space="0" w:color="auto"/>
            <w:right w:val="none" w:sz="0" w:space="0" w:color="auto"/>
          </w:divBdr>
          <w:divsChild>
            <w:div w:id="1993872389">
              <w:marLeft w:val="0"/>
              <w:marRight w:val="0"/>
              <w:marTop w:val="0"/>
              <w:marBottom w:val="0"/>
              <w:divBdr>
                <w:top w:val="none" w:sz="0" w:space="0" w:color="auto"/>
                <w:left w:val="none" w:sz="0" w:space="0" w:color="auto"/>
                <w:bottom w:val="none" w:sz="0" w:space="0" w:color="auto"/>
                <w:right w:val="none" w:sz="0" w:space="0" w:color="auto"/>
              </w:divBdr>
            </w:div>
          </w:divsChild>
        </w:div>
        <w:div w:id="20321239">
          <w:marLeft w:val="0"/>
          <w:marRight w:val="0"/>
          <w:marTop w:val="0"/>
          <w:marBottom w:val="0"/>
          <w:divBdr>
            <w:top w:val="none" w:sz="0" w:space="0" w:color="auto"/>
            <w:left w:val="none" w:sz="0" w:space="0" w:color="auto"/>
            <w:bottom w:val="none" w:sz="0" w:space="0" w:color="auto"/>
            <w:right w:val="none" w:sz="0" w:space="0" w:color="auto"/>
          </w:divBdr>
          <w:divsChild>
            <w:div w:id="84959175">
              <w:marLeft w:val="0"/>
              <w:marRight w:val="0"/>
              <w:marTop w:val="0"/>
              <w:marBottom w:val="0"/>
              <w:divBdr>
                <w:top w:val="none" w:sz="0" w:space="0" w:color="auto"/>
                <w:left w:val="none" w:sz="0" w:space="0" w:color="auto"/>
                <w:bottom w:val="none" w:sz="0" w:space="0" w:color="auto"/>
                <w:right w:val="none" w:sz="0" w:space="0" w:color="auto"/>
              </w:divBdr>
            </w:div>
          </w:divsChild>
        </w:div>
        <w:div w:id="123040799">
          <w:marLeft w:val="0"/>
          <w:marRight w:val="0"/>
          <w:marTop w:val="0"/>
          <w:marBottom w:val="0"/>
          <w:divBdr>
            <w:top w:val="none" w:sz="0" w:space="0" w:color="auto"/>
            <w:left w:val="none" w:sz="0" w:space="0" w:color="auto"/>
            <w:bottom w:val="none" w:sz="0" w:space="0" w:color="auto"/>
            <w:right w:val="none" w:sz="0" w:space="0" w:color="auto"/>
          </w:divBdr>
          <w:divsChild>
            <w:div w:id="1816023159">
              <w:marLeft w:val="0"/>
              <w:marRight w:val="0"/>
              <w:marTop w:val="0"/>
              <w:marBottom w:val="0"/>
              <w:divBdr>
                <w:top w:val="none" w:sz="0" w:space="0" w:color="auto"/>
                <w:left w:val="none" w:sz="0" w:space="0" w:color="auto"/>
                <w:bottom w:val="none" w:sz="0" w:space="0" w:color="auto"/>
                <w:right w:val="none" w:sz="0" w:space="0" w:color="auto"/>
              </w:divBdr>
            </w:div>
          </w:divsChild>
        </w:div>
        <w:div w:id="136653905">
          <w:marLeft w:val="0"/>
          <w:marRight w:val="0"/>
          <w:marTop w:val="0"/>
          <w:marBottom w:val="0"/>
          <w:divBdr>
            <w:top w:val="none" w:sz="0" w:space="0" w:color="auto"/>
            <w:left w:val="none" w:sz="0" w:space="0" w:color="auto"/>
            <w:bottom w:val="none" w:sz="0" w:space="0" w:color="auto"/>
            <w:right w:val="none" w:sz="0" w:space="0" w:color="auto"/>
          </w:divBdr>
          <w:divsChild>
            <w:div w:id="2016376847">
              <w:marLeft w:val="0"/>
              <w:marRight w:val="0"/>
              <w:marTop w:val="0"/>
              <w:marBottom w:val="0"/>
              <w:divBdr>
                <w:top w:val="none" w:sz="0" w:space="0" w:color="auto"/>
                <w:left w:val="none" w:sz="0" w:space="0" w:color="auto"/>
                <w:bottom w:val="none" w:sz="0" w:space="0" w:color="auto"/>
                <w:right w:val="none" w:sz="0" w:space="0" w:color="auto"/>
              </w:divBdr>
            </w:div>
          </w:divsChild>
        </w:div>
        <w:div w:id="208076934">
          <w:marLeft w:val="0"/>
          <w:marRight w:val="0"/>
          <w:marTop w:val="0"/>
          <w:marBottom w:val="0"/>
          <w:divBdr>
            <w:top w:val="none" w:sz="0" w:space="0" w:color="auto"/>
            <w:left w:val="none" w:sz="0" w:space="0" w:color="auto"/>
            <w:bottom w:val="none" w:sz="0" w:space="0" w:color="auto"/>
            <w:right w:val="none" w:sz="0" w:space="0" w:color="auto"/>
          </w:divBdr>
          <w:divsChild>
            <w:div w:id="620499793">
              <w:marLeft w:val="0"/>
              <w:marRight w:val="0"/>
              <w:marTop w:val="0"/>
              <w:marBottom w:val="0"/>
              <w:divBdr>
                <w:top w:val="none" w:sz="0" w:space="0" w:color="auto"/>
                <w:left w:val="none" w:sz="0" w:space="0" w:color="auto"/>
                <w:bottom w:val="none" w:sz="0" w:space="0" w:color="auto"/>
                <w:right w:val="none" w:sz="0" w:space="0" w:color="auto"/>
              </w:divBdr>
            </w:div>
          </w:divsChild>
        </w:div>
        <w:div w:id="291061506">
          <w:marLeft w:val="0"/>
          <w:marRight w:val="0"/>
          <w:marTop w:val="0"/>
          <w:marBottom w:val="0"/>
          <w:divBdr>
            <w:top w:val="none" w:sz="0" w:space="0" w:color="auto"/>
            <w:left w:val="none" w:sz="0" w:space="0" w:color="auto"/>
            <w:bottom w:val="none" w:sz="0" w:space="0" w:color="auto"/>
            <w:right w:val="none" w:sz="0" w:space="0" w:color="auto"/>
          </w:divBdr>
          <w:divsChild>
            <w:div w:id="1205482500">
              <w:marLeft w:val="0"/>
              <w:marRight w:val="0"/>
              <w:marTop w:val="0"/>
              <w:marBottom w:val="0"/>
              <w:divBdr>
                <w:top w:val="none" w:sz="0" w:space="0" w:color="auto"/>
                <w:left w:val="none" w:sz="0" w:space="0" w:color="auto"/>
                <w:bottom w:val="none" w:sz="0" w:space="0" w:color="auto"/>
                <w:right w:val="none" w:sz="0" w:space="0" w:color="auto"/>
              </w:divBdr>
            </w:div>
          </w:divsChild>
        </w:div>
        <w:div w:id="336154504">
          <w:marLeft w:val="0"/>
          <w:marRight w:val="0"/>
          <w:marTop w:val="0"/>
          <w:marBottom w:val="0"/>
          <w:divBdr>
            <w:top w:val="none" w:sz="0" w:space="0" w:color="auto"/>
            <w:left w:val="none" w:sz="0" w:space="0" w:color="auto"/>
            <w:bottom w:val="none" w:sz="0" w:space="0" w:color="auto"/>
            <w:right w:val="none" w:sz="0" w:space="0" w:color="auto"/>
          </w:divBdr>
          <w:divsChild>
            <w:div w:id="1524978444">
              <w:marLeft w:val="0"/>
              <w:marRight w:val="0"/>
              <w:marTop w:val="0"/>
              <w:marBottom w:val="0"/>
              <w:divBdr>
                <w:top w:val="none" w:sz="0" w:space="0" w:color="auto"/>
                <w:left w:val="none" w:sz="0" w:space="0" w:color="auto"/>
                <w:bottom w:val="none" w:sz="0" w:space="0" w:color="auto"/>
                <w:right w:val="none" w:sz="0" w:space="0" w:color="auto"/>
              </w:divBdr>
            </w:div>
          </w:divsChild>
        </w:div>
        <w:div w:id="351494890">
          <w:marLeft w:val="0"/>
          <w:marRight w:val="0"/>
          <w:marTop w:val="0"/>
          <w:marBottom w:val="0"/>
          <w:divBdr>
            <w:top w:val="none" w:sz="0" w:space="0" w:color="auto"/>
            <w:left w:val="none" w:sz="0" w:space="0" w:color="auto"/>
            <w:bottom w:val="none" w:sz="0" w:space="0" w:color="auto"/>
            <w:right w:val="none" w:sz="0" w:space="0" w:color="auto"/>
          </w:divBdr>
          <w:divsChild>
            <w:div w:id="1536965236">
              <w:marLeft w:val="0"/>
              <w:marRight w:val="0"/>
              <w:marTop w:val="0"/>
              <w:marBottom w:val="0"/>
              <w:divBdr>
                <w:top w:val="none" w:sz="0" w:space="0" w:color="auto"/>
                <w:left w:val="none" w:sz="0" w:space="0" w:color="auto"/>
                <w:bottom w:val="none" w:sz="0" w:space="0" w:color="auto"/>
                <w:right w:val="none" w:sz="0" w:space="0" w:color="auto"/>
              </w:divBdr>
            </w:div>
          </w:divsChild>
        </w:div>
        <w:div w:id="377047888">
          <w:marLeft w:val="0"/>
          <w:marRight w:val="0"/>
          <w:marTop w:val="0"/>
          <w:marBottom w:val="0"/>
          <w:divBdr>
            <w:top w:val="none" w:sz="0" w:space="0" w:color="auto"/>
            <w:left w:val="none" w:sz="0" w:space="0" w:color="auto"/>
            <w:bottom w:val="none" w:sz="0" w:space="0" w:color="auto"/>
            <w:right w:val="none" w:sz="0" w:space="0" w:color="auto"/>
          </w:divBdr>
          <w:divsChild>
            <w:div w:id="702365607">
              <w:marLeft w:val="0"/>
              <w:marRight w:val="0"/>
              <w:marTop w:val="0"/>
              <w:marBottom w:val="0"/>
              <w:divBdr>
                <w:top w:val="none" w:sz="0" w:space="0" w:color="auto"/>
                <w:left w:val="none" w:sz="0" w:space="0" w:color="auto"/>
                <w:bottom w:val="none" w:sz="0" w:space="0" w:color="auto"/>
                <w:right w:val="none" w:sz="0" w:space="0" w:color="auto"/>
              </w:divBdr>
            </w:div>
          </w:divsChild>
        </w:div>
        <w:div w:id="407075570">
          <w:marLeft w:val="0"/>
          <w:marRight w:val="0"/>
          <w:marTop w:val="0"/>
          <w:marBottom w:val="0"/>
          <w:divBdr>
            <w:top w:val="none" w:sz="0" w:space="0" w:color="auto"/>
            <w:left w:val="none" w:sz="0" w:space="0" w:color="auto"/>
            <w:bottom w:val="none" w:sz="0" w:space="0" w:color="auto"/>
            <w:right w:val="none" w:sz="0" w:space="0" w:color="auto"/>
          </w:divBdr>
          <w:divsChild>
            <w:div w:id="623274929">
              <w:marLeft w:val="0"/>
              <w:marRight w:val="0"/>
              <w:marTop w:val="0"/>
              <w:marBottom w:val="0"/>
              <w:divBdr>
                <w:top w:val="none" w:sz="0" w:space="0" w:color="auto"/>
                <w:left w:val="none" w:sz="0" w:space="0" w:color="auto"/>
                <w:bottom w:val="none" w:sz="0" w:space="0" w:color="auto"/>
                <w:right w:val="none" w:sz="0" w:space="0" w:color="auto"/>
              </w:divBdr>
            </w:div>
          </w:divsChild>
        </w:div>
        <w:div w:id="617684884">
          <w:marLeft w:val="0"/>
          <w:marRight w:val="0"/>
          <w:marTop w:val="0"/>
          <w:marBottom w:val="0"/>
          <w:divBdr>
            <w:top w:val="none" w:sz="0" w:space="0" w:color="auto"/>
            <w:left w:val="none" w:sz="0" w:space="0" w:color="auto"/>
            <w:bottom w:val="none" w:sz="0" w:space="0" w:color="auto"/>
            <w:right w:val="none" w:sz="0" w:space="0" w:color="auto"/>
          </w:divBdr>
          <w:divsChild>
            <w:div w:id="1449003700">
              <w:marLeft w:val="0"/>
              <w:marRight w:val="0"/>
              <w:marTop w:val="0"/>
              <w:marBottom w:val="0"/>
              <w:divBdr>
                <w:top w:val="none" w:sz="0" w:space="0" w:color="auto"/>
                <w:left w:val="none" w:sz="0" w:space="0" w:color="auto"/>
                <w:bottom w:val="none" w:sz="0" w:space="0" w:color="auto"/>
                <w:right w:val="none" w:sz="0" w:space="0" w:color="auto"/>
              </w:divBdr>
            </w:div>
          </w:divsChild>
        </w:div>
        <w:div w:id="733240259">
          <w:marLeft w:val="0"/>
          <w:marRight w:val="0"/>
          <w:marTop w:val="0"/>
          <w:marBottom w:val="0"/>
          <w:divBdr>
            <w:top w:val="none" w:sz="0" w:space="0" w:color="auto"/>
            <w:left w:val="none" w:sz="0" w:space="0" w:color="auto"/>
            <w:bottom w:val="none" w:sz="0" w:space="0" w:color="auto"/>
            <w:right w:val="none" w:sz="0" w:space="0" w:color="auto"/>
          </w:divBdr>
          <w:divsChild>
            <w:div w:id="312104243">
              <w:marLeft w:val="0"/>
              <w:marRight w:val="0"/>
              <w:marTop w:val="0"/>
              <w:marBottom w:val="0"/>
              <w:divBdr>
                <w:top w:val="none" w:sz="0" w:space="0" w:color="auto"/>
                <w:left w:val="none" w:sz="0" w:space="0" w:color="auto"/>
                <w:bottom w:val="none" w:sz="0" w:space="0" w:color="auto"/>
                <w:right w:val="none" w:sz="0" w:space="0" w:color="auto"/>
              </w:divBdr>
            </w:div>
          </w:divsChild>
        </w:div>
        <w:div w:id="753937959">
          <w:marLeft w:val="0"/>
          <w:marRight w:val="0"/>
          <w:marTop w:val="0"/>
          <w:marBottom w:val="0"/>
          <w:divBdr>
            <w:top w:val="none" w:sz="0" w:space="0" w:color="auto"/>
            <w:left w:val="none" w:sz="0" w:space="0" w:color="auto"/>
            <w:bottom w:val="none" w:sz="0" w:space="0" w:color="auto"/>
            <w:right w:val="none" w:sz="0" w:space="0" w:color="auto"/>
          </w:divBdr>
          <w:divsChild>
            <w:div w:id="954092350">
              <w:marLeft w:val="0"/>
              <w:marRight w:val="0"/>
              <w:marTop w:val="0"/>
              <w:marBottom w:val="0"/>
              <w:divBdr>
                <w:top w:val="none" w:sz="0" w:space="0" w:color="auto"/>
                <w:left w:val="none" w:sz="0" w:space="0" w:color="auto"/>
                <w:bottom w:val="none" w:sz="0" w:space="0" w:color="auto"/>
                <w:right w:val="none" w:sz="0" w:space="0" w:color="auto"/>
              </w:divBdr>
            </w:div>
            <w:div w:id="1010524268">
              <w:marLeft w:val="0"/>
              <w:marRight w:val="0"/>
              <w:marTop w:val="0"/>
              <w:marBottom w:val="0"/>
              <w:divBdr>
                <w:top w:val="none" w:sz="0" w:space="0" w:color="auto"/>
                <w:left w:val="none" w:sz="0" w:space="0" w:color="auto"/>
                <w:bottom w:val="none" w:sz="0" w:space="0" w:color="auto"/>
                <w:right w:val="none" w:sz="0" w:space="0" w:color="auto"/>
              </w:divBdr>
            </w:div>
          </w:divsChild>
        </w:div>
        <w:div w:id="806894520">
          <w:marLeft w:val="0"/>
          <w:marRight w:val="0"/>
          <w:marTop w:val="0"/>
          <w:marBottom w:val="0"/>
          <w:divBdr>
            <w:top w:val="none" w:sz="0" w:space="0" w:color="auto"/>
            <w:left w:val="none" w:sz="0" w:space="0" w:color="auto"/>
            <w:bottom w:val="none" w:sz="0" w:space="0" w:color="auto"/>
            <w:right w:val="none" w:sz="0" w:space="0" w:color="auto"/>
          </w:divBdr>
          <w:divsChild>
            <w:div w:id="696085039">
              <w:marLeft w:val="0"/>
              <w:marRight w:val="0"/>
              <w:marTop w:val="0"/>
              <w:marBottom w:val="0"/>
              <w:divBdr>
                <w:top w:val="none" w:sz="0" w:space="0" w:color="auto"/>
                <w:left w:val="none" w:sz="0" w:space="0" w:color="auto"/>
                <w:bottom w:val="none" w:sz="0" w:space="0" w:color="auto"/>
                <w:right w:val="none" w:sz="0" w:space="0" w:color="auto"/>
              </w:divBdr>
            </w:div>
          </w:divsChild>
        </w:div>
        <w:div w:id="901906537">
          <w:marLeft w:val="0"/>
          <w:marRight w:val="0"/>
          <w:marTop w:val="0"/>
          <w:marBottom w:val="0"/>
          <w:divBdr>
            <w:top w:val="none" w:sz="0" w:space="0" w:color="auto"/>
            <w:left w:val="none" w:sz="0" w:space="0" w:color="auto"/>
            <w:bottom w:val="none" w:sz="0" w:space="0" w:color="auto"/>
            <w:right w:val="none" w:sz="0" w:space="0" w:color="auto"/>
          </w:divBdr>
          <w:divsChild>
            <w:div w:id="1603804020">
              <w:marLeft w:val="0"/>
              <w:marRight w:val="0"/>
              <w:marTop w:val="0"/>
              <w:marBottom w:val="0"/>
              <w:divBdr>
                <w:top w:val="none" w:sz="0" w:space="0" w:color="auto"/>
                <w:left w:val="none" w:sz="0" w:space="0" w:color="auto"/>
                <w:bottom w:val="none" w:sz="0" w:space="0" w:color="auto"/>
                <w:right w:val="none" w:sz="0" w:space="0" w:color="auto"/>
              </w:divBdr>
            </w:div>
          </w:divsChild>
        </w:div>
        <w:div w:id="960305865">
          <w:marLeft w:val="0"/>
          <w:marRight w:val="0"/>
          <w:marTop w:val="0"/>
          <w:marBottom w:val="0"/>
          <w:divBdr>
            <w:top w:val="none" w:sz="0" w:space="0" w:color="auto"/>
            <w:left w:val="none" w:sz="0" w:space="0" w:color="auto"/>
            <w:bottom w:val="none" w:sz="0" w:space="0" w:color="auto"/>
            <w:right w:val="none" w:sz="0" w:space="0" w:color="auto"/>
          </w:divBdr>
          <w:divsChild>
            <w:div w:id="2104108163">
              <w:marLeft w:val="0"/>
              <w:marRight w:val="0"/>
              <w:marTop w:val="0"/>
              <w:marBottom w:val="0"/>
              <w:divBdr>
                <w:top w:val="none" w:sz="0" w:space="0" w:color="auto"/>
                <w:left w:val="none" w:sz="0" w:space="0" w:color="auto"/>
                <w:bottom w:val="none" w:sz="0" w:space="0" w:color="auto"/>
                <w:right w:val="none" w:sz="0" w:space="0" w:color="auto"/>
              </w:divBdr>
            </w:div>
          </w:divsChild>
        </w:div>
        <w:div w:id="1027635741">
          <w:marLeft w:val="0"/>
          <w:marRight w:val="0"/>
          <w:marTop w:val="0"/>
          <w:marBottom w:val="0"/>
          <w:divBdr>
            <w:top w:val="none" w:sz="0" w:space="0" w:color="auto"/>
            <w:left w:val="none" w:sz="0" w:space="0" w:color="auto"/>
            <w:bottom w:val="none" w:sz="0" w:space="0" w:color="auto"/>
            <w:right w:val="none" w:sz="0" w:space="0" w:color="auto"/>
          </w:divBdr>
          <w:divsChild>
            <w:div w:id="817720519">
              <w:marLeft w:val="0"/>
              <w:marRight w:val="0"/>
              <w:marTop w:val="0"/>
              <w:marBottom w:val="0"/>
              <w:divBdr>
                <w:top w:val="none" w:sz="0" w:space="0" w:color="auto"/>
                <w:left w:val="none" w:sz="0" w:space="0" w:color="auto"/>
                <w:bottom w:val="none" w:sz="0" w:space="0" w:color="auto"/>
                <w:right w:val="none" w:sz="0" w:space="0" w:color="auto"/>
              </w:divBdr>
            </w:div>
          </w:divsChild>
        </w:div>
        <w:div w:id="1058044004">
          <w:marLeft w:val="0"/>
          <w:marRight w:val="0"/>
          <w:marTop w:val="0"/>
          <w:marBottom w:val="0"/>
          <w:divBdr>
            <w:top w:val="none" w:sz="0" w:space="0" w:color="auto"/>
            <w:left w:val="none" w:sz="0" w:space="0" w:color="auto"/>
            <w:bottom w:val="none" w:sz="0" w:space="0" w:color="auto"/>
            <w:right w:val="none" w:sz="0" w:space="0" w:color="auto"/>
          </w:divBdr>
          <w:divsChild>
            <w:div w:id="1748989772">
              <w:marLeft w:val="0"/>
              <w:marRight w:val="0"/>
              <w:marTop w:val="0"/>
              <w:marBottom w:val="0"/>
              <w:divBdr>
                <w:top w:val="none" w:sz="0" w:space="0" w:color="auto"/>
                <w:left w:val="none" w:sz="0" w:space="0" w:color="auto"/>
                <w:bottom w:val="none" w:sz="0" w:space="0" w:color="auto"/>
                <w:right w:val="none" w:sz="0" w:space="0" w:color="auto"/>
              </w:divBdr>
            </w:div>
          </w:divsChild>
        </w:div>
        <w:div w:id="1073890672">
          <w:marLeft w:val="0"/>
          <w:marRight w:val="0"/>
          <w:marTop w:val="0"/>
          <w:marBottom w:val="0"/>
          <w:divBdr>
            <w:top w:val="none" w:sz="0" w:space="0" w:color="auto"/>
            <w:left w:val="none" w:sz="0" w:space="0" w:color="auto"/>
            <w:bottom w:val="none" w:sz="0" w:space="0" w:color="auto"/>
            <w:right w:val="none" w:sz="0" w:space="0" w:color="auto"/>
          </w:divBdr>
          <w:divsChild>
            <w:div w:id="1414350171">
              <w:marLeft w:val="0"/>
              <w:marRight w:val="0"/>
              <w:marTop w:val="0"/>
              <w:marBottom w:val="0"/>
              <w:divBdr>
                <w:top w:val="none" w:sz="0" w:space="0" w:color="auto"/>
                <w:left w:val="none" w:sz="0" w:space="0" w:color="auto"/>
                <w:bottom w:val="none" w:sz="0" w:space="0" w:color="auto"/>
                <w:right w:val="none" w:sz="0" w:space="0" w:color="auto"/>
              </w:divBdr>
            </w:div>
          </w:divsChild>
        </w:div>
        <w:div w:id="1081756628">
          <w:marLeft w:val="0"/>
          <w:marRight w:val="0"/>
          <w:marTop w:val="0"/>
          <w:marBottom w:val="0"/>
          <w:divBdr>
            <w:top w:val="none" w:sz="0" w:space="0" w:color="auto"/>
            <w:left w:val="none" w:sz="0" w:space="0" w:color="auto"/>
            <w:bottom w:val="none" w:sz="0" w:space="0" w:color="auto"/>
            <w:right w:val="none" w:sz="0" w:space="0" w:color="auto"/>
          </w:divBdr>
          <w:divsChild>
            <w:div w:id="1519388050">
              <w:marLeft w:val="0"/>
              <w:marRight w:val="0"/>
              <w:marTop w:val="0"/>
              <w:marBottom w:val="0"/>
              <w:divBdr>
                <w:top w:val="none" w:sz="0" w:space="0" w:color="auto"/>
                <w:left w:val="none" w:sz="0" w:space="0" w:color="auto"/>
                <w:bottom w:val="none" w:sz="0" w:space="0" w:color="auto"/>
                <w:right w:val="none" w:sz="0" w:space="0" w:color="auto"/>
              </w:divBdr>
            </w:div>
          </w:divsChild>
        </w:div>
        <w:div w:id="1101224051">
          <w:marLeft w:val="0"/>
          <w:marRight w:val="0"/>
          <w:marTop w:val="0"/>
          <w:marBottom w:val="0"/>
          <w:divBdr>
            <w:top w:val="none" w:sz="0" w:space="0" w:color="auto"/>
            <w:left w:val="none" w:sz="0" w:space="0" w:color="auto"/>
            <w:bottom w:val="none" w:sz="0" w:space="0" w:color="auto"/>
            <w:right w:val="none" w:sz="0" w:space="0" w:color="auto"/>
          </w:divBdr>
          <w:divsChild>
            <w:div w:id="112557734">
              <w:marLeft w:val="0"/>
              <w:marRight w:val="0"/>
              <w:marTop w:val="0"/>
              <w:marBottom w:val="0"/>
              <w:divBdr>
                <w:top w:val="none" w:sz="0" w:space="0" w:color="auto"/>
                <w:left w:val="none" w:sz="0" w:space="0" w:color="auto"/>
                <w:bottom w:val="none" w:sz="0" w:space="0" w:color="auto"/>
                <w:right w:val="none" w:sz="0" w:space="0" w:color="auto"/>
              </w:divBdr>
            </w:div>
          </w:divsChild>
        </w:div>
        <w:div w:id="1187674115">
          <w:marLeft w:val="0"/>
          <w:marRight w:val="0"/>
          <w:marTop w:val="0"/>
          <w:marBottom w:val="0"/>
          <w:divBdr>
            <w:top w:val="none" w:sz="0" w:space="0" w:color="auto"/>
            <w:left w:val="none" w:sz="0" w:space="0" w:color="auto"/>
            <w:bottom w:val="none" w:sz="0" w:space="0" w:color="auto"/>
            <w:right w:val="none" w:sz="0" w:space="0" w:color="auto"/>
          </w:divBdr>
          <w:divsChild>
            <w:div w:id="1402868445">
              <w:marLeft w:val="0"/>
              <w:marRight w:val="0"/>
              <w:marTop w:val="0"/>
              <w:marBottom w:val="0"/>
              <w:divBdr>
                <w:top w:val="none" w:sz="0" w:space="0" w:color="auto"/>
                <w:left w:val="none" w:sz="0" w:space="0" w:color="auto"/>
                <w:bottom w:val="none" w:sz="0" w:space="0" w:color="auto"/>
                <w:right w:val="none" w:sz="0" w:space="0" w:color="auto"/>
              </w:divBdr>
            </w:div>
          </w:divsChild>
        </w:div>
        <w:div w:id="1204752325">
          <w:marLeft w:val="0"/>
          <w:marRight w:val="0"/>
          <w:marTop w:val="0"/>
          <w:marBottom w:val="0"/>
          <w:divBdr>
            <w:top w:val="none" w:sz="0" w:space="0" w:color="auto"/>
            <w:left w:val="none" w:sz="0" w:space="0" w:color="auto"/>
            <w:bottom w:val="none" w:sz="0" w:space="0" w:color="auto"/>
            <w:right w:val="none" w:sz="0" w:space="0" w:color="auto"/>
          </w:divBdr>
          <w:divsChild>
            <w:div w:id="530611941">
              <w:marLeft w:val="0"/>
              <w:marRight w:val="0"/>
              <w:marTop w:val="0"/>
              <w:marBottom w:val="0"/>
              <w:divBdr>
                <w:top w:val="none" w:sz="0" w:space="0" w:color="auto"/>
                <w:left w:val="none" w:sz="0" w:space="0" w:color="auto"/>
                <w:bottom w:val="none" w:sz="0" w:space="0" w:color="auto"/>
                <w:right w:val="none" w:sz="0" w:space="0" w:color="auto"/>
              </w:divBdr>
            </w:div>
          </w:divsChild>
        </w:div>
        <w:div w:id="1206258306">
          <w:marLeft w:val="0"/>
          <w:marRight w:val="0"/>
          <w:marTop w:val="0"/>
          <w:marBottom w:val="0"/>
          <w:divBdr>
            <w:top w:val="none" w:sz="0" w:space="0" w:color="auto"/>
            <w:left w:val="none" w:sz="0" w:space="0" w:color="auto"/>
            <w:bottom w:val="none" w:sz="0" w:space="0" w:color="auto"/>
            <w:right w:val="none" w:sz="0" w:space="0" w:color="auto"/>
          </w:divBdr>
          <w:divsChild>
            <w:div w:id="1316684989">
              <w:marLeft w:val="0"/>
              <w:marRight w:val="0"/>
              <w:marTop w:val="0"/>
              <w:marBottom w:val="0"/>
              <w:divBdr>
                <w:top w:val="none" w:sz="0" w:space="0" w:color="auto"/>
                <w:left w:val="none" w:sz="0" w:space="0" w:color="auto"/>
                <w:bottom w:val="none" w:sz="0" w:space="0" w:color="auto"/>
                <w:right w:val="none" w:sz="0" w:space="0" w:color="auto"/>
              </w:divBdr>
            </w:div>
          </w:divsChild>
        </w:div>
        <w:div w:id="1244559622">
          <w:marLeft w:val="0"/>
          <w:marRight w:val="0"/>
          <w:marTop w:val="0"/>
          <w:marBottom w:val="0"/>
          <w:divBdr>
            <w:top w:val="none" w:sz="0" w:space="0" w:color="auto"/>
            <w:left w:val="none" w:sz="0" w:space="0" w:color="auto"/>
            <w:bottom w:val="none" w:sz="0" w:space="0" w:color="auto"/>
            <w:right w:val="none" w:sz="0" w:space="0" w:color="auto"/>
          </w:divBdr>
          <w:divsChild>
            <w:div w:id="1121611399">
              <w:marLeft w:val="0"/>
              <w:marRight w:val="0"/>
              <w:marTop w:val="0"/>
              <w:marBottom w:val="0"/>
              <w:divBdr>
                <w:top w:val="none" w:sz="0" w:space="0" w:color="auto"/>
                <w:left w:val="none" w:sz="0" w:space="0" w:color="auto"/>
                <w:bottom w:val="none" w:sz="0" w:space="0" w:color="auto"/>
                <w:right w:val="none" w:sz="0" w:space="0" w:color="auto"/>
              </w:divBdr>
            </w:div>
          </w:divsChild>
        </w:div>
        <w:div w:id="1269047191">
          <w:marLeft w:val="0"/>
          <w:marRight w:val="0"/>
          <w:marTop w:val="0"/>
          <w:marBottom w:val="0"/>
          <w:divBdr>
            <w:top w:val="none" w:sz="0" w:space="0" w:color="auto"/>
            <w:left w:val="none" w:sz="0" w:space="0" w:color="auto"/>
            <w:bottom w:val="none" w:sz="0" w:space="0" w:color="auto"/>
            <w:right w:val="none" w:sz="0" w:space="0" w:color="auto"/>
          </w:divBdr>
          <w:divsChild>
            <w:div w:id="1443766520">
              <w:marLeft w:val="0"/>
              <w:marRight w:val="0"/>
              <w:marTop w:val="0"/>
              <w:marBottom w:val="0"/>
              <w:divBdr>
                <w:top w:val="none" w:sz="0" w:space="0" w:color="auto"/>
                <w:left w:val="none" w:sz="0" w:space="0" w:color="auto"/>
                <w:bottom w:val="none" w:sz="0" w:space="0" w:color="auto"/>
                <w:right w:val="none" w:sz="0" w:space="0" w:color="auto"/>
              </w:divBdr>
            </w:div>
          </w:divsChild>
        </w:div>
        <w:div w:id="1368407020">
          <w:marLeft w:val="0"/>
          <w:marRight w:val="0"/>
          <w:marTop w:val="0"/>
          <w:marBottom w:val="0"/>
          <w:divBdr>
            <w:top w:val="none" w:sz="0" w:space="0" w:color="auto"/>
            <w:left w:val="none" w:sz="0" w:space="0" w:color="auto"/>
            <w:bottom w:val="none" w:sz="0" w:space="0" w:color="auto"/>
            <w:right w:val="none" w:sz="0" w:space="0" w:color="auto"/>
          </w:divBdr>
          <w:divsChild>
            <w:div w:id="1001196884">
              <w:marLeft w:val="0"/>
              <w:marRight w:val="0"/>
              <w:marTop w:val="0"/>
              <w:marBottom w:val="0"/>
              <w:divBdr>
                <w:top w:val="none" w:sz="0" w:space="0" w:color="auto"/>
                <w:left w:val="none" w:sz="0" w:space="0" w:color="auto"/>
                <w:bottom w:val="none" w:sz="0" w:space="0" w:color="auto"/>
                <w:right w:val="none" w:sz="0" w:space="0" w:color="auto"/>
              </w:divBdr>
            </w:div>
          </w:divsChild>
        </w:div>
        <w:div w:id="1401750544">
          <w:marLeft w:val="0"/>
          <w:marRight w:val="0"/>
          <w:marTop w:val="0"/>
          <w:marBottom w:val="0"/>
          <w:divBdr>
            <w:top w:val="none" w:sz="0" w:space="0" w:color="auto"/>
            <w:left w:val="none" w:sz="0" w:space="0" w:color="auto"/>
            <w:bottom w:val="none" w:sz="0" w:space="0" w:color="auto"/>
            <w:right w:val="none" w:sz="0" w:space="0" w:color="auto"/>
          </w:divBdr>
          <w:divsChild>
            <w:div w:id="1427968634">
              <w:marLeft w:val="0"/>
              <w:marRight w:val="0"/>
              <w:marTop w:val="0"/>
              <w:marBottom w:val="0"/>
              <w:divBdr>
                <w:top w:val="none" w:sz="0" w:space="0" w:color="auto"/>
                <w:left w:val="none" w:sz="0" w:space="0" w:color="auto"/>
                <w:bottom w:val="none" w:sz="0" w:space="0" w:color="auto"/>
                <w:right w:val="none" w:sz="0" w:space="0" w:color="auto"/>
              </w:divBdr>
            </w:div>
          </w:divsChild>
        </w:div>
        <w:div w:id="1451777484">
          <w:marLeft w:val="0"/>
          <w:marRight w:val="0"/>
          <w:marTop w:val="0"/>
          <w:marBottom w:val="0"/>
          <w:divBdr>
            <w:top w:val="none" w:sz="0" w:space="0" w:color="auto"/>
            <w:left w:val="none" w:sz="0" w:space="0" w:color="auto"/>
            <w:bottom w:val="none" w:sz="0" w:space="0" w:color="auto"/>
            <w:right w:val="none" w:sz="0" w:space="0" w:color="auto"/>
          </w:divBdr>
          <w:divsChild>
            <w:div w:id="1630083750">
              <w:marLeft w:val="0"/>
              <w:marRight w:val="0"/>
              <w:marTop w:val="0"/>
              <w:marBottom w:val="0"/>
              <w:divBdr>
                <w:top w:val="none" w:sz="0" w:space="0" w:color="auto"/>
                <w:left w:val="none" w:sz="0" w:space="0" w:color="auto"/>
                <w:bottom w:val="none" w:sz="0" w:space="0" w:color="auto"/>
                <w:right w:val="none" w:sz="0" w:space="0" w:color="auto"/>
              </w:divBdr>
            </w:div>
          </w:divsChild>
        </w:div>
        <w:div w:id="1573154950">
          <w:marLeft w:val="0"/>
          <w:marRight w:val="0"/>
          <w:marTop w:val="0"/>
          <w:marBottom w:val="0"/>
          <w:divBdr>
            <w:top w:val="none" w:sz="0" w:space="0" w:color="auto"/>
            <w:left w:val="none" w:sz="0" w:space="0" w:color="auto"/>
            <w:bottom w:val="none" w:sz="0" w:space="0" w:color="auto"/>
            <w:right w:val="none" w:sz="0" w:space="0" w:color="auto"/>
          </w:divBdr>
          <w:divsChild>
            <w:div w:id="568349220">
              <w:marLeft w:val="0"/>
              <w:marRight w:val="0"/>
              <w:marTop w:val="0"/>
              <w:marBottom w:val="0"/>
              <w:divBdr>
                <w:top w:val="none" w:sz="0" w:space="0" w:color="auto"/>
                <w:left w:val="none" w:sz="0" w:space="0" w:color="auto"/>
                <w:bottom w:val="none" w:sz="0" w:space="0" w:color="auto"/>
                <w:right w:val="none" w:sz="0" w:space="0" w:color="auto"/>
              </w:divBdr>
            </w:div>
          </w:divsChild>
        </w:div>
        <w:div w:id="1685861143">
          <w:marLeft w:val="0"/>
          <w:marRight w:val="0"/>
          <w:marTop w:val="0"/>
          <w:marBottom w:val="0"/>
          <w:divBdr>
            <w:top w:val="none" w:sz="0" w:space="0" w:color="auto"/>
            <w:left w:val="none" w:sz="0" w:space="0" w:color="auto"/>
            <w:bottom w:val="none" w:sz="0" w:space="0" w:color="auto"/>
            <w:right w:val="none" w:sz="0" w:space="0" w:color="auto"/>
          </w:divBdr>
          <w:divsChild>
            <w:div w:id="1858930761">
              <w:marLeft w:val="0"/>
              <w:marRight w:val="0"/>
              <w:marTop w:val="0"/>
              <w:marBottom w:val="0"/>
              <w:divBdr>
                <w:top w:val="none" w:sz="0" w:space="0" w:color="auto"/>
                <w:left w:val="none" w:sz="0" w:space="0" w:color="auto"/>
                <w:bottom w:val="none" w:sz="0" w:space="0" w:color="auto"/>
                <w:right w:val="none" w:sz="0" w:space="0" w:color="auto"/>
              </w:divBdr>
            </w:div>
          </w:divsChild>
        </w:div>
        <w:div w:id="1707564668">
          <w:marLeft w:val="0"/>
          <w:marRight w:val="0"/>
          <w:marTop w:val="0"/>
          <w:marBottom w:val="0"/>
          <w:divBdr>
            <w:top w:val="none" w:sz="0" w:space="0" w:color="auto"/>
            <w:left w:val="none" w:sz="0" w:space="0" w:color="auto"/>
            <w:bottom w:val="none" w:sz="0" w:space="0" w:color="auto"/>
            <w:right w:val="none" w:sz="0" w:space="0" w:color="auto"/>
          </w:divBdr>
          <w:divsChild>
            <w:div w:id="713310295">
              <w:marLeft w:val="0"/>
              <w:marRight w:val="0"/>
              <w:marTop w:val="0"/>
              <w:marBottom w:val="0"/>
              <w:divBdr>
                <w:top w:val="none" w:sz="0" w:space="0" w:color="auto"/>
                <w:left w:val="none" w:sz="0" w:space="0" w:color="auto"/>
                <w:bottom w:val="none" w:sz="0" w:space="0" w:color="auto"/>
                <w:right w:val="none" w:sz="0" w:space="0" w:color="auto"/>
              </w:divBdr>
            </w:div>
          </w:divsChild>
        </w:div>
        <w:div w:id="1744376039">
          <w:marLeft w:val="0"/>
          <w:marRight w:val="0"/>
          <w:marTop w:val="0"/>
          <w:marBottom w:val="0"/>
          <w:divBdr>
            <w:top w:val="none" w:sz="0" w:space="0" w:color="auto"/>
            <w:left w:val="none" w:sz="0" w:space="0" w:color="auto"/>
            <w:bottom w:val="none" w:sz="0" w:space="0" w:color="auto"/>
            <w:right w:val="none" w:sz="0" w:space="0" w:color="auto"/>
          </w:divBdr>
          <w:divsChild>
            <w:div w:id="1685011263">
              <w:marLeft w:val="0"/>
              <w:marRight w:val="0"/>
              <w:marTop w:val="0"/>
              <w:marBottom w:val="0"/>
              <w:divBdr>
                <w:top w:val="none" w:sz="0" w:space="0" w:color="auto"/>
                <w:left w:val="none" w:sz="0" w:space="0" w:color="auto"/>
                <w:bottom w:val="none" w:sz="0" w:space="0" w:color="auto"/>
                <w:right w:val="none" w:sz="0" w:space="0" w:color="auto"/>
              </w:divBdr>
            </w:div>
          </w:divsChild>
        </w:div>
        <w:div w:id="1785418991">
          <w:marLeft w:val="0"/>
          <w:marRight w:val="0"/>
          <w:marTop w:val="0"/>
          <w:marBottom w:val="0"/>
          <w:divBdr>
            <w:top w:val="none" w:sz="0" w:space="0" w:color="auto"/>
            <w:left w:val="none" w:sz="0" w:space="0" w:color="auto"/>
            <w:bottom w:val="none" w:sz="0" w:space="0" w:color="auto"/>
            <w:right w:val="none" w:sz="0" w:space="0" w:color="auto"/>
          </w:divBdr>
          <w:divsChild>
            <w:div w:id="546333632">
              <w:marLeft w:val="0"/>
              <w:marRight w:val="0"/>
              <w:marTop w:val="0"/>
              <w:marBottom w:val="0"/>
              <w:divBdr>
                <w:top w:val="none" w:sz="0" w:space="0" w:color="auto"/>
                <w:left w:val="none" w:sz="0" w:space="0" w:color="auto"/>
                <w:bottom w:val="none" w:sz="0" w:space="0" w:color="auto"/>
                <w:right w:val="none" w:sz="0" w:space="0" w:color="auto"/>
              </w:divBdr>
            </w:div>
          </w:divsChild>
        </w:div>
        <w:div w:id="1811551225">
          <w:marLeft w:val="0"/>
          <w:marRight w:val="0"/>
          <w:marTop w:val="0"/>
          <w:marBottom w:val="0"/>
          <w:divBdr>
            <w:top w:val="none" w:sz="0" w:space="0" w:color="auto"/>
            <w:left w:val="none" w:sz="0" w:space="0" w:color="auto"/>
            <w:bottom w:val="none" w:sz="0" w:space="0" w:color="auto"/>
            <w:right w:val="none" w:sz="0" w:space="0" w:color="auto"/>
          </w:divBdr>
          <w:divsChild>
            <w:div w:id="522479286">
              <w:marLeft w:val="0"/>
              <w:marRight w:val="0"/>
              <w:marTop w:val="0"/>
              <w:marBottom w:val="0"/>
              <w:divBdr>
                <w:top w:val="none" w:sz="0" w:space="0" w:color="auto"/>
                <w:left w:val="none" w:sz="0" w:space="0" w:color="auto"/>
                <w:bottom w:val="none" w:sz="0" w:space="0" w:color="auto"/>
                <w:right w:val="none" w:sz="0" w:space="0" w:color="auto"/>
              </w:divBdr>
            </w:div>
          </w:divsChild>
        </w:div>
        <w:div w:id="2133596666">
          <w:marLeft w:val="0"/>
          <w:marRight w:val="0"/>
          <w:marTop w:val="0"/>
          <w:marBottom w:val="0"/>
          <w:divBdr>
            <w:top w:val="none" w:sz="0" w:space="0" w:color="auto"/>
            <w:left w:val="none" w:sz="0" w:space="0" w:color="auto"/>
            <w:bottom w:val="none" w:sz="0" w:space="0" w:color="auto"/>
            <w:right w:val="none" w:sz="0" w:space="0" w:color="auto"/>
          </w:divBdr>
          <w:divsChild>
            <w:div w:id="80284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685044">
      <w:bodyDiv w:val="1"/>
      <w:marLeft w:val="0"/>
      <w:marRight w:val="0"/>
      <w:marTop w:val="0"/>
      <w:marBottom w:val="0"/>
      <w:divBdr>
        <w:top w:val="none" w:sz="0" w:space="0" w:color="auto"/>
        <w:left w:val="none" w:sz="0" w:space="0" w:color="auto"/>
        <w:bottom w:val="none" w:sz="0" w:space="0" w:color="auto"/>
        <w:right w:val="none" w:sz="0" w:space="0" w:color="auto"/>
      </w:divBdr>
      <w:divsChild>
        <w:div w:id="453906252">
          <w:marLeft w:val="0"/>
          <w:marRight w:val="0"/>
          <w:marTop w:val="0"/>
          <w:marBottom w:val="0"/>
          <w:divBdr>
            <w:top w:val="none" w:sz="0" w:space="0" w:color="auto"/>
            <w:left w:val="none" w:sz="0" w:space="0" w:color="auto"/>
            <w:bottom w:val="none" w:sz="0" w:space="0" w:color="auto"/>
            <w:right w:val="none" w:sz="0" w:space="0" w:color="auto"/>
          </w:divBdr>
        </w:div>
        <w:div w:id="731543538">
          <w:marLeft w:val="0"/>
          <w:marRight w:val="0"/>
          <w:marTop w:val="0"/>
          <w:marBottom w:val="0"/>
          <w:divBdr>
            <w:top w:val="none" w:sz="0" w:space="0" w:color="auto"/>
            <w:left w:val="none" w:sz="0" w:space="0" w:color="auto"/>
            <w:bottom w:val="none" w:sz="0" w:space="0" w:color="auto"/>
            <w:right w:val="none" w:sz="0" w:space="0" w:color="auto"/>
          </w:divBdr>
          <w:divsChild>
            <w:div w:id="2118408132">
              <w:marLeft w:val="0"/>
              <w:marRight w:val="0"/>
              <w:marTop w:val="30"/>
              <w:marBottom w:val="30"/>
              <w:divBdr>
                <w:top w:val="none" w:sz="0" w:space="0" w:color="auto"/>
                <w:left w:val="none" w:sz="0" w:space="0" w:color="auto"/>
                <w:bottom w:val="none" w:sz="0" w:space="0" w:color="auto"/>
                <w:right w:val="none" w:sz="0" w:space="0" w:color="auto"/>
              </w:divBdr>
              <w:divsChild>
                <w:div w:id="7949697">
                  <w:marLeft w:val="0"/>
                  <w:marRight w:val="0"/>
                  <w:marTop w:val="0"/>
                  <w:marBottom w:val="0"/>
                  <w:divBdr>
                    <w:top w:val="none" w:sz="0" w:space="0" w:color="auto"/>
                    <w:left w:val="none" w:sz="0" w:space="0" w:color="auto"/>
                    <w:bottom w:val="none" w:sz="0" w:space="0" w:color="auto"/>
                    <w:right w:val="none" w:sz="0" w:space="0" w:color="auto"/>
                  </w:divBdr>
                  <w:divsChild>
                    <w:div w:id="1913664345">
                      <w:marLeft w:val="0"/>
                      <w:marRight w:val="0"/>
                      <w:marTop w:val="0"/>
                      <w:marBottom w:val="0"/>
                      <w:divBdr>
                        <w:top w:val="none" w:sz="0" w:space="0" w:color="auto"/>
                        <w:left w:val="none" w:sz="0" w:space="0" w:color="auto"/>
                        <w:bottom w:val="none" w:sz="0" w:space="0" w:color="auto"/>
                        <w:right w:val="none" w:sz="0" w:space="0" w:color="auto"/>
                      </w:divBdr>
                    </w:div>
                  </w:divsChild>
                </w:div>
                <w:div w:id="18435890">
                  <w:marLeft w:val="0"/>
                  <w:marRight w:val="0"/>
                  <w:marTop w:val="0"/>
                  <w:marBottom w:val="0"/>
                  <w:divBdr>
                    <w:top w:val="none" w:sz="0" w:space="0" w:color="auto"/>
                    <w:left w:val="none" w:sz="0" w:space="0" w:color="auto"/>
                    <w:bottom w:val="none" w:sz="0" w:space="0" w:color="auto"/>
                    <w:right w:val="none" w:sz="0" w:space="0" w:color="auto"/>
                  </w:divBdr>
                  <w:divsChild>
                    <w:div w:id="67848350">
                      <w:marLeft w:val="0"/>
                      <w:marRight w:val="0"/>
                      <w:marTop w:val="0"/>
                      <w:marBottom w:val="0"/>
                      <w:divBdr>
                        <w:top w:val="none" w:sz="0" w:space="0" w:color="auto"/>
                        <w:left w:val="none" w:sz="0" w:space="0" w:color="auto"/>
                        <w:bottom w:val="none" w:sz="0" w:space="0" w:color="auto"/>
                        <w:right w:val="none" w:sz="0" w:space="0" w:color="auto"/>
                      </w:divBdr>
                    </w:div>
                  </w:divsChild>
                </w:div>
                <w:div w:id="26831247">
                  <w:marLeft w:val="0"/>
                  <w:marRight w:val="0"/>
                  <w:marTop w:val="0"/>
                  <w:marBottom w:val="0"/>
                  <w:divBdr>
                    <w:top w:val="none" w:sz="0" w:space="0" w:color="auto"/>
                    <w:left w:val="none" w:sz="0" w:space="0" w:color="auto"/>
                    <w:bottom w:val="none" w:sz="0" w:space="0" w:color="auto"/>
                    <w:right w:val="none" w:sz="0" w:space="0" w:color="auto"/>
                  </w:divBdr>
                  <w:divsChild>
                    <w:div w:id="612395849">
                      <w:marLeft w:val="0"/>
                      <w:marRight w:val="0"/>
                      <w:marTop w:val="0"/>
                      <w:marBottom w:val="0"/>
                      <w:divBdr>
                        <w:top w:val="none" w:sz="0" w:space="0" w:color="auto"/>
                        <w:left w:val="none" w:sz="0" w:space="0" w:color="auto"/>
                        <w:bottom w:val="none" w:sz="0" w:space="0" w:color="auto"/>
                        <w:right w:val="none" w:sz="0" w:space="0" w:color="auto"/>
                      </w:divBdr>
                    </w:div>
                  </w:divsChild>
                </w:div>
                <w:div w:id="36466946">
                  <w:marLeft w:val="0"/>
                  <w:marRight w:val="0"/>
                  <w:marTop w:val="0"/>
                  <w:marBottom w:val="0"/>
                  <w:divBdr>
                    <w:top w:val="none" w:sz="0" w:space="0" w:color="auto"/>
                    <w:left w:val="none" w:sz="0" w:space="0" w:color="auto"/>
                    <w:bottom w:val="none" w:sz="0" w:space="0" w:color="auto"/>
                    <w:right w:val="none" w:sz="0" w:space="0" w:color="auto"/>
                  </w:divBdr>
                  <w:divsChild>
                    <w:div w:id="1709255416">
                      <w:marLeft w:val="0"/>
                      <w:marRight w:val="0"/>
                      <w:marTop w:val="0"/>
                      <w:marBottom w:val="0"/>
                      <w:divBdr>
                        <w:top w:val="none" w:sz="0" w:space="0" w:color="auto"/>
                        <w:left w:val="none" w:sz="0" w:space="0" w:color="auto"/>
                        <w:bottom w:val="none" w:sz="0" w:space="0" w:color="auto"/>
                        <w:right w:val="none" w:sz="0" w:space="0" w:color="auto"/>
                      </w:divBdr>
                    </w:div>
                  </w:divsChild>
                </w:div>
                <w:div w:id="38669214">
                  <w:marLeft w:val="0"/>
                  <w:marRight w:val="0"/>
                  <w:marTop w:val="0"/>
                  <w:marBottom w:val="0"/>
                  <w:divBdr>
                    <w:top w:val="none" w:sz="0" w:space="0" w:color="auto"/>
                    <w:left w:val="none" w:sz="0" w:space="0" w:color="auto"/>
                    <w:bottom w:val="none" w:sz="0" w:space="0" w:color="auto"/>
                    <w:right w:val="none" w:sz="0" w:space="0" w:color="auto"/>
                  </w:divBdr>
                  <w:divsChild>
                    <w:div w:id="350645949">
                      <w:marLeft w:val="0"/>
                      <w:marRight w:val="0"/>
                      <w:marTop w:val="0"/>
                      <w:marBottom w:val="0"/>
                      <w:divBdr>
                        <w:top w:val="none" w:sz="0" w:space="0" w:color="auto"/>
                        <w:left w:val="none" w:sz="0" w:space="0" w:color="auto"/>
                        <w:bottom w:val="none" w:sz="0" w:space="0" w:color="auto"/>
                        <w:right w:val="none" w:sz="0" w:space="0" w:color="auto"/>
                      </w:divBdr>
                    </w:div>
                  </w:divsChild>
                </w:div>
                <w:div w:id="232281651">
                  <w:marLeft w:val="0"/>
                  <w:marRight w:val="0"/>
                  <w:marTop w:val="0"/>
                  <w:marBottom w:val="0"/>
                  <w:divBdr>
                    <w:top w:val="none" w:sz="0" w:space="0" w:color="auto"/>
                    <w:left w:val="none" w:sz="0" w:space="0" w:color="auto"/>
                    <w:bottom w:val="none" w:sz="0" w:space="0" w:color="auto"/>
                    <w:right w:val="none" w:sz="0" w:space="0" w:color="auto"/>
                  </w:divBdr>
                  <w:divsChild>
                    <w:div w:id="1522931490">
                      <w:marLeft w:val="0"/>
                      <w:marRight w:val="0"/>
                      <w:marTop w:val="0"/>
                      <w:marBottom w:val="0"/>
                      <w:divBdr>
                        <w:top w:val="none" w:sz="0" w:space="0" w:color="auto"/>
                        <w:left w:val="none" w:sz="0" w:space="0" w:color="auto"/>
                        <w:bottom w:val="none" w:sz="0" w:space="0" w:color="auto"/>
                        <w:right w:val="none" w:sz="0" w:space="0" w:color="auto"/>
                      </w:divBdr>
                    </w:div>
                  </w:divsChild>
                </w:div>
                <w:div w:id="245119045">
                  <w:marLeft w:val="0"/>
                  <w:marRight w:val="0"/>
                  <w:marTop w:val="0"/>
                  <w:marBottom w:val="0"/>
                  <w:divBdr>
                    <w:top w:val="none" w:sz="0" w:space="0" w:color="auto"/>
                    <w:left w:val="none" w:sz="0" w:space="0" w:color="auto"/>
                    <w:bottom w:val="none" w:sz="0" w:space="0" w:color="auto"/>
                    <w:right w:val="none" w:sz="0" w:space="0" w:color="auto"/>
                  </w:divBdr>
                  <w:divsChild>
                    <w:div w:id="1254975285">
                      <w:marLeft w:val="0"/>
                      <w:marRight w:val="0"/>
                      <w:marTop w:val="0"/>
                      <w:marBottom w:val="0"/>
                      <w:divBdr>
                        <w:top w:val="none" w:sz="0" w:space="0" w:color="auto"/>
                        <w:left w:val="none" w:sz="0" w:space="0" w:color="auto"/>
                        <w:bottom w:val="none" w:sz="0" w:space="0" w:color="auto"/>
                        <w:right w:val="none" w:sz="0" w:space="0" w:color="auto"/>
                      </w:divBdr>
                    </w:div>
                  </w:divsChild>
                </w:div>
                <w:div w:id="263389917">
                  <w:marLeft w:val="0"/>
                  <w:marRight w:val="0"/>
                  <w:marTop w:val="0"/>
                  <w:marBottom w:val="0"/>
                  <w:divBdr>
                    <w:top w:val="none" w:sz="0" w:space="0" w:color="auto"/>
                    <w:left w:val="none" w:sz="0" w:space="0" w:color="auto"/>
                    <w:bottom w:val="none" w:sz="0" w:space="0" w:color="auto"/>
                    <w:right w:val="none" w:sz="0" w:space="0" w:color="auto"/>
                  </w:divBdr>
                  <w:divsChild>
                    <w:div w:id="1972323470">
                      <w:marLeft w:val="0"/>
                      <w:marRight w:val="0"/>
                      <w:marTop w:val="0"/>
                      <w:marBottom w:val="0"/>
                      <w:divBdr>
                        <w:top w:val="none" w:sz="0" w:space="0" w:color="auto"/>
                        <w:left w:val="none" w:sz="0" w:space="0" w:color="auto"/>
                        <w:bottom w:val="none" w:sz="0" w:space="0" w:color="auto"/>
                        <w:right w:val="none" w:sz="0" w:space="0" w:color="auto"/>
                      </w:divBdr>
                    </w:div>
                  </w:divsChild>
                </w:div>
                <w:div w:id="297494553">
                  <w:marLeft w:val="0"/>
                  <w:marRight w:val="0"/>
                  <w:marTop w:val="0"/>
                  <w:marBottom w:val="0"/>
                  <w:divBdr>
                    <w:top w:val="none" w:sz="0" w:space="0" w:color="auto"/>
                    <w:left w:val="none" w:sz="0" w:space="0" w:color="auto"/>
                    <w:bottom w:val="none" w:sz="0" w:space="0" w:color="auto"/>
                    <w:right w:val="none" w:sz="0" w:space="0" w:color="auto"/>
                  </w:divBdr>
                  <w:divsChild>
                    <w:div w:id="1601334353">
                      <w:marLeft w:val="0"/>
                      <w:marRight w:val="0"/>
                      <w:marTop w:val="0"/>
                      <w:marBottom w:val="0"/>
                      <w:divBdr>
                        <w:top w:val="none" w:sz="0" w:space="0" w:color="auto"/>
                        <w:left w:val="none" w:sz="0" w:space="0" w:color="auto"/>
                        <w:bottom w:val="none" w:sz="0" w:space="0" w:color="auto"/>
                        <w:right w:val="none" w:sz="0" w:space="0" w:color="auto"/>
                      </w:divBdr>
                    </w:div>
                  </w:divsChild>
                </w:div>
                <w:div w:id="329218936">
                  <w:marLeft w:val="0"/>
                  <w:marRight w:val="0"/>
                  <w:marTop w:val="0"/>
                  <w:marBottom w:val="0"/>
                  <w:divBdr>
                    <w:top w:val="none" w:sz="0" w:space="0" w:color="auto"/>
                    <w:left w:val="none" w:sz="0" w:space="0" w:color="auto"/>
                    <w:bottom w:val="none" w:sz="0" w:space="0" w:color="auto"/>
                    <w:right w:val="none" w:sz="0" w:space="0" w:color="auto"/>
                  </w:divBdr>
                  <w:divsChild>
                    <w:div w:id="2060131534">
                      <w:marLeft w:val="0"/>
                      <w:marRight w:val="0"/>
                      <w:marTop w:val="0"/>
                      <w:marBottom w:val="0"/>
                      <w:divBdr>
                        <w:top w:val="none" w:sz="0" w:space="0" w:color="auto"/>
                        <w:left w:val="none" w:sz="0" w:space="0" w:color="auto"/>
                        <w:bottom w:val="none" w:sz="0" w:space="0" w:color="auto"/>
                        <w:right w:val="none" w:sz="0" w:space="0" w:color="auto"/>
                      </w:divBdr>
                    </w:div>
                  </w:divsChild>
                </w:div>
                <w:div w:id="354431262">
                  <w:marLeft w:val="0"/>
                  <w:marRight w:val="0"/>
                  <w:marTop w:val="0"/>
                  <w:marBottom w:val="0"/>
                  <w:divBdr>
                    <w:top w:val="none" w:sz="0" w:space="0" w:color="auto"/>
                    <w:left w:val="none" w:sz="0" w:space="0" w:color="auto"/>
                    <w:bottom w:val="none" w:sz="0" w:space="0" w:color="auto"/>
                    <w:right w:val="none" w:sz="0" w:space="0" w:color="auto"/>
                  </w:divBdr>
                  <w:divsChild>
                    <w:div w:id="2136173473">
                      <w:marLeft w:val="0"/>
                      <w:marRight w:val="0"/>
                      <w:marTop w:val="0"/>
                      <w:marBottom w:val="0"/>
                      <w:divBdr>
                        <w:top w:val="none" w:sz="0" w:space="0" w:color="auto"/>
                        <w:left w:val="none" w:sz="0" w:space="0" w:color="auto"/>
                        <w:bottom w:val="none" w:sz="0" w:space="0" w:color="auto"/>
                        <w:right w:val="none" w:sz="0" w:space="0" w:color="auto"/>
                      </w:divBdr>
                    </w:div>
                  </w:divsChild>
                </w:div>
                <w:div w:id="373967144">
                  <w:marLeft w:val="0"/>
                  <w:marRight w:val="0"/>
                  <w:marTop w:val="0"/>
                  <w:marBottom w:val="0"/>
                  <w:divBdr>
                    <w:top w:val="none" w:sz="0" w:space="0" w:color="auto"/>
                    <w:left w:val="none" w:sz="0" w:space="0" w:color="auto"/>
                    <w:bottom w:val="none" w:sz="0" w:space="0" w:color="auto"/>
                    <w:right w:val="none" w:sz="0" w:space="0" w:color="auto"/>
                  </w:divBdr>
                  <w:divsChild>
                    <w:div w:id="870529806">
                      <w:marLeft w:val="0"/>
                      <w:marRight w:val="0"/>
                      <w:marTop w:val="0"/>
                      <w:marBottom w:val="0"/>
                      <w:divBdr>
                        <w:top w:val="none" w:sz="0" w:space="0" w:color="auto"/>
                        <w:left w:val="none" w:sz="0" w:space="0" w:color="auto"/>
                        <w:bottom w:val="none" w:sz="0" w:space="0" w:color="auto"/>
                        <w:right w:val="none" w:sz="0" w:space="0" w:color="auto"/>
                      </w:divBdr>
                    </w:div>
                  </w:divsChild>
                </w:div>
                <w:div w:id="456799338">
                  <w:marLeft w:val="0"/>
                  <w:marRight w:val="0"/>
                  <w:marTop w:val="0"/>
                  <w:marBottom w:val="0"/>
                  <w:divBdr>
                    <w:top w:val="none" w:sz="0" w:space="0" w:color="auto"/>
                    <w:left w:val="none" w:sz="0" w:space="0" w:color="auto"/>
                    <w:bottom w:val="none" w:sz="0" w:space="0" w:color="auto"/>
                    <w:right w:val="none" w:sz="0" w:space="0" w:color="auto"/>
                  </w:divBdr>
                  <w:divsChild>
                    <w:div w:id="480076567">
                      <w:marLeft w:val="0"/>
                      <w:marRight w:val="0"/>
                      <w:marTop w:val="0"/>
                      <w:marBottom w:val="0"/>
                      <w:divBdr>
                        <w:top w:val="none" w:sz="0" w:space="0" w:color="auto"/>
                        <w:left w:val="none" w:sz="0" w:space="0" w:color="auto"/>
                        <w:bottom w:val="none" w:sz="0" w:space="0" w:color="auto"/>
                        <w:right w:val="none" w:sz="0" w:space="0" w:color="auto"/>
                      </w:divBdr>
                    </w:div>
                  </w:divsChild>
                </w:div>
                <w:div w:id="620263887">
                  <w:marLeft w:val="0"/>
                  <w:marRight w:val="0"/>
                  <w:marTop w:val="0"/>
                  <w:marBottom w:val="0"/>
                  <w:divBdr>
                    <w:top w:val="none" w:sz="0" w:space="0" w:color="auto"/>
                    <w:left w:val="none" w:sz="0" w:space="0" w:color="auto"/>
                    <w:bottom w:val="none" w:sz="0" w:space="0" w:color="auto"/>
                    <w:right w:val="none" w:sz="0" w:space="0" w:color="auto"/>
                  </w:divBdr>
                  <w:divsChild>
                    <w:div w:id="2089112202">
                      <w:marLeft w:val="0"/>
                      <w:marRight w:val="0"/>
                      <w:marTop w:val="0"/>
                      <w:marBottom w:val="0"/>
                      <w:divBdr>
                        <w:top w:val="none" w:sz="0" w:space="0" w:color="auto"/>
                        <w:left w:val="none" w:sz="0" w:space="0" w:color="auto"/>
                        <w:bottom w:val="none" w:sz="0" w:space="0" w:color="auto"/>
                        <w:right w:val="none" w:sz="0" w:space="0" w:color="auto"/>
                      </w:divBdr>
                    </w:div>
                  </w:divsChild>
                </w:div>
                <w:div w:id="696659403">
                  <w:marLeft w:val="0"/>
                  <w:marRight w:val="0"/>
                  <w:marTop w:val="0"/>
                  <w:marBottom w:val="0"/>
                  <w:divBdr>
                    <w:top w:val="none" w:sz="0" w:space="0" w:color="auto"/>
                    <w:left w:val="none" w:sz="0" w:space="0" w:color="auto"/>
                    <w:bottom w:val="none" w:sz="0" w:space="0" w:color="auto"/>
                    <w:right w:val="none" w:sz="0" w:space="0" w:color="auto"/>
                  </w:divBdr>
                  <w:divsChild>
                    <w:div w:id="2120758250">
                      <w:marLeft w:val="0"/>
                      <w:marRight w:val="0"/>
                      <w:marTop w:val="0"/>
                      <w:marBottom w:val="0"/>
                      <w:divBdr>
                        <w:top w:val="none" w:sz="0" w:space="0" w:color="auto"/>
                        <w:left w:val="none" w:sz="0" w:space="0" w:color="auto"/>
                        <w:bottom w:val="none" w:sz="0" w:space="0" w:color="auto"/>
                        <w:right w:val="none" w:sz="0" w:space="0" w:color="auto"/>
                      </w:divBdr>
                    </w:div>
                  </w:divsChild>
                </w:div>
                <w:div w:id="954480344">
                  <w:marLeft w:val="0"/>
                  <w:marRight w:val="0"/>
                  <w:marTop w:val="0"/>
                  <w:marBottom w:val="0"/>
                  <w:divBdr>
                    <w:top w:val="none" w:sz="0" w:space="0" w:color="auto"/>
                    <w:left w:val="none" w:sz="0" w:space="0" w:color="auto"/>
                    <w:bottom w:val="none" w:sz="0" w:space="0" w:color="auto"/>
                    <w:right w:val="none" w:sz="0" w:space="0" w:color="auto"/>
                  </w:divBdr>
                  <w:divsChild>
                    <w:div w:id="1538737198">
                      <w:marLeft w:val="0"/>
                      <w:marRight w:val="0"/>
                      <w:marTop w:val="0"/>
                      <w:marBottom w:val="0"/>
                      <w:divBdr>
                        <w:top w:val="none" w:sz="0" w:space="0" w:color="auto"/>
                        <w:left w:val="none" w:sz="0" w:space="0" w:color="auto"/>
                        <w:bottom w:val="none" w:sz="0" w:space="0" w:color="auto"/>
                        <w:right w:val="none" w:sz="0" w:space="0" w:color="auto"/>
                      </w:divBdr>
                    </w:div>
                  </w:divsChild>
                </w:div>
                <w:div w:id="986318707">
                  <w:marLeft w:val="0"/>
                  <w:marRight w:val="0"/>
                  <w:marTop w:val="0"/>
                  <w:marBottom w:val="0"/>
                  <w:divBdr>
                    <w:top w:val="none" w:sz="0" w:space="0" w:color="auto"/>
                    <w:left w:val="none" w:sz="0" w:space="0" w:color="auto"/>
                    <w:bottom w:val="none" w:sz="0" w:space="0" w:color="auto"/>
                    <w:right w:val="none" w:sz="0" w:space="0" w:color="auto"/>
                  </w:divBdr>
                  <w:divsChild>
                    <w:div w:id="1805854741">
                      <w:marLeft w:val="0"/>
                      <w:marRight w:val="0"/>
                      <w:marTop w:val="0"/>
                      <w:marBottom w:val="0"/>
                      <w:divBdr>
                        <w:top w:val="none" w:sz="0" w:space="0" w:color="auto"/>
                        <w:left w:val="none" w:sz="0" w:space="0" w:color="auto"/>
                        <w:bottom w:val="none" w:sz="0" w:space="0" w:color="auto"/>
                        <w:right w:val="none" w:sz="0" w:space="0" w:color="auto"/>
                      </w:divBdr>
                    </w:div>
                  </w:divsChild>
                </w:div>
                <w:div w:id="1207257697">
                  <w:marLeft w:val="0"/>
                  <w:marRight w:val="0"/>
                  <w:marTop w:val="0"/>
                  <w:marBottom w:val="0"/>
                  <w:divBdr>
                    <w:top w:val="none" w:sz="0" w:space="0" w:color="auto"/>
                    <w:left w:val="none" w:sz="0" w:space="0" w:color="auto"/>
                    <w:bottom w:val="none" w:sz="0" w:space="0" w:color="auto"/>
                    <w:right w:val="none" w:sz="0" w:space="0" w:color="auto"/>
                  </w:divBdr>
                  <w:divsChild>
                    <w:div w:id="1421221278">
                      <w:marLeft w:val="0"/>
                      <w:marRight w:val="0"/>
                      <w:marTop w:val="0"/>
                      <w:marBottom w:val="0"/>
                      <w:divBdr>
                        <w:top w:val="none" w:sz="0" w:space="0" w:color="auto"/>
                        <w:left w:val="none" w:sz="0" w:space="0" w:color="auto"/>
                        <w:bottom w:val="none" w:sz="0" w:space="0" w:color="auto"/>
                        <w:right w:val="none" w:sz="0" w:space="0" w:color="auto"/>
                      </w:divBdr>
                    </w:div>
                  </w:divsChild>
                </w:div>
                <w:div w:id="1219901600">
                  <w:marLeft w:val="0"/>
                  <w:marRight w:val="0"/>
                  <w:marTop w:val="0"/>
                  <w:marBottom w:val="0"/>
                  <w:divBdr>
                    <w:top w:val="none" w:sz="0" w:space="0" w:color="auto"/>
                    <w:left w:val="none" w:sz="0" w:space="0" w:color="auto"/>
                    <w:bottom w:val="none" w:sz="0" w:space="0" w:color="auto"/>
                    <w:right w:val="none" w:sz="0" w:space="0" w:color="auto"/>
                  </w:divBdr>
                  <w:divsChild>
                    <w:div w:id="2083288885">
                      <w:marLeft w:val="0"/>
                      <w:marRight w:val="0"/>
                      <w:marTop w:val="0"/>
                      <w:marBottom w:val="0"/>
                      <w:divBdr>
                        <w:top w:val="none" w:sz="0" w:space="0" w:color="auto"/>
                        <w:left w:val="none" w:sz="0" w:space="0" w:color="auto"/>
                        <w:bottom w:val="none" w:sz="0" w:space="0" w:color="auto"/>
                        <w:right w:val="none" w:sz="0" w:space="0" w:color="auto"/>
                      </w:divBdr>
                    </w:div>
                  </w:divsChild>
                </w:div>
                <w:div w:id="1243681809">
                  <w:marLeft w:val="0"/>
                  <w:marRight w:val="0"/>
                  <w:marTop w:val="0"/>
                  <w:marBottom w:val="0"/>
                  <w:divBdr>
                    <w:top w:val="none" w:sz="0" w:space="0" w:color="auto"/>
                    <w:left w:val="none" w:sz="0" w:space="0" w:color="auto"/>
                    <w:bottom w:val="none" w:sz="0" w:space="0" w:color="auto"/>
                    <w:right w:val="none" w:sz="0" w:space="0" w:color="auto"/>
                  </w:divBdr>
                  <w:divsChild>
                    <w:div w:id="1762291845">
                      <w:marLeft w:val="0"/>
                      <w:marRight w:val="0"/>
                      <w:marTop w:val="0"/>
                      <w:marBottom w:val="0"/>
                      <w:divBdr>
                        <w:top w:val="none" w:sz="0" w:space="0" w:color="auto"/>
                        <w:left w:val="none" w:sz="0" w:space="0" w:color="auto"/>
                        <w:bottom w:val="none" w:sz="0" w:space="0" w:color="auto"/>
                        <w:right w:val="none" w:sz="0" w:space="0" w:color="auto"/>
                      </w:divBdr>
                    </w:div>
                  </w:divsChild>
                </w:div>
                <w:div w:id="1284456838">
                  <w:marLeft w:val="0"/>
                  <w:marRight w:val="0"/>
                  <w:marTop w:val="0"/>
                  <w:marBottom w:val="0"/>
                  <w:divBdr>
                    <w:top w:val="none" w:sz="0" w:space="0" w:color="auto"/>
                    <w:left w:val="none" w:sz="0" w:space="0" w:color="auto"/>
                    <w:bottom w:val="none" w:sz="0" w:space="0" w:color="auto"/>
                    <w:right w:val="none" w:sz="0" w:space="0" w:color="auto"/>
                  </w:divBdr>
                  <w:divsChild>
                    <w:div w:id="1369837327">
                      <w:marLeft w:val="0"/>
                      <w:marRight w:val="0"/>
                      <w:marTop w:val="0"/>
                      <w:marBottom w:val="0"/>
                      <w:divBdr>
                        <w:top w:val="none" w:sz="0" w:space="0" w:color="auto"/>
                        <w:left w:val="none" w:sz="0" w:space="0" w:color="auto"/>
                        <w:bottom w:val="none" w:sz="0" w:space="0" w:color="auto"/>
                        <w:right w:val="none" w:sz="0" w:space="0" w:color="auto"/>
                      </w:divBdr>
                    </w:div>
                  </w:divsChild>
                </w:div>
                <w:div w:id="1337146518">
                  <w:marLeft w:val="0"/>
                  <w:marRight w:val="0"/>
                  <w:marTop w:val="0"/>
                  <w:marBottom w:val="0"/>
                  <w:divBdr>
                    <w:top w:val="none" w:sz="0" w:space="0" w:color="auto"/>
                    <w:left w:val="none" w:sz="0" w:space="0" w:color="auto"/>
                    <w:bottom w:val="none" w:sz="0" w:space="0" w:color="auto"/>
                    <w:right w:val="none" w:sz="0" w:space="0" w:color="auto"/>
                  </w:divBdr>
                  <w:divsChild>
                    <w:div w:id="20130484">
                      <w:marLeft w:val="0"/>
                      <w:marRight w:val="0"/>
                      <w:marTop w:val="0"/>
                      <w:marBottom w:val="0"/>
                      <w:divBdr>
                        <w:top w:val="none" w:sz="0" w:space="0" w:color="auto"/>
                        <w:left w:val="none" w:sz="0" w:space="0" w:color="auto"/>
                        <w:bottom w:val="none" w:sz="0" w:space="0" w:color="auto"/>
                        <w:right w:val="none" w:sz="0" w:space="0" w:color="auto"/>
                      </w:divBdr>
                    </w:div>
                  </w:divsChild>
                </w:div>
                <w:div w:id="1400135609">
                  <w:marLeft w:val="0"/>
                  <w:marRight w:val="0"/>
                  <w:marTop w:val="0"/>
                  <w:marBottom w:val="0"/>
                  <w:divBdr>
                    <w:top w:val="none" w:sz="0" w:space="0" w:color="auto"/>
                    <w:left w:val="none" w:sz="0" w:space="0" w:color="auto"/>
                    <w:bottom w:val="none" w:sz="0" w:space="0" w:color="auto"/>
                    <w:right w:val="none" w:sz="0" w:space="0" w:color="auto"/>
                  </w:divBdr>
                  <w:divsChild>
                    <w:div w:id="1396317548">
                      <w:marLeft w:val="0"/>
                      <w:marRight w:val="0"/>
                      <w:marTop w:val="0"/>
                      <w:marBottom w:val="0"/>
                      <w:divBdr>
                        <w:top w:val="none" w:sz="0" w:space="0" w:color="auto"/>
                        <w:left w:val="none" w:sz="0" w:space="0" w:color="auto"/>
                        <w:bottom w:val="none" w:sz="0" w:space="0" w:color="auto"/>
                        <w:right w:val="none" w:sz="0" w:space="0" w:color="auto"/>
                      </w:divBdr>
                    </w:div>
                  </w:divsChild>
                </w:div>
                <w:div w:id="1401126650">
                  <w:marLeft w:val="0"/>
                  <w:marRight w:val="0"/>
                  <w:marTop w:val="0"/>
                  <w:marBottom w:val="0"/>
                  <w:divBdr>
                    <w:top w:val="none" w:sz="0" w:space="0" w:color="auto"/>
                    <w:left w:val="none" w:sz="0" w:space="0" w:color="auto"/>
                    <w:bottom w:val="none" w:sz="0" w:space="0" w:color="auto"/>
                    <w:right w:val="none" w:sz="0" w:space="0" w:color="auto"/>
                  </w:divBdr>
                  <w:divsChild>
                    <w:div w:id="288903503">
                      <w:marLeft w:val="0"/>
                      <w:marRight w:val="0"/>
                      <w:marTop w:val="0"/>
                      <w:marBottom w:val="0"/>
                      <w:divBdr>
                        <w:top w:val="none" w:sz="0" w:space="0" w:color="auto"/>
                        <w:left w:val="none" w:sz="0" w:space="0" w:color="auto"/>
                        <w:bottom w:val="none" w:sz="0" w:space="0" w:color="auto"/>
                        <w:right w:val="none" w:sz="0" w:space="0" w:color="auto"/>
                      </w:divBdr>
                    </w:div>
                  </w:divsChild>
                </w:div>
                <w:div w:id="1405950535">
                  <w:marLeft w:val="0"/>
                  <w:marRight w:val="0"/>
                  <w:marTop w:val="0"/>
                  <w:marBottom w:val="0"/>
                  <w:divBdr>
                    <w:top w:val="none" w:sz="0" w:space="0" w:color="auto"/>
                    <w:left w:val="none" w:sz="0" w:space="0" w:color="auto"/>
                    <w:bottom w:val="none" w:sz="0" w:space="0" w:color="auto"/>
                    <w:right w:val="none" w:sz="0" w:space="0" w:color="auto"/>
                  </w:divBdr>
                  <w:divsChild>
                    <w:div w:id="1908614536">
                      <w:marLeft w:val="0"/>
                      <w:marRight w:val="0"/>
                      <w:marTop w:val="0"/>
                      <w:marBottom w:val="0"/>
                      <w:divBdr>
                        <w:top w:val="none" w:sz="0" w:space="0" w:color="auto"/>
                        <w:left w:val="none" w:sz="0" w:space="0" w:color="auto"/>
                        <w:bottom w:val="none" w:sz="0" w:space="0" w:color="auto"/>
                        <w:right w:val="none" w:sz="0" w:space="0" w:color="auto"/>
                      </w:divBdr>
                    </w:div>
                  </w:divsChild>
                </w:div>
                <w:div w:id="1414544097">
                  <w:marLeft w:val="0"/>
                  <w:marRight w:val="0"/>
                  <w:marTop w:val="0"/>
                  <w:marBottom w:val="0"/>
                  <w:divBdr>
                    <w:top w:val="none" w:sz="0" w:space="0" w:color="auto"/>
                    <w:left w:val="none" w:sz="0" w:space="0" w:color="auto"/>
                    <w:bottom w:val="none" w:sz="0" w:space="0" w:color="auto"/>
                    <w:right w:val="none" w:sz="0" w:space="0" w:color="auto"/>
                  </w:divBdr>
                  <w:divsChild>
                    <w:div w:id="735783834">
                      <w:marLeft w:val="0"/>
                      <w:marRight w:val="0"/>
                      <w:marTop w:val="0"/>
                      <w:marBottom w:val="0"/>
                      <w:divBdr>
                        <w:top w:val="none" w:sz="0" w:space="0" w:color="auto"/>
                        <w:left w:val="none" w:sz="0" w:space="0" w:color="auto"/>
                        <w:bottom w:val="none" w:sz="0" w:space="0" w:color="auto"/>
                        <w:right w:val="none" w:sz="0" w:space="0" w:color="auto"/>
                      </w:divBdr>
                    </w:div>
                  </w:divsChild>
                </w:div>
                <w:div w:id="1512642531">
                  <w:marLeft w:val="0"/>
                  <w:marRight w:val="0"/>
                  <w:marTop w:val="0"/>
                  <w:marBottom w:val="0"/>
                  <w:divBdr>
                    <w:top w:val="none" w:sz="0" w:space="0" w:color="auto"/>
                    <w:left w:val="none" w:sz="0" w:space="0" w:color="auto"/>
                    <w:bottom w:val="none" w:sz="0" w:space="0" w:color="auto"/>
                    <w:right w:val="none" w:sz="0" w:space="0" w:color="auto"/>
                  </w:divBdr>
                  <w:divsChild>
                    <w:div w:id="1713112096">
                      <w:marLeft w:val="0"/>
                      <w:marRight w:val="0"/>
                      <w:marTop w:val="0"/>
                      <w:marBottom w:val="0"/>
                      <w:divBdr>
                        <w:top w:val="none" w:sz="0" w:space="0" w:color="auto"/>
                        <w:left w:val="none" w:sz="0" w:space="0" w:color="auto"/>
                        <w:bottom w:val="none" w:sz="0" w:space="0" w:color="auto"/>
                        <w:right w:val="none" w:sz="0" w:space="0" w:color="auto"/>
                      </w:divBdr>
                    </w:div>
                  </w:divsChild>
                </w:div>
                <w:div w:id="1624727457">
                  <w:marLeft w:val="0"/>
                  <w:marRight w:val="0"/>
                  <w:marTop w:val="0"/>
                  <w:marBottom w:val="0"/>
                  <w:divBdr>
                    <w:top w:val="none" w:sz="0" w:space="0" w:color="auto"/>
                    <w:left w:val="none" w:sz="0" w:space="0" w:color="auto"/>
                    <w:bottom w:val="none" w:sz="0" w:space="0" w:color="auto"/>
                    <w:right w:val="none" w:sz="0" w:space="0" w:color="auto"/>
                  </w:divBdr>
                  <w:divsChild>
                    <w:div w:id="1289891636">
                      <w:marLeft w:val="0"/>
                      <w:marRight w:val="0"/>
                      <w:marTop w:val="0"/>
                      <w:marBottom w:val="0"/>
                      <w:divBdr>
                        <w:top w:val="none" w:sz="0" w:space="0" w:color="auto"/>
                        <w:left w:val="none" w:sz="0" w:space="0" w:color="auto"/>
                        <w:bottom w:val="none" w:sz="0" w:space="0" w:color="auto"/>
                        <w:right w:val="none" w:sz="0" w:space="0" w:color="auto"/>
                      </w:divBdr>
                    </w:div>
                  </w:divsChild>
                </w:div>
                <w:div w:id="1651717208">
                  <w:marLeft w:val="0"/>
                  <w:marRight w:val="0"/>
                  <w:marTop w:val="0"/>
                  <w:marBottom w:val="0"/>
                  <w:divBdr>
                    <w:top w:val="none" w:sz="0" w:space="0" w:color="auto"/>
                    <w:left w:val="none" w:sz="0" w:space="0" w:color="auto"/>
                    <w:bottom w:val="none" w:sz="0" w:space="0" w:color="auto"/>
                    <w:right w:val="none" w:sz="0" w:space="0" w:color="auto"/>
                  </w:divBdr>
                  <w:divsChild>
                    <w:div w:id="1212107453">
                      <w:marLeft w:val="0"/>
                      <w:marRight w:val="0"/>
                      <w:marTop w:val="0"/>
                      <w:marBottom w:val="0"/>
                      <w:divBdr>
                        <w:top w:val="none" w:sz="0" w:space="0" w:color="auto"/>
                        <w:left w:val="none" w:sz="0" w:space="0" w:color="auto"/>
                        <w:bottom w:val="none" w:sz="0" w:space="0" w:color="auto"/>
                        <w:right w:val="none" w:sz="0" w:space="0" w:color="auto"/>
                      </w:divBdr>
                    </w:div>
                  </w:divsChild>
                </w:div>
                <w:div w:id="1745757276">
                  <w:marLeft w:val="0"/>
                  <w:marRight w:val="0"/>
                  <w:marTop w:val="0"/>
                  <w:marBottom w:val="0"/>
                  <w:divBdr>
                    <w:top w:val="none" w:sz="0" w:space="0" w:color="auto"/>
                    <w:left w:val="none" w:sz="0" w:space="0" w:color="auto"/>
                    <w:bottom w:val="none" w:sz="0" w:space="0" w:color="auto"/>
                    <w:right w:val="none" w:sz="0" w:space="0" w:color="auto"/>
                  </w:divBdr>
                  <w:divsChild>
                    <w:div w:id="1558512770">
                      <w:marLeft w:val="0"/>
                      <w:marRight w:val="0"/>
                      <w:marTop w:val="0"/>
                      <w:marBottom w:val="0"/>
                      <w:divBdr>
                        <w:top w:val="none" w:sz="0" w:space="0" w:color="auto"/>
                        <w:left w:val="none" w:sz="0" w:space="0" w:color="auto"/>
                        <w:bottom w:val="none" w:sz="0" w:space="0" w:color="auto"/>
                        <w:right w:val="none" w:sz="0" w:space="0" w:color="auto"/>
                      </w:divBdr>
                    </w:div>
                  </w:divsChild>
                </w:div>
                <w:div w:id="1783916720">
                  <w:marLeft w:val="0"/>
                  <w:marRight w:val="0"/>
                  <w:marTop w:val="0"/>
                  <w:marBottom w:val="0"/>
                  <w:divBdr>
                    <w:top w:val="none" w:sz="0" w:space="0" w:color="auto"/>
                    <w:left w:val="none" w:sz="0" w:space="0" w:color="auto"/>
                    <w:bottom w:val="none" w:sz="0" w:space="0" w:color="auto"/>
                    <w:right w:val="none" w:sz="0" w:space="0" w:color="auto"/>
                  </w:divBdr>
                  <w:divsChild>
                    <w:div w:id="978997423">
                      <w:marLeft w:val="0"/>
                      <w:marRight w:val="0"/>
                      <w:marTop w:val="0"/>
                      <w:marBottom w:val="0"/>
                      <w:divBdr>
                        <w:top w:val="none" w:sz="0" w:space="0" w:color="auto"/>
                        <w:left w:val="none" w:sz="0" w:space="0" w:color="auto"/>
                        <w:bottom w:val="none" w:sz="0" w:space="0" w:color="auto"/>
                        <w:right w:val="none" w:sz="0" w:space="0" w:color="auto"/>
                      </w:divBdr>
                    </w:div>
                  </w:divsChild>
                </w:div>
                <w:div w:id="1787500575">
                  <w:marLeft w:val="0"/>
                  <w:marRight w:val="0"/>
                  <w:marTop w:val="0"/>
                  <w:marBottom w:val="0"/>
                  <w:divBdr>
                    <w:top w:val="none" w:sz="0" w:space="0" w:color="auto"/>
                    <w:left w:val="none" w:sz="0" w:space="0" w:color="auto"/>
                    <w:bottom w:val="none" w:sz="0" w:space="0" w:color="auto"/>
                    <w:right w:val="none" w:sz="0" w:space="0" w:color="auto"/>
                  </w:divBdr>
                  <w:divsChild>
                    <w:div w:id="1355962617">
                      <w:marLeft w:val="0"/>
                      <w:marRight w:val="0"/>
                      <w:marTop w:val="0"/>
                      <w:marBottom w:val="0"/>
                      <w:divBdr>
                        <w:top w:val="none" w:sz="0" w:space="0" w:color="auto"/>
                        <w:left w:val="none" w:sz="0" w:space="0" w:color="auto"/>
                        <w:bottom w:val="none" w:sz="0" w:space="0" w:color="auto"/>
                        <w:right w:val="none" w:sz="0" w:space="0" w:color="auto"/>
                      </w:divBdr>
                    </w:div>
                  </w:divsChild>
                </w:div>
                <w:div w:id="1803385204">
                  <w:marLeft w:val="0"/>
                  <w:marRight w:val="0"/>
                  <w:marTop w:val="0"/>
                  <w:marBottom w:val="0"/>
                  <w:divBdr>
                    <w:top w:val="none" w:sz="0" w:space="0" w:color="auto"/>
                    <w:left w:val="none" w:sz="0" w:space="0" w:color="auto"/>
                    <w:bottom w:val="none" w:sz="0" w:space="0" w:color="auto"/>
                    <w:right w:val="none" w:sz="0" w:space="0" w:color="auto"/>
                  </w:divBdr>
                  <w:divsChild>
                    <w:div w:id="933247703">
                      <w:marLeft w:val="0"/>
                      <w:marRight w:val="0"/>
                      <w:marTop w:val="0"/>
                      <w:marBottom w:val="0"/>
                      <w:divBdr>
                        <w:top w:val="none" w:sz="0" w:space="0" w:color="auto"/>
                        <w:left w:val="none" w:sz="0" w:space="0" w:color="auto"/>
                        <w:bottom w:val="none" w:sz="0" w:space="0" w:color="auto"/>
                        <w:right w:val="none" w:sz="0" w:space="0" w:color="auto"/>
                      </w:divBdr>
                    </w:div>
                  </w:divsChild>
                </w:div>
                <w:div w:id="1899969310">
                  <w:marLeft w:val="0"/>
                  <w:marRight w:val="0"/>
                  <w:marTop w:val="0"/>
                  <w:marBottom w:val="0"/>
                  <w:divBdr>
                    <w:top w:val="none" w:sz="0" w:space="0" w:color="auto"/>
                    <w:left w:val="none" w:sz="0" w:space="0" w:color="auto"/>
                    <w:bottom w:val="none" w:sz="0" w:space="0" w:color="auto"/>
                    <w:right w:val="none" w:sz="0" w:space="0" w:color="auto"/>
                  </w:divBdr>
                  <w:divsChild>
                    <w:div w:id="1687364757">
                      <w:marLeft w:val="0"/>
                      <w:marRight w:val="0"/>
                      <w:marTop w:val="0"/>
                      <w:marBottom w:val="0"/>
                      <w:divBdr>
                        <w:top w:val="none" w:sz="0" w:space="0" w:color="auto"/>
                        <w:left w:val="none" w:sz="0" w:space="0" w:color="auto"/>
                        <w:bottom w:val="none" w:sz="0" w:space="0" w:color="auto"/>
                        <w:right w:val="none" w:sz="0" w:space="0" w:color="auto"/>
                      </w:divBdr>
                    </w:div>
                  </w:divsChild>
                </w:div>
                <w:div w:id="1993828855">
                  <w:marLeft w:val="0"/>
                  <w:marRight w:val="0"/>
                  <w:marTop w:val="0"/>
                  <w:marBottom w:val="0"/>
                  <w:divBdr>
                    <w:top w:val="none" w:sz="0" w:space="0" w:color="auto"/>
                    <w:left w:val="none" w:sz="0" w:space="0" w:color="auto"/>
                    <w:bottom w:val="none" w:sz="0" w:space="0" w:color="auto"/>
                    <w:right w:val="none" w:sz="0" w:space="0" w:color="auto"/>
                  </w:divBdr>
                  <w:divsChild>
                    <w:div w:id="1301694092">
                      <w:marLeft w:val="0"/>
                      <w:marRight w:val="0"/>
                      <w:marTop w:val="0"/>
                      <w:marBottom w:val="0"/>
                      <w:divBdr>
                        <w:top w:val="none" w:sz="0" w:space="0" w:color="auto"/>
                        <w:left w:val="none" w:sz="0" w:space="0" w:color="auto"/>
                        <w:bottom w:val="none" w:sz="0" w:space="0" w:color="auto"/>
                        <w:right w:val="none" w:sz="0" w:space="0" w:color="auto"/>
                      </w:divBdr>
                    </w:div>
                  </w:divsChild>
                </w:div>
                <w:div w:id="2009013386">
                  <w:marLeft w:val="0"/>
                  <w:marRight w:val="0"/>
                  <w:marTop w:val="0"/>
                  <w:marBottom w:val="0"/>
                  <w:divBdr>
                    <w:top w:val="none" w:sz="0" w:space="0" w:color="auto"/>
                    <w:left w:val="none" w:sz="0" w:space="0" w:color="auto"/>
                    <w:bottom w:val="none" w:sz="0" w:space="0" w:color="auto"/>
                    <w:right w:val="none" w:sz="0" w:space="0" w:color="auto"/>
                  </w:divBdr>
                  <w:divsChild>
                    <w:div w:id="1697121417">
                      <w:marLeft w:val="0"/>
                      <w:marRight w:val="0"/>
                      <w:marTop w:val="0"/>
                      <w:marBottom w:val="0"/>
                      <w:divBdr>
                        <w:top w:val="none" w:sz="0" w:space="0" w:color="auto"/>
                        <w:left w:val="none" w:sz="0" w:space="0" w:color="auto"/>
                        <w:bottom w:val="none" w:sz="0" w:space="0" w:color="auto"/>
                        <w:right w:val="none" w:sz="0" w:space="0" w:color="auto"/>
                      </w:divBdr>
                    </w:div>
                  </w:divsChild>
                </w:div>
                <w:div w:id="2034333576">
                  <w:marLeft w:val="0"/>
                  <w:marRight w:val="0"/>
                  <w:marTop w:val="0"/>
                  <w:marBottom w:val="0"/>
                  <w:divBdr>
                    <w:top w:val="none" w:sz="0" w:space="0" w:color="auto"/>
                    <w:left w:val="none" w:sz="0" w:space="0" w:color="auto"/>
                    <w:bottom w:val="none" w:sz="0" w:space="0" w:color="auto"/>
                    <w:right w:val="none" w:sz="0" w:space="0" w:color="auto"/>
                  </w:divBdr>
                  <w:divsChild>
                    <w:div w:id="33427807">
                      <w:marLeft w:val="0"/>
                      <w:marRight w:val="0"/>
                      <w:marTop w:val="0"/>
                      <w:marBottom w:val="0"/>
                      <w:divBdr>
                        <w:top w:val="none" w:sz="0" w:space="0" w:color="auto"/>
                        <w:left w:val="none" w:sz="0" w:space="0" w:color="auto"/>
                        <w:bottom w:val="none" w:sz="0" w:space="0" w:color="auto"/>
                        <w:right w:val="none" w:sz="0" w:space="0" w:color="auto"/>
                      </w:divBdr>
                    </w:div>
                  </w:divsChild>
                </w:div>
                <w:div w:id="2057926523">
                  <w:marLeft w:val="0"/>
                  <w:marRight w:val="0"/>
                  <w:marTop w:val="0"/>
                  <w:marBottom w:val="0"/>
                  <w:divBdr>
                    <w:top w:val="none" w:sz="0" w:space="0" w:color="auto"/>
                    <w:left w:val="none" w:sz="0" w:space="0" w:color="auto"/>
                    <w:bottom w:val="none" w:sz="0" w:space="0" w:color="auto"/>
                    <w:right w:val="none" w:sz="0" w:space="0" w:color="auto"/>
                  </w:divBdr>
                  <w:divsChild>
                    <w:div w:id="1909537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9647910">
          <w:marLeft w:val="0"/>
          <w:marRight w:val="0"/>
          <w:marTop w:val="0"/>
          <w:marBottom w:val="0"/>
          <w:divBdr>
            <w:top w:val="none" w:sz="0" w:space="0" w:color="auto"/>
            <w:left w:val="none" w:sz="0" w:space="0" w:color="auto"/>
            <w:bottom w:val="none" w:sz="0" w:space="0" w:color="auto"/>
            <w:right w:val="none" w:sz="0" w:space="0" w:color="auto"/>
          </w:divBdr>
        </w:div>
        <w:div w:id="792477366">
          <w:marLeft w:val="0"/>
          <w:marRight w:val="0"/>
          <w:marTop w:val="0"/>
          <w:marBottom w:val="0"/>
          <w:divBdr>
            <w:top w:val="none" w:sz="0" w:space="0" w:color="auto"/>
            <w:left w:val="none" w:sz="0" w:space="0" w:color="auto"/>
            <w:bottom w:val="none" w:sz="0" w:space="0" w:color="auto"/>
            <w:right w:val="none" w:sz="0" w:space="0" w:color="auto"/>
          </w:divBdr>
        </w:div>
        <w:div w:id="835264469">
          <w:marLeft w:val="0"/>
          <w:marRight w:val="0"/>
          <w:marTop w:val="0"/>
          <w:marBottom w:val="0"/>
          <w:divBdr>
            <w:top w:val="none" w:sz="0" w:space="0" w:color="auto"/>
            <w:left w:val="none" w:sz="0" w:space="0" w:color="auto"/>
            <w:bottom w:val="none" w:sz="0" w:space="0" w:color="auto"/>
            <w:right w:val="none" w:sz="0" w:space="0" w:color="auto"/>
          </w:divBdr>
        </w:div>
        <w:div w:id="871920198">
          <w:marLeft w:val="0"/>
          <w:marRight w:val="0"/>
          <w:marTop w:val="0"/>
          <w:marBottom w:val="0"/>
          <w:divBdr>
            <w:top w:val="none" w:sz="0" w:space="0" w:color="auto"/>
            <w:left w:val="none" w:sz="0" w:space="0" w:color="auto"/>
            <w:bottom w:val="none" w:sz="0" w:space="0" w:color="auto"/>
            <w:right w:val="none" w:sz="0" w:space="0" w:color="auto"/>
          </w:divBdr>
        </w:div>
        <w:div w:id="1382053774">
          <w:marLeft w:val="0"/>
          <w:marRight w:val="0"/>
          <w:marTop w:val="0"/>
          <w:marBottom w:val="0"/>
          <w:divBdr>
            <w:top w:val="none" w:sz="0" w:space="0" w:color="auto"/>
            <w:left w:val="none" w:sz="0" w:space="0" w:color="auto"/>
            <w:bottom w:val="none" w:sz="0" w:space="0" w:color="auto"/>
            <w:right w:val="none" w:sz="0" w:space="0" w:color="auto"/>
          </w:divBdr>
          <w:divsChild>
            <w:div w:id="2034531566">
              <w:marLeft w:val="0"/>
              <w:marRight w:val="0"/>
              <w:marTop w:val="30"/>
              <w:marBottom w:val="30"/>
              <w:divBdr>
                <w:top w:val="none" w:sz="0" w:space="0" w:color="auto"/>
                <w:left w:val="none" w:sz="0" w:space="0" w:color="auto"/>
                <w:bottom w:val="none" w:sz="0" w:space="0" w:color="auto"/>
                <w:right w:val="none" w:sz="0" w:space="0" w:color="auto"/>
              </w:divBdr>
              <w:divsChild>
                <w:div w:id="39593743">
                  <w:marLeft w:val="0"/>
                  <w:marRight w:val="0"/>
                  <w:marTop w:val="0"/>
                  <w:marBottom w:val="0"/>
                  <w:divBdr>
                    <w:top w:val="none" w:sz="0" w:space="0" w:color="auto"/>
                    <w:left w:val="none" w:sz="0" w:space="0" w:color="auto"/>
                    <w:bottom w:val="none" w:sz="0" w:space="0" w:color="auto"/>
                    <w:right w:val="none" w:sz="0" w:space="0" w:color="auto"/>
                  </w:divBdr>
                  <w:divsChild>
                    <w:div w:id="1754161242">
                      <w:marLeft w:val="0"/>
                      <w:marRight w:val="0"/>
                      <w:marTop w:val="0"/>
                      <w:marBottom w:val="0"/>
                      <w:divBdr>
                        <w:top w:val="none" w:sz="0" w:space="0" w:color="auto"/>
                        <w:left w:val="none" w:sz="0" w:space="0" w:color="auto"/>
                        <w:bottom w:val="none" w:sz="0" w:space="0" w:color="auto"/>
                        <w:right w:val="none" w:sz="0" w:space="0" w:color="auto"/>
                      </w:divBdr>
                    </w:div>
                  </w:divsChild>
                </w:div>
                <w:div w:id="48655386">
                  <w:marLeft w:val="0"/>
                  <w:marRight w:val="0"/>
                  <w:marTop w:val="0"/>
                  <w:marBottom w:val="0"/>
                  <w:divBdr>
                    <w:top w:val="none" w:sz="0" w:space="0" w:color="auto"/>
                    <w:left w:val="none" w:sz="0" w:space="0" w:color="auto"/>
                    <w:bottom w:val="none" w:sz="0" w:space="0" w:color="auto"/>
                    <w:right w:val="none" w:sz="0" w:space="0" w:color="auto"/>
                  </w:divBdr>
                  <w:divsChild>
                    <w:div w:id="936207314">
                      <w:marLeft w:val="0"/>
                      <w:marRight w:val="0"/>
                      <w:marTop w:val="0"/>
                      <w:marBottom w:val="0"/>
                      <w:divBdr>
                        <w:top w:val="none" w:sz="0" w:space="0" w:color="auto"/>
                        <w:left w:val="none" w:sz="0" w:space="0" w:color="auto"/>
                        <w:bottom w:val="none" w:sz="0" w:space="0" w:color="auto"/>
                        <w:right w:val="none" w:sz="0" w:space="0" w:color="auto"/>
                      </w:divBdr>
                    </w:div>
                  </w:divsChild>
                </w:div>
                <w:div w:id="54133093">
                  <w:marLeft w:val="0"/>
                  <w:marRight w:val="0"/>
                  <w:marTop w:val="0"/>
                  <w:marBottom w:val="0"/>
                  <w:divBdr>
                    <w:top w:val="none" w:sz="0" w:space="0" w:color="auto"/>
                    <w:left w:val="none" w:sz="0" w:space="0" w:color="auto"/>
                    <w:bottom w:val="none" w:sz="0" w:space="0" w:color="auto"/>
                    <w:right w:val="none" w:sz="0" w:space="0" w:color="auto"/>
                  </w:divBdr>
                  <w:divsChild>
                    <w:div w:id="1023672417">
                      <w:marLeft w:val="0"/>
                      <w:marRight w:val="0"/>
                      <w:marTop w:val="0"/>
                      <w:marBottom w:val="0"/>
                      <w:divBdr>
                        <w:top w:val="none" w:sz="0" w:space="0" w:color="auto"/>
                        <w:left w:val="none" w:sz="0" w:space="0" w:color="auto"/>
                        <w:bottom w:val="none" w:sz="0" w:space="0" w:color="auto"/>
                        <w:right w:val="none" w:sz="0" w:space="0" w:color="auto"/>
                      </w:divBdr>
                    </w:div>
                  </w:divsChild>
                </w:div>
                <w:div w:id="64885324">
                  <w:marLeft w:val="0"/>
                  <w:marRight w:val="0"/>
                  <w:marTop w:val="0"/>
                  <w:marBottom w:val="0"/>
                  <w:divBdr>
                    <w:top w:val="none" w:sz="0" w:space="0" w:color="auto"/>
                    <w:left w:val="none" w:sz="0" w:space="0" w:color="auto"/>
                    <w:bottom w:val="none" w:sz="0" w:space="0" w:color="auto"/>
                    <w:right w:val="none" w:sz="0" w:space="0" w:color="auto"/>
                  </w:divBdr>
                  <w:divsChild>
                    <w:div w:id="702442644">
                      <w:marLeft w:val="0"/>
                      <w:marRight w:val="0"/>
                      <w:marTop w:val="0"/>
                      <w:marBottom w:val="0"/>
                      <w:divBdr>
                        <w:top w:val="none" w:sz="0" w:space="0" w:color="auto"/>
                        <w:left w:val="none" w:sz="0" w:space="0" w:color="auto"/>
                        <w:bottom w:val="none" w:sz="0" w:space="0" w:color="auto"/>
                        <w:right w:val="none" w:sz="0" w:space="0" w:color="auto"/>
                      </w:divBdr>
                    </w:div>
                  </w:divsChild>
                </w:div>
                <w:div w:id="93090096">
                  <w:marLeft w:val="0"/>
                  <w:marRight w:val="0"/>
                  <w:marTop w:val="0"/>
                  <w:marBottom w:val="0"/>
                  <w:divBdr>
                    <w:top w:val="none" w:sz="0" w:space="0" w:color="auto"/>
                    <w:left w:val="none" w:sz="0" w:space="0" w:color="auto"/>
                    <w:bottom w:val="none" w:sz="0" w:space="0" w:color="auto"/>
                    <w:right w:val="none" w:sz="0" w:space="0" w:color="auto"/>
                  </w:divBdr>
                  <w:divsChild>
                    <w:div w:id="1964461131">
                      <w:marLeft w:val="0"/>
                      <w:marRight w:val="0"/>
                      <w:marTop w:val="0"/>
                      <w:marBottom w:val="0"/>
                      <w:divBdr>
                        <w:top w:val="none" w:sz="0" w:space="0" w:color="auto"/>
                        <w:left w:val="none" w:sz="0" w:space="0" w:color="auto"/>
                        <w:bottom w:val="none" w:sz="0" w:space="0" w:color="auto"/>
                        <w:right w:val="none" w:sz="0" w:space="0" w:color="auto"/>
                      </w:divBdr>
                    </w:div>
                  </w:divsChild>
                </w:div>
                <w:div w:id="117652108">
                  <w:marLeft w:val="0"/>
                  <w:marRight w:val="0"/>
                  <w:marTop w:val="0"/>
                  <w:marBottom w:val="0"/>
                  <w:divBdr>
                    <w:top w:val="none" w:sz="0" w:space="0" w:color="auto"/>
                    <w:left w:val="none" w:sz="0" w:space="0" w:color="auto"/>
                    <w:bottom w:val="none" w:sz="0" w:space="0" w:color="auto"/>
                    <w:right w:val="none" w:sz="0" w:space="0" w:color="auto"/>
                  </w:divBdr>
                  <w:divsChild>
                    <w:div w:id="704523230">
                      <w:marLeft w:val="0"/>
                      <w:marRight w:val="0"/>
                      <w:marTop w:val="0"/>
                      <w:marBottom w:val="0"/>
                      <w:divBdr>
                        <w:top w:val="none" w:sz="0" w:space="0" w:color="auto"/>
                        <w:left w:val="none" w:sz="0" w:space="0" w:color="auto"/>
                        <w:bottom w:val="none" w:sz="0" w:space="0" w:color="auto"/>
                        <w:right w:val="none" w:sz="0" w:space="0" w:color="auto"/>
                      </w:divBdr>
                    </w:div>
                  </w:divsChild>
                </w:div>
                <w:div w:id="174267185">
                  <w:marLeft w:val="0"/>
                  <w:marRight w:val="0"/>
                  <w:marTop w:val="0"/>
                  <w:marBottom w:val="0"/>
                  <w:divBdr>
                    <w:top w:val="none" w:sz="0" w:space="0" w:color="auto"/>
                    <w:left w:val="none" w:sz="0" w:space="0" w:color="auto"/>
                    <w:bottom w:val="none" w:sz="0" w:space="0" w:color="auto"/>
                    <w:right w:val="none" w:sz="0" w:space="0" w:color="auto"/>
                  </w:divBdr>
                  <w:divsChild>
                    <w:div w:id="1556698235">
                      <w:marLeft w:val="0"/>
                      <w:marRight w:val="0"/>
                      <w:marTop w:val="0"/>
                      <w:marBottom w:val="0"/>
                      <w:divBdr>
                        <w:top w:val="none" w:sz="0" w:space="0" w:color="auto"/>
                        <w:left w:val="none" w:sz="0" w:space="0" w:color="auto"/>
                        <w:bottom w:val="none" w:sz="0" w:space="0" w:color="auto"/>
                        <w:right w:val="none" w:sz="0" w:space="0" w:color="auto"/>
                      </w:divBdr>
                    </w:div>
                  </w:divsChild>
                </w:div>
                <w:div w:id="179658864">
                  <w:marLeft w:val="0"/>
                  <w:marRight w:val="0"/>
                  <w:marTop w:val="0"/>
                  <w:marBottom w:val="0"/>
                  <w:divBdr>
                    <w:top w:val="none" w:sz="0" w:space="0" w:color="auto"/>
                    <w:left w:val="none" w:sz="0" w:space="0" w:color="auto"/>
                    <w:bottom w:val="none" w:sz="0" w:space="0" w:color="auto"/>
                    <w:right w:val="none" w:sz="0" w:space="0" w:color="auto"/>
                  </w:divBdr>
                  <w:divsChild>
                    <w:div w:id="1176654560">
                      <w:marLeft w:val="0"/>
                      <w:marRight w:val="0"/>
                      <w:marTop w:val="0"/>
                      <w:marBottom w:val="0"/>
                      <w:divBdr>
                        <w:top w:val="none" w:sz="0" w:space="0" w:color="auto"/>
                        <w:left w:val="none" w:sz="0" w:space="0" w:color="auto"/>
                        <w:bottom w:val="none" w:sz="0" w:space="0" w:color="auto"/>
                        <w:right w:val="none" w:sz="0" w:space="0" w:color="auto"/>
                      </w:divBdr>
                    </w:div>
                  </w:divsChild>
                </w:div>
                <w:div w:id="241065188">
                  <w:marLeft w:val="0"/>
                  <w:marRight w:val="0"/>
                  <w:marTop w:val="0"/>
                  <w:marBottom w:val="0"/>
                  <w:divBdr>
                    <w:top w:val="none" w:sz="0" w:space="0" w:color="auto"/>
                    <w:left w:val="none" w:sz="0" w:space="0" w:color="auto"/>
                    <w:bottom w:val="none" w:sz="0" w:space="0" w:color="auto"/>
                    <w:right w:val="none" w:sz="0" w:space="0" w:color="auto"/>
                  </w:divBdr>
                  <w:divsChild>
                    <w:div w:id="1135678966">
                      <w:marLeft w:val="0"/>
                      <w:marRight w:val="0"/>
                      <w:marTop w:val="0"/>
                      <w:marBottom w:val="0"/>
                      <w:divBdr>
                        <w:top w:val="none" w:sz="0" w:space="0" w:color="auto"/>
                        <w:left w:val="none" w:sz="0" w:space="0" w:color="auto"/>
                        <w:bottom w:val="none" w:sz="0" w:space="0" w:color="auto"/>
                        <w:right w:val="none" w:sz="0" w:space="0" w:color="auto"/>
                      </w:divBdr>
                    </w:div>
                  </w:divsChild>
                </w:div>
                <w:div w:id="451939772">
                  <w:marLeft w:val="0"/>
                  <w:marRight w:val="0"/>
                  <w:marTop w:val="0"/>
                  <w:marBottom w:val="0"/>
                  <w:divBdr>
                    <w:top w:val="none" w:sz="0" w:space="0" w:color="auto"/>
                    <w:left w:val="none" w:sz="0" w:space="0" w:color="auto"/>
                    <w:bottom w:val="none" w:sz="0" w:space="0" w:color="auto"/>
                    <w:right w:val="none" w:sz="0" w:space="0" w:color="auto"/>
                  </w:divBdr>
                  <w:divsChild>
                    <w:div w:id="564797683">
                      <w:marLeft w:val="0"/>
                      <w:marRight w:val="0"/>
                      <w:marTop w:val="0"/>
                      <w:marBottom w:val="0"/>
                      <w:divBdr>
                        <w:top w:val="none" w:sz="0" w:space="0" w:color="auto"/>
                        <w:left w:val="none" w:sz="0" w:space="0" w:color="auto"/>
                        <w:bottom w:val="none" w:sz="0" w:space="0" w:color="auto"/>
                        <w:right w:val="none" w:sz="0" w:space="0" w:color="auto"/>
                      </w:divBdr>
                    </w:div>
                  </w:divsChild>
                </w:div>
                <w:div w:id="485632114">
                  <w:marLeft w:val="0"/>
                  <w:marRight w:val="0"/>
                  <w:marTop w:val="0"/>
                  <w:marBottom w:val="0"/>
                  <w:divBdr>
                    <w:top w:val="none" w:sz="0" w:space="0" w:color="auto"/>
                    <w:left w:val="none" w:sz="0" w:space="0" w:color="auto"/>
                    <w:bottom w:val="none" w:sz="0" w:space="0" w:color="auto"/>
                    <w:right w:val="none" w:sz="0" w:space="0" w:color="auto"/>
                  </w:divBdr>
                  <w:divsChild>
                    <w:div w:id="1022588543">
                      <w:marLeft w:val="0"/>
                      <w:marRight w:val="0"/>
                      <w:marTop w:val="0"/>
                      <w:marBottom w:val="0"/>
                      <w:divBdr>
                        <w:top w:val="none" w:sz="0" w:space="0" w:color="auto"/>
                        <w:left w:val="none" w:sz="0" w:space="0" w:color="auto"/>
                        <w:bottom w:val="none" w:sz="0" w:space="0" w:color="auto"/>
                        <w:right w:val="none" w:sz="0" w:space="0" w:color="auto"/>
                      </w:divBdr>
                    </w:div>
                  </w:divsChild>
                </w:div>
                <w:div w:id="511918260">
                  <w:marLeft w:val="0"/>
                  <w:marRight w:val="0"/>
                  <w:marTop w:val="0"/>
                  <w:marBottom w:val="0"/>
                  <w:divBdr>
                    <w:top w:val="none" w:sz="0" w:space="0" w:color="auto"/>
                    <w:left w:val="none" w:sz="0" w:space="0" w:color="auto"/>
                    <w:bottom w:val="none" w:sz="0" w:space="0" w:color="auto"/>
                    <w:right w:val="none" w:sz="0" w:space="0" w:color="auto"/>
                  </w:divBdr>
                  <w:divsChild>
                    <w:div w:id="1018697707">
                      <w:marLeft w:val="0"/>
                      <w:marRight w:val="0"/>
                      <w:marTop w:val="0"/>
                      <w:marBottom w:val="0"/>
                      <w:divBdr>
                        <w:top w:val="none" w:sz="0" w:space="0" w:color="auto"/>
                        <w:left w:val="none" w:sz="0" w:space="0" w:color="auto"/>
                        <w:bottom w:val="none" w:sz="0" w:space="0" w:color="auto"/>
                        <w:right w:val="none" w:sz="0" w:space="0" w:color="auto"/>
                      </w:divBdr>
                    </w:div>
                  </w:divsChild>
                </w:div>
                <w:div w:id="542444910">
                  <w:marLeft w:val="0"/>
                  <w:marRight w:val="0"/>
                  <w:marTop w:val="0"/>
                  <w:marBottom w:val="0"/>
                  <w:divBdr>
                    <w:top w:val="none" w:sz="0" w:space="0" w:color="auto"/>
                    <w:left w:val="none" w:sz="0" w:space="0" w:color="auto"/>
                    <w:bottom w:val="none" w:sz="0" w:space="0" w:color="auto"/>
                    <w:right w:val="none" w:sz="0" w:space="0" w:color="auto"/>
                  </w:divBdr>
                  <w:divsChild>
                    <w:div w:id="1224607722">
                      <w:marLeft w:val="0"/>
                      <w:marRight w:val="0"/>
                      <w:marTop w:val="0"/>
                      <w:marBottom w:val="0"/>
                      <w:divBdr>
                        <w:top w:val="none" w:sz="0" w:space="0" w:color="auto"/>
                        <w:left w:val="none" w:sz="0" w:space="0" w:color="auto"/>
                        <w:bottom w:val="none" w:sz="0" w:space="0" w:color="auto"/>
                        <w:right w:val="none" w:sz="0" w:space="0" w:color="auto"/>
                      </w:divBdr>
                    </w:div>
                  </w:divsChild>
                </w:div>
                <w:div w:id="553203846">
                  <w:marLeft w:val="0"/>
                  <w:marRight w:val="0"/>
                  <w:marTop w:val="0"/>
                  <w:marBottom w:val="0"/>
                  <w:divBdr>
                    <w:top w:val="none" w:sz="0" w:space="0" w:color="auto"/>
                    <w:left w:val="none" w:sz="0" w:space="0" w:color="auto"/>
                    <w:bottom w:val="none" w:sz="0" w:space="0" w:color="auto"/>
                    <w:right w:val="none" w:sz="0" w:space="0" w:color="auto"/>
                  </w:divBdr>
                  <w:divsChild>
                    <w:div w:id="632171954">
                      <w:marLeft w:val="0"/>
                      <w:marRight w:val="0"/>
                      <w:marTop w:val="0"/>
                      <w:marBottom w:val="0"/>
                      <w:divBdr>
                        <w:top w:val="none" w:sz="0" w:space="0" w:color="auto"/>
                        <w:left w:val="none" w:sz="0" w:space="0" w:color="auto"/>
                        <w:bottom w:val="none" w:sz="0" w:space="0" w:color="auto"/>
                        <w:right w:val="none" w:sz="0" w:space="0" w:color="auto"/>
                      </w:divBdr>
                    </w:div>
                  </w:divsChild>
                </w:div>
                <w:div w:id="611286057">
                  <w:marLeft w:val="0"/>
                  <w:marRight w:val="0"/>
                  <w:marTop w:val="0"/>
                  <w:marBottom w:val="0"/>
                  <w:divBdr>
                    <w:top w:val="none" w:sz="0" w:space="0" w:color="auto"/>
                    <w:left w:val="none" w:sz="0" w:space="0" w:color="auto"/>
                    <w:bottom w:val="none" w:sz="0" w:space="0" w:color="auto"/>
                    <w:right w:val="none" w:sz="0" w:space="0" w:color="auto"/>
                  </w:divBdr>
                  <w:divsChild>
                    <w:div w:id="967972303">
                      <w:marLeft w:val="0"/>
                      <w:marRight w:val="0"/>
                      <w:marTop w:val="0"/>
                      <w:marBottom w:val="0"/>
                      <w:divBdr>
                        <w:top w:val="none" w:sz="0" w:space="0" w:color="auto"/>
                        <w:left w:val="none" w:sz="0" w:space="0" w:color="auto"/>
                        <w:bottom w:val="none" w:sz="0" w:space="0" w:color="auto"/>
                        <w:right w:val="none" w:sz="0" w:space="0" w:color="auto"/>
                      </w:divBdr>
                    </w:div>
                  </w:divsChild>
                </w:div>
                <w:div w:id="633945957">
                  <w:marLeft w:val="0"/>
                  <w:marRight w:val="0"/>
                  <w:marTop w:val="0"/>
                  <w:marBottom w:val="0"/>
                  <w:divBdr>
                    <w:top w:val="none" w:sz="0" w:space="0" w:color="auto"/>
                    <w:left w:val="none" w:sz="0" w:space="0" w:color="auto"/>
                    <w:bottom w:val="none" w:sz="0" w:space="0" w:color="auto"/>
                    <w:right w:val="none" w:sz="0" w:space="0" w:color="auto"/>
                  </w:divBdr>
                  <w:divsChild>
                    <w:div w:id="564612189">
                      <w:marLeft w:val="0"/>
                      <w:marRight w:val="0"/>
                      <w:marTop w:val="0"/>
                      <w:marBottom w:val="0"/>
                      <w:divBdr>
                        <w:top w:val="none" w:sz="0" w:space="0" w:color="auto"/>
                        <w:left w:val="none" w:sz="0" w:space="0" w:color="auto"/>
                        <w:bottom w:val="none" w:sz="0" w:space="0" w:color="auto"/>
                        <w:right w:val="none" w:sz="0" w:space="0" w:color="auto"/>
                      </w:divBdr>
                    </w:div>
                  </w:divsChild>
                </w:div>
                <w:div w:id="689838155">
                  <w:marLeft w:val="0"/>
                  <w:marRight w:val="0"/>
                  <w:marTop w:val="0"/>
                  <w:marBottom w:val="0"/>
                  <w:divBdr>
                    <w:top w:val="none" w:sz="0" w:space="0" w:color="auto"/>
                    <w:left w:val="none" w:sz="0" w:space="0" w:color="auto"/>
                    <w:bottom w:val="none" w:sz="0" w:space="0" w:color="auto"/>
                    <w:right w:val="none" w:sz="0" w:space="0" w:color="auto"/>
                  </w:divBdr>
                  <w:divsChild>
                    <w:div w:id="923414319">
                      <w:marLeft w:val="0"/>
                      <w:marRight w:val="0"/>
                      <w:marTop w:val="0"/>
                      <w:marBottom w:val="0"/>
                      <w:divBdr>
                        <w:top w:val="none" w:sz="0" w:space="0" w:color="auto"/>
                        <w:left w:val="none" w:sz="0" w:space="0" w:color="auto"/>
                        <w:bottom w:val="none" w:sz="0" w:space="0" w:color="auto"/>
                        <w:right w:val="none" w:sz="0" w:space="0" w:color="auto"/>
                      </w:divBdr>
                    </w:div>
                  </w:divsChild>
                </w:div>
                <w:div w:id="742682310">
                  <w:marLeft w:val="0"/>
                  <w:marRight w:val="0"/>
                  <w:marTop w:val="0"/>
                  <w:marBottom w:val="0"/>
                  <w:divBdr>
                    <w:top w:val="none" w:sz="0" w:space="0" w:color="auto"/>
                    <w:left w:val="none" w:sz="0" w:space="0" w:color="auto"/>
                    <w:bottom w:val="none" w:sz="0" w:space="0" w:color="auto"/>
                    <w:right w:val="none" w:sz="0" w:space="0" w:color="auto"/>
                  </w:divBdr>
                  <w:divsChild>
                    <w:div w:id="79447306">
                      <w:marLeft w:val="0"/>
                      <w:marRight w:val="0"/>
                      <w:marTop w:val="0"/>
                      <w:marBottom w:val="0"/>
                      <w:divBdr>
                        <w:top w:val="none" w:sz="0" w:space="0" w:color="auto"/>
                        <w:left w:val="none" w:sz="0" w:space="0" w:color="auto"/>
                        <w:bottom w:val="none" w:sz="0" w:space="0" w:color="auto"/>
                        <w:right w:val="none" w:sz="0" w:space="0" w:color="auto"/>
                      </w:divBdr>
                    </w:div>
                  </w:divsChild>
                </w:div>
                <w:div w:id="859243562">
                  <w:marLeft w:val="0"/>
                  <w:marRight w:val="0"/>
                  <w:marTop w:val="0"/>
                  <w:marBottom w:val="0"/>
                  <w:divBdr>
                    <w:top w:val="none" w:sz="0" w:space="0" w:color="auto"/>
                    <w:left w:val="none" w:sz="0" w:space="0" w:color="auto"/>
                    <w:bottom w:val="none" w:sz="0" w:space="0" w:color="auto"/>
                    <w:right w:val="none" w:sz="0" w:space="0" w:color="auto"/>
                  </w:divBdr>
                  <w:divsChild>
                    <w:div w:id="653294535">
                      <w:marLeft w:val="0"/>
                      <w:marRight w:val="0"/>
                      <w:marTop w:val="0"/>
                      <w:marBottom w:val="0"/>
                      <w:divBdr>
                        <w:top w:val="none" w:sz="0" w:space="0" w:color="auto"/>
                        <w:left w:val="none" w:sz="0" w:space="0" w:color="auto"/>
                        <w:bottom w:val="none" w:sz="0" w:space="0" w:color="auto"/>
                        <w:right w:val="none" w:sz="0" w:space="0" w:color="auto"/>
                      </w:divBdr>
                    </w:div>
                  </w:divsChild>
                </w:div>
                <w:div w:id="932055728">
                  <w:marLeft w:val="0"/>
                  <w:marRight w:val="0"/>
                  <w:marTop w:val="0"/>
                  <w:marBottom w:val="0"/>
                  <w:divBdr>
                    <w:top w:val="none" w:sz="0" w:space="0" w:color="auto"/>
                    <w:left w:val="none" w:sz="0" w:space="0" w:color="auto"/>
                    <w:bottom w:val="none" w:sz="0" w:space="0" w:color="auto"/>
                    <w:right w:val="none" w:sz="0" w:space="0" w:color="auto"/>
                  </w:divBdr>
                  <w:divsChild>
                    <w:div w:id="770472153">
                      <w:marLeft w:val="0"/>
                      <w:marRight w:val="0"/>
                      <w:marTop w:val="0"/>
                      <w:marBottom w:val="0"/>
                      <w:divBdr>
                        <w:top w:val="none" w:sz="0" w:space="0" w:color="auto"/>
                        <w:left w:val="none" w:sz="0" w:space="0" w:color="auto"/>
                        <w:bottom w:val="none" w:sz="0" w:space="0" w:color="auto"/>
                        <w:right w:val="none" w:sz="0" w:space="0" w:color="auto"/>
                      </w:divBdr>
                    </w:div>
                  </w:divsChild>
                </w:div>
                <w:div w:id="996957593">
                  <w:marLeft w:val="0"/>
                  <w:marRight w:val="0"/>
                  <w:marTop w:val="0"/>
                  <w:marBottom w:val="0"/>
                  <w:divBdr>
                    <w:top w:val="none" w:sz="0" w:space="0" w:color="auto"/>
                    <w:left w:val="none" w:sz="0" w:space="0" w:color="auto"/>
                    <w:bottom w:val="none" w:sz="0" w:space="0" w:color="auto"/>
                    <w:right w:val="none" w:sz="0" w:space="0" w:color="auto"/>
                  </w:divBdr>
                  <w:divsChild>
                    <w:div w:id="290206892">
                      <w:marLeft w:val="0"/>
                      <w:marRight w:val="0"/>
                      <w:marTop w:val="0"/>
                      <w:marBottom w:val="0"/>
                      <w:divBdr>
                        <w:top w:val="none" w:sz="0" w:space="0" w:color="auto"/>
                        <w:left w:val="none" w:sz="0" w:space="0" w:color="auto"/>
                        <w:bottom w:val="none" w:sz="0" w:space="0" w:color="auto"/>
                        <w:right w:val="none" w:sz="0" w:space="0" w:color="auto"/>
                      </w:divBdr>
                    </w:div>
                  </w:divsChild>
                </w:div>
                <w:div w:id="1032463053">
                  <w:marLeft w:val="0"/>
                  <w:marRight w:val="0"/>
                  <w:marTop w:val="0"/>
                  <w:marBottom w:val="0"/>
                  <w:divBdr>
                    <w:top w:val="none" w:sz="0" w:space="0" w:color="auto"/>
                    <w:left w:val="none" w:sz="0" w:space="0" w:color="auto"/>
                    <w:bottom w:val="none" w:sz="0" w:space="0" w:color="auto"/>
                    <w:right w:val="none" w:sz="0" w:space="0" w:color="auto"/>
                  </w:divBdr>
                  <w:divsChild>
                    <w:div w:id="1341202142">
                      <w:marLeft w:val="0"/>
                      <w:marRight w:val="0"/>
                      <w:marTop w:val="0"/>
                      <w:marBottom w:val="0"/>
                      <w:divBdr>
                        <w:top w:val="none" w:sz="0" w:space="0" w:color="auto"/>
                        <w:left w:val="none" w:sz="0" w:space="0" w:color="auto"/>
                        <w:bottom w:val="none" w:sz="0" w:space="0" w:color="auto"/>
                        <w:right w:val="none" w:sz="0" w:space="0" w:color="auto"/>
                      </w:divBdr>
                    </w:div>
                  </w:divsChild>
                </w:div>
                <w:div w:id="1049383747">
                  <w:marLeft w:val="0"/>
                  <w:marRight w:val="0"/>
                  <w:marTop w:val="0"/>
                  <w:marBottom w:val="0"/>
                  <w:divBdr>
                    <w:top w:val="none" w:sz="0" w:space="0" w:color="auto"/>
                    <w:left w:val="none" w:sz="0" w:space="0" w:color="auto"/>
                    <w:bottom w:val="none" w:sz="0" w:space="0" w:color="auto"/>
                    <w:right w:val="none" w:sz="0" w:space="0" w:color="auto"/>
                  </w:divBdr>
                  <w:divsChild>
                    <w:div w:id="175274818">
                      <w:marLeft w:val="0"/>
                      <w:marRight w:val="0"/>
                      <w:marTop w:val="0"/>
                      <w:marBottom w:val="0"/>
                      <w:divBdr>
                        <w:top w:val="none" w:sz="0" w:space="0" w:color="auto"/>
                        <w:left w:val="none" w:sz="0" w:space="0" w:color="auto"/>
                        <w:bottom w:val="none" w:sz="0" w:space="0" w:color="auto"/>
                        <w:right w:val="none" w:sz="0" w:space="0" w:color="auto"/>
                      </w:divBdr>
                    </w:div>
                  </w:divsChild>
                </w:div>
                <w:div w:id="1081607147">
                  <w:marLeft w:val="0"/>
                  <w:marRight w:val="0"/>
                  <w:marTop w:val="0"/>
                  <w:marBottom w:val="0"/>
                  <w:divBdr>
                    <w:top w:val="none" w:sz="0" w:space="0" w:color="auto"/>
                    <w:left w:val="none" w:sz="0" w:space="0" w:color="auto"/>
                    <w:bottom w:val="none" w:sz="0" w:space="0" w:color="auto"/>
                    <w:right w:val="none" w:sz="0" w:space="0" w:color="auto"/>
                  </w:divBdr>
                  <w:divsChild>
                    <w:div w:id="1754349991">
                      <w:marLeft w:val="0"/>
                      <w:marRight w:val="0"/>
                      <w:marTop w:val="0"/>
                      <w:marBottom w:val="0"/>
                      <w:divBdr>
                        <w:top w:val="none" w:sz="0" w:space="0" w:color="auto"/>
                        <w:left w:val="none" w:sz="0" w:space="0" w:color="auto"/>
                        <w:bottom w:val="none" w:sz="0" w:space="0" w:color="auto"/>
                        <w:right w:val="none" w:sz="0" w:space="0" w:color="auto"/>
                      </w:divBdr>
                    </w:div>
                  </w:divsChild>
                </w:div>
                <w:div w:id="1139879666">
                  <w:marLeft w:val="0"/>
                  <w:marRight w:val="0"/>
                  <w:marTop w:val="0"/>
                  <w:marBottom w:val="0"/>
                  <w:divBdr>
                    <w:top w:val="none" w:sz="0" w:space="0" w:color="auto"/>
                    <w:left w:val="none" w:sz="0" w:space="0" w:color="auto"/>
                    <w:bottom w:val="none" w:sz="0" w:space="0" w:color="auto"/>
                    <w:right w:val="none" w:sz="0" w:space="0" w:color="auto"/>
                  </w:divBdr>
                  <w:divsChild>
                    <w:div w:id="1885020279">
                      <w:marLeft w:val="0"/>
                      <w:marRight w:val="0"/>
                      <w:marTop w:val="0"/>
                      <w:marBottom w:val="0"/>
                      <w:divBdr>
                        <w:top w:val="none" w:sz="0" w:space="0" w:color="auto"/>
                        <w:left w:val="none" w:sz="0" w:space="0" w:color="auto"/>
                        <w:bottom w:val="none" w:sz="0" w:space="0" w:color="auto"/>
                        <w:right w:val="none" w:sz="0" w:space="0" w:color="auto"/>
                      </w:divBdr>
                    </w:div>
                    <w:div w:id="2145267617">
                      <w:marLeft w:val="0"/>
                      <w:marRight w:val="0"/>
                      <w:marTop w:val="0"/>
                      <w:marBottom w:val="0"/>
                      <w:divBdr>
                        <w:top w:val="none" w:sz="0" w:space="0" w:color="auto"/>
                        <w:left w:val="none" w:sz="0" w:space="0" w:color="auto"/>
                        <w:bottom w:val="none" w:sz="0" w:space="0" w:color="auto"/>
                        <w:right w:val="none" w:sz="0" w:space="0" w:color="auto"/>
                      </w:divBdr>
                    </w:div>
                  </w:divsChild>
                </w:div>
                <w:div w:id="1169758948">
                  <w:marLeft w:val="0"/>
                  <w:marRight w:val="0"/>
                  <w:marTop w:val="0"/>
                  <w:marBottom w:val="0"/>
                  <w:divBdr>
                    <w:top w:val="none" w:sz="0" w:space="0" w:color="auto"/>
                    <w:left w:val="none" w:sz="0" w:space="0" w:color="auto"/>
                    <w:bottom w:val="none" w:sz="0" w:space="0" w:color="auto"/>
                    <w:right w:val="none" w:sz="0" w:space="0" w:color="auto"/>
                  </w:divBdr>
                  <w:divsChild>
                    <w:div w:id="1139493338">
                      <w:marLeft w:val="0"/>
                      <w:marRight w:val="0"/>
                      <w:marTop w:val="0"/>
                      <w:marBottom w:val="0"/>
                      <w:divBdr>
                        <w:top w:val="none" w:sz="0" w:space="0" w:color="auto"/>
                        <w:left w:val="none" w:sz="0" w:space="0" w:color="auto"/>
                        <w:bottom w:val="none" w:sz="0" w:space="0" w:color="auto"/>
                        <w:right w:val="none" w:sz="0" w:space="0" w:color="auto"/>
                      </w:divBdr>
                    </w:div>
                  </w:divsChild>
                </w:div>
                <w:div w:id="1199901188">
                  <w:marLeft w:val="0"/>
                  <w:marRight w:val="0"/>
                  <w:marTop w:val="0"/>
                  <w:marBottom w:val="0"/>
                  <w:divBdr>
                    <w:top w:val="none" w:sz="0" w:space="0" w:color="auto"/>
                    <w:left w:val="none" w:sz="0" w:space="0" w:color="auto"/>
                    <w:bottom w:val="none" w:sz="0" w:space="0" w:color="auto"/>
                    <w:right w:val="none" w:sz="0" w:space="0" w:color="auto"/>
                  </w:divBdr>
                  <w:divsChild>
                    <w:div w:id="241061091">
                      <w:marLeft w:val="0"/>
                      <w:marRight w:val="0"/>
                      <w:marTop w:val="0"/>
                      <w:marBottom w:val="0"/>
                      <w:divBdr>
                        <w:top w:val="none" w:sz="0" w:space="0" w:color="auto"/>
                        <w:left w:val="none" w:sz="0" w:space="0" w:color="auto"/>
                        <w:bottom w:val="none" w:sz="0" w:space="0" w:color="auto"/>
                        <w:right w:val="none" w:sz="0" w:space="0" w:color="auto"/>
                      </w:divBdr>
                    </w:div>
                  </w:divsChild>
                </w:div>
                <w:div w:id="1243029620">
                  <w:marLeft w:val="0"/>
                  <w:marRight w:val="0"/>
                  <w:marTop w:val="0"/>
                  <w:marBottom w:val="0"/>
                  <w:divBdr>
                    <w:top w:val="none" w:sz="0" w:space="0" w:color="auto"/>
                    <w:left w:val="none" w:sz="0" w:space="0" w:color="auto"/>
                    <w:bottom w:val="none" w:sz="0" w:space="0" w:color="auto"/>
                    <w:right w:val="none" w:sz="0" w:space="0" w:color="auto"/>
                  </w:divBdr>
                  <w:divsChild>
                    <w:div w:id="837887184">
                      <w:marLeft w:val="0"/>
                      <w:marRight w:val="0"/>
                      <w:marTop w:val="0"/>
                      <w:marBottom w:val="0"/>
                      <w:divBdr>
                        <w:top w:val="none" w:sz="0" w:space="0" w:color="auto"/>
                        <w:left w:val="none" w:sz="0" w:space="0" w:color="auto"/>
                        <w:bottom w:val="none" w:sz="0" w:space="0" w:color="auto"/>
                        <w:right w:val="none" w:sz="0" w:space="0" w:color="auto"/>
                      </w:divBdr>
                    </w:div>
                  </w:divsChild>
                </w:div>
                <w:div w:id="1248491913">
                  <w:marLeft w:val="0"/>
                  <w:marRight w:val="0"/>
                  <w:marTop w:val="0"/>
                  <w:marBottom w:val="0"/>
                  <w:divBdr>
                    <w:top w:val="none" w:sz="0" w:space="0" w:color="auto"/>
                    <w:left w:val="none" w:sz="0" w:space="0" w:color="auto"/>
                    <w:bottom w:val="none" w:sz="0" w:space="0" w:color="auto"/>
                    <w:right w:val="none" w:sz="0" w:space="0" w:color="auto"/>
                  </w:divBdr>
                  <w:divsChild>
                    <w:div w:id="1418283292">
                      <w:marLeft w:val="0"/>
                      <w:marRight w:val="0"/>
                      <w:marTop w:val="0"/>
                      <w:marBottom w:val="0"/>
                      <w:divBdr>
                        <w:top w:val="none" w:sz="0" w:space="0" w:color="auto"/>
                        <w:left w:val="none" w:sz="0" w:space="0" w:color="auto"/>
                        <w:bottom w:val="none" w:sz="0" w:space="0" w:color="auto"/>
                        <w:right w:val="none" w:sz="0" w:space="0" w:color="auto"/>
                      </w:divBdr>
                    </w:div>
                  </w:divsChild>
                </w:div>
                <w:div w:id="1289772950">
                  <w:marLeft w:val="0"/>
                  <w:marRight w:val="0"/>
                  <w:marTop w:val="0"/>
                  <w:marBottom w:val="0"/>
                  <w:divBdr>
                    <w:top w:val="none" w:sz="0" w:space="0" w:color="auto"/>
                    <w:left w:val="none" w:sz="0" w:space="0" w:color="auto"/>
                    <w:bottom w:val="none" w:sz="0" w:space="0" w:color="auto"/>
                    <w:right w:val="none" w:sz="0" w:space="0" w:color="auto"/>
                  </w:divBdr>
                  <w:divsChild>
                    <w:div w:id="2003468162">
                      <w:marLeft w:val="0"/>
                      <w:marRight w:val="0"/>
                      <w:marTop w:val="0"/>
                      <w:marBottom w:val="0"/>
                      <w:divBdr>
                        <w:top w:val="none" w:sz="0" w:space="0" w:color="auto"/>
                        <w:left w:val="none" w:sz="0" w:space="0" w:color="auto"/>
                        <w:bottom w:val="none" w:sz="0" w:space="0" w:color="auto"/>
                        <w:right w:val="none" w:sz="0" w:space="0" w:color="auto"/>
                      </w:divBdr>
                    </w:div>
                  </w:divsChild>
                </w:div>
                <w:div w:id="1292397564">
                  <w:marLeft w:val="0"/>
                  <w:marRight w:val="0"/>
                  <w:marTop w:val="0"/>
                  <w:marBottom w:val="0"/>
                  <w:divBdr>
                    <w:top w:val="none" w:sz="0" w:space="0" w:color="auto"/>
                    <w:left w:val="none" w:sz="0" w:space="0" w:color="auto"/>
                    <w:bottom w:val="none" w:sz="0" w:space="0" w:color="auto"/>
                    <w:right w:val="none" w:sz="0" w:space="0" w:color="auto"/>
                  </w:divBdr>
                  <w:divsChild>
                    <w:div w:id="1692533539">
                      <w:marLeft w:val="0"/>
                      <w:marRight w:val="0"/>
                      <w:marTop w:val="0"/>
                      <w:marBottom w:val="0"/>
                      <w:divBdr>
                        <w:top w:val="none" w:sz="0" w:space="0" w:color="auto"/>
                        <w:left w:val="none" w:sz="0" w:space="0" w:color="auto"/>
                        <w:bottom w:val="none" w:sz="0" w:space="0" w:color="auto"/>
                        <w:right w:val="none" w:sz="0" w:space="0" w:color="auto"/>
                      </w:divBdr>
                    </w:div>
                  </w:divsChild>
                </w:div>
                <w:div w:id="1405028780">
                  <w:marLeft w:val="0"/>
                  <w:marRight w:val="0"/>
                  <w:marTop w:val="0"/>
                  <w:marBottom w:val="0"/>
                  <w:divBdr>
                    <w:top w:val="none" w:sz="0" w:space="0" w:color="auto"/>
                    <w:left w:val="none" w:sz="0" w:space="0" w:color="auto"/>
                    <w:bottom w:val="none" w:sz="0" w:space="0" w:color="auto"/>
                    <w:right w:val="none" w:sz="0" w:space="0" w:color="auto"/>
                  </w:divBdr>
                  <w:divsChild>
                    <w:div w:id="1922909735">
                      <w:marLeft w:val="0"/>
                      <w:marRight w:val="0"/>
                      <w:marTop w:val="0"/>
                      <w:marBottom w:val="0"/>
                      <w:divBdr>
                        <w:top w:val="none" w:sz="0" w:space="0" w:color="auto"/>
                        <w:left w:val="none" w:sz="0" w:space="0" w:color="auto"/>
                        <w:bottom w:val="none" w:sz="0" w:space="0" w:color="auto"/>
                        <w:right w:val="none" w:sz="0" w:space="0" w:color="auto"/>
                      </w:divBdr>
                    </w:div>
                  </w:divsChild>
                </w:div>
                <w:div w:id="1406105690">
                  <w:marLeft w:val="0"/>
                  <w:marRight w:val="0"/>
                  <w:marTop w:val="0"/>
                  <w:marBottom w:val="0"/>
                  <w:divBdr>
                    <w:top w:val="none" w:sz="0" w:space="0" w:color="auto"/>
                    <w:left w:val="none" w:sz="0" w:space="0" w:color="auto"/>
                    <w:bottom w:val="none" w:sz="0" w:space="0" w:color="auto"/>
                    <w:right w:val="none" w:sz="0" w:space="0" w:color="auto"/>
                  </w:divBdr>
                  <w:divsChild>
                    <w:div w:id="1349940811">
                      <w:marLeft w:val="0"/>
                      <w:marRight w:val="0"/>
                      <w:marTop w:val="0"/>
                      <w:marBottom w:val="0"/>
                      <w:divBdr>
                        <w:top w:val="none" w:sz="0" w:space="0" w:color="auto"/>
                        <w:left w:val="none" w:sz="0" w:space="0" w:color="auto"/>
                        <w:bottom w:val="none" w:sz="0" w:space="0" w:color="auto"/>
                        <w:right w:val="none" w:sz="0" w:space="0" w:color="auto"/>
                      </w:divBdr>
                    </w:div>
                  </w:divsChild>
                </w:div>
                <w:div w:id="1512835912">
                  <w:marLeft w:val="0"/>
                  <w:marRight w:val="0"/>
                  <w:marTop w:val="0"/>
                  <w:marBottom w:val="0"/>
                  <w:divBdr>
                    <w:top w:val="none" w:sz="0" w:space="0" w:color="auto"/>
                    <w:left w:val="none" w:sz="0" w:space="0" w:color="auto"/>
                    <w:bottom w:val="none" w:sz="0" w:space="0" w:color="auto"/>
                    <w:right w:val="none" w:sz="0" w:space="0" w:color="auto"/>
                  </w:divBdr>
                  <w:divsChild>
                    <w:div w:id="574323830">
                      <w:marLeft w:val="0"/>
                      <w:marRight w:val="0"/>
                      <w:marTop w:val="0"/>
                      <w:marBottom w:val="0"/>
                      <w:divBdr>
                        <w:top w:val="none" w:sz="0" w:space="0" w:color="auto"/>
                        <w:left w:val="none" w:sz="0" w:space="0" w:color="auto"/>
                        <w:bottom w:val="none" w:sz="0" w:space="0" w:color="auto"/>
                        <w:right w:val="none" w:sz="0" w:space="0" w:color="auto"/>
                      </w:divBdr>
                    </w:div>
                  </w:divsChild>
                </w:div>
                <w:div w:id="1556433469">
                  <w:marLeft w:val="0"/>
                  <w:marRight w:val="0"/>
                  <w:marTop w:val="0"/>
                  <w:marBottom w:val="0"/>
                  <w:divBdr>
                    <w:top w:val="none" w:sz="0" w:space="0" w:color="auto"/>
                    <w:left w:val="none" w:sz="0" w:space="0" w:color="auto"/>
                    <w:bottom w:val="none" w:sz="0" w:space="0" w:color="auto"/>
                    <w:right w:val="none" w:sz="0" w:space="0" w:color="auto"/>
                  </w:divBdr>
                  <w:divsChild>
                    <w:div w:id="1830369076">
                      <w:marLeft w:val="0"/>
                      <w:marRight w:val="0"/>
                      <w:marTop w:val="0"/>
                      <w:marBottom w:val="0"/>
                      <w:divBdr>
                        <w:top w:val="none" w:sz="0" w:space="0" w:color="auto"/>
                        <w:left w:val="none" w:sz="0" w:space="0" w:color="auto"/>
                        <w:bottom w:val="none" w:sz="0" w:space="0" w:color="auto"/>
                        <w:right w:val="none" w:sz="0" w:space="0" w:color="auto"/>
                      </w:divBdr>
                    </w:div>
                  </w:divsChild>
                </w:div>
                <w:div w:id="1662853226">
                  <w:marLeft w:val="0"/>
                  <w:marRight w:val="0"/>
                  <w:marTop w:val="0"/>
                  <w:marBottom w:val="0"/>
                  <w:divBdr>
                    <w:top w:val="none" w:sz="0" w:space="0" w:color="auto"/>
                    <w:left w:val="none" w:sz="0" w:space="0" w:color="auto"/>
                    <w:bottom w:val="none" w:sz="0" w:space="0" w:color="auto"/>
                    <w:right w:val="none" w:sz="0" w:space="0" w:color="auto"/>
                  </w:divBdr>
                  <w:divsChild>
                    <w:div w:id="1268199670">
                      <w:marLeft w:val="0"/>
                      <w:marRight w:val="0"/>
                      <w:marTop w:val="0"/>
                      <w:marBottom w:val="0"/>
                      <w:divBdr>
                        <w:top w:val="none" w:sz="0" w:space="0" w:color="auto"/>
                        <w:left w:val="none" w:sz="0" w:space="0" w:color="auto"/>
                        <w:bottom w:val="none" w:sz="0" w:space="0" w:color="auto"/>
                        <w:right w:val="none" w:sz="0" w:space="0" w:color="auto"/>
                      </w:divBdr>
                    </w:div>
                  </w:divsChild>
                </w:div>
                <w:div w:id="1673291300">
                  <w:marLeft w:val="0"/>
                  <w:marRight w:val="0"/>
                  <w:marTop w:val="0"/>
                  <w:marBottom w:val="0"/>
                  <w:divBdr>
                    <w:top w:val="none" w:sz="0" w:space="0" w:color="auto"/>
                    <w:left w:val="none" w:sz="0" w:space="0" w:color="auto"/>
                    <w:bottom w:val="none" w:sz="0" w:space="0" w:color="auto"/>
                    <w:right w:val="none" w:sz="0" w:space="0" w:color="auto"/>
                  </w:divBdr>
                  <w:divsChild>
                    <w:div w:id="366372768">
                      <w:marLeft w:val="0"/>
                      <w:marRight w:val="0"/>
                      <w:marTop w:val="0"/>
                      <w:marBottom w:val="0"/>
                      <w:divBdr>
                        <w:top w:val="none" w:sz="0" w:space="0" w:color="auto"/>
                        <w:left w:val="none" w:sz="0" w:space="0" w:color="auto"/>
                        <w:bottom w:val="none" w:sz="0" w:space="0" w:color="auto"/>
                        <w:right w:val="none" w:sz="0" w:space="0" w:color="auto"/>
                      </w:divBdr>
                    </w:div>
                    <w:div w:id="517088157">
                      <w:marLeft w:val="0"/>
                      <w:marRight w:val="0"/>
                      <w:marTop w:val="0"/>
                      <w:marBottom w:val="0"/>
                      <w:divBdr>
                        <w:top w:val="none" w:sz="0" w:space="0" w:color="auto"/>
                        <w:left w:val="none" w:sz="0" w:space="0" w:color="auto"/>
                        <w:bottom w:val="none" w:sz="0" w:space="0" w:color="auto"/>
                        <w:right w:val="none" w:sz="0" w:space="0" w:color="auto"/>
                      </w:divBdr>
                    </w:div>
                  </w:divsChild>
                </w:div>
                <w:div w:id="1768385779">
                  <w:marLeft w:val="0"/>
                  <w:marRight w:val="0"/>
                  <w:marTop w:val="0"/>
                  <w:marBottom w:val="0"/>
                  <w:divBdr>
                    <w:top w:val="none" w:sz="0" w:space="0" w:color="auto"/>
                    <w:left w:val="none" w:sz="0" w:space="0" w:color="auto"/>
                    <w:bottom w:val="none" w:sz="0" w:space="0" w:color="auto"/>
                    <w:right w:val="none" w:sz="0" w:space="0" w:color="auto"/>
                  </w:divBdr>
                  <w:divsChild>
                    <w:div w:id="1302347509">
                      <w:marLeft w:val="0"/>
                      <w:marRight w:val="0"/>
                      <w:marTop w:val="0"/>
                      <w:marBottom w:val="0"/>
                      <w:divBdr>
                        <w:top w:val="none" w:sz="0" w:space="0" w:color="auto"/>
                        <w:left w:val="none" w:sz="0" w:space="0" w:color="auto"/>
                        <w:bottom w:val="none" w:sz="0" w:space="0" w:color="auto"/>
                        <w:right w:val="none" w:sz="0" w:space="0" w:color="auto"/>
                      </w:divBdr>
                    </w:div>
                  </w:divsChild>
                </w:div>
                <w:div w:id="1865173826">
                  <w:marLeft w:val="0"/>
                  <w:marRight w:val="0"/>
                  <w:marTop w:val="0"/>
                  <w:marBottom w:val="0"/>
                  <w:divBdr>
                    <w:top w:val="none" w:sz="0" w:space="0" w:color="auto"/>
                    <w:left w:val="none" w:sz="0" w:space="0" w:color="auto"/>
                    <w:bottom w:val="none" w:sz="0" w:space="0" w:color="auto"/>
                    <w:right w:val="none" w:sz="0" w:space="0" w:color="auto"/>
                  </w:divBdr>
                  <w:divsChild>
                    <w:div w:id="1306162017">
                      <w:marLeft w:val="0"/>
                      <w:marRight w:val="0"/>
                      <w:marTop w:val="0"/>
                      <w:marBottom w:val="0"/>
                      <w:divBdr>
                        <w:top w:val="none" w:sz="0" w:space="0" w:color="auto"/>
                        <w:left w:val="none" w:sz="0" w:space="0" w:color="auto"/>
                        <w:bottom w:val="none" w:sz="0" w:space="0" w:color="auto"/>
                        <w:right w:val="none" w:sz="0" w:space="0" w:color="auto"/>
                      </w:divBdr>
                    </w:div>
                  </w:divsChild>
                </w:div>
                <w:div w:id="1888445785">
                  <w:marLeft w:val="0"/>
                  <w:marRight w:val="0"/>
                  <w:marTop w:val="0"/>
                  <w:marBottom w:val="0"/>
                  <w:divBdr>
                    <w:top w:val="none" w:sz="0" w:space="0" w:color="auto"/>
                    <w:left w:val="none" w:sz="0" w:space="0" w:color="auto"/>
                    <w:bottom w:val="none" w:sz="0" w:space="0" w:color="auto"/>
                    <w:right w:val="none" w:sz="0" w:space="0" w:color="auto"/>
                  </w:divBdr>
                  <w:divsChild>
                    <w:div w:id="555553196">
                      <w:marLeft w:val="0"/>
                      <w:marRight w:val="0"/>
                      <w:marTop w:val="0"/>
                      <w:marBottom w:val="0"/>
                      <w:divBdr>
                        <w:top w:val="none" w:sz="0" w:space="0" w:color="auto"/>
                        <w:left w:val="none" w:sz="0" w:space="0" w:color="auto"/>
                        <w:bottom w:val="none" w:sz="0" w:space="0" w:color="auto"/>
                        <w:right w:val="none" w:sz="0" w:space="0" w:color="auto"/>
                      </w:divBdr>
                    </w:div>
                  </w:divsChild>
                </w:div>
                <w:div w:id="1889026555">
                  <w:marLeft w:val="0"/>
                  <w:marRight w:val="0"/>
                  <w:marTop w:val="0"/>
                  <w:marBottom w:val="0"/>
                  <w:divBdr>
                    <w:top w:val="none" w:sz="0" w:space="0" w:color="auto"/>
                    <w:left w:val="none" w:sz="0" w:space="0" w:color="auto"/>
                    <w:bottom w:val="none" w:sz="0" w:space="0" w:color="auto"/>
                    <w:right w:val="none" w:sz="0" w:space="0" w:color="auto"/>
                  </w:divBdr>
                  <w:divsChild>
                    <w:div w:id="1100953230">
                      <w:marLeft w:val="0"/>
                      <w:marRight w:val="0"/>
                      <w:marTop w:val="0"/>
                      <w:marBottom w:val="0"/>
                      <w:divBdr>
                        <w:top w:val="none" w:sz="0" w:space="0" w:color="auto"/>
                        <w:left w:val="none" w:sz="0" w:space="0" w:color="auto"/>
                        <w:bottom w:val="none" w:sz="0" w:space="0" w:color="auto"/>
                        <w:right w:val="none" w:sz="0" w:space="0" w:color="auto"/>
                      </w:divBdr>
                    </w:div>
                  </w:divsChild>
                </w:div>
                <w:div w:id="1910534961">
                  <w:marLeft w:val="0"/>
                  <w:marRight w:val="0"/>
                  <w:marTop w:val="0"/>
                  <w:marBottom w:val="0"/>
                  <w:divBdr>
                    <w:top w:val="none" w:sz="0" w:space="0" w:color="auto"/>
                    <w:left w:val="none" w:sz="0" w:space="0" w:color="auto"/>
                    <w:bottom w:val="none" w:sz="0" w:space="0" w:color="auto"/>
                    <w:right w:val="none" w:sz="0" w:space="0" w:color="auto"/>
                  </w:divBdr>
                  <w:divsChild>
                    <w:div w:id="103504278">
                      <w:marLeft w:val="0"/>
                      <w:marRight w:val="0"/>
                      <w:marTop w:val="0"/>
                      <w:marBottom w:val="0"/>
                      <w:divBdr>
                        <w:top w:val="none" w:sz="0" w:space="0" w:color="auto"/>
                        <w:left w:val="none" w:sz="0" w:space="0" w:color="auto"/>
                        <w:bottom w:val="none" w:sz="0" w:space="0" w:color="auto"/>
                        <w:right w:val="none" w:sz="0" w:space="0" w:color="auto"/>
                      </w:divBdr>
                    </w:div>
                  </w:divsChild>
                </w:div>
                <w:div w:id="1953856444">
                  <w:marLeft w:val="0"/>
                  <w:marRight w:val="0"/>
                  <w:marTop w:val="0"/>
                  <w:marBottom w:val="0"/>
                  <w:divBdr>
                    <w:top w:val="none" w:sz="0" w:space="0" w:color="auto"/>
                    <w:left w:val="none" w:sz="0" w:space="0" w:color="auto"/>
                    <w:bottom w:val="none" w:sz="0" w:space="0" w:color="auto"/>
                    <w:right w:val="none" w:sz="0" w:space="0" w:color="auto"/>
                  </w:divBdr>
                  <w:divsChild>
                    <w:div w:id="1100956523">
                      <w:marLeft w:val="0"/>
                      <w:marRight w:val="0"/>
                      <w:marTop w:val="0"/>
                      <w:marBottom w:val="0"/>
                      <w:divBdr>
                        <w:top w:val="none" w:sz="0" w:space="0" w:color="auto"/>
                        <w:left w:val="none" w:sz="0" w:space="0" w:color="auto"/>
                        <w:bottom w:val="none" w:sz="0" w:space="0" w:color="auto"/>
                        <w:right w:val="none" w:sz="0" w:space="0" w:color="auto"/>
                      </w:divBdr>
                    </w:div>
                  </w:divsChild>
                </w:div>
                <w:div w:id="2018656125">
                  <w:marLeft w:val="0"/>
                  <w:marRight w:val="0"/>
                  <w:marTop w:val="0"/>
                  <w:marBottom w:val="0"/>
                  <w:divBdr>
                    <w:top w:val="none" w:sz="0" w:space="0" w:color="auto"/>
                    <w:left w:val="none" w:sz="0" w:space="0" w:color="auto"/>
                    <w:bottom w:val="none" w:sz="0" w:space="0" w:color="auto"/>
                    <w:right w:val="none" w:sz="0" w:space="0" w:color="auto"/>
                  </w:divBdr>
                  <w:divsChild>
                    <w:div w:id="1030766006">
                      <w:marLeft w:val="0"/>
                      <w:marRight w:val="0"/>
                      <w:marTop w:val="0"/>
                      <w:marBottom w:val="0"/>
                      <w:divBdr>
                        <w:top w:val="none" w:sz="0" w:space="0" w:color="auto"/>
                        <w:left w:val="none" w:sz="0" w:space="0" w:color="auto"/>
                        <w:bottom w:val="none" w:sz="0" w:space="0" w:color="auto"/>
                        <w:right w:val="none" w:sz="0" w:space="0" w:color="auto"/>
                      </w:divBdr>
                    </w:div>
                  </w:divsChild>
                </w:div>
                <w:div w:id="2076930229">
                  <w:marLeft w:val="0"/>
                  <w:marRight w:val="0"/>
                  <w:marTop w:val="0"/>
                  <w:marBottom w:val="0"/>
                  <w:divBdr>
                    <w:top w:val="none" w:sz="0" w:space="0" w:color="auto"/>
                    <w:left w:val="none" w:sz="0" w:space="0" w:color="auto"/>
                    <w:bottom w:val="none" w:sz="0" w:space="0" w:color="auto"/>
                    <w:right w:val="none" w:sz="0" w:space="0" w:color="auto"/>
                  </w:divBdr>
                  <w:divsChild>
                    <w:div w:id="1487355281">
                      <w:marLeft w:val="0"/>
                      <w:marRight w:val="0"/>
                      <w:marTop w:val="0"/>
                      <w:marBottom w:val="0"/>
                      <w:divBdr>
                        <w:top w:val="none" w:sz="0" w:space="0" w:color="auto"/>
                        <w:left w:val="none" w:sz="0" w:space="0" w:color="auto"/>
                        <w:bottom w:val="none" w:sz="0" w:space="0" w:color="auto"/>
                        <w:right w:val="none" w:sz="0" w:space="0" w:color="auto"/>
                      </w:divBdr>
                    </w:div>
                  </w:divsChild>
                </w:div>
                <w:div w:id="2106150959">
                  <w:marLeft w:val="0"/>
                  <w:marRight w:val="0"/>
                  <w:marTop w:val="0"/>
                  <w:marBottom w:val="0"/>
                  <w:divBdr>
                    <w:top w:val="none" w:sz="0" w:space="0" w:color="auto"/>
                    <w:left w:val="none" w:sz="0" w:space="0" w:color="auto"/>
                    <w:bottom w:val="none" w:sz="0" w:space="0" w:color="auto"/>
                    <w:right w:val="none" w:sz="0" w:space="0" w:color="auto"/>
                  </w:divBdr>
                  <w:divsChild>
                    <w:div w:id="126145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6539470">
          <w:marLeft w:val="0"/>
          <w:marRight w:val="0"/>
          <w:marTop w:val="0"/>
          <w:marBottom w:val="0"/>
          <w:divBdr>
            <w:top w:val="none" w:sz="0" w:space="0" w:color="auto"/>
            <w:left w:val="none" w:sz="0" w:space="0" w:color="auto"/>
            <w:bottom w:val="none" w:sz="0" w:space="0" w:color="auto"/>
            <w:right w:val="none" w:sz="0" w:space="0" w:color="auto"/>
          </w:divBdr>
        </w:div>
      </w:divsChild>
    </w:div>
    <w:div w:id="647365350">
      <w:bodyDiv w:val="1"/>
      <w:marLeft w:val="0"/>
      <w:marRight w:val="0"/>
      <w:marTop w:val="0"/>
      <w:marBottom w:val="0"/>
      <w:divBdr>
        <w:top w:val="none" w:sz="0" w:space="0" w:color="auto"/>
        <w:left w:val="none" w:sz="0" w:space="0" w:color="auto"/>
        <w:bottom w:val="none" w:sz="0" w:space="0" w:color="auto"/>
        <w:right w:val="none" w:sz="0" w:space="0" w:color="auto"/>
      </w:divBdr>
      <w:divsChild>
        <w:div w:id="175702216">
          <w:marLeft w:val="0"/>
          <w:marRight w:val="0"/>
          <w:marTop w:val="0"/>
          <w:marBottom w:val="0"/>
          <w:divBdr>
            <w:top w:val="none" w:sz="0" w:space="0" w:color="auto"/>
            <w:left w:val="none" w:sz="0" w:space="0" w:color="auto"/>
            <w:bottom w:val="none" w:sz="0" w:space="0" w:color="auto"/>
            <w:right w:val="none" w:sz="0" w:space="0" w:color="auto"/>
          </w:divBdr>
        </w:div>
        <w:div w:id="1010060716">
          <w:marLeft w:val="0"/>
          <w:marRight w:val="0"/>
          <w:marTop w:val="0"/>
          <w:marBottom w:val="0"/>
          <w:divBdr>
            <w:top w:val="none" w:sz="0" w:space="0" w:color="auto"/>
            <w:left w:val="none" w:sz="0" w:space="0" w:color="auto"/>
            <w:bottom w:val="none" w:sz="0" w:space="0" w:color="auto"/>
            <w:right w:val="none" w:sz="0" w:space="0" w:color="auto"/>
          </w:divBdr>
        </w:div>
        <w:div w:id="1736854407">
          <w:marLeft w:val="0"/>
          <w:marRight w:val="0"/>
          <w:marTop w:val="0"/>
          <w:marBottom w:val="0"/>
          <w:divBdr>
            <w:top w:val="none" w:sz="0" w:space="0" w:color="auto"/>
            <w:left w:val="none" w:sz="0" w:space="0" w:color="auto"/>
            <w:bottom w:val="none" w:sz="0" w:space="0" w:color="auto"/>
            <w:right w:val="none" w:sz="0" w:space="0" w:color="auto"/>
          </w:divBdr>
        </w:div>
        <w:div w:id="1793554172">
          <w:marLeft w:val="0"/>
          <w:marRight w:val="0"/>
          <w:marTop w:val="0"/>
          <w:marBottom w:val="0"/>
          <w:divBdr>
            <w:top w:val="none" w:sz="0" w:space="0" w:color="auto"/>
            <w:left w:val="none" w:sz="0" w:space="0" w:color="auto"/>
            <w:bottom w:val="none" w:sz="0" w:space="0" w:color="auto"/>
            <w:right w:val="none" w:sz="0" w:space="0" w:color="auto"/>
          </w:divBdr>
        </w:div>
      </w:divsChild>
    </w:div>
    <w:div w:id="654140283">
      <w:bodyDiv w:val="1"/>
      <w:marLeft w:val="0"/>
      <w:marRight w:val="0"/>
      <w:marTop w:val="0"/>
      <w:marBottom w:val="0"/>
      <w:divBdr>
        <w:top w:val="none" w:sz="0" w:space="0" w:color="auto"/>
        <w:left w:val="none" w:sz="0" w:space="0" w:color="auto"/>
        <w:bottom w:val="none" w:sz="0" w:space="0" w:color="auto"/>
        <w:right w:val="none" w:sz="0" w:space="0" w:color="auto"/>
      </w:divBdr>
    </w:div>
    <w:div w:id="675041138">
      <w:bodyDiv w:val="1"/>
      <w:marLeft w:val="0"/>
      <w:marRight w:val="0"/>
      <w:marTop w:val="0"/>
      <w:marBottom w:val="0"/>
      <w:divBdr>
        <w:top w:val="none" w:sz="0" w:space="0" w:color="auto"/>
        <w:left w:val="none" w:sz="0" w:space="0" w:color="auto"/>
        <w:bottom w:val="none" w:sz="0" w:space="0" w:color="auto"/>
        <w:right w:val="none" w:sz="0" w:space="0" w:color="auto"/>
      </w:divBdr>
    </w:div>
    <w:div w:id="797914135">
      <w:bodyDiv w:val="1"/>
      <w:marLeft w:val="0"/>
      <w:marRight w:val="0"/>
      <w:marTop w:val="0"/>
      <w:marBottom w:val="0"/>
      <w:divBdr>
        <w:top w:val="none" w:sz="0" w:space="0" w:color="auto"/>
        <w:left w:val="none" w:sz="0" w:space="0" w:color="auto"/>
        <w:bottom w:val="none" w:sz="0" w:space="0" w:color="auto"/>
        <w:right w:val="none" w:sz="0" w:space="0" w:color="auto"/>
      </w:divBdr>
      <w:divsChild>
        <w:div w:id="39405131">
          <w:marLeft w:val="0"/>
          <w:marRight w:val="0"/>
          <w:marTop w:val="0"/>
          <w:marBottom w:val="0"/>
          <w:divBdr>
            <w:top w:val="none" w:sz="0" w:space="0" w:color="auto"/>
            <w:left w:val="none" w:sz="0" w:space="0" w:color="auto"/>
            <w:bottom w:val="none" w:sz="0" w:space="0" w:color="auto"/>
            <w:right w:val="none" w:sz="0" w:space="0" w:color="auto"/>
          </w:divBdr>
          <w:divsChild>
            <w:div w:id="1970427466">
              <w:marLeft w:val="0"/>
              <w:marRight w:val="0"/>
              <w:marTop w:val="0"/>
              <w:marBottom w:val="0"/>
              <w:divBdr>
                <w:top w:val="none" w:sz="0" w:space="0" w:color="auto"/>
                <w:left w:val="none" w:sz="0" w:space="0" w:color="auto"/>
                <w:bottom w:val="none" w:sz="0" w:space="0" w:color="auto"/>
                <w:right w:val="none" w:sz="0" w:space="0" w:color="auto"/>
              </w:divBdr>
            </w:div>
          </w:divsChild>
        </w:div>
        <w:div w:id="115833192">
          <w:marLeft w:val="0"/>
          <w:marRight w:val="0"/>
          <w:marTop w:val="0"/>
          <w:marBottom w:val="0"/>
          <w:divBdr>
            <w:top w:val="none" w:sz="0" w:space="0" w:color="auto"/>
            <w:left w:val="none" w:sz="0" w:space="0" w:color="auto"/>
            <w:bottom w:val="none" w:sz="0" w:space="0" w:color="auto"/>
            <w:right w:val="none" w:sz="0" w:space="0" w:color="auto"/>
          </w:divBdr>
          <w:divsChild>
            <w:div w:id="624697573">
              <w:marLeft w:val="0"/>
              <w:marRight w:val="0"/>
              <w:marTop w:val="0"/>
              <w:marBottom w:val="0"/>
              <w:divBdr>
                <w:top w:val="none" w:sz="0" w:space="0" w:color="auto"/>
                <w:left w:val="none" w:sz="0" w:space="0" w:color="auto"/>
                <w:bottom w:val="none" w:sz="0" w:space="0" w:color="auto"/>
                <w:right w:val="none" w:sz="0" w:space="0" w:color="auto"/>
              </w:divBdr>
            </w:div>
          </w:divsChild>
        </w:div>
        <w:div w:id="159737675">
          <w:marLeft w:val="0"/>
          <w:marRight w:val="0"/>
          <w:marTop w:val="0"/>
          <w:marBottom w:val="0"/>
          <w:divBdr>
            <w:top w:val="none" w:sz="0" w:space="0" w:color="auto"/>
            <w:left w:val="none" w:sz="0" w:space="0" w:color="auto"/>
            <w:bottom w:val="none" w:sz="0" w:space="0" w:color="auto"/>
            <w:right w:val="none" w:sz="0" w:space="0" w:color="auto"/>
          </w:divBdr>
          <w:divsChild>
            <w:div w:id="905526600">
              <w:marLeft w:val="0"/>
              <w:marRight w:val="0"/>
              <w:marTop w:val="0"/>
              <w:marBottom w:val="0"/>
              <w:divBdr>
                <w:top w:val="none" w:sz="0" w:space="0" w:color="auto"/>
                <w:left w:val="none" w:sz="0" w:space="0" w:color="auto"/>
                <w:bottom w:val="none" w:sz="0" w:space="0" w:color="auto"/>
                <w:right w:val="none" w:sz="0" w:space="0" w:color="auto"/>
              </w:divBdr>
            </w:div>
          </w:divsChild>
        </w:div>
        <w:div w:id="231815695">
          <w:marLeft w:val="0"/>
          <w:marRight w:val="0"/>
          <w:marTop w:val="0"/>
          <w:marBottom w:val="0"/>
          <w:divBdr>
            <w:top w:val="none" w:sz="0" w:space="0" w:color="auto"/>
            <w:left w:val="none" w:sz="0" w:space="0" w:color="auto"/>
            <w:bottom w:val="none" w:sz="0" w:space="0" w:color="auto"/>
            <w:right w:val="none" w:sz="0" w:space="0" w:color="auto"/>
          </w:divBdr>
          <w:divsChild>
            <w:div w:id="1155147005">
              <w:marLeft w:val="0"/>
              <w:marRight w:val="0"/>
              <w:marTop w:val="0"/>
              <w:marBottom w:val="0"/>
              <w:divBdr>
                <w:top w:val="none" w:sz="0" w:space="0" w:color="auto"/>
                <w:left w:val="none" w:sz="0" w:space="0" w:color="auto"/>
                <w:bottom w:val="none" w:sz="0" w:space="0" w:color="auto"/>
                <w:right w:val="none" w:sz="0" w:space="0" w:color="auto"/>
              </w:divBdr>
            </w:div>
          </w:divsChild>
        </w:div>
        <w:div w:id="242223287">
          <w:marLeft w:val="0"/>
          <w:marRight w:val="0"/>
          <w:marTop w:val="0"/>
          <w:marBottom w:val="0"/>
          <w:divBdr>
            <w:top w:val="none" w:sz="0" w:space="0" w:color="auto"/>
            <w:left w:val="none" w:sz="0" w:space="0" w:color="auto"/>
            <w:bottom w:val="none" w:sz="0" w:space="0" w:color="auto"/>
            <w:right w:val="none" w:sz="0" w:space="0" w:color="auto"/>
          </w:divBdr>
          <w:divsChild>
            <w:div w:id="175273569">
              <w:marLeft w:val="0"/>
              <w:marRight w:val="0"/>
              <w:marTop w:val="0"/>
              <w:marBottom w:val="0"/>
              <w:divBdr>
                <w:top w:val="none" w:sz="0" w:space="0" w:color="auto"/>
                <w:left w:val="none" w:sz="0" w:space="0" w:color="auto"/>
                <w:bottom w:val="none" w:sz="0" w:space="0" w:color="auto"/>
                <w:right w:val="none" w:sz="0" w:space="0" w:color="auto"/>
              </w:divBdr>
            </w:div>
          </w:divsChild>
        </w:div>
        <w:div w:id="291639896">
          <w:marLeft w:val="0"/>
          <w:marRight w:val="0"/>
          <w:marTop w:val="0"/>
          <w:marBottom w:val="0"/>
          <w:divBdr>
            <w:top w:val="none" w:sz="0" w:space="0" w:color="auto"/>
            <w:left w:val="none" w:sz="0" w:space="0" w:color="auto"/>
            <w:bottom w:val="none" w:sz="0" w:space="0" w:color="auto"/>
            <w:right w:val="none" w:sz="0" w:space="0" w:color="auto"/>
          </w:divBdr>
          <w:divsChild>
            <w:div w:id="1360736847">
              <w:marLeft w:val="0"/>
              <w:marRight w:val="0"/>
              <w:marTop w:val="0"/>
              <w:marBottom w:val="0"/>
              <w:divBdr>
                <w:top w:val="none" w:sz="0" w:space="0" w:color="auto"/>
                <w:left w:val="none" w:sz="0" w:space="0" w:color="auto"/>
                <w:bottom w:val="none" w:sz="0" w:space="0" w:color="auto"/>
                <w:right w:val="none" w:sz="0" w:space="0" w:color="auto"/>
              </w:divBdr>
            </w:div>
          </w:divsChild>
        </w:div>
        <w:div w:id="340157520">
          <w:marLeft w:val="0"/>
          <w:marRight w:val="0"/>
          <w:marTop w:val="0"/>
          <w:marBottom w:val="0"/>
          <w:divBdr>
            <w:top w:val="none" w:sz="0" w:space="0" w:color="auto"/>
            <w:left w:val="none" w:sz="0" w:space="0" w:color="auto"/>
            <w:bottom w:val="none" w:sz="0" w:space="0" w:color="auto"/>
            <w:right w:val="none" w:sz="0" w:space="0" w:color="auto"/>
          </w:divBdr>
          <w:divsChild>
            <w:div w:id="1618221385">
              <w:marLeft w:val="0"/>
              <w:marRight w:val="0"/>
              <w:marTop w:val="0"/>
              <w:marBottom w:val="0"/>
              <w:divBdr>
                <w:top w:val="none" w:sz="0" w:space="0" w:color="auto"/>
                <w:left w:val="none" w:sz="0" w:space="0" w:color="auto"/>
                <w:bottom w:val="none" w:sz="0" w:space="0" w:color="auto"/>
                <w:right w:val="none" w:sz="0" w:space="0" w:color="auto"/>
              </w:divBdr>
            </w:div>
          </w:divsChild>
        </w:div>
        <w:div w:id="375206410">
          <w:marLeft w:val="0"/>
          <w:marRight w:val="0"/>
          <w:marTop w:val="0"/>
          <w:marBottom w:val="0"/>
          <w:divBdr>
            <w:top w:val="none" w:sz="0" w:space="0" w:color="auto"/>
            <w:left w:val="none" w:sz="0" w:space="0" w:color="auto"/>
            <w:bottom w:val="none" w:sz="0" w:space="0" w:color="auto"/>
            <w:right w:val="none" w:sz="0" w:space="0" w:color="auto"/>
          </w:divBdr>
          <w:divsChild>
            <w:div w:id="1923369726">
              <w:marLeft w:val="0"/>
              <w:marRight w:val="0"/>
              <w:marTop w:val="0"/>
              <w:marBottom w:val="0"/>
              <w:divBdr>
                <w:top w:val="none" w:sz="0" w:space="0" w:color="auto"/>
                <w:left w:val="none" w:sz="0" w:space="0" w:color="auto"/>
                <w:bottom w:val="none" w:sz="0" w:space="0" w:color="auto"/>
                <w:right w:val="none" w:sz="0" w:space="0" w:color="auto"/>
              </w:divBdr>
            </w:div>
          </w:divsChild>
        </w:div>
        <w:div w:id="435756557">
          <w:marLeft w:val="0"/>
          <w:marRight w:val="0"/>
          <w:marTop w:val="0"/>
          <w:marBottom w:val="0"/>
          <w:divBdr>
            <w:top w:val="none" w:sz="0" w:space="0" w:color="auto"/>
            <w:left w:val="none" w:sz="0" w:space="0" w:color="auto"/>
            <w:bottom w:val="none" w:sz="0" w:space="0" w:color="auto"/>
            <w:right w:val="none" w:sz="0" w:space="0" w:color="auto"/>
          </w:divBdr>
          <w:divsChild>
            <w:div w:id="1911186686">
              <w:marLeft w:val="0"/>
              <w:marRight w:val="0"/>
              <w:marTop w:val="0"/>
              <w:marBottom w:val="0"/>
              <w:divBdr>
                <w:top w:val="none" w:sz="0" w:space="0" w:color="auto"/>
                <w:left w:val="none" w:sz="0" w:space="0" w:color="auto"/>
                <w:bottom w:val="none" w:sz="0" w:space="0" w:color="auto"/>
                <w:right w:val="none" w:sz="0" w:space="0" w:color="auto"/>
              </w:divBdr>
            </w:div>
          </w:divsChild>
        </w:div>
        <w:div w:id="443042299">
          <w:marLeft w:val="0"/>
          <w:marRight w:val="0"/>
          <w:marTop w:val="0"/>
          <w:marBottom w:val="0"/>
          <w:divBdr>
            <w:top w:val="none" w:sz="0" w:space="0" w:color="auto"/>
            <w:left w:val="none" w:sz="0" w:space="0" w:color="auto"/>
            <w:bottom w:val="none" w:sz="0" w:space="0" w:color="auto"/>
            <w:right w:val="none" w:sz="0" w:space="0" w:color="auto"/>
          </w:divBdr>
          <w:divsChild>
            <w:div w:id="1678341669">
              <w:marLeft w:val="0"/>
              <w:marRight w:val="0"/>
              <w:marTop w:val="0"/>
              <w:marBottom w:val="0"/>
              <w:divBdr>
                <w:top w:val="none" w:sz="0" w:space="0" w:color="auto"/>
                <w:left w:val="none" w:sz="0" w:space="0" w:color="auto"/>
                <w:bottom w:val="none" w:sz="0" w:space="0" w:color="auto"/>
                <w:right w:val="none" w:sz="0" w:space="0" w:color="auto"/>
              </w:divBdr>
            </w:div>
          </w:divsChild>
        </w:div>
        <w:div w:id="506941755">
          <w:marLeft w:val="0"/>
          <w:marRight w:val="0"/>
          <w:marTop w:val="0"/>
          <w:marBottom w:val="0"/>
          <w:divBdr>
            <w:top w:val="none" w:sz="0" w:space="0" w:color="auto"/>
            <w:left w:val="none" w:sz="0" w:space="0" w:color="auto"/>
            <w:bottom w:val="none" w:sz="0" w:space="0" w:color="auto"/>
            <w:right w:val="none" w:sz="0" w:space="0" w:color="auto"/>
          </w:divBdr>
          <w:divsChild>
            <w:div w:id="1198618116">
              <w:marLeft w:val="0"/>
              <w:marRight w:val="0"/>
              <w:marTop w:val="0"/>
              <w:marBottom w:val="0"/>
              <w:divBdr>
                <w:top w:val="none" w:sz="0" w:space="0" w:color="auto"/>
                <w:left w:val="none" w:sz="0" w:space="0" w:color="auto"/>
                <w:bottom w:val="none" w:sz="0" w:space="0" w:color="auto"/>
                <w:right w:val="none" w:sz="0" w:space="0" w:color="auto"/>
              </w:divBdr>
            </w:div>
          </w:divsChild>
        </w:div>
        <w:div w:id="600145077">
          <w:marLeft w:val="0"/>
          <w:marRight w:val="0"/>
          <w:marTop w:val="0"/>
          <w:marBottom w:val="0"/>
          <w:divBdr>
            <w:top w:val="none" w:sz="0" w:space="0" w:color="auto"/>
            <w:left w:val="none" w:sz="0" w:space="0" w:color="auto"/>
            <w:bottom w:val="none" w:sz="0" w:space="0" w:color="auto"/>
            <w:right w:val="none" w:sz="0" w:space="0" w:color="auto"/>
          </w:divBdr>
          <w:divsChild>
            <w:div w:id="414861238">
              <w:marLeft w:val="0"/>
              <w:marRight w:val="0"/>
              <w:marTop w:val="0"/>
              <w:marBottom w:val="0"/>
              <w:divBdr>
                <w:top w:val="none" w:sz="0" w:space="0" w:color="auto"/>
                <w:left w:val="none" w:sz="0" w:space="0" w:color="auto"/>
                <w:bottom w:val="none" w:sz="0" w:space="0" w:color="auto"/>
                <w:right w:val="none" w:sz="0" w:space="0" w:color="auto"/>
              </w:divBdr>
            </w:div>
          </w:divsChild>
        </w:div>
        <w:div w:id="629820674">
          <w:marLeft w:val="0"/>
          <w:marRight w:val="0"/>
          <w:marTop w:val="0"/>
          <w:marBottom w:val="0"/>
          <w:divBdr>
            <w:top w:val="none" w:sz="0" w:space="0" w:color="auto"/>
            <w:left w:val="none" w:sz="0" w:space="0" w:color="auto"/>
            <w:bottom w:val="none" w:sz="0" w:space="0" w:color="auto"/>
            <w:right w:val="none" w:sz="0" w:space="0" w:color="auto"/>
          </w:divBdr>
          <w:divsChild>
            <w:div w:id="1274677239">
              <w:marLeft w:val="0"/>
              <w:marRight w:val="0"/>
              <w:marTop w:val="0"/>
              <w:marBottom w:val="0"/>
              <w:divBdr>
                <w:top w:val="none" w:sz="0" w:space="0" w:color="auto"/>
                <w:left w:val="none" w:sz="0" w:space="0" w:color="auto"/>
                <w:bottom w:val="none" w:sz="0" w:space="0" w:color="auto"/>
                <w:right w:val="none" w:sz="0" w:space="0" w:color="auto"/>
              </w:divBdr>
            </w:div>
          </w:divsChild>
        </w:div>
        <w:div w:id="695347381">
          <w:marLeft w:val="0"/>
          <w:marRight w:val="0"/>
          <w:marTop w:val="0"/>
          <w:marBottom w:val="0"/>
          <w:divBdr>
            <w:top w:val="none" w:sz="0" w:space="0" w:color="auto"/>
            <w:left w:val="none" w:sz="0" w:space="0" w:color="auto"/>
            <w:bottom w:val="none" w:sz="0" w:space="0" w:color="auto"/>
            <w:right w:val="none" w:sz="0" w:space="0" w:color="auto"/>
          </w:divBdr>
          <w:divsChild>
            <w:div w:id="1391230462">
              <w:marLeft w:val="0"/>
              <w:marRight w:val="0"/>
              <w:marTop w:val="0"/>
              <w:marBottom w:val="0"/>
              <w:divBdr>
                <w:top w:val="none" w:sz="0" w:space="0" w:color="auto"/>
                <w:left w:val="none" w:sz="0" w:space="0" w:color="auto"/>
                <w:bottom w:val="none" w:sz="0" w:space="0" w:color="auto"/>
                <w:right w:val="none" w:sz="0" w:space="0" w:color="auto"/>
              </w:divBdr>
            </w:div>
          </w:divsChild>
        </w:div>
        <w:div w:id="729496991">
          <w:marLeft w:val="0"/>
          <w:marRight w:val="0"/>
          <w:marTop w:val="0"/>
          <w:marBottom w:val="0"/>
          <w:divBdr>
            <w:top w:val="none" w:sz="0" w:space="0" w:color="auto"/>
            <w:left w:val="none" w:sz="0" w:space="0" w:color="auto"/>
            <w:bottom w:val="none" w:sz="0" w:space="0" w:color="auto"/>
            <w:right w:val="none" w:sz="0" w:space="0" w:color="auto"/>
          </w:divBdr>
          <w:divsChild>
            <w:div w:id="637148200">
              <w:marLeft w:val="0"/>
              <w:marRight w:val="0"/>
              <w:marTop w:val="0"/>
              <w:marBottom w:val="0"/>
              <w:divBdr>
                <w:top w:val="none" w:sz="0" w:space="0" w:color="auto"/>
                <w:left w:val="none" w:sz="0" w:space="0" w:color="auto"/>
                <w:bottom w:val="none" w:sz="0" w:space="0" w:color="auto"/>
                <w:right w:val="none" w:sz="0" w:space="0" w:color="auto"/>
              </w:divBdr>
            </w:div>
          </w:divsChild>
        </w:div>
        <w:div w:id="775758007">
          <w:marLeft w:val="0"/>
          <w:marRight w:val="0"/>
          <w:marTop w:val="0"/>
          <w:marBottom w:val="0"/>
          <w:divBdr>
            <w:top w:val="none" w:sz="0" w:space="0" w:color="auto"/>
            <w:left w:val="none" w:sz="0" w:space="0" w:color="auto"/>
            <w:bottom w:val="none" w:sz="0" w:space="0" w:color="auto"/>
            <w:right w:val="none" w:sz="0" w:space="0" w:color="auto"/>
          </w:divBdr>
          <w:divsChild>
            <w:div w:id="528225559">
              <w:marLeft w:val="0"/>
              <w:marRight w:val="0"/>
              <w:marTop w:val="0"/>
              <w:marBottom w:val="0"/>
              <w:divBdr>
                <w:top w:val="none" w:sz="0" w:space="0" w:color="auto"/>
                <w:left w:val="none" w:sz="0" w:space="0" w:color="auto"/>
                <w:bottom w:val="none" w:sz="0" w:space="0" w:color="auto"/>
                <w:right w:val="none" w:sz="0" w:space="0" w:color="auto"/>
              </w:divBdr>
            </w:div>
          </w:divsChild>
        </w:div>
        <w:div w:id="808016039">
          <w:marLeft w:val="0"/>
          <w:marRight w:val="0"/>
          <w:marTop w:val="0"/>
          <w:marBottom w:val="0"/>
          <w:divBdr>
            <w:top w:val="none" w:sz="0" w:space="0" w:color="auto"/>
            <w:left w:val="none" w:sz="0" w:space="0" w:color="auto"/>
            <w:bottom w:val="none" w:sz="0" w:space="0" w:color="auto"/>
            <w:right w:val="none" w:sz="0" w:space="0" w:color="auto"/>
          </w:divBdr>
          <w:divsChild>
            <w:div w:id="225998410">
              <w:marLeft w:val="0"/>
              <w:marRight w:val="0"/>
              <w:marTop w:val="0"/>
              <w:marBottom w:val="0"/>
              <w:divBdr>
                <w:top w:val="none" w:sz="0" w:space="0" w:color="auto"/>
                <w:left w:val="none" w:sz="0" w:space="0" w:color="auto"/>
                <w:bottom w:val="none" w:sz="0" w:space="0" w:color="auto"/>
                <w:right w:val="none" w:sz="0" w:space="0" w:color="auto"/>
              </w:divBdr>
            </w:div>
          </w:divsChild>
        </w:div>
        <w:div w:id="858587359">
          <w:marLeft w:val="0"/>
          <w:marRight w:val="0"/>
          <w:marTop w:val="0"/>
          <w:marBottom w:val="0"/>
          <w:divBdr>
            <w:top w:val="none" w:sz="0" w:space="0" w:color="auto"/>
            <w:left w:val="none" w:sz="0" w:space="0" w:color="auto"/>
            <w:bottom w:val="none" w:sz="0" w:space="0" w:color="auto"/>
            <w:right w:val="none" w:sz="0" w:space="0" w:color="auto"/>
          </w:divBdr>
          <w:divsChild>
            <w:div w:id="1680808139">
              <w:marLeft w:val="0"/>
              <w:marRight w:val="0"/>
              <w:marTop w:val="0"/>
              <w:marBottom w:val="0"/>
              <w:divBdr>
                <w:top w:val="none" w:sz="0" w:space="0" w:color="auto"/>
                <w:left w:val="none" w:sz="0" w:space="0" w:color="auto"/>
                <w:bottom w:val="none" w:sz="0" w:space="0" w:color="auto"/>
                <w:right w:val="none" w:sz="0" w:space="0" w:color="auto"/>
              </w:divBdr>
            </w:div>
          </w:divsChild>
        </w:div>
        <w:div w:id="897712528">
          <w:marLeft w:val="0"/>
          <w:marRight w:val="0"/>
          <w:marTop w:val="0"/>
          <w:marBottom w:val="0"/>
          <w:divBdr>
            <w:top w:val="none" w:sz="0" w:space="0" w:color="auto"/>
            <w:left w:val="none" w:sz="0" w:space="0" w:color="auto"/>
            <w:bottom w:val="none" w:sz="0" w:space="0" w:color="auto"/>
            <w:right w:val="none" w:sz="0" w:space="0" w:color="auto"/>
          </w:divBdr>
          <w:divsChild>
            <w:div w:id="356197740">
              <w:marLeft w:val="0"/>
              <w:marRight w:val="0"/>
              <w:marTop w:val="0"/>
              <w:marBottom w:val="0"/>
              <w:divBdr>
                <w:top w:val="none" w:sz="0" w:space="0" w:color="auto"/>
                <w:left w:val="none" w:sz="0" w:space="0" w:color="auto"/>
                <w:bottom w:val="none" w:sz="0" w:space="0" w:color="auto"/>
                <w:right w:val="none" w:sz="0" w:space="0" w:color="auto"/>
              </w:divBdr>
            </w:div>
          </w:divsChild>
        </w:div>
        <w:div w:id="909342590">
          <w:marLeft w:val="0"/>
          <w:marRight w:val="0"/>
          <w:marTop w:val="0"/>
          <w:marBottom w:val="0"/>
          <w:divBdr>
            <w:top w:val="none" w:sz="0" w:space="0" w:color="auto"/>
            <w:left w:val="none" w:sz="0" w:space="0" w:color="auto"/>
            <w:bottom w:val="none" w:sz="0" w:space="0" w:color="auto"/>
            <w:right w:val="none" w:sz="0" w:space="0" w:color="auto"/>
          </w:divBdr>
          <w:divsChild>
            <w:div w:id="1563717224">
              <w:marLeft w:val="0"/>
              <w:marRight w:val="0"/>
              <w:marTop w:val="0"/>
              <w:marBottom w:val="0"/>
              <w:divBdr>
                <w:top w:val="none" w:sz="0" w:space="0" w:color="auto"/>
                <w:left w:val="none" w:sz="0" w:space="0" w:color="auto"/>
                <w:bottom w:val="none" w:sz="0" w:space="0" w:color="auto"/>
                <w:right w:val="none" w:sz="0" w:space="0" w:color="auto"/>
              </w:divBdr>
            </w:div>
          </w:divsChild>
        </w:div>
        <w:div w:id="923804061">
          <w:marLeft w:val="0"/>
          <w:marRight w:val="0"/>
          <w:marTop w:val="0"/>
          <w:marBottom w:val="0"/>
          <w:divBdr>
            <w:top w:val="none" w:sz="0" w:space="0" w:color="auto"/>
            <w:left w:val="none" w:sz="0" w:space="0" w:color="auto"/>
            <w:bottom w:val="none" w:sz="0" w:space="0" w:color="auto"/>
            <w:right w:val="none" w:sz="0" w:space="0" w:color="auto"/>
          </w:divBdr>
          <w:divsChild>
            <w:div w:id="2057922815">
              <w:marLeft w:val="0"/>
              <w:marRight w:val="0"/>
              <w:marTop w:val="0"/>
              <w:marBottom w:val="0"/>
              <w:divBdr>
                <w:top w:val="none" w:sz="0" w:space="0" w:color="auto"/>
                <w:left w:val="none" w:sz="0" w:space="0" w:color="auto"/>
                <w:bottom w:val="none" w:sz="0" w:space="0" w:color="auto"/>
                <w:right w:val="none" w:sz="0" w:space="0" w:color="auto"/>
              </w:divBdr>
            </w:div>
          </w:divsChild>
        </w:div>
        <w:div w:id="926041566">
          <w:marLeft w:val="0"/>
          <w:marRight w:val="0"/>
          <w:marTop w:val="0"/>
          <w:marBottom w:val="0"/>
          <w:divBdr>
            <w:top w:val="none" w:sz="0" w:space="0" w:color="auto"/>
            <w:left w:val="none" w:sz="0" w:space="0" w:color="auto"/>
            <w:bottom w:val="none" w:sz="0" w:space="0" w:color="auto"/>
            <w:right w:val="none" w:sz="0" w:space="0" w:color="auto"/>
          </w:divBdr>
          <w:divsChild>
            <w:div w:id="111290179">
              <w:marLeft w:val="0"/>
              <w:marRight w:val="0"/>
              <w:marTop w:val="0"/>
              <w:marBottom w:val="0"/>
              <w:divBdr>
                <w:top w:val="none" w:sz="0" w:space="0" w:color="auto"/>
                <w:left w:val="none" w:sz="0" w:space="0" w:color="auto"/>
                <w:bottom w:val="none" w:sz="0" w:space="0" w:color="auto"/>
                <w:right w:val="none" w:sz="0" w:space="0" w:color="auto"/>
              </w:divBdr>
            </w:div>
          </w:divsChild>
        </w:div>
        <w:div w:id="952440539">
          <w:marLeft w:val="0"/>
          <w:marRight w:val="0"/>
          <w:marTop w:val="0"/>
          <w:marBottom w:val="0"/>
          <w:divBdr>
            <w:top w:val="none" w:sz="0" w:space="0" w:color="auto"/>
            <w:left w:val="none" w:sz="0" w:space="0" w:color="auto"/>
            <w:bottom w:val="none" w:sz="0" w:space="0" w:color="auto"/>
            <w:right w:val="none" w:sz="0" w:space="0" w:color="auto"/>
          </w:divBdr>
          <w:divsChild>
            <w:div w:id="428355712">
              <w:marLeft w:val="0"/>
              <w:marRight w:val="0"/>
              <w:marTop w:val="0"/>
              <w:marBottom w:val="0"/>
              <w:divBdr>
                <w:top w:val="none" w:sz="0" w:space="0" w:color="auto"/>
                <w:left w:val="none" w:sz="0" w:space="0" w:color="auto"/>
                <w:bottom w:val="none" w:sz="0" w:space="0" w:color="auto"/>
                <w:right w:val="none" w:sz="0" w:space="0" w:color="auto"/>
              </w:divBdr>
            </w:div>
          </w:divsChild>
        </w:div>
        <w:div w:id="961620367">
          <w:marLeft w:val="0"/>
          <w:marRight w:val="0"/>
          <w:marTop w:val="0"/>
          <w:marBottom w:val="0"/>
          <w:divBdr>
            <w:top w:val="none" w:sz="0" w:space="0" w:color="auto"/>
            <w:left w:val="none" w:sz="0" w:space="0" w:color="auto"/>
            <w:bottom w:val="none" w:sz="0" w:space="0" w:color="auto"/>
            <w:right w:val="none" w:sz="0" w:space="0" w:color="auto"/>
          </w:divBdr>
          <w:divsChild>
            <w:div w:id="941032943">
              <w:marLeft w:val="0"/>
              <w:marRight w:val="0"/>
              <w:marTop w:val="0"/>
              <w:marBottom w:val="0"/>
              <w:divBdr>
                <w:top w:val="none" w:sz="0" w:space="0" w:color="auto"/>
                <w:left w:val="none" w:sz="0" w:space="0" w:color="auto"/>
                <w:bottom w:val="none" w:sz="0" w:space="0" w:color="auto"/>
                <w:right w:val="none" w:sz="0" w:space="0" w:color="auto"/>
              </w:divBdr>
            </w:div>
          </w:divsChild>
        </w:div>
        <w:div w:id="965164963">
          <w:marLeft w:val="0"/>
          <w:marRight w:val="0"/>
          <w:marTop w:val="0"/>
          <w:marBottom w:val="0"/>
          <w:divBdr>
            <w:top w:val="none" w:sz="0" w:space="0" w:color="auto"/>
            <w:left w:val="none" w:sz="0" w:space="0" w:color="auto"/>
            <w:bottom w:val="none" w:sz="0" w:space="0" w:color="auto"/>
            <w:right w:val="none" w:sz="0" w:space="0" w:color="auto"/>
          </w:divBdr>
          <w:divsChild>
            <w:div w:id="1935897876">
              <w:marLeft w:val="0"/>
              <w:marRight w:val="0"/>
              <w:marTop w:val="0"/>
              <w:marBottom w:val="0"/>
              <w:divBdr>
                <w:top w:val="none" w:sz="0" w:space="0" w:color="auto"/>
                <w:left w:val="none" w:sz="0" w:space="0" w:color="auto"/>
                <w:bottom w:val="none" w:sz="0" w:space="0" w:color="auto"/>
                <w:right w:val="none" w:sz="0" w:space="0" w:color="auto"/>
              </w:divBdr>
            </w:div>
          </w:divsChild>
        </w:div>
        <w:div w:id="1080903104">
          <w:marLeft w:val="0"/>
          <w:marRight w:val="0"/>
          <w:marTop w:val="0"/>
          <w:marBottom w:val="0"/>
          <w:divBdr>
            <w:top w:val="none" w:sz="0" w:space="0" w:color="auto"/>
            <w:left w:val="none" w:sz="0" w:space="0" w:color="auto"/>
            <w:bottom w:val="none" w:sz="0" w:space="0" w:color="auto"/>
            <w:right w:val="none" w:sz="0" w:space="0" w:color="auto"/>
          </w:divBdr>
          <w:divsChild>
            <w:div w:id="1448964175">
              <w:marLeft w:val="0"/>
              <w:marRight w:val="0"/>
              <w:marTop w:val="0"/>
              <w:marBottom w:val="0"/>
              <w:divBdr>
                <w:top w:val="none" w:sz="0" w:space="0" w:color="auto"/>
                <w:left w:val="none" w:sz="0" w:space="0" w:color="auto"/>
                <w:bottom w:val="none" w:sz="0" w:space="0" w:color="auto"/>
                <w:right w:val="none" w:sz="0" w:space="0" w:color="auto"/>
              </w:divBdr>
            </w:div>
          </w:divsChild>
        </w:div>
        <w:div w:id="1081952206">
          <w:marLeft w:val="0"/>
          <w:marRight w:val="0"/>
          <w:marTop w:val="0"/>
          <w:marBottom w:val="0"/>
          <w:divBdr>
            <w:top w:val="none" w:sz="0" w:space="0" w:color="auto"/>
            <w:left w:val="none" w:sz="0" w:space="0" w:color="auto"/>
            <w:bottom w:val="none" w:sz="0" w:space="0" w:color="auto"/>
            <w:right w:val="none" w:sz="0" w:space="0" w:color="auto"/>
          </w:divBdr>
          <w:divsChild>
            <w:div w:id="742605460">
              <w:marLeft w:val="0"/>
              <w:marRight w:val="0"/>
              <w:marTop w:val="0"/>
              <w:marBottom w:val="0"/>
              <w:divBdr>
                <w:top w:val="none" w:sz="0" w:space="0" w:color="auto"/>
                <w:left w:val="none" w:sz="0" w:space="0" w:color="auto"/>
                <w:bottom w:val="none" w:sz="0" w:space="0" w:color="auto"/>
                <w:right w:val="none" w:sz="0" w:space="0" w:color="auto"/>
              </w:divBdr>
            </w:div>
          </w:divsChild>
        </w:div>
        <w:div w:id="1105346768">
          <w:marLeft w:val="0"/>
          <w:marRight w:val="0"/>
          <w:marTop w:val="0"/>
          <w:marBottom w:val="0"/>
          <w:divBdr>
            <w:top w:val="none" w:sz="0" w:space="0" w:color="auto"/>
            <w:left w:val="none" w:sz="0" w:space="0" w:color="auto"/>
            <w:bottom w:val="none" w:sz="0" w:space="0" w:color="auto"/>
            <w:right w:val="none" w:sz="0" w:space="0" w:color="auto"/>
          </w:divBdr>
          <w:divsChild>
            <w:div w:id="926960467">
              <w:marLeft w:val="0"/>
              <w:marRight w:val="0"/>
              <w:marTop w:val="0"/>
              <w:marBottom w:val="0"/>
              <w:divBdr>
                <w:top w:val="none" w:sz="0" w:space="0" w:color="auto"/>
                <w:left w:val="none" w:sz="0" w:space="0" w:color="auto"/>
                <w:bottom w:val="none" w:sz="0" w:space="0" w:color="auto"/>
                <w:right w:val="none" w:sz="0" w:space="0" w:color="auto"/>
              </w:divBdr>
            </w:div>
          </w:divsChild>
        </w:div>
        <w:div w:id="1195727993">
          <w:marLeft w:val="0"/>
          <w:marRight w:val="0"/>
          <w:marTop w:val="0"/>
          <w:marBottom w:val="0"/>
          <w:divBdr>
            <w:top w:val="none" w:sz="0" w:space="0" w:color="auto"/>
            <w:left w:val="none" w:sz="0" w:space="0" w:color="auto"/>
            <w:bottom w:val="none" w:sz="0" w:space="0" w:color="auto"/>
            <w:right w:val="none" w:sz="0" w:space="0" w:color="auto"/>
          </w:divBdr>
          <w:divsChild>
            <w:div w:id="2038120544">
              <w:marLeft w:val="0"/>
              <w:marRight w:val="0"/>
              <w:marTop w:val="0"/>
              <w:marBottom w:val="0"/>
              <w:divBdr>
                <w:top w:val="none" w:sz="0" w:space="0" w:color="auto"/>
                <w:left w:val="none" w:sz="0" w:space="0" w:color="auto"/>
                <w:bottom w:val="none" w:sz="0" w:space="0" w:color="auto"/>
                <w:right w:val="none" w:sz="0" w:space="0" w:color="auto"/>
              </w:divBdr>
            </w:div>
          </w:divsChild>
        </w:div>
        <w:div w:id="1214779391">
          <w:marLeft w:val="0"/>
          <w:marRight w:val="0"/>
          <w:marTop w:val="0"/>
          <w:marBottom w:val="0"/>
          <w:divBdr>
            <w:top w:val="none" w:sz="0" w:space="0" w:color="auto"/>
            <w:left w:val="none" w:sz="0" w:space="0" w:color="auto"/>
            <w:bottom w:val="none" w:sz="0" w:space="0" w:color="auto"/>
            <w:right w:val="none" w:sz="0" w:space="0" w:color="auto"/>
          </w:divBdr>
          <w:divsChild>
            <w:div w:id="1050223036">
              <w:marLeft w:val="0"/>
              <w:marRight w:val="0"/>
              <w:marTop w:val="0"/>
              <w:marBottom w:val="0"/>
              <w:divBdr>
                <w:top w:val="none" w:sz="0" w:space="0" w:color="auto"/>
                <w:left w:val="none" w:sz="0" w:space="0" w:color="auto"/>
                <w:bottom w:val="none" w:sz="0" w:space="0" w:color="auto"/>
                <w:right w:val="none" w:sz="0" w:space="0" w:color="auto"/>
              </w:divBdr>
            </w:div>
          </w:divsChild>
        </w:div>
        <w:div w:id="1218009176">
          <w:marLeft w:val="0"/>
          <w:marRight w:val="0"/>
          <w:marTop w:val="0"/>
          <w:marBottom w:val="0"/>
          <w:divBdr>
            <w:top w:val="none" w:sz="0" w:space="0" w:color="auto"/>
            <w:left w:val="none" w:sz="0" w:space="0" w:color="auto"/>
            <w:bottom w:val="none" w:sz="0" w:space="0" w:color="auto"/>
            <w:right w:val="none" w:sz="0" w:space="0" w:color="auto"/>
          </w:divBdr>
          <w:divsChild>
            <w:div w:id="612395631">
              <w:marLeft w:val="0"/>
              <w:marRight w:val="0"/>
              <w:marTop w:val="0"/>
              <w:marBottom w:val="0"/>
              <w:divBdr>
                <w:top w:val="none" w:sz="0" w:space="0" w:color="auto"/>
                <w:left w:val="none" w:sz="0" w:space="0" w:color="auto"/>
                <w:bottom w:val="none" w:sz="0" w:space="0" w:color="auto"/>
                <w:right w:val="none" w:sz="0" w:space="0" w:color="auto"/>
              </w:divBdr>
            </w:div>
          </w:divsChild>
        </w:div>
        <w:div w:id="1308893926">
          <w:marLeft w:val="0"/>
          <w:marRight w:val="0"/>
          <w:marTop w:val="0"/>
          <w:marBottom w:val="0"/>
          <w:divBdr>
            <w:top w:val="none" w:sz="0" w:space="0" w:color="auto"/>
            <w:left w:val="none" w:sz="0" w:space="0" w:color="auto"/>
            <w:bottom w:val="none" w:sz="0" w:space="0" w:color="auto"/>
            <w:right w:val="none" w:sz="0" w:space="0" w:color="auto"/>
          </w:divBdr>
          <w:divsChild>
            <w:div w:id="1027409385">
              <w:marLeft w:val="0"/>
              <w:marRight w:val="0"/>
              <w:marTop w:val="0"/>
              <w:marBottom w:val="0"/>
              <w:divBdr>
                <w:top w:val="none" w:sz="0" w:space="0" w:color="auto"/>
                <w:left w:val="none" w:sz="0" w:space="0" w:color="auto"/>
                <w:bottom w:val="none" w:sz="0" w:space="0" w:color="auto"/>
                <w:right w:val="none" w:sz="0" w:space="0" w:color="auto"/>
              </w:divBdr>
            </w:div>
          </w:divsChild>
        </w:div>
        <w:div w:id="1317496502">
          <w:marLeft w:val="0"/>
          <w:marRight w:val="0"/>
          <w:marTop w:val="0"/>
          <w:marBottom w:val="0"/>
          <w:divBdr>
            <w:top w:val="none" w:sz="0" w:space="0" w:color="auto"/>
            <w:left w:val="none" w:sz="0" w:space="0" w:color="auto"/>
            <w:bottom w:val="none" w:sz="0" w:space="0" w:color="auto"/>
            <w:right w:val="none" w:sz="0" w:space="0" w:color="auto"/>
          </w:divBdr>
          <w:divsChild>
            <w:div w:id="1218124343">
              <w:marLeft w:val="0"/>
              <w:marRight w:val="0"/>
              <w:marTop w:val="0"/>
              <w:marBottom w:val="0"/>
              <w:divBdr>
                <w:top w:val="none" w:sz="0" w:space="0" w:color="auto"/>
                <w:left w:val="none" w:sz="0" w:space="0" w:color="auto"/>
                <w:bottom w:val="none" w:sz="0" w:space="0" w:color="auto"/>
                <w:right w:val="none" w:sz="0" w:space="0" w:color="auto"/>
              </w:divBdr>
            </w:div>
          </w:divsChild>
        </w:div>
        <w:div w:id="1397388710">
          <w:marLeft w:val="0"/>
          <w:marRight w:val="0"/>
          <w:marTop w:val="0"/>
          <w:marBottom w:val="0"/>
          <w:divBdr>
            <w:top w:val="none" w:sz="0" w:space="0" w:color="auto"/>
            <w:left w:val="none" w:sz="0" w:space="0" w:color="auto"/>
            <w:bottom w:val="none" w:sz="0" w:space="0" w:color="auto"/>
            <w:right w:val="none" w:sz="0" w:space="0" w:color="auto"/>
          </w:divBdr>
          <w:divsChild>
            <w:div w:id="1177770993">
              <w:marLeft w:val="0"/>
              <w:marRight w:val="0"/>
              <w:marTop w:val="0"/>
              <w:marBottom w:val="0"/>
              <w:divBdr>
                <w:top w:val="none" w:sz="0" w:space="0" w:color="auto"/>
                <w:left w:val="none" w:sz="0" w:space="0" w:color="auto"/>
                <w:bottom w:val="none" w:sz="0" w:space="0" w:color="auto"/>
                <w:right w:val="none" w:sz="0" w:space="0" w:color="auto"/>
              </w:divBdr>
            </w:div>
          </w:divsChild>
        </w:div>
        <w:div w:id="1463772916">
          <w:marLeft w:val="0"/>
          <w:marRight w:val="0"/>
          <w:marTop w:val="0"/>
          <w:marBottom w:val="0"/>
          <w:divBdr>
            <w:top w:val="none" w:sz="0" w:space="0" w:color="auto"/>
            <w:left w:val="none" w:sz="0" w:space="0" w:color="auto"/>
            <w:bottom w:val="none" w:sz="0" w:space="0" w:color="auto"/>
            <w:right w:val="none" w:sz="0" w:space="0" w:color="auto"/>
          </w:divBdr>
          <w:divsChild>
            <w:div w:id="1608584385">
              <w:marLeft w:val="0"/>
              <w:marRight w:val="0"/>
              <w:marTop w:val="0"/>
              <w:marBottom w:val="0"/>
              <w:divBdr>
                <w:top w:val="none" w:sz="0" w:space="0" w:color="auto"/>
                <w:left w:val="none" w:sz="0" w:space="0" w:color="auto"/>
                <w:bottom w:val="none" w:sz="0" w:space="0" w:color="auto"/>
                <w:right w:val="none" w:sz="0" w:space="0" w:color="auto"/>
              </w:divBdr>
            </w:div>
          </w:divsChild>
        </w:div>
        <w:div w:id="1604922069">
          <w:marLeft w:val="0"/>
          <w:marRight w:val="0"/>
          <w:marTop w:val="0"/>
          <w:marBottom w:val="0"/>
          <w:divBdr>
            <w:top w:val="none" w:sz="0" w:space="0" w:color="auto"/>
            <w:left w:val="none" w:sz="0" w:space="0" w:color="auto"/>
            <w:bottom w:val="none" w:sz="0" w:space="0" w:color="auto"/>
            <w:right w:val="none" w:sz="0" w:space="0" w:color="auto"/>
          </w:divBdr>
          <w:divsChild>
            <w:div w:id="932663281">
              <w:marLeft w:val="0"/>
              <w:marRight w:val="0"/>
              <w:marTop w:val="0"/>
              <w:marBottom w:val="0"/>
              <w:divBdr>
                <w:top w:val="none" w:sz="0" w:space="0" w:color="auto"/>
                <w:left w:val="none" w:sz="0" w:space="0" w:color="auto"/>
                <w:bottom w:val="none" w:sz="0" w:space="0" w:color="auto"/>
                <w:right w:val="none" w:sz="0" w:space="0" w:color="auto"/>
              </w:divBdr>
            </w:div>
          </w:divsChild>
        </w:div>
        <w:div w:id="1621447165">
          <w:marLeft w:val="0"/>
          <w:marRight w:val="0"/>
          <w:marTop w:val="0"/>
          <w:marBottom w:val="0"/>
          <w:divBdr>
            <w:top w:val="none" w:sz="0" w:space="0" w:color="auto"/>
            <w:left w:val="none" w:sz="0" w:space="0" w:color="auto"/>
            <w:bottom w:val="none" w:sz="0" w:space="0" w:color="auto"/>
            <w:right w:val="none" w:sz="0" w:space="0" w:color="auto"/>
          </w:divBdr>
          <w:divsChild>
            <w:div w:id="1489902309">
              <w:marLeft w:val="0"/>
              <w:marRight w:val="0"/>
              <w:marTop w:val="0"/>
              <w:marBottom w:val="0"/>
              <w:divBdr>
                <w:top w:val="none" w:sz="0" w:space="0" w:color="auto"/>
                <w:left w:val="none" w:sz="0" w:space="0" w:color="auto"/>
                <w:bottom w:val="none" w:sz="0" w:space="0" w:color="auto"/>
                <w:right w:val="none" w:sz="0" w:space="0" w:color="auto"/>
              </w:divBdr>
            </w:div>
          </w:divsChild>
        </w:div>
        <w:div w:id="1629362380">
          <w:marLeft w:val="0"/>
          <w:marRight w:val="0"/>
          <w:marTop w:val="0"/>
          <w:marBottom w:val="0"/>
          <w:divBdr>
            <w:top w:val="none" w:sz="0" w:space="0" w:color="auto"/>
            <w:left w:val="none" w:sz="0" w:space="0" w:color="auto"/>
            <w:bottom w:val="none" w:sz="0" w:space="0" w:color="auto"/>
            <w:right w:val="none" w:sz="0" w:space="0" w:color="auto"/>
          </w:divBdr>
          <w:divsChild>
            <w:div w:id="1723096370">
              <w:marLeft w:val="0"/>
              <w:marRight w:val="0"/>
              <w:marTop w:val="0"/>
              <w:marBottom w:val="0"/>
              <w:divBdr>
                <w:top w:val="none" w:sz="0" w:space="0" w:color="auto"/>
                <w:left w:val="none" w:sz="0" w:space="0" w:color="auto"/>
                <w:bottom w:val="none" w:sz="0" w:space="0" w:color="auto"/>
                <w:right w:val="none" w:sz="0" w:space="0" w:color="auto"/>
              </w:divBdr>
            </w:div>
          </w:divsChild>
        </w:div>
        <w:div w:id="1640652648">
          <w:marLeft w:val="0"/>
          <w:marRight w:val="0"/>
          <w:marTop w:val="0"/>
          <w:marBottom w:val="0"/>
          <w:divBdr>
            <w:top w:val="none" w:sz="0" w:space="0" w:color="auto"/>
            <w:left w:val="none" w:sz="0" w:space="0" w:color="auto"/>
            <w:bottom w:val="none" w:sz="0" w:space="0" w:color="auto"/>
            <w:right w:val="none" w:sz="0" w:space="0" w:color="auto"/>
          </w:divBdr>
          <w:divsChild>
            <w:div w:id="1370108841">
              <w:marLeft w:val="0"/>
              <w:marRight w:val="0"/>
              <w:marTop w:val="0"/>
              <w:marBottom w:val="0"/>
              <w:divBdr>
                <w:top w:val="none" w:sz="0" w:space="0" w:color="auto"/>
                <w:left w:val="none" w:sz="0" w:space="0" w:color="auto"/>
                <w:bottom w:val="none" w:sz="0" w:space="0" w:color="auto"/>
                <w:right w:val="none" w:sz="0" w:space="0" w:color="auto"/>
              </w:divBdr>
            </w:div>
          </w:divsChild>
        </w:div>
        <w:div w:id="1714187132">
          <w:marLeft w:val="0"/>
          <w:marRight w:val="0"/>
          <w:marTop w:val="0"/>
          <w:marBottom w:val="0"/>
          <w:divBdr>
            <w:top w:val="none" w:sz="0" w:space="0" w:color="auto"/>
            <w:left w:val="none" w:sz="0" w:space="0" w:color="auto"/>
            <w:bottom w:val="none" w:sz="0" w:space="0" w:color="auto"/>
            <w:right w:val="none" w:sz="0" w:space="0" w:color="auto"/>
          </w:divBdr>
          <w:divsChild>
            <w:div w:id="1858037026">
              <w:marLeft w:val="0"/>
              <w:marRight w:val="0"/>
              <w:marTop w:val="0"/>
              <w:marBottom w:val="0"/>
              <w:divBdr>
                <w:top w:val="none" w:sz="0" w:space="0" w:color="auto"/>
                <w:left w:val="none" w:sz="0" w:space="0" w:color="auto"/>
                <w:bottom w:val="none" w:sz="0" w:space="0" w:color="auto"/>
                <w:right w:val="none" w:sz="0" w:space="0" w:color="auto"/>
              </w:divBdr>
            </w:div>
          </w:divsChild>
        </w:div>
        <w:div w:id="1790513215">
          <w:marLeft w:val="0"/>
          <w:marRight w:val="0"/>
          <w:marTop w:val="0"/>
          <w:marBottom w:val="0"/>
          <w:divBdr>
            <w:top w:val="none" w:sz="0" w:space="0" w:color="auto"/>
            <w:left w:val="none" w:sz="0" w:space="0" w:color="auto"/>
            <w:bottom w:val="none" w:sz="0" w:space="0" w:color="auto"/>
            <w:right w:val="none" w:sz="0" w:space="0" w:color="auto"/>
          </w:divBdr>
          <w:divsChild>
            <w:div w:id="1764448725">
              <w:marLeft w:val="0"/>
              <w:marRight w:val="0"/>
              <w:marTop w:val="0"/>
              <w:marBottom w:val="0"/>
              <w:divBdr>
                <w:top w:val="none" w:sz="0" w:space="0" w:color="auto"/>
                <w:left w:val="none" w:sz="0" w:space="0" w:color="auto"/>
                <w:bottom w:val="none" w:sz="0" w:space="0" w:color="auto"/>
                <w:right w:val="none" w:sz="0" w:space="0" w:color="auto"/>
              </w:divBdr>
            </w:div>
          </w:divsChild>
        </w:div>
        <w:div w:id="1799176282">
          <w:marLeft w:val="0"/>
          <w:marRight w:val="0"/>
          <w:marTop w:val="0"/>
          <w:marBottom w:val="0"/>
          <w:divBdr>
            <w:top w:val="none" w:sz="0" w:space="0" w:color="auto"/>
            <w:left w:val="none" w:sz="0" w:space="0" w:color="auto"/>
            <w:bottom w:val="none" w:sz="0" w:space="0" w:color="auto"/>
            <w:right w:val="none" w:sz="0" w:space="0" w:color="auto"/>
          </w:divBdr>
          <w:divsChild>
            <w:div w:id="1326396162">
              <w:marLeft w:val="0"/>
              <w:marRight w:val="0"/>
              <w:marTop w:val="0"/>
              <w:marBottom w:val="0"/>
              <w:divBdr>
                <w:top w:val="none" w:sz="0" w:space="0" w:color="auto"/>
                <w:left w:val="none" w:sz="0" w:space="0" w:color="auto"/>
                <w:bottom w:val="none" w:sz="0" w:space="0" w:color="auto"/>
                <w:right w:val="none" w:sz="0" w:space="0" w:color="auto"/>
              </w:divBdr>
            </w:div>
          </w:divsChild>
        </w:div>
        <w:div w:id="1849178489">
          <w:marLeft w:val="0"/>
          <w:marRight w:val="0"/>
          <w:marTop w:val="0"/>
          <w:marBottom w:val="0"/>
          <w:divBdr>
            <w:top w:val="none" w:sz="0" w:space="0" w:color="auto"/>
            <w:left w:val="none" w:sz="0" w:space="0" w:color="auto"/>
            <w:bottom w:val="none" w:sz="0" w:space="0" w:color="auto"/>
            <w:right w:val="none" w:sz="0" w:space="0" w:color="auto"/>
          </w:divBdr>
          <w:divsChild>
            <w:div w:id="312755745">
              <w:marLeft w:val="0"/>
              <w:marRight w:val="0"/>
              <w:marTop w:val="0"/>
              <w:marBottom w:val="0"/>
              <w:divBdr>
                <w:top w:val="none" w:sz="0" w:space="0" w:color="auto"/>
                <w:left w:val="none" w:sz="0" w:space="0" w:color="auto"/>
                <w:bottom w:val="none" w:sz="0" w:space="0" w:color="auto"/>
                <w:right w:val="none" w:sz="0" w:space="0" w:color="auto"/>
              </w:divBdr>
            </w:div>
          </w:divsChild>
        </w:div>
        <w:div w:id="1927491517">
          <w:marLeft w:val="0"/>
          <w:marRight w:val="0"/>
          <w:marTop w:val="0"/>
          <w:marBottom w:val="0"/>
          <w:divBdr>
            <w:top w:val="none" w:sz="0" w:space="0" w:color="auto"/>
            <w:left w:val="none" w:sz="0" w:space="0" w:color="auto"/>
            <w:bottom w:val="none" w:sz="0" w:space="0" w:color="auto"/>
            <w:right w:val="none" w:sz="0" w:space="0" w:color="auto"/>
          </w:divBdr>
          <w:divsChild>
            <w:div w:id="1965385281">
              <w:marLeft w:val="0"/>
              <w:marRight w:val="0"/>
              <w:marTop w:val="0"/>
              <w:marBottom w:val="0"/>
              <w:divBdr>
                <w:top w:val="none" w:sz="0" w:space="0" w:color="auto"/>
                <w:left w:val="none" w:sz="0" w:space="0" w:color="auto"/>
                <w:bottom w:val="none" w:sz="0" w:space="0" w:color="auto"/>
                <w:right w:val="none" w:sz="0" w:space="0" w:color="auto"/>
              </w:divBdr>
            </w:div>
          </w:divsChild>
        </w:div>
        <w:div w:id="1952937557">
          <w:marLeft w:val="0"/>
          <w:marRight w:val="0"/>
          <w:marTop w:val="0"/>
          <w:marBottom w:val="0"/>
          <w:divBdr>
            <w:top w:val="none" w:sz="0" w:space="0" w:color="auto"/>
            <w:left w:val="none" w:sz="0" w:space="0" w:color="auto"/>
            <w:bottom w:val="none" w:sz="0" w:space="0" w:color="auto"/>
            <w:right w:val="none" w:sz="0" w:space="0" w:color="auto"/>
          </w:divBdr>
          <w:divsChild>
            <w:div w:id="1758747731">
              <w:marLeft w:val="0"/>
              <w:marRight w:val="0"/>
              <w:marTop w:val="0"/>
              <w:marBottom w:val="0"/>
              <w:divBdr>
                <w:top w:val="none" w:sz="0" w:space="0" w:color="auto"/>
                <w:left w:val="none" w:sz="0" w:space="0" w:color="auto"/>
                <w:bottom w:val="none" w:sz="0" w:space="0" w:color="auto"/>
                <w:right w:val="none" w:sz="0" w:space="0" w:color="auto"/>
              </w:divBdr>
            </w:div>
          </w:divsChild>
        </w:div>
        <w:div w:id="1957101848">
          <w:marLeft w:val="0"/>
          <w:marRight w:val="0"/>
          <w:marTop w:val="0"/>
          <w:marBottom w:val="0"/>
          <w:divBdr>
            <w:top w:val="none" w:sz="0" w:space="0" w:color="auto"/>
            <w:left w:val="none" w:sz="0" w:space="0" w:color="auto"/>
            <w:bottom w:val="none" w:sz="0" w:space="0" w:color="auto"/>
            <w:right w:val="none" w:sz="0" w:space="0" w:color="auto"/>
          </w:divBdr>
          <w:divsChild>
            <w:div w:id="1522666436">
              <w:marLeft w:val="0"/>
              <w:marRight w:val="0"/>
              <w:marTop w:val="0"/>
              <w:marBottom w:val="0"/>
              <w:divBdr>
                <w:top w:val="none" w:sz="0" w:space="0" w:color="auto"/>
                <w:left w:val="none" w:sz="0" w:space="0" w:color="auto"/>
                <w:bottom w:val="none" w:sz="0" w:space="0" w:color="auto"/>
                <w:right w:val="none" w:sz="0" w:space="0" w:color="auto"/>
              </w:divBdr>
            </w:div>
          </w:divsChild>
        </w:div>
        <w:div w:id="1982464348">
          <w:marLeft w:val="0"/>
          <w:marRight w:val="0"/>
          <w:marTop w:val="0"/>
          <w:marBottom w:val="0"/>
          <w:divBdr>
            <w:top w:val="none" w:sz="0" w:space="0" w:color="auto"/>
            <w:left w:val="none" w:sz="0" w:space="0" w:color="auto"/>
            <w:bottom w:val="none" w:sz="0" w:space="0" w:color="auto"/>
            <w:right w:val="none" w:sz="0" w:space="0" w:color="auto"/>
          </w:divBdr>
          <w:divsChild>
            <w:div w:id="1716462721">
              <w:marLeft w:val="0"/>
              <w:marRight w:val="0"/>
              <w:marTop w:val="0"/>
              <w:marBottom w:val="0"/>
              <w:divBdr>
                <w:top w:val="none" w:sz="0" w:space="0" w:color="auto"/>
                <w:left w:val="none" w:sz="0" w:space="0" w:color="auto"/>
                <w:bottom w:val="none" w:sz="0" w:space="0" w:color="auto"/>
                <w:right w:val="none" w:sz="0" w:space="0" w:color="auto"/>
              </w:divBdr>
            </w:div>
          </w:divsChild>
        </w:div>
        <w:div w:id="2015447906">
          <w:marLeft w:val="0"/>
          <w:marRight w:val="0"/>
          <w:marTop w:val="0"/>
          <w:marBottom w:val="0"/>
          <w:divBdr>
            <w:top w:val="none" w:sz="0" w:space="0" w:color="auto"/>
            <w:left w:val="none" w:sz="0" w:space="0" w:color="auto"/>
            <w:bottom w:val="none" w:sz="0" w:space="0" w:color="auto"/>
            <w:right w:val="none" w:sz="0" w:space="0" w:color="auto"/>
          </w:divBdr>
          <w:divsChild>
            <w:div w:id="109682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5338142">
      <w:bodyDiv w:val="1"/>
      <w:marLeft w:val="0"/>
      <w:marRight w:val="0"/>
      <w:marTop w:val="0"/>
      <w:marBottom w:val="0"/>
      <w:divBdr>
        <w:top w:val="none" w:sz="0" w:space="0" w:color="auto"/>
        <w:left w:val="none" w:sz="0" w:space="0" w:color="auto"/>
        <w:bottom w:val="none" w:sz="0" w:space="0" w:color="auto"/>
        <w:right w:val="none" w:sz="0" w:space="0" w:color="auto"/>
      </w:divBdr>
    </w:div>
    <w:div w:id="839154247">
      <w:bodyDiv w:val="1"/>
      <w:marLeft w:val="0"/>
      <w:marRight w:val="0"/>
      <w:marTop w:val="0"/>
      <w:marBottom w:val="0"/>
      <w:divBdr>
        <w:top w:val="none" w:sz="0" w:space="0" w:color="auto"/>
        <w:left w:val="none" w:sz="0" w:space="0" w:color="auto"/>
        <w:bottom w:val="none" w:sz="0" w:space="0" w:color="auto"/>
        <w:right w:val="none" w:sz="0" w:space="0" w:color="auto"/>
      </w:divBdr>
    </w:div>
    <w:div w:id="902326307">
      <w:bodyDiv w:val="1"/>
      <w:marLeft w:val="0"/>
      <w:marRight w:val="0"/>
      <w:marTop w:val="0"/>
      <w:marBottom w:val="0"/>
      <w:divBdr>
        <w:top w:val="none" w:sz="0" w:space="0" w:color="auto"/>
        <w:left w:val="none" w:sz="0" w:space="0" w:color="auto"/>
        <w:bottom w:val="none" w:sz="0" w:space="0" w:color="auto"/>
        <w:right w:val="none" w:sz="0" w:space="0" w:color="auto"/>
      </w:divBdr>
    </w:div>
    <w:div w:id="1036811512">
      <w:bodyDiv w:val="1"/>
      <w:marLeft w:val="0"/>
      <w:marRight w:val="0"/>
      <w:marTop w:val="0"/>
      <w:marBottom w:val="0"/>
      <w:divBdr>
        <w:top w:val="none" w:sz="0" w:space="0" w:color="auto"/>
        <w:left w:val="none" w:sz="0" w:space="0" w:color="auto"/>
        <w:bottom w:val="none" w:sz="0" w:space="0" w:color="auto"/>
        <w:right w:val="none" w:sz="0" w:space="0" w:color="auto"/>
      </w:divBdr>
    </w:div>
    <w:div w:id="1050150334">
      <w:bodyDiv w:val="1"/>
      <w:marLeft w:val="0"/>
      <w:marRight w:val="0"/>
      <w:marTop w:val="0"/>
      <w:marBottom w:val="0"/>
      <w:divBdr>
        <w:top w:val="none" w:sz="0" w:space="0" w:color="auto"/>
        <w:left w:val="none" w:sz="0" w:space="0" w:color="auto"/>
        <w:bottom w:val="none" w:sz="0" w:space="0" w:color="auto"/>
        <w:right w:val="none" w:sz="0" w:space="0" w:color="auto"/>
      </w:divBdr>
      <w:divsChild>
        <w:div w:id="2974754">
          <w:marLeft w:val="0"/>
          <w:marRight w:val="0"/>
          <w:marTop w:val="0"/>
          <w:marBottom w:val="0"/>
          <w:divBdr>
            <w:top w:val="none" w:sz="0" w:space="0" w:color="auto"/>
            <w:left w:val="none" w:sz="0" w:space="0" w:color="auto"/>
            <w:bottom w:val="none" w:sz="0" w:space="0" w:color="auto"/>
            <w:right w:val="none" w:sz="0" w:space="0" w:color="auto"/>
          </w:divBdr>
          <w:divsChild>
            <w:div w:id="863321763">
              <w:marLeft w:val="0"/>
              <w:marRight w:val="0"/>
              <w:marTop w:val="0"/>
              <w:marBottom w:val="0"/>
              <w:divBdr>
                <w:top w:val="none" w:sz="0" w:space="0" w:color="auto"/>
                <w:left w:val="none" w:sz="0" w:space="0" w:color="auto"/>
                <w:bottom w:val="none" w:sz="0" w:space="0" w:color="auto"/>
                <w:right w:val="none" w:sz="0" w:space="0" w:color="auto"/>
              </w:divBdr>
            </w:div>
          </w:divsChild>
        </w:div>
        <w:div w:id="29116715">
          <w:marLeft w:val="0"/>
          <w:marRight w:val="0"/>
          <w:marTop w:val="0"/>
          <w:marBottom w:val="0"/>
          <w:divBdr>
            <w:top w:val="none" w:sz="0" w:space="0" w:color="auto"/>
            <w:left w:val="none" w:sz="0" w:space="0" w:color="auto"/>
            <w:bottom w:val="none" w:sz="0" w:space="0" w:color="auto"/>
            <w:right w:val="none" w:sz="0" w:space="0" w:color="auto"/>
          </w:divBdr>
          <w:divsChild>
            <w:div w:id="1099061474">
              <w:marLeft w:val="0"/>
              <w:marRight w:val="0"/>
              <w:marTop w:val="0"/>
              <w:marBottom w:val="0"/>
              <w:divBdr>
                <w:top w:val="none" w:sz="0" w:space="0" w:color="auto"/>
                <w:left w:val="none" w:sz="0" w:space="0" w:color="auto"/>
                <w:bottom w:val="none" w:sz="0" w:space="0" w:color="auto"/>
                <w:right w:val="none" w:sz="0" w:space="0" w:color="auto"/>
              </w:divBdr>
            </w:div>
          </w:divsChild>
        </w:div>
        <w:div w:id="34429918">
          <w:marLeft w:val="0"/>
          <w:marRight w:val="0"/>
          <w:marTop w:val="0"/>
          <w:marBottom w:val="0"/>
          <w:divBdr>
            <w:top w:val="none" w:sz="0" w:space="0" w:color="auto"/>
            <w:left w:val="none" w:sz="0" w:space="0" w:color="auto"/>
            <w:bottom w:val="none" w:sz="0" w:space="0" w:color="auto"/>
            <w:right w:val="none" w:sz="0" w:space="0" w:color="auto"/>
          </w:divBdr>
          <w:divsChild>
            <w:div w:id="1567259613">
              <w:marLeft w:val="0"/>
              <w:marRight w:val="0"/>
              <w:marTop w:val="0"/>
              <w:marBottom w:val="0"/>
              <w:divBdr>
                <w:top w:val="none" w:sz="0" w:space="0" w:color="auto"/>
                <w:left w:val="none" w:sz="0" w:space="0" w:color="auto"/>
                <w:bottom w:val="none" w:sz="0" w:space="0" w:color="auto"/>
                <w:right w:val="none" w:sz="0" w:space="0" w:color="auto"/>
              </w:divBdr>
            </w:div>
          </w:divsChild>
        </w:div>
        <w:div w:id="36050394">
          <w:marLeft w:val="0"/>
          <w:marRight w:val="0"/>
          <w:marTop w:val="0"/>
          <w:marBottom w:val="0"/>
          <w:divBdr>
            <w:top w:val="none" w:sz="0" w:space="0" w:color="auto"/>
            <w:left w:val="none" w:sz="0" w:space="0" w:color="auto"/>
            <w:bottom w:val="none" w:sz="0" w:space="0" w:color="auto"/>
            <w:right w:val="none" w:sz="0" w:space="0" w:color="auto"/>
          </w:divBdr>
          <w:divsChild>
            <w:div w:id="125514409">
              <w:marLeft w:val="0"/>
              <w:marRight w:val="0"/>
              <w:marTop w:val="0"/>
              <w:marBottom w:val="0"/>
              <w:divBdr>
                <w:top w:val="none" w:sz="0" w:space="0" w:color="auto"/>
                <w:left w:val="none" w:sz="0" w:space="0" w:color="auto"/>
                <w:bottom w:val="none" w:sz="0" w:space="0" w:color="auto"/>
                <w:right w:val="none" w:sz="0" w:space="0" w:color="auto"/>
              </w:divBdr>
            </w:div>
          </w:divsChild>
        </w:div>
        <w:div w:id="75060637">
          <w:marLeft w:val="0"/>
          <w:marRight w:val="0"/>
          <w:marTop w:val="0"/>
          <w:marBottom w:val="0"/>
          <w:divBdr>
            <w:top w:val="none" w:sz="0" w:space="0" w:color="auto"/>
            <w:left w:val="none" w:sz="0" w:space="0" w:color="auto"/>
            <w:bottom w:val="none" w:sz="0" w:space="0" w:color="auto"/>
            <w:right w:val="none" w:sz="0" w:space="0" w:color="auto"/>
          </w:divBdr>
          <w:divsChild>
            <w:div w:id="1839540367">
              <w:marLeft w:val="0"/>
              <w:marRight w:val="0"/>
              <w:marTop w:val="0"/>
              <w:marBottom w:val="0"/>
              <w:divBdr>
                <w:top w:val="none" w:sz="0" w:space="0" w:color="auto"/>
                <w:left w:val="none" w:sz="0" w:space="0" w:color="auto"/>
                <w:bottom w:val="none" w:sz="0" w:space="0" w:color="auto"/>
                <w:right w:val="none" w:sz="0" w:space="0" w:color="auto"/>
              </w:divBdr>
            </w:div>
          </w:divsChild>
        </w:div>
        <w:div w:id="85465253">
          <w:marLeft w:val="0"/>
          <w:marRight w:val="0"/>
          <w:marTop w:val="0"/>
          <w:marBottom w:val="0"/>
          <w:divBdr>
            <w:top w:val="none" w:sz="0" w:space="0" w:color="auto"/>
            <w:left w:val="none" w:sz="0" w:space="0" w:color="auto"/>
            <w:bottom w:val="none" w:sz="0" w:space="0" w:color="auto"/>
            <w:right w:val="none" w:sz="0" w:space="0" w:color="auto"/>
          </w:divBdr>
          <w:divsChild>
            <w:div w:id="282003013">
              <w:marLeft w:val="0"/>
              <w:marRight w:val="0"/>
              <w:marTop w:val="0"/>
              <w:marBottom w:val="0"/>
              <w:divBdr>
                <w:top w:val="none" w:sz="0" w:space="0" w:color="auto"/>
                <w:left w:val="none" w:sz="0" w:space="0" w:color="auto"/>
                <w:bottom w:val="none" w:sz="0" w:space="0" w:color="auto"/>
                <w:right w:val="none" w:sz="0" w:space="0" w:color="auto"/>
              </w:divBdr>
            </w:div>
          </w:divsChild>
        </w:div>
        <w:div w:id="96947137">
          <w:marLeft w:val="0"/>
          <w:marRight w:val="0"/>
          <w:marTop w:val="0"/>
          <w:marBottom w:val="0"/>
          <w:divBdr>
            <w:top w:val="none" w:sz="0" w:space="0" w:color="auto"/>
            <w:left w:val="none" w:sz="0" w:space="0" w:color="auto"/>
            <w:bottom w:val="none" w:sz="0" w:space="0" w:color="auto"/>
            <w:right w:val="none" w:sz="0" w:space="0" w:color="auto"/>
          </w:divBdr>
          <w:divsChild>
            <w:div w:id="754939125">
              <w:marLeft w:val="0"/>
              <w:marRight w:val="0"/>
              <w:marTop w:val="0"/>
              <w:marBottom w:val="0"/>
              <w:divBdr>
                <w:top w:val="none" w:sz="0" w:space="0" w:color="auto"/>
                <w:left w:val="none" w:sz="0" w:space="0" w:color="auto"/>
                <w:bottom w:val="none" w:sz="0" w:space="0" w:color="auto"/>
                <w:right w:val="none" w:sz="0" w:space="0" w:color="auto"/>
              </w:divBdr>
            </w:div>
          </w:divsChild>
        </w:div>
        <w:div w:id="97335264">
          <w:marLeft w:val="0"/>
          <w:marRight w:val="0"/>
          <w:marTop w:val="0"/>
          <w:marBottom w:val="0"/>
          <w:divBdr>
            <w:top w:val="none" w:sz="0" w:space="0" w:color="auto"/>
            <w:left w:val="none" w:sz="0" w:space="0" w:color="auto"/>
            <w:bottom w:val="none" w:sz="0" w:space="0" w:color="auto"/>
            <w:right w:val="none" w:sz="0" w:space="0" w:color="auto"/>
          </w:divBdr>
          <w:divsChild>
            <w:div w:id="2012680747">
              <w:marLeft w:val="0"/>
              <w:marRight w:val="0"/>
              <w:marTop w:val="0"/>
              <w:marBottom w:val="0"/>
              <w:divBdr>
                <w:top w:val="none" w:sz="0" w:space="0" w:color="auto"/>
                <w:left w:val="none" w:sz="0" w:space="0" w:color="auto"/>
                <w:bottom w:val="none" w:sz="0" w:space="0" w:color="auto"/>
                <w:right w:val="none" w:sz="0" w:space="0" w:color="auto"/>
              </w:divBdr>
            </w:div>
          </w:divsChild>
        </w:div>
        <w:div w:id="102917672">
          <w:marLeft w:val="0"/>
          <w:marRight w:val="0"/>
          <w:marTop w:val="0"/>
          <w:marBottom w:val="0"/>
          <w:divBdr>
            <w:top w:val="none" w:sz="0" w:space="0" w:color="auto"/>
            <w:left w:val="none" w:sz="0" w:space="0" w:color="auto"/>
            <w:bottom w:val="none" w:sz="0" w:space="0" w:color="auto"/>
            <w:right w:val="none" w:sz="0" w:space="0" w:color="auto"/>
          </w:divBdr>
          <w:divsChild>
            <w:div w:id="1531067857">
              <w:marLeft w:val="0"/>
              <w:marRight w:val="0"/>
              <w:marTop w:val="0"/>
              <w:marBottom w:val="0"/>
              <w:divBdr>
                <w:top w:val="none" w:sz="0" w:space="0" w:color="auto"/>
                <w:left w:val="none" w:sz="0" w:space="0" w:color="auto"/>
                <w:bottom w:val="none" w:sz="0" w:space="0" w:color="auto"/>
                <w:right w:val="none" w:sz="0" w:space="0" w:color="auto"/>
              </w:divBdr>
            </w:div>
          </w:divsChild>
        </w:div>
        <w:div w:id="114326590">
          <w:marLeft w:val="0"/>
          <w:marRight w:val="0"/>
          <w:marTop w:val="0"/>
          <w:marBottom w:val="0"/>
          <w:divBdr>
            <w:top w:val="none" w:sz="0" w:space="0" w:color="auto"/>
            <w:left w:val="none" w:sz="0" w:space="0" w:color="auto"/>
            <w:bottom w:val="none" w:sz="0" w:space="0" w:color="auto"/>
            <w:right w:val="none" w:sz="0" w:space="0" w:color="auto"/>
          </w:divBdr>
          <w:divsChild>
            <w:div w:id="1143691007">
              <w:marLeft w:val="0"/>
              <w:marRight w:val="0"/>
              <w:marTop w:val="0"/>
              <w:marBottom w:val="0"/>
              <w:divBdr>
                <w:top w:val="none" w:sz="0" w:space="0" w:color="auto"/>
                <w:left w:val="none" w:sz="0" w:space="0" w:color="auto"/>
                <w:bottom w:val="none" w:sz="0" w:space="0" w:color="auto"/>
                <w:right w:val="none" w:sz="0" w:space="0" w:color="auto"/>
              </w:divBdr>
            </w:div>
          </w:divsChild>
        </w:div>
        <w:div w:id="151261535">
          <w:marLeft w:val="0"/>
          <w:marRight w:val="0"/>
          <w:marTop w:val="0"/>
          <w:marBottom w:val="0"/>
          <w:divBdr>
            <w:top w:val="none" w:sz="0" w:space="0" w:color="auto"/>
            <w:left w:val="none" w:sz="0" w:space="0" w:color="auto"/>
            <w:bottom w:val="none" w:sz="0" w:space="0" w:color="auto"/>
            <w:right w:val="none" w:sz="0" w:space="0" w:color="auto"/>
          </w:divBdr>
          <w:divsChild>
            <w:div w:id="175467034">
              <w:marLeft w:val="0"/>
              <w:marRight w:val="0"/>
              <w:marTop w:val="0"/>
              <w:marBottom w:val="0"/>
              <w:divBdr>
                <w:top w:val="none" w:sz="0" w:space="0" w:color="auto"/>
                <w:left w:val="none" w:sz="0" w:space="0" w:color="auto"/>
                <w:bottom w:val="none" w:sz="0" w:space="0" w:color="auto"/>
                <w:right w:val="none" w:sz="0" w:space="0" w:color="auto"/>
              </w:divBdr>
            </w:div>
          </w:divsChild>
        </w:div>
        <w:div w:id="165751501">
          <w:marLeft w:val="0"/>
          <w:marRight w:val="0"/>
          <w:marTop w:val="0"/>
          <w:marBottom w:val="0"/>
          <w:divBdr>
            <w:top w:val="none" w:sz="0" w:space="0" w:color="auto"/>
            <w:left w:val="none" w:sz="0" w:space="0" w:color="auto"/>
            <w:bottom w:val="none" w:sz="0" w:space="0" w:color="auto"/>
            <w:right w:val="none" w:sz="0" w:space="0" w:color="auto"/>
          </w:divBdr>
          <w:divsChild>
            <w:div w:id="1268661432">
              <w:marLeft w:val="0"/>
              <w:marRight w:val="0"/>
              <w:marTop w:val="0"/>
              <w:marBottom w:val="0"/>
              <w:divBdr>
                <w:top w:val="none" w:sz="0" w:space="0" w:color="auto"/>
                <w:left w:val="none" w:sz="0" w:space="0" w:color="auto"/>
                <w:bottom w:val="none" w:sz="0" w:space="0" w:color="auto"/>
                <w:right w:val="none" w:sz="0" w:space="0" w:color="auto"/>
              </w:divBdr>
            </w:div>
          </w:divsChild>
        </w:div>
        <w:div w:id="167210358">
          <w:marLeft w:val="0"/>
          <w:marRight w:val="0"/>
          <w:marTop w:val="0"/>
          <w:marBottom w:val="0"/>
          <w:divBdr>
            <w:top w:val="none" w:sz="0" w:space="0" w:color="auto"/>
            <w:left w:val="none" w:sz="0" w:space="0" w:color="auto"/>
            <w:bottom w:val="none" w:sz="0" w:space="0" w:color="auto"/>
            <w:right w:val="none" w:sz="0" w:space="0" w:color="auto"/>
          </w:divBdr>
          <w:divsChild>
            <w:div w:id="1296721637">
              <w:marLeft w:val="0"/>
              <w:marRight w:val="0"/>
              <w:marTop w:val="0"/>
              <w:marBottom w:val="0"/>
              <w:divBdr>
                <w:top w:val="none" w:sz="0" w:space="0" w:color="auto"/>
                <w:left w:val="none" w:sz="0" w:space="0" w:color="auto"/>
                <w:bottom w:val="none" w:sz="0" w:space="0" w:color="auto"/>
                <w:right w:val="none" w:sz="0" w:space="0" w:color="auto"/>
              </w:divBdr>
            </w:div>
          </w:divsChild>
        </w:div>
        <w:div w:id="193424324">
          <w:marLeft w:val="0"/>
          <w:marRight w:val="0"/>
          <w:marTop w:val="0"/>
          <w:marBottom w:val="0"/>
          <w:divBdr>
            <w:top w:val="none" w:sz="0" w:space="0" w:color="auto"/>
            <w:left w:val="none" w:sz="0" w:space="0" w:color="auto"/>
            <w:bottom w:val="none" w:sz="0" w:space="0" w:color="auto"/>
            <w:right w:val="none" w:sz="0" w:space="0" w:color="auto"/>
          </w:divBdr>
          <w:divsChild>
            <w:div w:id="399911525">
              <w:marLeft w:val="0"/>
              <w:marRight w:val="0"/>
              <w:marTop w:val="0"/>
              <w:marBottom w:val="0"/>
              <w:divBdr>
                <w:top w:val="none" w:sz="0" w:space="0" w:color="auto"/>
                <w:left w:val="none" w:sz="0" w:space="0" w:color="auto"/>
                <w:bottom w:val="none" w:sz="0" w:space="0" w:color="auto"/>
                <w:right w:val="none" w:sz="0" w:space="0" w:color="auto"/>
              </w:divBdr>
            </w:div>
          </w:divsChild>
        </w:div>
        <w:div w:id="206845516">
          <w:marLeft w:val="0"/>
          <w:marRight w:val="0"/>
          <w:marTop w:val="0"/>
          <w:marBottom w:val="0"/>
          <w:divBdr>
            <w:top w:val="none" w:sz="0" w:space="0" w:color="auto"/>
            <w:left w:val="none" w:sz="0" w:space="0" w:color="auto"/>
            <w:bottom w:val="none" w:sz="0" w:space="0" w:color="auto"/>
            <w:right w:val="none" w:sz="0" w:space="0" w:color="auto"/>
          </w:divBdr>
          <w:divsChild>
            <w:div w:id="2027294094">
              <w:marLeft w:val="0"/>
              <w:marRight w:val="0"/>
              <w:marTop w:val="0"/>
              <w:marBottom w:val="0"/>
              <w:divBdr>
                <w:top w:val="none" w:sz="0" w:space="0" w:color="auto"/>
                <w:left w:val="none" w:sz="0" w:space="0" w:color="auto"/>
                <w:bottom w:val="none" w:sz="0" w:space="0" w:color="auto"/>
                <w:right w:val="none" w:sz="0" w:space="0" w:color="auto"/>
              </w:divBdr>
            </w:div>
          </w:divsChild>
        </w:div>
        <w:div w:id="235821416">
          <w:marLeft w:val="0"/>
          <w:marRight w:val="0"/>
          <w:marTop w:val="0"/>
          <w:marBottom w:val="0"/>
          <w:divBdr>
            <w:top w:val="none" w:sz="0" w:space="0" w:color="auto"/>
            <w:left w:val="none" w:sz="0" w:space="0" w:color="auto"/>
            <w:bottom w:val="none" w:sz="0" w:space="0" w:color="auto"/>
            <w:right w:val="none" w:sz="0" w:space="0" w:color="auto"/>
          </w:divBdr>
          <w:divsChild>
            <w:div w:id="2093358409">
              <w:marLeft w:val="0"/>
              <w:marRight w:val="0"/>
              <w:marTop w:val="0"/>
              <w:marBottom w:val="0"/>
              <w:divBdr>
                <w:top w:val="none" w:sz="0" w:space="0" w:color="auto"/>
                <w:left w:val="none" w:sz="0" w:space="0" w:color="auto"/>
                <w:bottom w:val="none" w:sz="0" w:space="0" w:color="auto"/>
                <w:right w:val="none" w:sz="0" w:space="0" w:color="auto"/>
              </w:divBdr>
            </w:div>
          </w:divsChild>
        </w:div>
        <w:div w:id="256987931">
          <w:marLeft w:val="0"/>
          <w:marRight w:val="0"/>
          <w:marTop w:val="0"/>
          <w:marBottom w:val="0"/>
          <w:divBdr>
            <w:top w:val="none" w:sz="0" w:space="0" w:color="auto"/>
            <w:left w:val="none" w:sz="0" w:space="0" w:color="auto"/>
            <w:bottom w:val="none" w:sz="0" w:space="0" w:color="auto"/>
            <w:right w:val="none" w:sz="0" w:space="0" w:color="auto"/>
          </w:divBdr>
          <w:divsChild>
            <w:div w:id="475877469">
              <w:marLeft w:val="0"/>
              <w:marRight w:val="0"/>
              <w:marTop w:val="0"/>
              <w:marBottom w:val="0"/>
              <w:divBdr>
                <w:top w:val="none" w:sz="0" w:space="0" w:color="auto"/>
                <w:left w:val="none" w:sz="0" w:space="0" w:color="auto"/>
                <w:bottom w:val="none" w:sz="0" w:space="0" w:color="auto"/>
                <w:right w:val="none" w:sz="0" w:space="0" w:color="auto"/>
              </w:divBdr>
            </w:div>
          </w:divsChild>
        </w:div>
        <w:div w:id="268127899">
          <w:marLeft w:val="0"/>
          <w:marRight w:val="0"/>
          <w:marTop w:val="0"/>
          <w:marBottom w:val="0"/>
          <w:divBdr>
            <w:top w:val="none" w:sz="0" w:space="0" w:color="auto"/>
            <w:left w:val="none" w:sz="0" w:space="0" w:color="auto"/>
            <w:bottom w:val="none" w:sz="0" w:space="0" w:color="auto"/>
            <w:right w:val="none" w:sz="0" w:space="0" w:color="auto"/>
          </w:divBdr>
          <w:divsChild>
            <w:div w:id="1481732601">
              <w:marLeft w:val="0"/>
              <w:marRight w:val="0"/>
              <w:marTop w:val="0"/>
              <w:marBottom w:val="0"/>
              <w:divBdr>
                <w:top w:val="none" w:sz="0" w:space="0" w:color="auto"/>
                <w:left w:val="none" w:sz="0" w:space="0" w:color="auto"/>
                <w:bottom w:val="none" w:sz="0" w:space="0" w:color="auto"/>
                <w:right w:val="none" w:sz="0" w:space="0" w:color="auto"/>
              </w:divBdr>
            </w:div>
          </w:divsChild>
        </w:div>
        <w:div w:id="275020932">
          <w:marLeft w:val="0"/>
          <w:marRight w:val="0"/>
          <w:marTop w:val="0"/>
          <w:marBottom w:val="0"/>
          <w:divBdr>
            <w:top w:val="none" w:sz="0" w:space="0" w:color="auto"/>
            <w:left w:val="none" w:sz="0" w:space="0" w:color="auto"/>
            <w:bottom w:val="none" w:sz="0" w:space="0" w:color="auto"/>
            <w:right w:val="none" w:sz="0" w:space="0" w:color="auto"/>
          </w:divBdr>
          <w:divsChild>
            <w:div w:id="929385998">
              <w:marLeft w:val="0"/>
              <w:marRight w:val="0"/>
              <w:marTop w:val="0"/>
              <w:marBottom w:val="0"/>
              <w:divBdr>
                <w:top w:val="none" w:sz="0" w:space="0" w:color="auto"/>
                <w:left w:val="none" w:sz="0" w:space="0" w:color="auto"/>
                <w:bottom w:val="none" w:sz="0" w:space="0" w:color="auto"/>
                <w:right w:val="none" w:sz="0" w:space="0" w:color="auto"/>
              </w:divBdr>
            </w:div>
          </w:divsChild>
        </w:div>
        <w:div w:id="275720623">
          <w:marLeft w:val="0"/>
          <w:marRight w:val="0"/>
          <w:marTop w:val="0"/>
          <w:marBottom w:val="0"/>
          <w:divBdr>
            <w:top w:val="none" w:sz="0" w:space="0" w:color="auto"/>
            <w:left w:val="none" w:sz="0" w:space="0" w:color="auto"/>
            <w:bottom w:val="none" w:sz="0" w:space="0" w:color="auto"/>
            <w:right w:val="none" w:sz="0" w:space="0" w:color="auto"/>
          </w:divBdr>
          <w:divsChild>
            <w:div w:id="926693884">
              <w:marLeft w:val="0"/>
              <w:marRight w:val="0"/>
              <w:marTop w:val="0"/>
              <w:marBottom w:val="0"/>
              <w:divBdr>
                <w:top w:val="none" w:sz="0" w:space="0" w:color="auto"/>
                <w:left w:val="none" w:sz="0" w:space="0" w:color="auto"/>
                <w:bottom w:val="none" w:sz="0" w:space="0" w:color="auto"/>
                <w:right w:val="none" w:sz="0" w:space="0" w:color="auto"/>
              </w:divBdr>
            </w:div>
          </w:divsChild>
        </w:div>
        <w:div w:id="299770798">
          <w:marLeft w:val="0"/>
          <w:marRight w:val="0"/>
          <w:marTop w:val="0"/>
          <w:marBottom w:val="0"/>
          <w:divBdr>
            <w:top w:val="none" w:sz="0" w:space="0" w:color="auto"/>
            <w:left w:val="none" w:sz="0" w:space="0" w:color="auto"/>
            <w:bottom w:val="none" w:sz="0" w:space="0" w:color="auto"/>
            <w:right w:val="none" w:sz="0" w:space="0" w:color="auto"/>
          </w:divBdr>
          <w:divsChild>
            <w:div w:id="452553559">
              <w:marLeft w:val="0"/>
              <w:marRight w:val="0"/>
              <w:marTop w:val="0"/>
              <w:marBottom w:val="0"/>
              <w:divBdr>
                <w:top w:val="none" w:sz="0" w:space="0" w:color="auto"/>
                <w:left w:val="none" w:sz="0" w:space="0" w:color="auto"/>
                <w:bottom w:val="none" w:sz="0" w:space="0" w:color="auto"/>
                <w:right w:val="none" w:sz="0" w:space="0" w:color="auto"/>
              </w:divBdr>
            </w:div>
          </w:divsChild>
        </w:div>
        <w:div w:id="299775623">
          <w:marLeft w:val="0"/>
          <w:marRight w:val="0"/>
          <w:marTop w:val="0"/>
          <w:marBottom w:val="0"/>
          <w:divBdr>
            <w:top w:val="none" w:sz="0" w:space="0" w:color="auto"/>
            <w:left w:val="none" w:sz="0" w:space="0" w:color="auto"/>
            <w:bottom w:val="none" w:sz="0" w:space="0" w:color="auto"/>
            <w:right w:val="none" w:sz="0" w:space="0" w:color="auto"/>
          </w:divBdr>
          <w:divsChild>
            <w:div w:id="184368086">
              <w:marLeft w:val="0"/>
              <w:marRight w:val="0"/>
              <w:marTop w:val="0"/>
              <w:marBottom w:val="0"/>
              <w:divBdr>
                <w:top w:val="none" w:sz="0" w:space="0" w:color="auto"/>
                <w:left w:val="none" w:sz="0" w:space="0" w:color="auto"/>
                <w:bottom w:val="none" w:sz="0" w:space="0" w:color="auto"/>
                <w:right w:val="none" w:sz="0" w:space="0" w:color="auto"/>
              </w:divBdr>
            </w:div>
          </w:divsChild>
        </w:div>
        <w:div w:id="309527336">
          <w:marLeft w:val="0"/>
          <w:marRight w:val="0"/>
          <w:marTop w:val="0"/>
          <w:marBottom w:val="0"/>
          <w:divBdr>
            <w:top w:val="none" w:sz="0" w:space="0" w:color="auto"/>
            <w:left w:val="none" w:sz="0" w:space="0" w:color="auto"/>
            <w:bottom w:val="none" w:sz="0" w:space="0" w:color="auto"/>
            <w:right w:val="none" w:sz="0" w:space="0" w:color="auto"/>
          </w:divBdr>
          <w:divsChild>
            <w:div w:id="77749031">
              <w:marLeft w:val="0"/>
              <w:marRight w:val="0"/>
              <w:marTop w:val="0"/>
              <w:marBottom w:val="0"/>
              <w:divBdr>
                <w:top w:val="none" w:sz="0" w:space="0" w:color="auto"/>
                <w:left w:val="none" w:sz="0" w:space="0" w:color="auto"/>
                <w:bottom w:val="none" w:sz="0" w:space="0" w:color="auto"/>
                <w:right w:val="none" w:sz="0" w:space="0" w:color="auto"/>
              </w:divBdr>
            </w:div>
          </w:divsChild>
        </w:div>
        <w:div w:id="319623733">
          <w:marLeft w:val="0"/>
          <w:marRight w:val="0"/>
          <w:marTop w:val="0"/>
          <w:marBottom w:val="0"/>
          <w:divBdr>
            <w:top w:val="none" w:sz="0" w:space="0" w:color="auto"/>
            <w:left w:val="none" w:sz="0" w:space="0" w:color="auto"/>
            <w:bottom w:val="none" w:sz="0" w:space="0" w:color="auto"/>
            <w:right w:val="none" w:sz="0" w:space="0" w:color="auto"/>
          </w:divBdr>
          <w:divsChild>
            <w:div w:id="92165483">
              <w:marLeft w:val="0"/>
              <w:marRight w:val="0"/>
              <w:marTop w:val="0"/>
              <w:marBottom w:val="0"/>
              <w:divBdr>
                <w:top w:val="none" w:sz="0" w:space="0" w:color="auto"/>
                <w:left w:val="none" w:sz="0" w:space="0" w:color="auto"/>
                <w:bottom w:val="none" w:sz="0" w:space="0" w:color="auto"/>
                <w:right w:val="none" w:sz="0" w:space="0" w:color="auto"/>
              </w:divBdr>
            </w:div>
          </w:divsChild>
        </w:div>
        <w:div w:id="362364854">
          <w:marLeft w:val="0"/>
          <w:marRight w:val="0"/>
          <w:marTop w:val="0"/>
          <w:marBottom w:val="0"/>
          <w:divBdr>
            <w:top w:val="none" w:sz="0" w:space="0" w:color="auto"/>
            <w:left w:val="none" w:sz="0" w:space="0" w:color="auto"/>
            <w:bottom w:val="none" w:sz="0" w:space="0" w:color="auto"/>
            <w:right w:val="none" w:sz="0" w:space="0" w:color="auto"/>
          </w:divBdr>
          <w:divsChild>
            <w:div w:id="771826881">
              <w:marLeft w:val="0"/>
              <w:marRight w:val="0"/>
              <w:marTop w:val="0"/>
              <w:marBottom w:val="0"/>
              <w:divBdr>
                <w:top w:val="none" w:sz="0" w:space="0" w:color="auto"/>
                <w:left w:val="none" w:sz="0" w:space="0" w:color="auto"/>
                <w:bottom w:val="none" w:sz="0" w:space="0" w:color="auto"/>
                <w:right w:val="none" w:sz="0" w:space="0" w:color="auto"/>
              </w:divBdr>
            </w:div>
          </w:divsChild>
        </w:div>
        <w:div w:id="419061767">
          <w:marLeft w:val="0"/>
          <w:marRight w:val="0"/>
          <w:marTop w:val="0"/>
          <w:marBottom w:val="0"/>
          <w:divBdr>
            <w:top w:val="none" w:sz="0" w:space="0" w:color="auto"/>
            <w:left w:val="none" w:sz="0" w:space="0" w:color="auto"/>
            <w:bottom w:val="none" w:sz="0" w:space="0" w:color="auto"/>
            <w:right w:val="none" w:sz="0" w:space="0" w:color="auto"/>
          </w:divBdr>
          <w:divsChild>
            <w:div w:id="1857650644">
              <w:marLeft w:val="0"/>
              <w:marRight w:val="0"/>
              <w:marTop w:val="0"/>
              <w:marBottom w:val="0"/>
              <w:divBdr>
                <w:top w:val="none" w:sz="0" w:space="0" w:color="auto"/>
                <w:left w:val="none" w:sz="0" w:space="0" w:color="auto"/>
                <w:bottom w:val="none" w:sz="0" w:space="0" w:color="auto"/>
                <w:right w:val="none" w:sz="0" w:space="0" w:color="auto"/>
              </w:divBdr>
            </w:div>
          </w:divsChild>
        </w:div>
        <w:div w:id="484977307">
          <w:marLeft w:val="0"/>
          <w:marRight w:val="0"/>
          <w:marTop w:val="0"/>
          <w:marBottom w:val="0"/>
          <w:divBdr>
            <w:top w:val="none" w:sz="0" w:space="0" w:color="auto"/>
            <w:left w:val="none" w:sz="0" w:space="0" w:color="auto"/>
            <w:bottom w:val="none" w:sz="0" w:space="0" w:color="auto"/>
            <w:right w:val="none" w:sz="0" w:space="0" w:color="auto"/>
          </w:divBdr>
          <w:divsChild>
            <w:div w:id="795101577">
              <w:marLeft w:val="0"/>
              <w:marRight w:val="0"/>
              <w:marTop w:val="0"/>
              <w:marBottom w:val="0"/>
              <w:divBdr>
                <w:top w:val="none" w:sz="0" w:space="0" w:color="auto"/>
                <w:left w:val="none" w:sz="0" w:space="0" w:color="auto"/>
                <w:bottom w:val="none" w:sz="0" w:space="0" w:color="auto"/>
                <w:right w:val="none" w:sz="0" w:space="0" w:color="auto"/>
              </w:divBdr>
            </w:div>
          </w:divsChild>
        </w:div>
        <w:div w:id="551818096">
          <w:marLeft w:val="0"/>
          <w:marRight w:val="0"/>
          <w:marTop w:val="0"/>
          <w:marBottom w:val="0"/>
          <w:divBdr>
            <w:top w:val="none" w:sz="0" w:space="0" w:color="auto"/>
            <w:left w:val="none" w:sz="0" w:space="0" w:color="auto"/>
            <w:bottom w:val="none" w:sz="0" w:space="0" w:color="auto"/>
            <w:right w:val="none" w:sz="0" w:space="0" w:color="auto"/>
          </w:divBdr>
          <w:divsChild>
            <w:div w:id="1037974369">
              <w:marLeft w:val="0"/>
              <w:marRight w:val="0"/>
              <w:marTop w:val="0"/>
              <w:marBottom w:val="0"/>
              <w:divBdr>
                <w:top w:val="none" w:sz="0" w:space="0" w:color="auto"/>
                <w:left w:val="none" w:sz="0" w:space="0" w:color="auto"/>
                <w:bottom w:val="none" w:sz="0" w:space="0" w:color="auto"/>
                <w:right w:val="none" w:sz="0" w:space="0" w:color="auto"/>
              </w:divBdr>
            </w:div>
          </w:divsChild>
        </w:div>
        <w:div w:id="552040885">
          <w:marLeft w:val="0"/>
          <w:marRight w:val="0"/>
          <w:marTop w:val="0"/>
          <w:marBottom w:val="0"/>
          <w:divBdr>
            <w:top w:val="none" w:sz="0" w:space="0" w:color="auto"/>
            <w:left w:val="none" w:sz="0" w:space="0" w:color="auto"/>
            <w:bottom w:val="none" w:sz="0" w:space="0" w:color="auto"/>
            <w:right w:val="none" w:sz="0" w:space="0" w:color="auto"/>
          </w:divBdr>
          <w:divsChild>
            <w:div w:id="284386609">
              <w:marLeft w:val="0"/>
              <w:marRight w:val="0"/>
              <w:marTop w:val="0"/>
              <w:marBottom w:val="0"/>
              <w:divBdr>
                <w:top w:val="none" w:sz="0" w:space="0" w:color="auto"/>
                <w:left w:val="none" w:sz="0" w:space="0" w:color="auto"/>
                <w:bottom w:val="none" w:sz="0" w:space="0" w:color="auto"/>
                <w:right w:val="none" w:sz="0" w:space="0" w:color="auto"/>
              </w:divBdr>
            </w:div>
          </w:divsChild>
        </w:div>
        <w:div w:id="553271536">
          <w:marLeft w:val="0"/>
          <w:marRight w:val="0"/>
          <w:marTop w:val="0"/>
          <w:marBottom w:val="0"/>
          <w:divBdr>
            <w:top w:val="none" w:sz="0" w:space="0" w:color="auto"/>
            <w:left w:val="none" w:sz="0" w:space="0" w:color="auto"/>
            <w:bottom w:val="none" w:sz="0" w:space="0" w:color="auto"/>
            <w:right w:val="none" w:sz="0" w:space="0" w:color="auto"/>
          </w:divBdr>
          <w:divsChild>
            <w:div w:id="346257564">
              <w:marLeft w:val="0"/>
              <w:marRight w:val="0"/>
              <w:marTop w:val="0"/>
              <w:marBottom w:val="0"/>
              <w:divBdr>
                <w:top w:val="none" w:sz="0" w:space="0" w:color="auto"/>
                <w:left w:val="none" w:sz="0" w:space="0" w:color="auto"/>
                <w:bottom w:val="none" w:sz="0" w:space="0" w:color="auto"/>
                <w:right w:val="none" w:sz="0" w:space="0" w:color="auto"/>
              </w:divBdr>
            </w:div>
          </w:divsChild>
        </w:div>
        <w:div w:id="554396836">
          <w:marLeft w:val="0"/>
          <w:marRight w:val="0"/>
          <w:marTop w:val="0"/>
          <w:marBottom w:val="0"/>
          <w:divBdr>
            <w:top w:val="none" w:sz="0" w:space="0" w:color="auto"/>
            <w:left w:val="none" w:sz="0" w:space="0" w:color="auto"/>
            <w:bottom w:val="none" w:sz="0" w:space="0" w:color="auto"/>
            <w:right w:val="none" w:sz="0" w:space="0" w:color="auto"/>
          </w:divBdr>
          <w:divsChild>
            <w:div w:id="2010986644">
              <w:marLeft w:val="0"/>
              <w:marRight w:val="0"/>
              <w:marTop w:val="0"/>
              <w:marBottom w:val="0"/>
              <w:divBdr>
                <w:top w:val="none" w:sz="0" w:space="0" w:color="auto"/>
                <w:left w:val="none" w:sz="0" w:space="0" w:color="auto"/>
                <w:bottom w:val="none" w:sz="0" w:space="0" w:color="auto"/>
                <w:right w:val="none" w:sz="0" w:space="0" w:color="auto"/>
              </w:divBdr>
            </w:div>
          </w:divsChild>
        </w:div>
        <w:div w:id="588972819">
          <w:marLeft w:val="0"/>
          <w:marRight w:val="0"/>
          <w:marTop w:val="0"/>
          <w:marBottom w:val="0"/>
          <w:divBdr>
            <w:top w:val="none" w:sz="0" w:space="0" w:color="auto"/>
            <w:left w:val="none" w:sz="0" w:space="0" w:color="auto"/>
            <w:bottom w:val="none" w:sz="0" w:space="0" w:color="auto"/>
            <w:right w:val="none" w:sz="0" w:space="0" w:color="auto"/>
          </w:divBdr>
          <w:divsChild>
            <w:div w:id="734814449">
              <w:marLeft w:val="0"/>
              <w:marRight w:val="0"/>
              <w:marTop w:val="0"/>
              <w:marBottom w:val="0"/>
              <w:divBdr>
                <w:top w:val="none" w:sz="0" w:space="0" w:color="auto"/>
                <w:left w:val="none" w:sz="0" w:space="0" w:color="auto"/>
                <w:bottom w:val="none" w:sz="0" w:space="0" w:color="auto"/>
                <w:right w:val="none" w:sz="0" w:space="0" w:color="auto"/>
              </w:divBdr>
            </w:div>
          </w:divsChild>
        </w:div>
        <w:div w:id="631715408">
          <w:marLeft w:val="0"/>
          <w:marRight w:val="0"/>
          <w:marTop w:val="0"/>
          <w:marBottom w:val="0"/>
          <w:divBdr>
            <w:top w:val="none" w:sz="0" w:space="0" w:color="auto"/>
            <w:left w:val="none" w:sz="0" w:space="0" w:color="auto"/>
            <w:bottom w:val="none" w:sz="0" w:space="0" w:color="auto"/>
            <w:right w:val="none" w:sz="0" w:space="0" w:color="auto"/>
          </w:divBdr>
          <w:divsChild>
            <w:div w:id="1989631153">
              <w:marLeft w:val="0"/>
              <w:marRight w:val="0"/>
              <w:marTop w:val="0"/>
              <w:marBottom w:val="0"/>
              <w:divBdr>
                <w:top w:val="none" w:sz="0" w:space="0" w:color="auto"/>
                <w:left w:val="none" w:sz="0" w:space="0" w:color="auto"/>
                <w:bottom w:val="none" w:sz="0" w:space="0" w:color="auto"/>
                <w:right w:val="none" w:sz="0" w:space="0" w:color="auto"/>
              </w:divBdr>
            </w:div>
          </w:divsChild>
        </w:div>
        <w:div w:id="634335898">
          <w:marLeft w:val="0"/>
          <w:marRight w:val="0"/>
          <w:marTop w:val="0"/>
          <w:marBottom w:val="0"/>
          <w:divBdr>
            <w:top w:val="none" w:sz="0" w:space="0" w:color="auto"/>
            <w:left w:val="none" w:sz="0" w:space="0" w:color="auto"/>
            <w:bottom w:val="none" w:sz="0" w:space="0" w:color="auto"/>
            <w:right w:val="none" w:sz="0" w:space="0" w:color="auto"/>
          </w:divBdr>
          <w:divsChild>
            <w:div w:id="864756019">
              <w:marLeft w:val="0"/>
              <w:marRight w:val="0"/>
              <w:marTop w:val="0"/>
              <w:marBottom w:val="0"/>
              <w:divBdr>
                <w:top w:val="none" w:sz="0" w:space="0" w:color="auto"/>
                <w:left w:val="none" w:sz="0" w:space="0" w:color="auto"/>
                <w:bottom w:val="none" w:sz="0" w:space="0" w:color="auto"/>
                <w:right w:val="none" w:sz="0" w:space="0" w:color="auto"/>
              </w:divBdr>
            </w:div>
          </w:divsChild>
        </w:div>
        <w:div w:id="703284617">
          <w:marLeft w:val="0"/>
          <w:marRight w:val="0"/>
          <w:marTop w:val="0"/>
          <w:marBottom w:val="0"/>
          <w:divBdr>
            <w:top w:val="none" w:sz="0" w:space="0" w:color="auto"/>
            <w:left w:val="none" w:sz="0" w:space="0" w:color="auto"/>
            <w:bottom w:val="none" w:sz="0" w:space="0" w:color="auto"/>
            <w:right w:val="none" w:sz="0" w:space="0" w:color="auto"/>
          </w:divBdr>
          <w:divsChild>
            <w:div w:id="2050373387">
              <w:marLeft w:val="0"/>
              <w:marRight w:val="0"/>
              <w:marTop w:val="0"/>
              <w:marBottom w:val="0"/>
              <w:divBdr>
                <w:top w:val="none" w:sz="0" w:space="0" w:color="auto"/>
                <w:left w:val="none" w:sz="0" w:space="0" w:color="auto"/>
                <w:bottom w:val="none" w:sz="0" w:space="0" w:color="auto"/>
                <w:right w:val="none" w:sz="0" w:space="0" w:color="auto"/>
              </w:divBdr>
            </w:div>
          </w:divsChild>
        </w:div>
        <w:div w:id="723869452">
          <w:marLeft w:val="0"/>
          <w:marRight w:val="0"/>
          <w:marTop w:val="0"/>
          <w:marBottom w:val="0"/>
          <w:divBdr>
            <w:top w:val="none" w:sz="0" w:space="0" w:color="auto"/>
            <w:left w:val="none" w:sz="0" w:space="0" w:color="auto"/>
            <w:bottom w:val="none" w:sz="0" w:space="0" w:color="auto"/>
            <w:right w:val="none" w:sz="0" w:space="0" w:color="auto"/>
          </w:divBdr>
          <w:divsChild>
            <w:div w:id="65422245">
              <w:marLeft w:val="0"/>
              <w:marRight w:val="0"/>
              <w:marTop w:val="0"/>
              <w:marBottom w:val="0"/>
              <w:divBdr>
                <w:top w:val="none" w:sz="0" w:space="0" w:color="auto"/>
                <w:left w:val="none" w:sz="0" w:space="0" w:color="auto"/>
                <w:bottom w:val="none" w:sz="0" w:space="0" w:color="auto"/>
                <w:right w:val="none" w:sz="0" w:space="0" w:color="auto"/>
              </w:divBdr>
            </w:div>
          </w:divsChild>
        </w:div>
        <w:div w:id="739180591">
          <w:marLeft w:val="0"/>
          <w:marRight w:val="0"/>
          <w:marTop w:val="0"/>
          <w:marBottom w:val="0"/>
          <w:divBdr>
            <w:top w:val="none" w:sz="0" w:space="0" w:color="auto"/>
            <w:left w:val="none" w:sz="0" w:space="0" w:color="auto"/>
            <w:bottom w:val="none" w:sz="0" w:space="0" w:color="auto"/>
            <w:right w:val="none" w:sz="0" w:space="0" w:color="auto"/>
          </w:divBdr>
          <w:divsChild>
            <w:div w:id="1178348078">
              <w:marLeft w:val="0"/>
              <w:marRight w:val="0"/>
              <w:marTop w:val="0"/>
              <w:marBottom w:val="0"/>
              <w:divBdr>
                <w:top w:val="none" w:sz="0" w:space="0" w:color="auto"/>
                <w:left w:val="none" w:sz="0" w:space="0" w:color="auto"/>
                <w:bottom w:val="none" w:sz="0" w:space="0" w:color="auto"/>
                <w:right w:val="none" w:sz="0" w:space="0" w:color="auto"/>
              </w:divBdr>
            </w:div>
          </w:divsChild>
        </w:div>
        <w:div w:id="789787587">
          <w:marLeft w:val="0"/>
          <w:marRight w:val="0"/>
          <w:marTop w:val="0"/>
          <w:marBottom w:val="0"/>
          <w:divBdr>
            <w:top w:val="none" w:sz="0" w:space="0" w:color="auto"/>
            <w:left w:val="none" w:sz="0" w:space="0" w:color="auto"/>
            <w:bottom w:val="none" w:sz="0" w:space="0" w:color="auto"/>
            <w:right w:val="none" w:sz="0" w:space="0" w:color="auto"/>
          </w:divBdr>
          <w:divsChild>
            <w:div w:id="1502504291">
              <w:marLeft w:val="0"/>
              <w:marRight w:val="0"/>
              <w:marTop w:val="0"/>
              <w:marBottom w:val="0"/>
              <w:divBdr>
                <w:top w:val="none" w:sz="0" w:space="0" w:color="auto"/>
                <w:left w:val="none" w:sz="0" w:space="0" w:color="auto"/>
                <w:bottom w:val="none" w:sz="0" w:space="0" w:color="auto"/>
                <w:right w:val="none" w:sz="0" w:space="0" w:color="auto"/>
              </w:divBdr>
            </w:div>
          </w:divsChild>
        </w:div>
        <w:div w:id="790899678">
          <w:marLeft w:val="0"/>
          <w:marRight w:val="0"/>
          <w:marTop w:val="0"/>
          <w:marBottom w:val="0"/>
          <w:divBdr>
            <w:top w:val="none" w:sz="0" w:space="0" w:color="auto"/>
            <w:left w:val="none" w:sz="0" w:space="0" w:color="auto"/>
            <w:bottom w:val="none" w:sz="0" w:space="0" w:color="auto"/>
            <w:right w:val="none" w:sz="0" w:space="0" w:color="auto"/>
          </w:divBdr>
          <w:divsChild>
            <w:div w:id="1893230026">
              <w:marLeft w:val="0"/>
              <w:marRight w:val="0"/>
              <w:marTop w:val="0"/>
              <w:marBottom w:val="0"/>
              <w:divBdr>
                <w:top w:val="none" w:sz="0" w:space="0" w:color="auto"/>
                <w:left w:val="none" w:sz="0" w:space="0" w:color="auto"/>
                <w:bottom w:val="none" w:sz="0" w:space="0" w:color="auto"/>
                <w:right w:val="none" w:sz="0" w:space="0" w:color="auto"/>
              </w:divBdr>
            </w:div>
          </w:divsChild>
        </w:div>
        <w:div w:id="824853295">
          <w:marLeft w:val="0"/>
          <w:marRight w:val="0"/>
          <w:marTop w:val="0"/>
          <w:marBottom w:val="0"/>
          <w:divBdr>
            <w:top w:val="none" w:sz="0" w:space="0" w:color="auto"/>
            <w:left w:val="none" w:sz="0" w:space="0" w:color="auto"/>
            <w:bottom w:val="none" w:sz="0" w:space="0" w:color="auto"/>
            <w:right w:val="none" w:sz="0" w:space="0" w:color="auto"/>
          </w:divBdr>
          <w:divsChild>
            <w:div w:id="1329746340">
              <w:marLeft w:val="0"/>
              <w:marRight w:val="0"/>
              <w:marTop w:val="0"/>
              <w:marBottom w:val="0"/>
              <w:divBdr>
                <w:top w:val="none" w:sz="0" w:space="0" w:color="auto"/>
                <w:left w:val="none" w:sz="0" w:space="0" w:color="auto"/>
                <w:bottom w:val="none" w:sz="0" w:space="0" w:color="auto"/>
                <w:right w:val="none" w:sz="0" w:space="0" w:color="auto"/>
              </w:divBdr>
            </w:div>
          </w:divsChild>
        </w:div>
        <w:div w:id="884878199">
          <w:marLeft w:val="0"/>
          <w:marRight w:val="0"/>
          <w:marTop w:val="0"/>
          <w:marBottom w:val="0"/>
          <w:divBdr>
            <w:top w:val="none" w:sz="0" w:space="0" w:color="auto"/>
            <w:left w:val="none" w:sz="0" w:space="0" w:color="auto"/>
            <w:bottom w:val="none" w:sz="0" w:space="0" w:color="auto"/>
            <w:right w:val="none" w:sz="0" w:space="0" w:color="auto"/>
          </w:divBdr>
          <w:divsChild>
            <w:div w:id="147943363">
              <w:marLeft w:val="0"/>
              <w:marRight w:val="0"/>
              <w:marTop w:val="0"/>
              <w:marBottom w:val="0"/>
              <w:divBdr>
                <w:top w:val="none" w:sz="0" w:space="0" w:color="auto"/>
                <w:left w:val="none" w:sz="0" w:space="0" w:color="auto"/>
                <w:bottom w:val="none" w:sz="0" w:space="0" w:color="auto"/>
                <w:right w:val="none" w:sz="0" w:space="0" w:color="auto"/>
              </w:divBdr>
            </w:div>
          </w:divsChild>
        </w:div>
        <w:div w:id="894854242">
          <w:marLeft w:val="0"/>
          <w:marRight w:val="0"/>
          <w:marTop w:val="0"/>
          <w:marBottom w:val="0"/>
          <w:divBdr>
            <w:top w:val="none" w:sz="0" w:space="0" w:color="auto"/>
            <w:left w:val="none" w:sz="0" w:space="0" w:color="auto"/>
            <w:bottom w:val="none" w:sz="0" w:space="0" w:color="auto"/>
            <w:right w:val="none" w:sz="0" w:space="0" w:color="auto"/>
          </w:divBdr>
          <w:divsChild>
            <w:div w:id="475025211">
              <w:marLeft w:val="0"/>
              <w:marRight w:val="0"/>
              <w:marTop w:val="0"/>
              <w:marBottom w:val="0"/>
              <w:divBdr>
                <w:top w:val="none" w:sz="0" w:space="0" w:color="auto"/>
                <w:left w:val="none" w:sz="0" w:space="0" w:color="auto"/>
                <w:bottom w:val="none" w:sz="0" w:space="0" w:color="auto"/>
                <w:right w:val="none" w:sz="0" w:space="0" w:color="auto"/>
              </w:divBdr>
            </w:div>
          </w:divsChild>
        </w:div>
        <w:div w:id="898203008">
          <w:marLeft w:val="0"/>
          <w:marRight w:val="0"/>
          <w:marTop w:val="0"/>
          <w:marBottom w:val="0"/>
          <w:divBdr>
            <w:top w:val="none" w:sz="0" w:space="0" w:color="auto"/>
            <w:left w:val="none" w:sz="0" w:space="0" w:color="auto"/>
            <w:bottom w:val="none" w:sz="0" w:space="0" w:color="auto"/>
            <w:right w:val="none" w:sz="0" w:space="0" w:color="auto"/>
          </w:divBdr>
          <w:divsChild>
            <w:div w:id="1339650239">
              <w:marLeft w:val="0"/>
              <w:marRight w:val="0"/>
              <w:marTop w:val="0"/>
              <w:marBottom w:val="0"/>
              <w:divBdr>
                <w:top w:val="none" w:sz="0" w:space="0" w:color="auto"/>
                <w:left w:val="none" w:sz="0" w:space="0" w:color="auto"/>
                <w:bottom w:val="none" w:sz="0" w:space="0" w:color="auto"/>
                <w:right w:val="none" w:sz="0" w:space="0" w:color="auto"/>
              </w:divBdr>
            </w:div>
            <w:div w:id="1977828975">
              <w:marLeft w:val="0"/>
              <w:marRight w:val="0"/>
              <w:marTop w:val="0"/>
              <w:marBottom w:val="0"/>
              <w:divBdr>
                <w:top w:val="none" w:sz="0" w:space="0" w:color="auto"/>
                <w:left w:val="none" w:sz="0" w:space="0" w:color="auto"/>
                <w:bottom w:val="none" w:sz="0" w:space="0" w:color="auto"/>
                <w:right w:val="none" w:sz="0" w:space="0" w:color="auto"/>
              </w:divBdr>
            </w:div>
          </w:divsChild>
        </w:div>
        <w:div w:id="958562142">
          <w:marLeft w:val="0"/>
          <w:marRight w:val="0"/>
          <w:marTop w:val="0"/>
          <w:marBottom w:val="0"/>
          <w:divBdr>
            <w:top w:val="none" w:sz="0" w:space="0" w:color="auto"/>
            <w:left w:val="none" w:sz="0" w:space="0" w:color="auto"/>
            <w:bottom w:val="none" w:sz="0" w:space="0" w:color="auto"/>
            <w:right w:val="none" w:sz="0" w:space="0" w:color="auto"/>
          </w:divBdr>
          <w:divsChild>
            <w:div w:id="807892451">
              <w:marLeft w:val="0"/>
              <w:marRight w:val="0"/>
              <w:marTop w:val="0"/>
              <w:marBottom w:val="0"/>
              <w:divBdr>
                <w:top w:val="none" w:sz="0" w:space="0" w:color="auto"/>
                <w:left w:val="none" w:sz="0" w:space="0" w:color="auto"/>
                <w:bottom w:val="none" w:sz="0" w:space="0" w:color="auto"/>
                <w:right w:val="none" w:sz="0" w:space="0" w:color="auto"/>
              </w:divBdr>
            </w:div>
          </w:divsChild>
        </w:div>
        <w:div w:id="1010522868">
          <w:marLeft w:val="0"/>
          <w:marRight w:val="0"/>
          <w:marTop w:val="0"/>
          <w:marBottom w:val="0"/>
          <w:divBdr>
            <w:top w:val="none" w:sz="0" w:space="0" w:color="auto"/>
            <w:left w:val="none" w:sz="0" w:space="0" w:color="auto"/>
            <w:bottom w:val="none" w:sz="0" w:space="0" w:color="auto"/>
            <w:right w:val="none" w:sz="0" w:space="0" w:color="auto"/>
          </w:divBdr>
          <w:divsChild>
            <w:div w:id="417406045">
              <w:marLeft w:val="0"/>
              <w:marRight w:val="0"/>
              <w:marTop w:val="0"/>
              <w:marBottom w:val="0"/>
              <w:divBdr>
                <w:top w:val="none" w:sz="0" w:space="0" w:color="auto"/>
                <w:left w:val="none" w:sz="0" w:space="0" w:color="auto"/>
                <w:bottom w:val="none" w:sz="0" w:space="0" w:color="auto"/>
                <w:right w:val="none" w:sz="0" w:space="0" w:color="auto"/>
              </w:divBdr>
            </w:div>
          </w:divsChild>
        </w:div>
        <w:div w:id="1031226372">
          <w:marLeft w:val="0"/>
          <w:marRight w:val="0"/>
          <w:marTop w:val="0"/>
          <w:marBottom w:val="0"/>
          <w:divBdr>
            <w:top w:val="none" w:sz="0" w:space="0" w:color="auto"/>
            <w:left w:val="none" w:sz="0" w:space="0" w:color="auto"/>
            <w:bottom w:val="none" w:sz="0" w:space="0" w:color="auto"/>
            <w:right w:val="none" w:sz="0" w:space="0" w:color="auto"/>
          </w:divBdr>
          <w:divsChild>
            <w:div w:id="1719159688">
              <w:marLeft w:val="0"/>
              <w:marRight w:val="0"/>
              <w:marTop w:val="0"/>
              <w:marBottom w:val="0"/>
              <w:divBdr>
                <w:top w:val="none" w:sz="0" w:space="0" w:color="auto"/>
                <w:left w:val="none" w:sz="0" w:space="0" w:color="auto"/>
                <w:bottom w:val="none" w:sz="0" w:space="0" w:color="auto"/>
                <w:right w:val="none" w:sz="0" w:space="0" w:color="auto"/>
              </w:divBdr>
            </w:div>
          </w:divsChild>
        </w:div>
        <w:div w:id="1038240622">
          <w:marLeft w:val="0"/>
          <w:marRight w:val="0"/>
          <w:marTop w:val="0"/>
          <w:marBottom w:val="0"/>
          <w:divBdr>
            <w:top w:val="none" w:sz="0" w:space="0" w:color="auto"/>
            <w:left w:val="none" w:sz="0" w:space="0" w:color="auto"/>
            <w:bottom w:val="none" w:sz="0" w:space="0" w:color="auto"/>
            <w:right w:val="none" w:sz="0" w:space="0" w:color="auto"/>
          </w:divBdr>
          <w:divsChild>
            <w:div w:id="1882354551">
              <w:marLeft w:val="0"/>
              <w:marRight w:val="0"/>
              <w:marTop w:val="0"/>
              <w:marBottom w:val="0"/>
              <w:divBdr>
                <w:top w:val="none" w:sz="0" w:space="0" w:color="auto"/>
                <w:left w:val="none" w:sz="0" w:space="0" w:color="auto"/>
                <w:bottom w:val="none" w:sz="0" w:space="0" w:color="auto"/>
                <w:right w:val="none" w:sz="0" w:space="0" w:color="auto"/>
              </w:divBdr>
            </w:div>
          </w:divsChild>
        </w:div>
        <w:div w:id="1046837826">
          <w:marLeft w:val="0"/>
          <w:marRight w:val="0"/>
          <w:marTop w:val="0"/>
          <w:marBottom w:val="0"/>
          <w:divBdr>
            <w:top w:val="none" w:sz="0" w:space="0" w:color="auto"/>
            <w:left w:val="none" w:sz="0" w:space="0" w:color="auto"/>
            <w:bottom w:val="none" w:sz="0" w:space="0" w:color="auto"/>
            <w:right w:val="none" w:sz="0" w:space="0" w:color="auto"/>
          </w:divBdr>
          <w:divsChild>
            <w:div w:id="1169831331">
              <w:marLeft w:val="0"/>
              <w:marRight w:val="0"/>
              <w:marTop w:val="0"/>
              <w:marBottom w:val="0"/>
              <w:divBdr>
                <w:top w:val="none" w:sz="0" w:space="0" w:color="auto"/>
                <w:left w:val="none" w:sz="0" w:space="0" w:color="auto"/>
                <w:bottom w:val="none" w:sz="0" w:space="0" w:color="auto"/>
                <w:right w:val="none" w:sz="0" w:space="0" w:color="auto"/>
              </w:divBdr>
            </w:div>
          </w:divsChild>
        </w:div>
        <w:div w:id="1279215026">
          <w:marLeft w:val="0"/>
          <w:marRight w:val="0"/>
          <w:marTop w:val="0"/>
          <w:marBottom w:val="0"/>
          <w:divBdr>
            <w:top w:val="none" w:sz="0" w:space="0" w:color="auto"/>
            <w:left w:val="none" w:sz="0" w:space="0" w:color="auto"/>
            <w:bottom w:val="none" w:sz="0" w:space="0" w:color="auto"/>
            <w:right w:val="none" w:sz="0" w:space="0" w:color="auto"/>
          </w:divBdr>
          <w:divsChild>
            <w:div w:id="1101415204">
              <w:marLeft w:val="0"/>
              <w:marRight w:val="0"/>
              <w:marTop w:val="0"/>
              <w:marBottom w:val="0"/>
              <w:divBdr>
                <w:top w:val="none" w:sz="0" w:space="0" w:color="auto"/>
                <w:left w:val="none" w:sz="0" w:space="0" w:color="auto"/>
                <w:bottom w:val="none" w:sz="0" w:space="0" w:color="auto"/>
                <w:right w:val="none" w:sz="0" w:space="0" w:color="auto"/>
              </w:divBdr>
            </w:div>
          </w:divsChild>
        </w:div>
        <w:div w:id="1360014298">
          <w:marLeft w:val="0"/>
          <w:marRight w:val="0"/>
          <w:marTop w:val="0"/>
          <w:marBottom w:val="0"/>
          <w:divBdr>
            <w:top w:val="none" w:sz="0" w:space="0" w:color="auto"/>
            <w:left w:val="none" w:sz="0" w:space="0" w:color="auto"/>
            <w:bottom w:val="none" w:sz="0" w:space="0" w:color="auto"/>
            <w:right w:val="none" w:sz="0" w:space="0" w:color="auto"/>
          </w:divBdr>
          <w:divsChild>
            <w:div w:id="511460536">
              <w:marLeft w:val="0"/>
              <w:marRight w:val="0"/>
              <w:marTop w:val="0"/>
              <w:marBottom w:val="0"/>
              <w:divBdr>
                <w:top w:val="none" w:sz="0" w:space="0" w:color="auto"/>
                <w:left w:val="none" w:sz="0" w:space="0" w:color="auto"/>
                <w:bottom w:val="none" w:sz="0" w:space="0" w:color="auto"/>
                <w:right w:val="none" w:sz="0" w:space="0" w:color="auto"/>
              </w:divBdr>
            </w:div>
          </w:divsChild>
        </w:div>
        <w:div w:id="1381053432">
          <w:marLeft w:val="0"/>
          <w:marRight w:val="0"/>
          <w:marTop w:val="0"/>
          <w:marBottom w:val="0"/>
          <w:divBdr>
            <w:top w:val="none" w:sz="0" w:space="0" w:color="auto"/>
            <w:left w:val="none" w:sz="0" w:space="0" w:color="auto"/>
            <w:bottom w:val="none" w:sz="0" w:space="0" w:color="auto"/>
            <w:right w:val="none" w:sz="0" w:space="0" w:color="auto"/>
          </w:divBdr>
          <w:divsChild>
            <w:div w:id="984088958">
              <w:marLeft w:val="0"/>
              <w:marRight w:val="0"/>
              <w:marTop w:val="0"/>
              <w:marBottom w:val="0"/>
              <w:divBdr>
                <w:top w:val="none" w:sz="0" w:space="0" w:color="auto"/>
                <w:left w:val="none" w:sz="0" w:space="0" w:color="auto"/>
                <w:bottom w:val="none" w:sz="0" w:space="0" w:color="auto"/>
                <w:right w:val="none" w:sz="0" w:space="0" w:color="auto"/>
              </w:divBdr>
            </w:div>
          </w:divsChild>
        </w:div>
        <w:div w:id="1447575261">
          <w:marLeft w:val="0"/>
          <w:marRight w:val="0"/>
          <w:marTop w:val="0"/>
          <w:marBottom w:val="0"/>
          <w:divBdr>
            <w:top w:val="none" w:sz="0" w:space="0" w:color="auto"/>
            <w:left w:val="none" w:sz="0" w:space="0" w:color="auto"/>
            <w:bottom w:val="none" w:sz="0" w:space="0" w:color="auto"/>
            <w:right w:val="none" w:sz="0" w:space="0" w:color="auto"/>
          </w:divBdr>
          <w:divsChild>
            <w:div w:id="314064722">
              <w:marLeft w:val="0"/>
              <w:marRight w:val="0"/>
              <w:marTop w:val="0"/>
              <w:marBottom w:val="0"/>
              <w:divBdr>
                <w:top w:val="none" w:sz="0" w:space="0" w:color="auto"/>
                <w:left w:val="none" w:sz="0" w:space="0" w:color="auto"/>
                <w:bottom w:val="none" w:sz="0" w:space="0" w:color="auto"/>
                <w:right w:val="none" w:sz="0" w:space="0" w:color="auto"/>
              </w:divBdr>
            </w:div>
          </w:divsChild>
        </w:div>
        <w:div w:id="1476213982">
          <w:marLeft w:val="0"/>
          <w:marRight w:val="0"/>
          <w:marTop w:val="0"/>
          <w:marBottom w:val="0"/>
          <w:divBdr>
            <w:top w:val="none" w:sz="0" w:space="0" w:color="auto"/>
            <w:left w:val="none" w:sz="0" w:space="0" w:color="auto"/>
            <w:bottom w:val="none" w:sz="0" w:space="0" w:color="auto"/>
            <w:right w:val="none" w:sz="0" w:space="0" w:color="auto"/>
          </w:divBdr>
          <w:divsChild>
            <w:div w:id="1926185027">
              <w:marLeft w:val="0"/>
              <w:marRight w:val="0"/>
              <w:marTop w:val="0"/>
              <w:marBottom w:val="0"/>
              <w:divBdr>
                <w:top w:val="none" w:sz="0" w:space="0" w:color="auto"/>
                <w:left w:val="none" w:sz="0" w:space="0" w:color="auto"/>
                <w:bottom w:val="none" w:sz="0" w:space="0" w:color="auto"/>
                <w:right w:val="none" w:sz="0" w:space="0" w:color="auto"/>
              </w:divBdr>
            </w:div>
          </w:divsChild>
        </w:div>
        <w:div w:id="1542287292">
          <w:marLeft w:val="0"/>
          <w:marRight w:val="0"/>
          <w:marTop w:val="0"/>
          <w:marBottom w:val="0"/>
          <w:divBdr>
            <w:top w:val="none" w:sz="0" w:space="0" w:color="auto"/>
            <w:left w:val="none" w:sz="0" w:space="0" w:color="auto"/>
            <w:bottom w:val="none" w:sz="0" w:space="0" w:color="auto"/>
            <w:right w:val="none" w:sz="0" w:space="0" w:color="auto"/>
          </w:divBdr>
          <w:divsChild>
            <w:div w:id="1666126498">
              <w:marLeft w:val="0"/>
              <w:marRight w:val="0"/>
              <w:marTop w:val="0"/>
              <w:marBottom w:val="0"/>
              <w:divBdr>
                <w:top w:val="none" w:sz="0" w:space="0" w:color="auto"/>
                <w:left w:val="none" w:sz="0" w:space="0" w:color="auto"/>
                <w:bottom w:val="none" w:sz="0" w:space="0" w:color="auto"/>
                <w:right w:val="none" w:sz="0" w:space="0" w:color="auto"/>
              </w:divBdr>
            </w:div>
          </w:divsChild>
        </w:div>
        <w:div w:id="1544245790">
          <w:marLeft w:val="0"/>
          <w:marRight w:val="0"/>
          <w:marTop w:val="0"/>
          <w:marBottom w:val="0"/>
          <w:divBdr>
            <w:top w:val="none" w:sz="0" w:space="0" w:color="auto"/>
            <w:left w:val="none" w:sz="0" w:space="0" w:color="auto"/>
            <w:bottom w:val="none" w:sz="0" w:space="0" w:color="auto"/>
            <w:right w:val="none" w:sz="0" w:space="0" w:color="auto"/>
          </w:divBdr>
          <w:divsChild>
            <w:div w:id="1290549137">
              <w:marLeft w:val="0"/>
              <w:marRight w:val="0"/>
              <w:marTop w:val="0"/>
              <w:marBottom w:val="0"/>
              <w:divBdr>
                <w:top w:val="none" w:sz="0" w:space="0" w:color="auto"/>
                <w:left w:val="none" w:sz="0" w:space="0" w:color="auto"/>
                <w:bottom w:val="none" w:sz="0" w:space="0" w:color="auto"/>
                <w:right w:val="none" w:sz="0" w:space="0" w:color="auto"/>
              </w:divBdr>
            </w:div>
          </w:divsChild>
        </w:div>
        <w:div w:id="1547062161">
          <w:marLeft w:val="0"/>
          <w:marRight w:val="0"/>
          <w:marTop w:val="0"/>
          <w:marBottom w:val="0"/>
          <w:divBdr>
            <w:top w:val="none" w:sz="0" w:space="0" w:color="auto"/>
            <w:left w:val="none" w:sz="0" w:space="0" w:color="auto"/>
            <w:bottom w:val="none" w:sz="0" w:space="0" w:color="auto"/>
            <w:right w:val="none" w:sz="0" w:space="0" w:color="auto"/>
          </w:divBdr>
          <w:divsChild>
            <w:div w:id="779765280">
              <w:marLeft w:val="0"/>
              <w:marRight w:val="0"/>
              <w:marTop w:val="0"/>
              <w:marBottom w:val="0"/>
              <w:divBdr>
                <w:top w:val="none" w:sz="0" w:space="0" w:color="auto"/>
                <w:left w:val="none" w:sz="0" w:space="0" w:color="auto"/>
                <w:bottom w:val="none" w:sz="0" w:space="0" w:color="auto"/>
                <w:right w:val="none" w:sz="0" w:space="0" w:color="auto"/>
              </w:divBdr>
            </w:div>
          </w:divsChild>
        </w:div>
        <w:div w:id="1564367908">
          <w:marLeft w:val="0"/>
          <w:marRight w:val="0"/>
          <w:marTop w:val="0"/>
          <w:marBottom w:val="0"/>
          <w:divBdr>
            <w:top w:val="none" w:sz="0" w:space="0" w:color="auto"/>
            <w:left w:val="none" w:sz="0" w:space="0" w:color="auto"/>
            <w:bottom w:val="none" w:sz="0" w:space="0" w:color="auto"/>
            <w:right w:val="none" w:sz="0" w:space="0" w:color="auto"/>
          </w:divBdr>
          <w:divsChild>
            <w:div w:id="1995912201">
              <w:marLeft w:val="0"/>
              <w:marRight w:val="0"/>
              <w:marTop w:val="0"/>
              <w:marBottom w:val="0"/>
              <w:divBdr>
                <w:top w:val="none" w:sz="0" w:space="0" w:color="auto"/>
                <w:left w:val="none" w:sz="0" w:space="0" w:color="auto"/>
                <w:bottom w:val="none" w:sz="0" w:space="0" w:color="auto"/>
                <w:right w:val="none" w:sz="0" w:space="0" w:color="auto"/>
              </w:divBdr>
            </w:div>
          </w:divsChild>
        </w:div>
        <w:div w:id="1569413915">
          <w:marLeft w:val="0"/>
          <w:marRight w:val="0"/>
          <w:marTop w:val="0"/>
          <w:marBottom w:val="0"/>
          <w:divBdr>
            <w:top w:val="none" w:sz="0" w:space="0" w:color="auto"/>
            <w:left w:val="none" w:sz="0" w:space="0" w:color="auto"/>
            <w:bottom w:val="none" w:sz="0" w:space="0" w:color="auto"/>
            <w:right w:val="none" w:sz="0" w:space="0" w:color="auto"/>
          </w:divBdr>
          <w:divsChild>
            <w:div w:id="1982035745">
              <w:marLeft w:val="0"/>
              <w:marRight w:val="0"/>
              <w:marTop w:val="0"/>
              <w:marBottom w:val="0"/>
              <w:divBdr>
                <w:top w:val="none" w:sz="0" w:space="0" w:color="auto"/>
                <w:left w:val="none" w:sz="0" w:space="0" w:color="auto"/>
                <w:bottom w:val="none" w:sz="0" w:space="0" w:color="auto"/>
                <w:right w:val="none" w:sz="0" w:space="0" w:color="auto"/>
              </w:divBdr>
            </w:div>
          </w:divsChild>
        </w:div>
        <w:div w:id="1583179097">
          <w:marLeft w:val="0"/>
          <w:marRight w:val="0"/>
          <w:marTop w:val="0"/>
          <w:marBottom w:val="0"/>
          <w:divBdr>
            <w:top w:val="none" w:sz="0" w:space="0" w:color="auto"/>
            <w:left w:val="none" w:sz="0" w:space="0" w:color="auto"/>
            <w:bottom w:val="none" w:sz="0" w:space="0" w:color="auto"/>
            <w:right w:val="none" w:sz="0" w:space="0" w:color="auto"/>
          </w:divBdr>
          <w:divsChild>
            <w:div w:id="1519393142">
              <w:marLeft w:val="0"/>
              <w:marRight w:val="0"/>
              <w:marTop w:val="0"/>
              <w:marBottom w:val="0"/>
              <w:divBdr>
                <w:top w:val="none" w:sz="0" w:space="0" w:color="auto"/>
                <w:left w:val="none" w:sz="0" w:space="0" w:color="auto"/>
                <w:bottom w:val="none" w:sz="0" w:space="0" w:color="auto"/>
                <w:right w:val="none" w:sz="0" w:space="0" w:color="auto"/>
              </w:divBdr>
            </w:div>
          </w:divsChild>
        </w:div>
        <w:div w:id="1636064192">
          <w:marLeft w:val="0"/>
          <w:marRight w:val="0"/>
          <w:marTop w:val="0"/>
          <w:marBottom w:val="0"/>
          <w:divBdr>
            <w:top w:val="none" w:sz="0" w:space="0" w:color="auto"/>
            <w:left w:val="none" w:sz="0" w:space="0" w:color="auto"/>
            <w:bottom w:val="none" w:sz="0" w:space="0" w:color="auto"/>
            <w:right w:val="none" w:sz="0" w:space="0" w:color="auto"/>
          </w:divBdr>
          <w:divsChild>
            <w:div w:id="577715577">
              <w:marLeft w:val="0"/>
              <w:marRight w:val="0"/>
              <w:marTop w:val="0"/>
              <w:marBottom w:val="0"/>
              <w:divBdr>
                <w:top w:val="none" w:sz="0" w:space="0" w:color="auto"/>
                <w:left w:val="none" w:sz="0" w:space="0" w:color="auto"/>
                <w:bottom w:val="none" w:sz="0" w:space="0" w:color="auto"/>
                <w:right w:val="none" w:sz="0" w:space="0" w:color="auto"/>
              </w:divBdr>
            </w:div>
          </w:divsChild>
        </w:div>
        <w:div w:id="1711149697">
          <w:marLeft w:val="0"/>
          <w:marRight w:val="0"/>
          <w:marTop w:val="0"/>
          <w:marBottom w:val="0"/>
          <w:divBdr>
            <w:top w:val="none" w:sz="0" w:space="0" w:color="auto"/>
            <w:left w:val="none" w:sz="0" w:space="0" w:color="auto"/>
            <w:bottom w:val="none" w:sz="0" w:space="0" w:color="auto"/>
            <w:right w:val="none" w:sz="0" w:space="0" w:color="auto"/>
          </w:divBdr>
          <w:divsChild>
            <w:div w:id="393435695">
              <w:marLeft w:val="0"/>
              <w:marRight w:val="0"/>
              <w:marTop w:val="0"/>
              <w:marBottom w:val="0"/>
              <w:divBdr>
                <w:top w:val="none" w:sz="0" w:space="0" w:color="auto"/>
                <w:left w:val="none" w:sz="0" w:space="0" w:color="auto"/>
                <w:bottom w:val="none" w:sz="0" w:space="0" w:color="auto"/>
                <w:right w:val="none" w:sz="0" w:space="0" w:color="auto"/>
              </w:divBdr>
            </w:div>
          </w:divsChild>
        </w:div>
        <w:div w:id="1712654034">
          <w:marLeft w:val="0"/>
          <w:marRight w:val="0"/>
          <w:marTop w:val="0"/>
          <w:marBottom w:val="0"/>
          <w:divBdr>
            <w:top w:val="none" w:sz="0" w:space="0" w:color="auto"/>
            <w:left w:val="none" w:sz="0" w:space="0" w:color="auto"/>
            <w:bottom w:val="none" w:sz="0" w:space="0" w:color="auto"/>
            <w:right w:val="none" w:sz="0" w:space="0" w:color="auto"/>
          </w:divBdr>
          <w:divsChild>
            <w:div w:id="286620320">
              <w:marLeft w:val="0"/>
              <w:marRight w:val="0"/>
              <w:marTop w:val="0"/>
              <w:marBottom w:val="0"/>
              <w:divBdr>
                <w:top w:val="none" w:sz="0" w:space="0" w:color="auto"/>
                <w:left w:val="none" w:sz="0" w:space="0" w:color="auto"/>
                <w:bottom w:val="none" w:sz="0" w:space="0" w:color="auto"/>
                <w:right w:val="none" w:sz="0" w:space="0" w:color="auto"/>
              </w:divBdr>
            </w:div>
          </w:divsChild>
        </w:div>
        <w:div w:id="1722555320">
          <w:marLeft w:val="0"/>
          <w:marRight w:val="0"/>
          <w:marTop w:val="0"/>
          <w:marBottom w:val="0"/>
          <w:divBdr>
            <w:top w:val="none" w:sz="0" w:space="0" w:color="auto"/>
            <w:left w:val="none" w:sz="0" w:space="0" w:color="auto"/>
            <w:bottom w:val="none" w:sz="0" w:space="0" w:color="auto"/>
            <w:right w:val="none" w:sz="0" w:space="0" w:color="auto"/>
          </w:divBdr>
          <w:divsChild>
            <w:div w:id="1868326064">
              <w:marLeft w:val="0"/>
              <w:marRight w:val="0"/>
              <w:marTop w:val="0"/>
              <w:marBottom w:val="0"/>
              <w:divBdr>
                <w:top w:val="none" w:sz="0" w:space="0" w:color="auto"/>
                <w:left w:val="none" w:sz="0" w:space="0" w:color="auto"/>
                <w:bottom w:val="none" w:sz="0" w:space="0" w:color="auto"/>
                <w:right w:val="none" w:sz="0" w:space="0" w:color="auto"/>
              </w:divBdr>
            </w:div>
          </w:divsChild>
        </w:div>
        <w:div w:id="1727099674">
          <w:marLeft w:val="0"/>
          <w:marRight w:val="0"/>
          <w:marTop w:val="0"/>
          <w:marBottom w:val="0"/>
          <w:divBdr>
            <w:top w:val="none" w:sz="0" w:space="0" w:color="auto"/>
            <w:left w:val="none" w:sz="0" w:space="0" w:color="auto"/>
            <w:bottom w:val="none" w:sz="0" w:space="0" w:color="auto"/>
            <w:right w:val="none" w:sz="0" w:space="0" w:color="auto"/>
          </w:divBdr>
          <w:divsChild>
            <w:div w:id="293830541">
              <w:marLeft w:val="0"/>
              <w:marRight w:val="0"/>
              <w:marTop w:val="0"/>
              <w:marBottom w:val="0"/>
              <w:divBdr>
                <w:top w:val="none" w:sz="0" w:space="0" w:color="auto"/>
                <w:left w:val="none" w:sz="0" w:space="0" w:color="auto"/>
                <w:bottom w:val="none" w:sz="0" w:space="0" w:color="auto"/>
                <w:right w:val="none" w:sz="0" w:space="0" w:color="auto"/>
              </w:divBdr>
            </w:div>
          </w:divsChild>
        </w:div>
        <w:div w:id="1730224927">
          <w:marLeft w:val="0"/>
          <w:marRight w:val="0"/>
          <w:marTop w:val="0"/>
          <w:marBottom w:val="0"/>
          <w:divBdr>
            <w:top w:val="none" w:sz="0" w:space="0" w:color="auto"/>
            <w:left w:val="none" w:sz="0" w:space="0" w:color="auto"/>
            <w:bottom w:val="none" w:sz="0" w:space="0" w:color="auto"/>
            <w:right w:val="none" w:sz="0" w:space="0" w:color="auto"/>
          </w:divBdr>
          <w:divsChild>
            <w:div w:id="2002780383">
              <w:marLeft w:val="0"/>
              <w:marRight w:val="0"/>
              <w:marTop w:val="0"/>
              <w:marBottom w:val="0"/>
              <w:divBdr>
                <w:top w:val="none" w:sz="0" w:space="0" w:color="auto"/>
                <w:left w:val="none" w:sz="0" w:space="0" w:color="auto"/>
                <w:bottom w:val="none" w:sz="0" w:space="0" w:color="auto"/>
                <w:right w:val="none" w:sz="0" w:space="0" w:color="auto"/>
              </w:divBdr>
            </w:div>
          </w:divsChild>
        </w:div>
        <w:div w:id="1740130790">
          <w:marLeft w:val="0"/>
          <w:marRight w:val="0"/>
          <w:marTop w:val="0"/>
          <w:marBottom w:val="0"/>
          <w:divBdr>
            <w:top w:val="none" w:sz="0" w:space="0" w:color="auto"/>
            <w:left w:val="none" w:sz="0" w:space="0" w:color="auto"/>
            <w:bottom w:val="none" w:sz="0" w:space="0" w:color="auto"/>
            <w:right w:val="none" w:sz="0" w:space="0" w:color="auto"/>
          </w:divBdr>
          <w:divsChild>
            <w:div w:id="946546733">
              <w:marLeft w:val="0"/>
              <w:marRight w:val="0"/>
              <w:marTop w:val="0"/>
              <w:marBottom w:val="0"/>
              <w:divBdr>
                <w:top w:val="none" w:sz="0" w:space="0" w:color="auto"/>
                <w:left w:val="none" w:sz="0" w:space="0" w:color="auto"/>
                <w:bottom w:val="none" w:sz="0" w:space="0" w:color="auto"/>
                <w:right w:val="none" w:sz="0" w:space="0" w:color="auto"/>
              </w:divBdr>
            </w:div>
          </w:divsChild>
        </w:div>
        <w:div w:id="1786193146">
          <w:marLeft w:val="0"/>
          <w:marRight w:val="0"/>
          <w:marTop w:val="0"/>
          <w:marBottom w:val="0"/>
          <w:divBdr>
            <w:top w:val="none" w:sz="0" w:space="0" w:color="auto"/>
            <w:left w:val="none" w:sz="0" w:space="0" w:color="auto"/>
            <w:bottom w:val="none" w:sz="0" w:space="0" w:color="auto"/>
            <w:right w:val="none" w:sz="0" w:space="0" w:color="auto"/>
          </w:divBdr>
          <w:divsChild>
            <w:div w:id="2081244037">
              <w:marLeft w:val="0"/>
              <w:marRight w:val="0"/>
              <w:marTop w:val="0"/>
              <w:marBottom w:val="0"/>
              <w:divBdr>
                <w:top w:val="none" w:sz="0" w:space="0" w:color="auto"/>
                <w:left w:val="none" w:sz="0" w:space="0" w:color="auto"/>
                <w:bottom w:val="none" w:sz="0" w:space="0" w:color="auto"/>
                <w:right w:val="none" w:sz="0" w:space="0" w:color="auto"/>
              </w:divBdr>
            </w:div>
          </w:divsChild>
        </w:div>
        <w:div w:id="1811482371">
          <w:marLeft w:val="0"/>
          <w:marRight w:val="0"/>
          <w:marTop w:val="0"/>
          <w:marBottom w:val="0"/>
          <w:divBdr>
            <w:top w:val="none" w:sz="0" w:space="0" w:color="auto"/>
            <w:left w:val="none" w:sz="0" w:space="0" w:color="auto"/>
            <w:bottom w:val="none" w:sz="0" w:space="0" w:color="auto"/>
            <w:right w:val="none" w:sz="0" w:space="0" w:color="auto"/>
          </w:divBdr>
          <w:divsChild>
            <w:div w:id="1545942793">
              <w:marLeft w:val="0"/>
              <w:marRight w:val="0"/>
              <w:marTop w:val="0"/>
              <w:marBottom w:val="0"/>
              <w:divBdr>
                <w:top w:val="none" w:sz="0" w:space="0" w:color="auto"/>
                <w:left w:val="none" w:sz="0" w:space="0" w:color="auto"/>
                <w:bottom w:val="none" w:sz="0" w:space="0" w:color="auto"/>
                <w:right w:val="none" w:sz="0" w:space="0" w:color="auto"/>
              </w:divBdr>
            </w:div>
          </w:divsChild>
        </w:div>
        <w:div w:id="1827473259">
          <w:marLeft w:val="0"/>
          <w:marRight w:val="0"/>
          <w:marTop w:val="0"/>
          <w:marBottom w:val="0"/>
          <w:divBdr>
            <w:top w:val="none" w:sz="0" w:space="0" w:color="auto"/>
            <w:left w:val="none" w:sz="0" w:space="0" w:color="auto"/>
            <w:bottom w:val="none" w:sz="0" w:space="0" w:color="auto"/>
            <w:right w:val="none" w:sz="0" w:space="0" w:color="auto"/>
          </w:divBdr>
          <w:divsChild>
            <w:div w:id="1295210785">
              <w:marLeft w:val="0"/>
              <w:marRight w:val="0"/>
              <w:marTop w:val="0"/>
              <w:marBottom w:val="0"/>
              <w:divBdr>
                <w:top w:val="none" w:sz="0" w:space="0" w:color="auto"/>
                <w:left w:val="none" w:sz="0" w:space="0" w:color="auto"/>
                <w:bottom w:val="none" w:sz="0" w:space="0" w:color="auto"/>
                <w:right w:val="none" w:sz="0" w:space="0" w:color="auto"/>
              </w:divBdr>
            </w:div>
          </w:divsChild>
        </w:div>
        <w:div w:id="1830947162">
          <w:marLeft w:val="0"/>
          <w:marRight w:val="0"/>
          <w:marTop w:val="0"/>
          <w:marBottom w:val="0"/>
          <w:divBdr>
            <w:top w:val="none" w:sz="0" w:space="0" w:color="auto"/>
            <w:left w:val="none" w:sz="0" w:space="0" w:color="auto"/>
            <w:bottom w:val="none" w:sz="0" w:space="0" w:color="auto"/>
            <w:right w:val="none" w:sz="0" w:space="0" w:color="auto"/>
          </w:divBdr>
          <w:divsChild>
            <w:div w:id="818306211">
              <w:marLeft w:val="0"/>
              <w:marRight w:val="0"/>
              <w:marTop w:val="0"/>
              <w:marBottom w:val="0"/>
              <w:divBdr>
                <w:top w:val="none" w:sz="0" w:space="0" w:color="auto"/>
                <w:left w:val="none" w:sz="0" w:space="0" w:color="auto"/>
                <w:bottom w:val="none" w:sz="0" w:space="0" w:color="auto"/>
                <w:right w:val="none" w:sz="0" w:space="0" w:color="auto"/>
              </w:divBdr>
            </w:div>
          </w:divsChild>
        </w:div>
        <w:div w:id="1844930484">
          <w:marLeft w:val="0"/>
          <w:marRight w:val="0"/>
          <w:marTop w:val="0"/>
          <w:marBottom w:val="0"/>
          <w:divBdr>
            <w:top w:val="none" w:sz="0" w:space="0" w:color="auto"/>
            <w:left w:val="none" w:sz="0" w:space="0" w:color="auto"/>
            <w:bottom w:val="none" w:sz="0" w:space="0" w:color="auto"/>
            <w:right w:val="none" w:sz="0" w:space="0" w:color="auto"/>
          </w:divBdr>
          <w:divsChild>
            <w:div w:id="1909681636">
              <w:marLeft w:val="0"/>
              <w:marRight w:val="0"/>
              <w:marTop w:val="0"/>
              <w:marBottom w:val="0"/>
              <w:divBdr>
                <w:top w:val="none" w:sz="0" w:space="0" w:color="auto"/>
                <w:left w:val="none" w:sz="0" w:space="0" w:color="auto"/>
                <w:bottom w:val="none" w:sz="0" w:space="0" w:color="auto"/>
                <w:right w:val="none" w:sz="0" w:space="0" w:color="auto"/>
              </w:divBdr>
            </w:div>
          </w:divsChild>
        </w:div>
        <w:div w:id="1887330989">
          <w:marLeft w:val="0"/>
          <w:marRight w:val="0"/>
          <w:marTop w:val="0"/>
          <w:marBottom w:val="0"/>
          <w:divBdr>
            <w:top w:val="none" w:sz="0" w:space="0" w:color="auto"/>
            <w:left w:val="none" w:sz="0" w:space="0" w:color="auto"/>
            <w:bottom w:val="none" w:sz="0" w:space="0" w:color="auto"/>
            <w:right w:val="none" w:sz="0" w:space="0" w:color="auto"/>
          </w:divBdr>
          <w:divsChild>
            <w:div w:id="1668240296">
              <w:marLeft w:val="0"/>
              <w:marRight w:val="0"/>
              <w:marTop w:val="0"/>
              <w:marBottom w:val="0"/>
              <w:divBdr>
                <w:top w:val="none" w:sz="0" w:space="0" w:color="auto"/>
                <w:left w:val="none" w:sz="0" w:space="0" w:color="auto"/>
                <w:bottom w:val="none" w:sz="0" w:space="0" w:color="auto"/>
                <w:right w:val="none" w:sz="0" w:space="0" w:color="auto"/>
              </w:divBdr>
            </w:div>
          </w:divsChild>
        </w:div>
        <w:div w:id="1922252692">
          <w:marLeft w:val="0"/>
          <w:marRight w:val="0"/>
          <w:marTop w:val="0"/>
          <w:marBottom w:val="0"/>
          <w:divBdr>
            <w:top w:val="none" w:sz="0" w:space="0" w:color="auto"/>
            <w:left w:val="none" w:sz="0" w:space="0" w:color="auto"/>
            <w:bottom w:val="none" w:sz="0" w:space="0" w:color="auto"/>
            <w:right w:val="none" w:sz="0" w:space="0" w:color="auto"/>
          </w:divBdr>
          <w:divsChild>
            <w:div w:id="1639804285">
              <w:marLeft w:val="0"/>
              <w:marRight w:val="0"/>
              <w:marTop w:val="0"/>
              <w:marBottom w:val="0"/>
              <w:divBdr>
                <w:top w:val="none" w:sz="0" w:space="0" w:color="auto"/>
                <w:left w:val="none" w:sz="0" w:space="0" w:color="auto"/>
                <w:bottom w:val="none" w:sz="0" w:space="0" w:color="auto"/>
                <w:right w:val="none" w:sz="0" w:space="0" w:color="auto"/>
              </w:divBdr>
            </w:div>
          </w:divsChild>
        </w:div>
        <w:div w:id="1932858204">
          <w:marLeft w:val="0"/>
          <w:marRight w:val="0"/>
          <w:marTop w:val="0"/>
          <w:marBottom w:val="0"/>
          <w:divBdr>
            <w:top w:val="none" w:sz="0" w:space="0" w:color="auto"/>
            <w:left w:val="none" w:sz="0" w:space="0" w:color="auto"/>
            <w:bottom w:val="none" w:sz="0" w:space="0" w:color="auto"/>
            <w:right w:val="none" w:sz="0" w:space="0" w:color="auto"/>
          </w:divBdr>
          <w:divsChild>
            <w:div w:id="1505777346">
              <w:marLeft w:val="0"/>
              <w:marRight w:val="0"/>
              <w:marTop w:val="0"/>
              <w:marBottom w:val="0"/>
              <w:divBdr>
                <w:top w:val="none" w:sz="0" w:space="0" w:color="auto"/>
                <w:left w:val="none" w:sz="0" w:space="0" w:color="auto"/>
                <w:bottom w:val="none" w:sz="0" w:space="0" w:color="auto"/>
                <w:right w:val="none" w:sz="0" w:space="0" w:color="auto"/>
              </w:divBdr>
            </w:div>
          </w:divsChild>
        </w:div>
        <w:div w:id="2020081835">
          <w:marLeft w:val="0"/>
          <w:marRight w:val="0"/>
          <w:marTop w:val="0"/>
          <w:marBottom w:val="0"/>
          <w:divBdr>
            <w:top w:val="none" w:sz="0" w:space="0" w:color="auto"/>
            <w:left w:val="none" w:sz="0" w:space="0" w:color="auto"/>
            <w:bottom w:val="none" w:sz="0" w:space="0" w:color="auto"/>
            <w:right w:val="none" w:sz="0" w:space="0" w:color="auto"/>
          </w:divBdr>
          <w:divsChild>
            <w:div w:id="874077507">
              <w:marLeft w:val="0"/>
              <w:marRight w:val="0"/>
              <w:marTop w:val="0"/>
              <w:marBottom w:val="0"/>
              <w:divBdr>
                <w:top w:val="none" w:sz="0" w:space="0" w:color="auto"/>
                <w:left w:val="none" w:sz="0" w:space="0" w:color="auto"/>
                <w:bottom w:val="none" w:sz="0" w:space="0" w:color="auto"/>
                <w:right w:val="none" w:sz="0" w:space="0" w:color="auto"/>
              </w:divBdr>
            </w:div>
          </w:divsChild>
        </w:div>
        <w:div w:id="2076050621">
          <w:marLeft w:val="0"/>
          <w:marRight w:val="0"/>
          <w:marTop w:val="0"/>
          <w:marBottom w:val="0"/>
          <w:divBdr>
            <w:top w:val="none" w:sz="0" w:space="0" w:color="auto"/>
            <w:left w:val="none" w:sz="0" w:space="0" w:color="auto"/>
            <w:bottom w:val="none" w:sz="0" w:space="0" w:color="auto"/>
            <w:right w:val="none" w:sz="0" w:space="0" w:color="auto"/>
          </w:divBdr>
          <w:divsChild>
            <w:div w:id="109904372">
              <w:marLeft w:val="0"/>
              <w:marRight w:val="0"/>
              <w:marTop w:val="0"/>
              <w:marBottom w:val="0"/>
              <w:divBdr>
                <w:top w:val="none" w:sz="0" w:space="0" w:color="auto"/>
                <w:left w:val="none" w:sz="0" w:space="0" w:color="auto"/>
                <w:bottom w:val="none" w:sz="0" w:space="0" w:color="auto"/>
                <w:right w:val="none" w:sz="0" w:space="0" w:color="auto"/>
              </w:divBdr>
            </w:div>
          </w:divsChild>
        </w:div>
        <w:div w:id="2092506061">
          <w:marLeft w:val="0"/>
          <w:marRight w:val="0"/>
          <w:marTop w:val="0"/>
          <w:marBottom w:val="0"/>
          <w:divBdr>
            <w:top w:val="none" w:sz="0" w:space="0" w:color="auto"/>
            <w:left w:val="none" w:sz="0" w:space="0" w:color="auto"/>
            <w:bottom w:val="none" w:sz="0" w:space="0" w:color="auto"/>
            <w:right w:val="none" w:sz="0" w:space="0" w:color="auto"/>
          </w:divBdr>
          <w:divsChild>
            <w:div w:id="1132095178">
              <w:marLeft w:val="0"/>
              <w:marRight w:val="0"/>
              <w:marTop w:val="0"/>
              <w:marBottom w:val="0"/>
              <w:divBdr>
                <w:top w:val="none" w:sz="0" w:space="0" w:color="auto"/>
                <w:left w:val="none" w:sz="0" w:space="0" w:color="auto"/>
                <w:bottom w:val="none" w:sz="0" w:space="0" w:color="auto"/>
                <w:right w:val="none" w:sz="0" w:space="0" w:color="auto"/>
              </w:divBdr>
            </w:div>
          </w:divsChild>
        </w:div>
        <w:div w:id="2106293902">
          <w:marLeft w:val="0"/>
          <w:marRight w:val="0"/>
          <w:marTop w:val="0"/>
          <w:marBottom w:val="0"/>
          <w:divBdr>
            <w:top w:val="none" w:sz="0" w:space="0" w:color="auto"/>
            <w:left w:val="none" w:sz="0" w:space="0" w:color="auto"/>
            <w:bottom w:val="none" w:sz="0" w:space="0" w:color="auto"/>
            <w:right w:val="none" w:sz="0" w:space="0" w:color="auto"/>
          </w:divBdr>
          <w:divsChild>
            <w:div w:id="364522435">
              <w:marLeft w:val="0"/>
              <w:marRight w:val="0"/>
              <w:marTop w:val="0"/>
              <w:marBottom w:val="0"/>
              <w:divBdr>
                <w:top w:val="none" w:sz="0" w:space="0" w:color="auto"/>
                <w:left w:val="none" w:sz="0" w:space="0" w:color="auto"/>
                <w:bottom w:val="none" w:sz="0" w:space="0" w:color="auto"/>
                <w:right w:val="none" w:sz="0" w:space="0" w:color="auto"/>
              </w:divBdr>
            </w:div>
          </w:divsChild>
        </w:div>
        <w:div w:id="2139059771">
          <w:marLeft w:val="0"/>
          <w:marRight w:val="0"/>
          <w:marTop w:val="0"/>
          <w:marBottom w:val="0"/>
          <w:divBdr>
            <w:top w:val="none" w:sz="0" w:space="0" w:color="auto"/>
            <w:left w:val="none" w:sz="0" w:space="0" w:color="auto"/>
            <w:bottom w:val="none" w:sz="0" w:space="0" w:color="auto"/>
            <w:right w:val="none" w:sz="0" w:space="0" w:color="auto"/>
          </w:divBdr>
          <w:divsChild>
            <w:div w:id="56014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6726738">
      <w:bodyDiv w:val="1"/>
      <w:marLeft w:val="0"/>
      <w:marRight w:val="0"/>
      <w:marTop w:val="0"/>
      <w:marBottom w:val="0"/>
      <w:divBdr>
        <w:top w:val="none" w:sz="0" w:space="0" w:color="auto"/>
        <w:left w:val="none" w:sz="0" w:space="0" w:color="auto"/>
        <w:bottom w:val="none" w:sz="0" w:space="0" w:color="auto"/>
        <w:right w:val="none" w:sz="0" w:space="0" w:color="auto"/>
      </w:divBdr>
    </w:div>
    <w:div w:id="1183324311">
      <w:bodyDiv w:val="1"/>
      <w:marLeft w:val="0"/>
      <w:marRight w:val="0"/>
      <w:marTop w:val="0"/>
      <w:marBottom w:val="0"/>
      <w:divBdr>
        <w:top w:val="none" w:sz="0" w:space="0" w:color="auto"/>
        <w:left w:val="none" w:sz="0" w:space="0" w:color="auto"/>
        <w:bottom w:val="none" w:sz="0" w:space="0" w:color="auto"/>
        <w:right w:val="none" w:sz="0" w:space="0" w:color="auto"/>
      </w:divBdr>
    </w:div>
    <w:div w:id="1187139463">
      <w:bodyDiv w:val="1"/>
      <w:marLeft w:val="0"/>
      <w:marRight w:val="0"/>
      <w:marTop w:val="0"/>
      <w:marBottom w:val="0"/>
      <w:divBdr>
        <w:top w:val="none" w:sz="0" w:space="0" w:color="auto"/>
        <w:left w:val="none" w:sz="0" w:space="0" w:color="auto"/>
        <w:bottom w:val="none" w:sz="0" w:space="0" w:color="auto"/>
        <w:right w:val="none" w:sz="0" w:space="0" w:color="auto"/>
      </w:divBdr>
    </w:div>
    <w:div w:id="1243685118">
      <w:bodyDiv w:val="1"/>
      <w:marLeft w:val="0"/>
      <w:marRight w:val="0"/>
      <w:marTop w:val="0"/>
      <w:marBottom w:val="0"/>
      <w:divBdr>
        <w:top w:val="none" w:sz="0" w:space="0" w:color="auto"/>
        <w:left w:val="none" w:sz="0" w:space="0" w:color="auto"/>
        <w:bottom w:val="none" w:sz="0" w:space="0" w:color="auto"/>
        <w:right w:val="none" w:sz="0" w:space="0" w:color="auto"/>
      </w:divBdr>
    </w:div>
    <w:div w:id="1251082408">
      <w:bodyDiv w:val="1"/>
      <w:marLeft w:val="0"/>
      <w:marRight w:val="0"/>
      <w:marTop w:val="0"/>
      <w:marBottom w:val="0"/>
      <w:divBdr>
        <w:top w:val="none" w:sz="0" w:space="0" w:color="auto"/>
        <w:left w:val="none" w:sz="0" w:space="0" w:color="auto"/>
        <w:bottom w:val="none" w:sz="0" w:space="0" w:color="auto"/>
        <w:right w:val="none" w:sz="0" w:space="0" w:color="auto"/>
      </w:divBdr>
    </w:div>
    <w:div w:id="1284532647">
      <w:bodyDiv w:val="1"/>
      <w:marLeft w:val="0"/>
      <w:marRight w:val="0"/>
      <w:marTop w:val="0"/>
      <w:marBottom w:val="0"/>
      <w:divBdr>
        <w:top w:val="none" w:sz="0" w:space="0" w:color="auto"/>
        <w:left w:val="none" w:sz="0" w:space="0" w:color="auto"/>
        <w:bottom w:val="none" w:sz="0" w:space="0" w:color="auto"/>
        <w:right w:val="none" w:sz="0" w:space="0" w:color="auto"/>
      </w:divBdr>
      <w:divsChild>
        <w:div w:id="45184571">
          <w:marLeft w:val="0"/>
          <w:marRight w:val="0"/>
          <w:marTop w:val="0"/>
          <w:marBottom w:val="0"/>
          <w:divBdr>
            <w:top w:val="none" w:sz="0" w:space="0" w:color="auto"/>
            <w:left w:val="none" w:sz="0" w:space="0" w:color="auto"/>
            <w:bottom w:val="none" w:sz="0" w:space="0" w:color="auto"/>
            <w:right w:val="none" w:sz="0" w:space="0" w:color="auto"/>
          </w:divBdr>
          <w:divsChild>
            <w:div w:id="1023477804">
              <w:marLeft w:val="0"/>
              <w:marRight w:val="0"/>
              <w:marTop w:val="0"/>
              <w:marBottom w:val="0"/>
              <w:divBdr>
                <w:top w:val="none" w:sz="0" w:space="0" w:color="auto"/>
                <w:left w:val="none" w:sz="0" w:space="0" w:color="auto"/>
                <w:bottom w:val="none" w:sz="0" w:space="0" w:color="auto"/>
                <w:right w:val="none" w:sz="0" w:space="0" w:color="auto"/>
              </w:divBdr>
            </w:div>
          </w:divsChild>
        </w:div>
        <w:div w:id="74406126">
          <w:marLeft w:val="0"/>
          <w:marRight w:val="0"/>
          <w:marTop w:val="0"/>
          <w:marBottom w:val="0"/>
          <w:divBdr>
            <w:top w:val="none" w:sz="0" w:space="0" w:color="auto"/>
            <w:left w:val="none" w:sz="0" w:space="0" w:color="auto"/>
            <w:bottom w:val="none" w:sz="0" w:space="0" w:color="auto"/>
            <w:right w:val="none" w:sz="0" w:space="0" w:color="auto"/>
          </w:divBdr>
          <w:divsChild>
            <w:div w:id="353966509">
              <w:marLeft w:val="0"/>
              <w:marRight w:val="0"/>
              <w:marTop w:val="0"/>
              <w:marBottom w:val="0"/>
              <w:divBdr>
                <w:top w:val="none" w:sz="0" w:space="0" w:color="auto"/>
                <w:left w:val="none" w:sz="0" w:space="0" w:color="auto"/>
                <w:bottom w:val="none" w:sz="0" w:space="0" w:color="auto"/>
                <w:right w:val="none" w:sz="0" w:space="0" w:color="auto"/>
              </w:divBdr>
            </w:div>
          </w:divsChild>
        </w:div>
        <w:div w:id="91823957">
          <w:marLeft w:val="0"/>
          <w:marRight w:val="0"/>
          <w:marTop w:val="0"/>
          <w:marBottom w:val="0"/>
          <w:divBdr>
            <w:top w:val="none" w:sz="0" w:space="0" w:color="auto"/>
            <w:left w:val="none" w:sz="0" w:space="0" w:color="auto"/>
            <w:bottom w:val="none" w:sz="0" w:space="0" w:color="auto"/>
            <w:right w:val="none" w:sz="0" w:space="0" w:color="auto"/>
          </w:divBdr>
          <w:divsChild>
            <w:div w:id="400174897">
              <w:marLeft w:val="0"/>
              <w:marRight w:val="0"/>
              <w:marTop w:val="0"/>
              <w:marBottom w:val="0"/>
              <w:divBdr>
                <w:top w:val="none" w:sz="0" w:space="0" w:color="auto"/>
                <w:left w:val="none" w:sz="0" w:space="0" w:color="auto"/>
                <w:bottom w:val="none" w:sz="0" w:space="0" w:color="auto"/>
                <w:right w:val="none" w:sz="0" w:space="0" w:color="auto"/>
              </w:divBdr>
            </w:div>
          </w:divsChild>
        </w:div>
        <w:div w:id="115874485">
          <w:marLeft w:val="0"/>
          <w:marRight w:val="0"/>
          <w:marTop w:val="0"/>
          <w:marBottom w:val="0"/>
          <w:divBdr>
            <w:top w:val="none" w:sz="0" w:space="0" w:color="auto"/>
            <w:left w:val="none" w:sz="0" w:space="0" w:color="auto"/>
            <w:bottom w:val="none" w:sz="0" w:space="0" w:color="auto"/>
            <w:right w:val="none" w:sz="0" w:space="0" w:color="auto"/>
          </w:divBdr>
          <w:divsChild>
            <w:div w:id="1422407517">
              <w:marLeft w:val="0"/>
              <w:marRight w:val="0"/>
              <w:marTop w:val="0"/>
              <w:marBottom w:val="0"/>
              <w:divBdr>
                <w:top w:val="none" w:sz="0" w:space="0" w:color="auto"/>
                <w:left w:val="none" w:sz="0" w:space="0" w:color="auto"/>
                <w:bottom w:val="none" w:sz="0" w:space="0" w:color="auto"/>
                <w:right w:val="none" w:sz="0" w:space="0" w:color="auto"/>
              </w:divBdr>
            </w:div>
          </w:divsChild>
        </w:div>
        <w:div w:id="118963631">
          <w:marLeft w:val="0"/>
          <w:marRight w:val="0"/>
          <w:marTop w:val="0"/>
          <w:marBottom w:val="0"/>
          <w:divBdr>
            <w:top w:val="none" w:sz="0" w:space="0" w:color="auto"/>
            <w:left w:val="none" w:sz="0" w:space="0" w:color="auto"/>
            <w:bottom w:val="none" w:sz="0" w:space="0" w:color="auto"/>
            <w:right w:val="none" w:sz="0" w:space="0" w:color="auto"/>
          </w:divBdr>
          <w:divsChild>
            <w:div w:id="865874651">
              <w:marLeft w:val="0"/>
              <w:marRight w:val="0"/>
              <w:marTop w:val="0"/>
              <w:marBottom w:val="0"/>
              <w:divBdr>
                <w:top w:val="none" w:sz="0" w:space="0" w:color="auto"/>
                <w:left w:val="none" w:sz="0" w:space="0" w:color="auto"/>
                <w:bottom w:val="none" w:sz="0" w:space="0" w:color="auto"/>
                <w:right w:val="none" w:sz="0" w:space="0" w:color="auto"/>
              </w:divBdr>
            </w:div>
          </w:divsChild>
        </w:div>
        <w:div w:id="135880778">
          <w:marLeft w:val="0"/>
          <w:marRight w:val="0"/>
          <w:marTop w:val="0"/>
          <w:marBottom w:val="0"/>
          <w:divBdr>
            <w:top w:val="none" w:sz="0" w:space="0" w:color="auto"/>
            <w:left w:val="none" w:sz="0" w:space="0" w:color="auto"/>
            <w:bottom w:val="none" w:sz="0" w:space="0" w:color="auto"/>
            <w:right w:val="none" w:sz="0" w:space="0" w:color="auto"/>
          </w:divBdr>
          <w:divsChild>
            <w:div w:id="1356806592">
              <w:marLeft w:val="0"/>
              <w:marRight w:val="0"/>
              <w:marTop w:val="0"/>
              <w:marBottom w:val="0"/>
              <w:divBdr>
                <w:top w:val="none" w:sz="0" w:space="0" w:color="auto"/>
                <w:left w:val="none" w:sz="0" w:space="0" w:color="auto"/>
                <w:bottom w:val="none" w:sz="0" w:space="0" w:color="auto"/>
                <w:right w:val="none" w:sz="0" w:space="0" w:color="auto"/>
              </w:divBdr>
            </w:div>
          </w:divsChild>
        </w:div>
        <w:div w:id="187062735">
          <w:marLeft w:val="0"/>
          <w:marRight w:val="0"/>
          <w:marTop w:val="0"/>
          <w:marBottom w:val="0"/>
          <w:divBdr>
            <w:top w:val="none" w:sz="0" w:space="0" w:color="auto"/>
            <w:left w:val="none" w:sz="0" w:space="0" w:color="auto"/>
            <w:bottom w:val="none" w:sz="0" w:space="0" w:color="auto"/>
            <w:right w:val="none" w:sz="0" w:space="0" w:color="auto"/>
          </w:divBdr>
          <w:divsChild>
            <w:div w:id="1573420525">
              <w:marLeft w:val="0"/>
              <w:marRight w:val="0"/>
              <w:marTop w:val="0"/>
              <w:marBottom w:val="0"/>
              <w:divBdr>
                <w:top w:val="none" w:sz="0" w:space="0" w:color="auto"/>
                <w:left w:val="none" w:sz="0" w:space="0" w:color="auto"/>
                <w:bottom w:val="none" w:sz="0" w:space="0" w:color="auto"/>
                <w:right w:val="none" w:sz="0" w:space="0" w:color="auto"/>
              </w:divBdr>
            </w:div>
          </w:divsChild>
        </w:div>
        <w:div w:id="188491908">
          <w:marLeft w:val="0"/>
          <w:marRight w:val="0"/>
          <w:marTop w:val="0"/>
          <w:marBottom w:val="0"/>
          <w:divBdr>
            <w:top w:val="none" w:sz="0" w:space="0" w:color="auto"/>
            <w:left w:val="none" w:sz="0" w:space="0" w:color="auto"/>
            <w:bottom w:val="none" w:sz="0" w:space="0" w:color="auto"/>
            <w:right w:val="none" w:sz="0" w:space="0" w:color="auto"/>
          </w:divBdr>
          <w:divsChild>
            <w:div w:id="610556654">
              <w:marLeft w:val="0"/>
              <w:marRight w:val="0"/>
              <w:marTop w:val="0"/>
              <w:marBottom w:val="0"/>
              <w:divBdr>
                <w:top w:val="none" w:sz="0" w:space="0" w:color="auto"/>
                <w:left w:val="none" w:sz="0" w:space="0" w:color="auto"/>
                <w:bottom w:val="none" w:sz="0" w:space="0" w:color="auto"/>
                <w:right w:val="none" w:sz="0" w:space="0" w:color="auto"/>
              </w:divBdr>
            </w:div>
          </w:divsChild>
        </w:div>
        <w:div w:id="236131076">
          <w:marLeft w:val="0"/>
          <w:marRight w:val="0"/>
          <w:marTop w:val="0"/>
          <w:marBottom w:val="0"/>
          <w:divBdr>
            <w:top w:val="none" w:sz="0" w:space="0" w:color="auto"/>
            <w:left w:val="none" w:sz="0" w:space="0" w:color="auto"/>
            <w:bottom w:val="none" w:sz="0" w:space="0" w:color="auto"/>
            <w:right w:val="none" w:sz="0" w:space="0" w:color="auto"/>
          </w:divBdr>
          <w:divsChild>
            <w:div w:id="363557606">
              <w:marLeft w:val="0"/>
              <w:marRight w:val="0"/>
              <w:marTop w:val="0"/>
              <w:marBottom w:val="0"/>
              <w:divBdr>
                <w:top w:val="none" w:sz="0" w:space="0" w:color="auto"/>
                <w:left w:val="none" w:sz="0" w:space="0" w:color="auto"/>
                <w:bottom w:val="none" w:sz="0" w:space="0" w:color="auto"/>
                <w:right w:val="none" w:sz="0" w:space="0" w:color="auto"/>
              </w:divBdr>
            </w:div>
          </w:divsChild>
        </w:div>
        <w:div w:id="349725043">
          <w:marLeft w:val="0"/>
          <w:marRight w:val="0"/>
          <w:marTop w:val="0"/>
          <w:marBottom w:val="0"/>
          <w:divBdr>
            <w:top w:val="none" w:sz="0" w:space="0" w:color="auto"/>
            <w:left w:val="none" w:sz="0" w:space="0" w:color="auto"/>
            <w:bottom w:val="none" w:sz="0" w:space="0" w:color="auto"/>
            <w:right w:val="none" w:sz="0" w:space="0" w:color="auto"/>
          </w:divBdr>
          <w:divsChild>
            <w:div w:id="479735011">
              <w:marLeft w:val="0"/>
              <w:marRight w:val="0"/>
              <w:marTop w:val="0"/>
              <w:marBottom w:val="0"/>
              <w:divBdr>
                <w:top w:val="none" w:sz="0" w:space="0" w:color="auto"/>
                <w:left w:val="none" w:sz="0" w:space="0" w:color="auto"/>
                <w:bottom w:val="none" w:sz="0" w:space="0" w:color="auto"/>
                <w:right w:val="none" w:sz="0" w:space="0" w:color="auto"/>
              </w:divBdr>
            </w:div>
          </w:divsChild>
        </w:div>
        <w:div w:id="365299880">
          <w:marLeft w:val="0"/>
          <w:marRight w:val="0"/>
          <w:marTop w:val="0"/>
          <w:marBottom w:val="0"/>
          <w:divBdr>
            <w:top w:val="none" w:sz="0" w:space="0" w:color="auto"/>
            <w:left w:val="none" w:sz="0" w:space="0" w:color="auto"/>
            <w:bottom w:val="none" w:sz="0" w:space="0" w:color="auto"/>
            <w:right w:val="none" w:sz="0" w:space="0" w:color="auto"/>
          </w:divBdr>
          <w:divsChild>
            <w:div w:id="465514119">
              <w:marLeft w:val="0"/>
              <w:marRight w:val="0"/>
              <w:marTop w:val="0"/>
              <w:marBottom w:val="0"/>
              <w:divBdr>
                <w:top w:val="none" w:sz="0" w:space="0" w:color="auto"/>
                <w:left w:val="none" w:sz="0" w:space="0" w:color="auto"/>
                <w:bottom w:val="none" w:sz="0" w:space="0" w:color="auto"/>
                <w:right w:val="none" w:sz="0" w:space="0" w:color="auto"/>
              </w:divBdr>
            </w:div>
          </w:divsChild>
        </w:div>
        <w:div w:id="384380391">
          <w:marLeft w:val="0"/>
          <w:marRight w:val="0"/>
          <w:marTop w:val="0"/>
          <w:marBottom w:val="0"/>
          <w:divBdr>
            <w:top w:val="none" w:sz="0" w:space="0" w:color="auto"/>
            <w:left w:val="none" w:sz="0" w:space="0" w:color="auto"/>
            <w:bottom w:val="none" w:sz="0" w:space="0" w:color="auto"/>
            <w:right w:val="none" w:sz="0" w:space="0" w:color="auto"/>
          </w:divBdr>
          <w:divsChild>
            <w:div w:id="781413664">
              <w:marLeft w:val="0"/>
              <w:marRight w:val="0"/>
              <w:marTop w:val="0"/>
              <w:marBottom w:val="0"/>
              <w:divBdr>
                <w:top w:val="none" w:sz="0" w:space="0" w:color="auto"/>
                <w:left w:val="none" w:sz="0" w:space="0" w:color="auto"/>
                <w:bottom w:val="none" w:sz="0" w:space="0" w:color="auto"/>
                <w:right w:val="none" w:sz="0" w:space="0" w:color="auto"/>
              </w:divBdr>
            </w:div>
          </w:divsChild>
        </w:div>
        <w:div w:id="400567426">
          <w:marLeft w:val="0"/>
          <w:marRight w:val="0"/>
          <w:marTop w:val="0"/>
          <w:marBottom w:val="0"/>
          <w:divBdr>
            <w:top w:val="none" w:sz="0" w:space="0" w:color="auto"/>
            <w:left w:val="none" w:sz="0" w:space="0" w:color="auto"/>
            <w:bottom w:val="none" w:sz="0" w:space="0" w:color="auto"/>
            <w:right w:val="none" w:sz="0" w:space="0" w:color="auto"/>
          </w:divBdr>
          <w:divsChild>
            <w:div w:id="1915894655">
              <w:marLeft w:val="0"/>
              <w:marRight w:val="0"/>
              <w:marTop w:val="0"/>
              <w:marBottom w:val="0"/>
              <w:divBdr>
                <w:top w:val="none" w:sz="0" w:space="0" w:color="auto"/>
                <w:left w:val="none" w:sz="0" w:space="0" w:color="auto"/>
                <w:bottom w:val="none" w:sz="0" w:space="0" w:color="auto"/>
                <w:right w:val="none" w:sz="0" w:space="0" w:color="auto"/>
              </w:divBdr>
            </w:div>
          </w:divsChild>
        </w:div>
        <w:div w:id="408356086">
          <w:marLeft w:val="0"/>
          <w:marRight w:val="0"/>
          <w:marTop w:val="0"/>
          <w:marBottom w:val="0"/>
          <w:divBdr>
            <w:top w:val="none" w:sz="0" w:space="0" w:color="auto"/>
            <w:left w:val="none" w:sz="0" w:space="0" w:color="auto"/>
            <w:bottom w:val="none" w:sz="0" w:space="0" w:color="auto"/>
            <w:right w:val="none" w:sz="0" w:space="0" w:color="auto"/>
          </w:divBdr>
          <w:divsChild>
            <w:div w:id="251092362">
              <w:marLeft w:val="0"/>
              <w:marRight w:val="0"/>
              <w:marTop w:val="0"/>
              <w:marBottom w:val="0"/>
              <w:divBdr>
                <w:top w:val="none" w:sz="0" w:space="0" w:color="auto"/>
                <w:left w:val="none" w:sz="0" w:space="0" w:color="auto"/>
                <w:bottom w:val="none" w:sz="0" w:space="0" w:color="auto"/>
                <w:right w:val="none" w:sz="0" w:space="0" w:color="auto"/>
              </w:divBdr>
            </w:div>
          </w:divsChild>
        </w:div>
        <w:div w:id="498735153">
          <w:marLeft w:val="0"/>
          <w:marRight w:val="0"/>
          <w:marTop w:val="0"/>
          <w:marBottom w:val="0"/>
          <w:divBdr>
            <w:top w:val="none" w:sz="0" w:space="0" w:color="auto"/>
            <w:left w:val="none" w:sz="0" w:space="0" w:color="auto"/>
            <w:bottom w:val="none" w:sz="0" w:space="0" w:color="auto"/>
            <w:right w:val="none" w:sz="0" w:space="0" w:color="auto"/>
          </w:divBdr>
          <w:divsChild>
            <w:div w:id="1582062122">
              <w:marLeft w:val="0"/>
              <w:marRight w:val="0"/>
              <w:marTop w:val="0"/>
              <w:marBottom w:val="0"/>
              <w:divBdr>
                <w:top w:val="none" w:sz="0" w:space="0" w:color="auto"/>
                <w:left w:val="none" w:sz="0" w:space="0" w:color="auto"/>
                <w:bottom w:val="none" w:sz="0" w:space="0" w:color="auto"/>
                <w:right w:val="none" w:sz="0" w:space="0" w:color="auto"/>
              </w:divBdr>
            </w:div>
          </w:divsChild>
        </w:div>
        <w:div w:id="530146669">
          <w:marLeft w:val="0"/>
          <w:marRight w:val="0"/>
          <w:marTop w:val="0"/>
          <w:marBottom w:val="0"/>
          <w:divBdr>
            <w:top w:val="none" w:sz="0" w:space="0" w:color="auto"/>
            <w:left w:val="none" w:sz="0" w:space="0" w:color="auto"/>
            <w:bottom w:val="none" w:sz="0" w:space="0" w:color="auto"/>
            <w:right w:val="none" w:sz="0" w:space="0" w:color="auto"/>
          </w:divBdr>
          <w:divsChild>
            <w:div w:id="646667728">
              <w:marLeft w:val="0"/>
              <w:marRight w:val="0"/>
              <w:marTop w:val="0"/>
              <w:marBottom w:val="0"/>
              <w:divBdr>
                <w:top w:val="none" w:sz="0" w:space="0" w:color="auto"/>
                <w:left w:val="none" w:sz="0" w:space="0" w:color="auto"/>
                <w:bottom w:val="none" w:sz="0" w:space="0" w:color="auto"/>
                <w:right w:val="none" w:sz="0" w:space="0" w:color="auto"/>
              </w:divBdr>
            </w:div>
          </w:divsChild>
        </w:div>
        <w:div w:id="570968528">
          <w:marLeft w:val="0"/>
          <w:marRight w:val="0"/>
          <w:marTop w:val="0"/>
          <w:marBottom w:val="0"/>
          <w:divBdr>
            <w:top w:val="none" w:sz="0" w:space="0" w:color="auto"/>
            <w:left w:val="none" w:sz="0" w:space="0" w:color="auto"/>
            <w:bottom w:val="none" w:sz="0" w:space="0" w:color="auto"/>
            <w:right w:val="none" w:sz="0" w:space="0" w:color="auto"/>
          </w:divBdr>
          <w:divsChild>
            <w:div w:id="1007368727">
              <w:marLeft w:val="0"/>
              <w:marRight w:val="0"/>
              <w:marTop w:val="0"/>
              <w:marBottom w:val="0"/>
              <w:divBdr>
                <w:top w:val="none" w:sz="0" w:space="0" w:color="auto"/>
                <w:left w:val="none" w:sz="0" w:space="0" w:color="auto"/>
                <w:bottom w:val="none" w:sz="0" w:space="0" w:color="auto"/>
                <w:right w:val="none" w:sz="0" w:space="0" w:color="auto"/>
              </w:divBdr>
            </w:div>
          </w:divsChild>
        </w:div>
        <w:div w:id="595409842">
          <w:marLeft w:val="0"/>
          <w:marRight w:val="0"/>
          <w:marTop w:val="0"/>
          <w:marBottom w:val="0"/>
          <w:divBdr>
            <w:top w:val="none" w:sz="0" w:space="0" w:color="auto"/>
            <w:left w:val="none" w:sz="0" w:space="0" w:color="auto"/>
            <w:bottom w:val="none" w:sz="0" w:space="0" w:color="auto"/>
            <w:right w:val="none" w:sz="0" w:space="0" w:color="auto"/>
          </w:divBdr>
          <w:divsChild>
            <w:div w:id="1686593103">
              <w:marLeft w:val="0"/>
              <w:marRight w:val="0"/>
              <w:marTop w:val="0"/>
              <w:marBottom w:val="0"/>
              <w:divBdr>
                <w:top w:val="none" w:sz="0" w:space="0" w:color="auto"/>
                <w:left w:val="none" w:sz="0" w:space="0" w:color="auto"/>
                <w:bottom w:val="none" w:sz="0" w:space="0" w:color="auto"/>
                <w:right w:val="none" w:sz="0" w:space="0" w:color="auto"/>
              </w:divBdr>
            </w:div>
          </w:divsChild>
        </w:div>
        <w:div w:id="609700941">
          <w:marLeft w:val="0"/>
          <w:marRight w:val="0"/>
          <w:marTop w:val="0"/>
          <w:marBottom w:val="0"/>
          <w:divBdr>
            <w:top w:val="none" w:sz="0" w:space="0" w:color="auto"/>
            <w:left w:val="none" w:sz="0" w:space="0" w:color="auto"/>
            <w:bottom w:val="none" w:sz="0" w:space="0" w:color="auto"/>
            <w:right w:val="none" w:sz="0" w:space="0" w:color="auto"/>
          </w:divBdr>
          <w:divsChild>
            <w:div w:id="1110466851">
              <w:marLeft w:val="0"/>
              <w:marRight w:val="0"/>
              <w:marTop w:val="0"/>
              <w:marBottom w:val="0"/>
              <w:divBdr>
                <w:top w:val="none" w:sz="0" w:space="0" w:color="auto"/>
                <w:left w:val="none" w:sz="0" w:space="0" w:color="auto"/>
                <w:bottom w:val="none" w:sz="0" w:space="0" w:color="auto"/>
                <w:right w:val="none" w:sz="0" w:space="0" w:color="auto"/>
              </w:divBdr>
            </w:div>
          </w:divsChild>
        </w:div>
        <w:div w:id="658774779">
          <w:marLeft w:val="0"/>
          <w:marRight w:val="0"/>
          <w:marTop w:val="0"/>
          <w:marBottom w:val="0"/>
          <w:divBdr>
            <w:top w:val="none" w:sz="0" w:space="0" w:color="auto"/>
            <w:left w:val="none" w:sz="0" w:space="0" w:color="auto"/>
            <w:bottom w:val="none" w:sz="0" w:space="0" w:color="auto"/>
            <w:right w:val="none" w:sz="0" w:space="0" w:color="auto"/>
          </w:divBdr>
          <w:divsChild>
            <w:div w:id="1381903391">
              <w:marLeft w:val="0"/>
              <w:marRight w:val="0"/>
              <w:marTop w:val="0"/>
              <w:marBottom w:val="0"/>
              <w:divBdr>
                <w:top w:val="none" w:sz="0" w:space="0" w:color="auto"/>
                <w:left w:val="none" w:sz="0" w:space="0" w:color="auto"/>
                <w:bottom w:val="none" w:sz="0" w:space="0" w:color="auto"/>
                <w:right w:val="none" w:sz="0" w:space="0" w:color="auto"/>
              </w:divBdr>
            </w:div>
          </w:divsChild>
        </w:div>
        <w:div w:id="669022655">
          <w:marLeft w:val="0"/>
          <w:marRight w:val="0"/>
          <w:marTop w:val="0"/>
          <w:marBottom w:val="0"/>
          <w:divBdr>
            <w:top w:val="none" w:sz="0" w:space="0" w:color="auto"/>
            <w:left w:val="none" w:sz="0" w:space="0" w:color="auto"/>
            <w:bottom w:val="none" w:sz="0" w:space="0" w:color="auto"/>
            <w:right w:val="none" w:sz="0" w:space="0" w:color="auto"/>
          </w:divBdr>
          <w:divsChild>
            <w:div w:id="1075587943">
              <w:marLeft w:val="0"/>
              <w:marRight w:val="0"/>
              <w:marTop w:val="0"/>
              <w:marBottom w:val="0"/>
              <w:divBdr>
                <w:top w:val="none" w:sz="0" w:space="0" w:color="auto"/>
                <w:left w:val="none" w:sz="0" w:space="0" w:color="auto"/>
                <w:bottom w:val="none" w:sz="0" w:space="0" w:color="auto"/>
                <w:right w:val="none" w:sz="0" w:space="0" w:color="auto"/>
              </w:divBdr>
            </w:div>
          </w:divsChild>
        </w:div>
        <w:div w:id="685523798">
          <w:marLeft w:val="0"/>
          <w:marRight w:val="0"/>
          <w:marTop w:val="0"/>
          <w:marBottom w:val="0"/>
          <w:divBdr>
            <w:top w:val="none" w:sz="0" w:space="0" w:color="auto"/>
            <w:left w:val="none" w:sz="0" w:space="0" w:color="auto"/>
            <w:bottom w:val="none" w:sz="0" w:space="0" w:color="auto"/>
            <w:right w:val="none" w:sz="0" w:space="0" w:color="auto"/>
          </w:divBdr>
          <w:divsChild>
            <w:div w:id="1972709500">
              <w:marLeft w:val="0"/>
              <w:marRight w:val="0"/>
              <w:marTop w:val="0"/>
              <w:marBottom w:val="0"/>
              <w:divBdr>
                <w:top w:val="none" w:sz="0" w:space="0" w:color="auto"/>
                <w:left w:val="none" w:sz="0" w:space="0" w:color="auto"/>
                <w:bottom w:val="none" w:sz="0" w:space="0" w:color="auto"/>
                <w:right w:val="none" w:sz="0" w:space="0" w:color="auto"/>
              </w:divBdr>
            </w:div>
          </w:divsChild>
        </w:div>
        <w:div w:id="695156769">
          <w:marLeft w:val="0"/>
          <w:marRight w:val="0"/>
          <w:marTop w:val="0"/>
          <w:marBottom w:val="0"/>
          <w:divBdr>
            <w:top w:val="none" w:sz="0" w:space="0" w:color="auto"/>
            <w:left w:val="none" w:sz="0" w:space="0" w:color="auto"/>
            <w:bottom w:val="none" w:sz="0" w:space="0" w:color="auto"/>
            <w:right w:val="none" w:sz="0" w:space="0" w:color="auto"/>
          </w:divBdr>
          <w:divsChild>
            <w:div w:id="1471744439">
              <w:marLeft w:val="0"/>
              <w:marRight w:val="0"/>
              <w:marTop w:val="0"/>
              <w:marBottom w:val="0"/>
              <w:divBdr>
                <w:top w:val="none" w:sz="0" w:space="0" w:color="auto"/>
                <w:left w:val="none" w:sz="0" w:space="0" w:color="auto"/>
                <w:bottom w:val="none" w:sz="0" w:space="0" w:color="auto"/>
                <w:right w:val="none" w:sz="0" w:space="0" w:color="auto"/>
              </w:divBdr>
            </w:div>
          </w:divsChild>
        </w:div>
        <w:div w:id="713971420">
          <w:marLeft w:val="0"/>
          <w:marRight w:val="0"/>
          <w:marTop w:val="0"/>
          <w:marBottom w:val="0"/>
          <w:divBdr>
            <w:top w:val="none" w:sz="0" w:space="0" w:color="auto"/>
            <w:left w:val="none" w:sz="0" w:space="0" w:color="auto"/>
            <w:bottom w:val="none" w:sz="0" w:space="0" w:color="auto"/>
            <w:right w:val="none" w:sz="0" w:space="0" w:color="auto"/>
          </w:divBdr>
          <w:divsChild>
            <w:div w:id="1487894190">
              <w:marLeft w:val="0"/>
              <w:marRight w:val="0"/>
              <w:marTop w:val="0"/>
              <w:marBottom w:val="0"/>
              <w:divBdr>
                <w:top w:val="none" w:sz="0" w:space="0" w:color="auto"/>
                <w:left w:val="none" w:sz="0" w:space="0" w:color="auto"/>
                <w:bottom w:val="none" w:sz="0" w:space="0" w:color="auto"/>
                <w:right w:val="none" w:sz="0" w:space="0" w:color="auto"/>
              </w:divBdr>
            </w:div>
          </w:divsChild>
        </w:div>
        <w:div w:id="735518490">
          <w:marLeft w:val="0"/>
          <w:marRight w:val="0"/>
          <w:marTop w:val="0"/>
          <w:marBottom w:val="0"/>
          <w:divBdr>
            <w:top w:val="none" w:sz="0" w:space="0" w:color="auto"/>
            <w:left w:val="none" w:sz="0" w:space="0" w:color="auto"/>
            <w:bottom w:val="none" w:sz="0" w:space="0" w:color="auto"/>
            <w:right w:val="none" w:sz="0" w:space="0" w:color="auto"/>
          </w:divBdr>
          <w:divsChild>
            <w:div w:id="56519258">
              <w:marLeft w:val="0"/>
              <w:marRight w:val="0"/>
              <w:marTop w:val="0"/>
              <w:marBottom w:val="0"/>
              <w:divBdr>
                <w:top w:val="none" w:sz="0" w:space="0" w:color="auto"/>
                <w:left w:val="none" w:sz="0" w:space="0" w:color="auto"/>
                <w:bottom w:val="none" w:sz="0" w:space="0" w:color="auto"/>
                <w:right w:val="none" w:sz="0" w:space="0" w:color="auto"/>
              </w:divBdr>
            </w:div>
          </w:divsChild>
        </w:div>
        <w:div w:id="741026684">
          <w:marLeft w:val="0"/>
          <w:marRight w:val="0"/>
          <w:marTop w:val="0"/>
          <w:marBottom w:val="0"/>
          <w:divBdr>
            <w:top w:val="none" w:sz="0" w:space="0" w:color="auto"/>
            <w:left w:val="none" w:sz="0" w:space="0" w:color="auto"/>
            <w:bottom w:val="none" w:sz="0" w:space="0" w:color="auto"/>
            <w:right w:val="none" w:sz="0" w:space="0" w:color="auto"/>
          </w:divBdr>
          <w:divsChild>
            <w:div w:id="721908862">
              <w:marLeft w:val="0"/>
              <w:marRight w:val="0"/>
              <w:marTop w:val="0"/>
              <w:marBottom w:val="0"/>
              <w:divBdr>
                <w:top w:val="none" w:sz="0" w:space="0" w:color="auto"/>
                <w:left w:val="none" w:sz="0" w:space="0" w:color="auto"/>
                <w:bottom w:val="none" w:sz="0" w:space="0" w:color="auto"/>
                <w:right w:val="none" w:sz="0" w:space="0" w:color="auto"/>
              </w:divBdr>
            </w:div>
          </w:divsChild>
        </w:div>
        <w:div w:id="763234406">
          <w:marLeft w:val="0"/>
          <w:marRight w:val="0"/>
          <w:marTop w:val="0"/>
          <w:marBottom w:val="0"/>
          <w:divBdr>
            <w:top w:val="none" w:sz="0" w:space="0" w:color="auto"/>
            <w:left w:val="none" w:sz="0" w:space="0" w:color="auto"/>
            <w:bottom w:val="none" w:sz="0" w:space="0" w:color="auto"/>
            <w:right w:val="none" w:sz="0" w:space="0" w:color="auto"/>
          </w:divBdr>
          <w:divsChild>
            <w:div w:id="1397973260">
              <w:marLeft w:val="0"/>
              <w:marRight w:val="0"/>
              <w:marTop w:val="0"/>
              <w:marBottom w:val="0"/>
              <w:divBdr>
                <w:top w:val="none" w:sz="0" w:space="0" w:color="auto"/>
                <w:left w:val="none" w:sz="0" w:space="0" w:color="auto"/>
                <w:bottom w:val="none" w:sz="0" w:space="0" w:color="auto"/>
                <w:right w:val="none" w:sz="0" w:space="0" w:color="auto"/>
              </w:divBdr>
            </w:div>
          </w:divsChild>
        </w:div>
        <w:div w:id="794833502">
          <w:marLeft w:val="0"/>
          <w:marRight w:val="0"/>
          <w:marTop w:val="0"/>
          <w:marBottom w:val="0"/>
          <w:divBdr>
            <w:top w:val="none" w:sz="0" w:space="0" w:color="auto"/>
            <w:left w:val="none" w:sz="0" w:space="0" w:color="auto"/>
            <w:bottom w:val="none" w:sz="0" w:space="0" w:color="auto"/>
            <w:right w:val="none" w:sz="0" w:space="0" w:color="auto"/>
          </w:divBdr>
          <w:divsChild>
            <w:div w:id="1670021117">
              <w:marLeft w:val="0"/>
              <w:marRight w:val="0"/>
              <w:marTop w:val="0"/>
              <w:marBottom w:val="0"/>
              <w:divBdr>
                <w:top w:val="none" w:sz="0" w:space="0" w:color="auto"/>
                <w:left w:val="none" w:sz="0" w:space="0" w:color="auto"/>
                <w:bottom w:val="none" w:sz="0" w:space="0" w:color="auto"/>
                <w:right w:val="none" w:sz="0" w:space="0" w:color="auto"/>
              </w:divBdr>
            </w:div>
          </w:divsChild>
        </w:div>
        <w:div w:id="802776130">
          <w:marLeft w:val="0"/>
          <w:marRight w:val="0"/>
          <w:marTop w:val="0"/>
          <w:marBottom w:val="0"/>
          <w:divBdr>
            <w:top w:val="none" w:sz="0" w:space="0" w:color="auto"/>
            <w:left w:val="none" w:sz="0" w:space="0" w:color="auto"/>
            <w:bottom w:val="none" w:sz="0" w:space="0" w:color="auto"/>
            <w:right w:val="none" w:sz="0" w:space="0" w:color="auto"/>
          </w:divBdr>
          <w:divsChild>
            <w:div w:id="809244775">
              <w:marLeft w:val="0"/>
              <w:marRight w:val="0"/>
              <w:marTop w:val="0"/>
              <w:marBottom w:val="0"/>
              <w:divBdr>
                <w:top w:val="none" w:sz="0" w:space="0" w:color="auto"/>
                <w:left w:val="none" w:sz="0" w:space="0" w:color="auto"/>
                <w:bottom w:val="none" w:sz="0" w:space="0" w:color="auto"/>
                <w:right w:val="none" w:sz="0" w:space="0" w:color="auto"/>
              </w:divBdr>
            </w:div>
          </w:divsChild>
        </w:div>
        <w:div w:id="834078765">
          <w:marLeft w:val="0"/>
          <w:marRight w:val="0"/>
          <w:marTop w:val="0"/>
          <w:marBottom w:val="0"/>
          <w:divBdr>
            <w:top w:val="none" w:sz="0" w:space="0" w:color="auto"/>
            <w:left w:val="none" w:sz="0" w:space="0" w:color="auto"/>
            <w:bottom w:val="none" w:sz="0" w:space="0" w:color="auto"/>
            <w:right w:val="none" w:sz="0" w:space="0" w:color="auto"/>
          </w:divBdr>
          <w:divsChild>
            <w:div w:id="1708293150">
              <w:marLeft w:val="0"/>
              <w:marRight w:val="0"/>
              <w:marTop w:val="0"/>
              <w:marBottom w:val="0"/>
              <w:divBdr>
                <w:top w:val="none" w:sz="0" w:space="0" w:color="auto"/>
                <w:left w:val="none" w:sz="0" w:space="0" w:color="auto"/>
                <w:bottom w:val="none" w:sz="0" w:space="0" w:color="auto"/>
                <w:right w:val="none" w:sz="0" w:space="0" w:color="auto"/>
              </w:divBdr>
            </w:div>
          </w:divsChild>
        </w:div>
        <w:div w:id="858542923">
          <w:marLeft w:val="0"/>
          <w:marRight w:val="0"/>
          <w:marTop w:val="0"/>
          <w:marBottom w:val="0"/>
          <w:divBdr>
            <w:top w:val="none" w:sz="0" w:space="0" w:color="auto"/>
            <w:left w:val="none" w:sz="0" w:space="0" w:color="auto"/>
            <w:bottom w:val="none" w:sz="0" w:space="0" w:color="auto"/>
            <w:right w:val="none" w:sz="0" w:space="0" w:color="auto"/>
          </w:divBdr>
          <w:divsChild>
            <w:div w:id="1309438438">
              <w:marLeft w:val="0"/>
              <w:marRight w:val="0"/>
              <w:marTop w:val="0"/>
              <w:marBottom w:val="0"/>
              <w:divBdr>
                <w:top w:val="none" w:sz="0" w:space="0" w:color="auto"/>
                <w:left w:val="none" w:sz="0" w:space="0" w:color="auto"/>
                <w:bottom w:val="none" w:sz="0" w:space="0" w:color="auto"/>
                <w:right w:val="none" w:sz="0" w:space="0" w:color="auto"/>
              </w:divBdr>
            </w:div>
          </w:divsChild>
        </w:div>
        <w:div w:id="872377558">
          <w:marLeft w:val="0"/>
          <w:marRight w:val="0"/>
          <w:marTop w:val="0"/>
          <w:marBottom w:val="0"/>
          <w:divBdr>
            <w:top w:val="none" w:sz="0" w:space="0" w:color="auto"/>
            <w:left w:val="none" w:sz="0" w:space="0" w:color="auto"/>
            <w:bottom w:val="none" w:sz="0" w:space="0" w:color="auto"/>
            <w:right w:val="none" w:sz="0" w:space="0" w:color="auto"/>
          </w:divBdr>
          <w:divsChild>
            <w:div w:id="1979610318">
              <w:marLeft w:val="0"/>
              <w:marRight w:val="0"/>
              <w:marTop w:val="0"/>
              <w:marBottom w:val="0"/>
              <w:divBdr>
                <w:top w:val="none" w:sz="0" w:space="0" w:color="auto"/>
                <w:left w:val="none" w:sz="0" w:space="0" w:color="auto"/>
                <w:bottom w:val="none" w:sz="0" w:space="0" w:color="auto"/>
                <w:right w:val="none" w:sz="0" w:space="0" w:color="auto"/>
              </w:divBdr>
            </w:div>
          </w:divsChild>
        </w:div>
        <w:div w:id="880358739">
          <w:marLeft w:val="0"/>
          <w:marRight w:val="0"/>
          <w:marTop w:val="0"/>
          <w:marBottom w:val="0"/>
          <w:divBdr>
            <w:top w:val="none" w:sz="0" w:space="0" w:color="auto"/>
            <w:left w:val="none" w:sz="0" w:space="0" w:color="auto"/>
            <w:bottom w:val="none" w:sz="0" w:space="0" w:color="auto"/>
            <w:right w:val="none" w:sz="0" w:space="0" w:color="auto"/>
          </w:divBdr>
          <w:divsChild>
            <w:div w:id="575634048">
              <w:marLeft w:val="0"/>
              <w:marRight w:val="0"/>
              <w:marTop w:val="0"/>
              <w:marBottom w:val="0"/>
              <w:divBdr>
                <w:top w:val="none" w:sz="0" w:space="0" w:color="auto"/>
                <w:left w:val="none" w:sz="0" w:space="0" w:color="auto"/>
                <w:bottom w:val="none" w:sz="0" w:space="0" w:color="auto"/>
                <w:right w:val="none" w:sz="0" w:space="0" w:color="auto"/>
              </w:divBdr>
            </w:div>
          </w:divsChild>
        </w:div>
        <w:div w:id="882205543">
          <w:marLeft w:val="0"/>
          <w:marRight w:val="0"/>
          <w:marTop w:val="0"/>
          <w:marBottom w:val="0"/>
          <w:divBdr>
            <w:top w:val="none" w:sz="0" w:space="0" w:color="auto"/>
            <w:left w:val="none" w:sz="0" w:space="0" w:color="auto"/>
            <w:bottom w:val="none" w:sz="0" w:space="0" w:color="auto"/>
            <w:right w:val="none" w:sz="0" w:space="0" w:color="auto"/>
          </w:divBdr>
          <w:divsChild>
            <w:div w:id="693842171">
              <w:marLeft w:val="0"/>
              <w:marRight w:val="0"/>
              <w:marTop w:val="0"/>
              <w:marBottom w:val="0"/>
              <w:divBdr>
                <w:top w:val="none" w:sz="0" w:space="0" w:color="auto"/>
                <w:left w:val="none" w:sz="0" w:space="0" w:color="auto"/>
                <w:bottom w:val="none" w:sz="0" w:space="0" w:color="auto"/>
                <w:right w:val="none" w:sz="0" w:space="0" w:color="auto"/>
              </w:divBdr>
            </w:div>
          </w:divsChild>
        </w:div>
        <w:div w:id="890768980">
          <w:marLeft w:val="0"/>
          <w:marRight w:val="0"/>
          <w:marTop w:val="0"/>
          <w:marBottom w:val="0"/>
          <w:divBdr>
            <w:top w:val="none" w:sz="0" w:space="0" w:color="auto"/>
            <w:left w:val="none" w:sz="0" w:space="0" w:color="auto"/>
            <w:bottom w:val="none" w:sz="0" w:space="0" w:color="auto"/>
            <w:right w:val="none" w:sz="0" w:space="0" w:color="auto"/>
          </w:divBdr>
          <w:divsChild>
            <w:div w:id="454956699">
              <w:marLeft w:val="0"/>
              <w:marRight w:val="0"/>
              <w:marTop w:val="0"/>
              <w:marBottom w:val="0"/>
              <w:divBdr>
                <w:top w:val="none" w:sz="0" w:space="0" w:color="auto"/>
                <w:left w:val="none" w:sz="0" w:space="0" w:color="auto"/>
                <w:bottom w:val="none" w:sz="0" w:space="0" w:color="auto"/>
                <w:right w:val="none" w:sz="0" w:space="0" w:color="auto"/>
              </w:divBdr>
            </w:div>
          </w:divsChild>
        </w:div>
        <w:div w:id="921451633">
          <w:marLeft w:val="0"/>
          <w:marRight w:val="0"/>
          <w:marTop w:val="0"/>
          <w:marBottom w:val="0"/>
          <w:divBdr>
            <w:top w:val="none" w:sz="0" w:space="0" w:color="auto"/>
            <w:left w:val="none" w:sz="0" w:space="0" w:color="auto"/>
            <w:bottom w:val="none" w:sz="0" w:space="0" w:color="auto"/>
            <w:right w:val="none" w:sz="0" w:space="0" w:color="auto"/>
          </w:divBdr>
          <w:divsChild>
            <w:div w:id="140387102">
              <w:marLeft w:val="0"/>
              <w:marRight w:val="0"/>
              <w:marTop w:val="0"/>
              <w:marBottom w:val="0"/>
              <w:divBdr>
                <w:top w:val="none" w:sz="0" w:space="0" w:color="auto"/>
                <w:left w:val="none" w:sz="0" w:space="0" w:color="auto"/>
                <w:bottom w:val="none" w:sz="0" w:space="0" w:color="auto"/>
                <w:right w:val="none" w:sz="0" w:space="0" w:color="auto"/>
              </w:divBdr>
            </w:div>
          </w:divsChild>
        </w:div>
        <w:div w:id="938610129">
          <w:marLeft w:val="0"/>
          <w:marRight w:val="0"/>
          <w:marTop w:val="0"/>
          <w:marBottom w:val="0"/>
          <w:divBdr>
            <w:top w:val="none" w:sz="0" w:space="0" w:color="auto"/>
            <w:left w:val="none" w:sz="0" w:space="0" w:color="auto"/>
            <w:bottom w:val="none" w:sz="0" w:space="0" w:color="auto"/>
            <w:right w:val="none" w:sz="0" w:space="0" w:color="auto"/>
          </w:divBdr>
          <w:divsChild>
            <w:div w:id="1564099397">
              <w:marLeft w:val="0"/>
              <w:marRight w:val="0"/>
              <w:marTop w:val="0"/>
              <w:marBottom w:val="0"/>
              <w:divBdr>
                <w:top w:val="none" w:sz="0" w:space="0" w:color="auto"/>
                <w:left w:val="none" w:sz="0" w:space="0" w:color="auto"/>
                <w:bottom w:val="none" w:sz="0" w:space="0" w:color="auto"/>
                <w:right w:val="none" w:sz="0" w:space="0" w:color="auto"/>
              </w:divBdr>
            </w:div>
          </w:divsChild>
        </w:div>
        <w:div w:id="946275129">
          <w:marLeft w:val="0"/>
          <w:marRight w:val="0"/>
          <w:marTop w:val="0"/>
          <w:marBottom w:val="0"/>
          <w:divBdr>
            <w:top w:val="none" w:sz="0" w:space="0" w:color="auto"/>
            <w:left w:val="none" w:sz="0" w:space="0" w:color="auto"/>
            <w:bottom w:val="none" w:sz="0" w:space="0" w:color="auto"/>
            <w:right w:val="none" w:sz="0" w:space="0" w:color="auto"/>
          </w:divBdr>
          <w:divsChild>
            <w:div w:id="58556176">
              <w:marLeft w:val="0"/>
              <w:marRight w:val="0"/>
              <w:marTop w:val="0"/>
              <w:marBottom w:val="0"/>
              <w:divBdr>
                <w:top w:val="none" w:sz="0" w:space="0" w:color="auto"/>
                <w:left w:val="none" w:sz="0" w:space="0" w:color="auto"/>
                <w:bottom w:val="none" w:sz="0" w:space="0" w:color="auto"/>
                <w:right w:val="none" w:sz="0" w:space="0" w:color="auto"/>
              </w:divBdr>
            </w:div>
          </w:divsChild>
        </w:div>
        <w:div w:id="963467448">
          <w:marLeft w:val="0"/>
          <w:marRight w:val="0"/>
          <w:marTop w:val="0"/>
          <w:marBottom w:val="0"/>
          <w:divBdr>
            <w:top w:val="none" w:sz="0" w:space="0" w:color="auto"/>
            <w:left w:val="none" w:sz="0" w:space="0" w:color="auto"/>
            <w:bottom w:val="none" w:sz="0" w:space="0" w:color="auto"/>
            <w:right w:val="none" w:sz="0" w:space="0" w:color="auto"/>
          </w:divBdr>
          <w:divsChild>
            <w:div w:id="154760789">
              <w:marLeft w:val="0"/>
              <w:marRight w:val="0"/>
              <w:marTop w:val="0"/>
              <w:marBottom w:val="0"/>
              <w:divBdr>
                <w:top w:val="none" w:sz="0" w:space="0" w:color="auto"/>
                <w:left w:val="none" w:sz="0" w:space="0" w:color="auto"/>
                <w:bottom w:val="none" w:sz="0" w:space="0" w:color="auto"/>
                <w:right w:val="none" w:sz="0" w:space="0" w:color="auto"/>
              </w:divBdr>
            </w:div>
          </w:divsChild>
        </w:div>
        <w:div w:id="983390590">
          <w:marLeft w:val="0"/>
          <w:marRight w:val="0"/>
          <w:marTop w:val="0"/>
          <w:marBottom w:val="0"/>
          <w:divBdr>
            <w:top w:val="none" w:sz="0" w:space="0" w:color="auto"/>
            <w:left w:val="none" w:sz="0" w:space="0" w:color="auto"/>
            <w:bottom w:val="none" w:sz="0" w:space="0" w:color="auto"/>
            <w:right w:val="none" w:sz="0" w:space="0" w:color="auto"/>
          </w:divBdr>
          <w:divsChild>
            <w:div w:id="87822532">
              <w:marLeft w:val="0"/>
              <w:marRight w:val="0"/>
              <w:marTop w:val="0"/>
              <w:marBottom w:val="0"/>
              <w:divBdr>
                <w:top w:val="none" w:sz="0" w:space="0" w:color="auto"/>
                <w:left w:val="none" w:sz="0" w:space="0" w:color="auto"/>
                <w:bottom w:val="none" w:sz="0" w:space="0" w:color="auto"/>
                <w:right w:val="none" w:sz="0" w:space="0" w:color="auto"/>
              </w:divBdr>
            </w:div>
          </w:divsChild>
        </w:div>
        <w:div w:id="984747465">
          <w:marLeft w:val="0"/>
          <w:marRight w:val="0"/>
          <w:marTop w:val="0"/>
          <w:marBottom w:val="0"/>
          <w:divBdr>
            <w:top w:val="none" w:sz="0" w:space="0" w:color="auto"/>
            <w:left w:val="none" w:sz="0" w:space="0" w:color="auto"/>
            <w:bottom w:val="none" w:sz="0" w:space="0" w:color="auto"/>
            <w:right w:val="none" w:sz="0" w:space="0" w:color="auto"/>
          </w:divBdr>
          <w:divsChild>
            <w:div w:id="2011366722">
              <w:marLeft w:val="0"/>
              <w:marRight w:val="0"/>
              <w:marTop w:val="0"/>
              <w:marBottom w:val="0"/>
              <w:divBdr>
                <w:top w:val="none" w:sz="0" w:space="0" w:color="auto"/>
                <w:left w:val="none" w:sz="0" w:space="0" w:color="auto"/>
                <w:bottom w:val="none" w:sz="0" w:space="0" w:color="auto"/>
                <w:right w:val="none" w:sz="0" w:space="0" w:color="auto"/>
              </w:divBdr>
            </w:div>
          </w:divsChild>
        </w:div>
        <w:div w:id="1037662523">
          <w:marLeft w:val="0"/>
          <w:marRight w:val="0"/>
          <w:marTop w:val="0"/>
          <w:marBottom w:val="0"/>
          <w:divBdr>
            <w:top w:val="none" w:sz="0" w:space="0" w:color="auto"/>
            <w:left w:val="none" w:sz="0" w:space="0" w:color="auto"/>
            <w:bottom w:val="none" w:sz="0" w:space="0" w:color="auto"/>
            <w:right w:val="none" w:sz="0" w:space="0" w:color="auto"/>
          </w:divBdr>
          <w:divsChild>
            <w:div w:id="631714457">
              <w:marLeft w:val="0"/>
              <w:marRight w:val="0"/>
              <w:marTop w:val="0"/>
              <w:marBottom w:val="0"/>
              <w:divBdr>
                <w:top w:val="none" w:sz="0" w:space="0" w:color="auto"/>
                <w:left w:val="none" w:sz="0" w:space="0" w:color="auto"/>
                <w:bottom w:val="none" w:sz="0" w:space="0" w:color="auto"/>
                <w:right w:val="none" w:sz="0" w:space="0" w:color="auto"/>
              </w:divBdr>
            </w:div>
          </w:divsChild>
        </w:div>
        <w:div w:id="1047682568">
          <w:marLeft w:val="0"/>
          <w:marRight w:val="0"/>
          <w:marTop w:val="0"/>
          <w:marBottom w:val="0"/>
          <w:divBdr>
            <w:top w:val="none" w:sz="0" w:space="0" w:color="auto"/>
            <w:left w:val="none" w:sz="0" w:space="0" w:color="auto"/>
            <w:bottom w:val="none" w:sz="0" w:space="0" w:color="auto"/>
            <w:right w:val="none" w:sz="0" w:space="0" w:color="auto"/>
          </w:divBdr>
          <w:divsChild>
            <w:div w:id="1208683159">
              <w:marLeft w:val="0"/>
              <w:marRight w:val="0"/>
              <w:marTop w:val="0"/>
              <w:marBottom w:val="0"/>
              <w:divBdr>
                <w:top w:val="none" w:sz="0" w:space="0" w:color="auto"/>
                <w:left w:val="none" w:sz="0" w:space="0" w:color="auto"/>
                <w:bottom w:val="none" w:sz="0" w:space="0" w:color="auto"/>
                <w:right w:val="none" w:sz="0" w:space="0" w:color="auto"/>
              </w:divBdr>
            </w:div>
          </w:divsChild>
        </w:div>
        <w:div w:id="1067529869">
          <w:marLeft w:val="0"/>
          <w:marRight w:val="0"/>
          <w:marTop w:val="0"/>
          <w:marBottom w:val="0"/>
          <w:divBdr>
            <w:top w:val="none" w:sz="0" w:space="0" w:color="auto"/>
            <w:left w:val="none" w:sz="0" w:space="0" w:color="auto"/>
            <w:bottom w:val="none" w:sz="0" w:space="0" w:color="auto"/>
            <w:right w:val="none" w:sz="0" w:space="0" w:color="auto"/>
          </w:divBdr>
          <w:divsChild>
            <w:div w:id="1764570955">
              <w:marLeft w:val="0"/>
              <w:marRight w:val="0"/>
              <w:marTop w:val="0"/>
              <w:marBottom w:val="0"/>
              <w:divBdr>
                <w:top w:val="none" w:sz="0" w:space="0" w:color="auto"/>
                <w:left w:val="none" w:sz="0" w:space="0" w:color="auto"/>
                <w:bottom w:val="none" w:sz="0" w:space="0" w:color="auto"/>
                <w:right w:val="none" w:sz="0" w:space="0" w:color="auto"/>
              </w:divBdr>
            </w:div>
          </w:divsChild>
        </w:div>
        <w:div w:id="1079401136">
          <w:marLeft w:val="0"/>
          <w:marRight w:val="0"/>
          <w:marTop w:val="0"/>
          <w:marBottom w:val="0"/>
          <w:divBdr>
            <w:top w:val="none" w:sz="0" w:space="0" w:color="auto"/>
            <w:left w:val="none" w:sz="0" w:space="0" w:color="auto"/>
            <w:bottom w:val="none" w:sz="0" w:space="0" w:color="auto"/>
            <w:right w:val="none" w:sz="0" w:space="0" w:color="auto"/>
          </w:divBdr>
          <w:divsChild>
            <w:div w:id="1988590682">
              <w:marLeft w:val="0"/>
              <w:marRight w:val="0"/>
              <w:marTop w:val="0"/>
              <w:marBottom w:val="0"/>
              <w:divBdr>
                <w:top w:val="none" w:sz="0" w:space="0" w:color="auto"/>
                <w:left w:val="none" w:sz="0" w:space="0" w:color="auto"/>
                <w:bottom w:val="none" w:sz="0" w:space="0" w:color="auto"/>
                <w:right w:val="none" w:sz="0" w:space="0" w:color="auto"/>
              </w:divBdr>
            </w:div>
          </w:divsChild>
        </w:div>
        <w:div w:id="1146816206">
          <w:marLeft w:val="0"/>
          <w:marRight w:val="0"/>
          <w:marTop w:val="0"/>
          <w:marBottom w:val="0"/>
          <w:divBdr>
            <w:top w:val="none" w:sz="0" w:space="0" w:color="auto"/>
            <w:left w:val="none" w:sz="0" w:space="0" w:color="auto"/>
            <w:bottom w:val="none" w:sz="0" w:space="0" w:color="auto"/>
            <w:right w:val="none" w:sz="0" w:space="0" w:color="auto"/>
          </w:divBdr>
          <w:divsChild>
            <w:div w:id="380640530">
              <w:marLeft w:val="0"/>
              <w:marRight w:val="0"/>
              <w:marTop w:val="0"/>
              <w:marBottom w:val="0"/>
              <w:divBdr>
                <w:top w:val="none" w:sz="0" w:space="0" w:color="auto"/>
                <w:left w:val="none" w:sz="0" w:space="0" w:color="auto"/>
                <w:bottom w:val="none" w:sz="0" w:space="0" w:color="auto"/>
                <w:right w:val="none" w:sz="0" w:space="0" w:color="auto"/>
              </w:divBdr>
            </w:div>
          </w:divsChild>
        </w:div>
        <w:div w:id="1178616776">
          <w:marLeft w:val="0"/>
          <w:marRight w:val="0"/>
          <w:marTop w:val="0"/>
          <w:marBottom w:val="0"/>
          <w:divBdr>
            <w:top w:val="none" w:sz="0" w:space="0" w:color="auto"/>
            <w:left w:val="none" w:sz="0" w:space="0" w:color="auto"/>
            <w:bottom w:val="none" w:sz="0" w:space="0" w:color="auto"/>
            <w:right w:val="none" w:sz="0" w:space="0" w:color="auto"/>
          </w:divBdr>
          <w:divsChild>
            <w:div w:id="151682065">
              <w:marLeft w:val="0"/>
              <w:marRight w:val="0"/>
              <w:marTop w:val="0"/>
              <w:marBottom w:val="0"/>
              <w:divBdr>
                <w:top w:val="none" w:sz="0" w:space="0" w:color="auto"/>
                <w:left w:val="none" w:sz="0" w:space="0" w:color="auto"/>
                <w:bottom w:val="none" w:sz="0" w:space="0" w:color="auto"/>
                <w:right w:val="none" w:sz="0" w:space="0" w:color="auto"/>
              </w:divBdr>
            </w:div>
          </w:divsChild>
        </w:div>
        <w:div w:id="1217816350">
          <w:marLeft w:val="0"/>
          <w:marRight w:val="0"/>
          <w:marTop w:val="0"/>
          <w:marBottom w:val="0"/>
          <w:divBdr>
            <w:top w:val="none" w:sz="0" w:space="0" w:color="auto"/>
            <w:left w:val="none" w:sz="0" w:space="0" w:color="auto"/>
            <w:bottom w:val="none" w:sz="0" w:space="0" w:color="auto"/>
            <w:right w:val="none" w:sz="0" w:space="0" w:color="auto"/>
          </w:divBdr>
          <w:divsChild>
            <w:div w:id="728114280">
              <w:marLeft w:val="0"/>
              <w:marRight w:val="0"/>
              <w:marTop w:val="0"/>
              <w:marBottom w:val="0"/>
              <w:divBdr>
                <w:top w:val="none" w:sz="0" w:space="0" w:color="auto"/>
                <w:left w:val="none" w:sz="0" w:space="0" w:color="auto"/>
                <w:bottom w:val="none" w:sz="0" w:space="0" w:color="auto"/>
                <w:right w:val="none" w:sz="0" w:space="0" w:color="auto"/>
              </w:divBdr>
            </w:div>
          </w:divsChild>
        </w:div>
        <w:div w:id="1235508888">
          <w:marLeft w:val="0"/>
          <w:marRight w:val="0"/>
          <w:marTop w:val="0"/>
          <w:marBottom w:val="0"/>
          <w:divBdr>
            <w:top w:val="none" w:sz="0" w:space="0" w:color="auto"/>
            <w:left w:val="none" w:sz="0" w:space="0" w:color="auto"/>
            <w:bottom w:val="none" w:sz="0" w:space="0" w:color="auto"/>
            <w:right w:val="none" w:sz="0" w:space="0" w:color="auto"/>
          </w:divBdr>
          <w:divsChild>
            <w:div w:id="1495074822">
              <w:marLeft w:val="0"/>
              <w:marRight w:val="0"/>
              <w:marTop w:val="0"/>
              <w:marBottom w:val="0"/>
              <w:divBdr>
                <w:top w:val="none" w:sz="0" w:space="0" w:color="auto"/>
                <w:left w:val="none" w:sz="0" w:space="0" w:color="auto"/>
                <w:bottom w:val="none" w:sz="0" w:space="0" w:color="auto"/>
                <w:right w:val="none" w:sz="0" w:space="0" w:color="auto"/>
              </w:divBdr>
            </w:div>
          </w:divsChild>
        </w:div>
        <w:div w:id="1243831775">
          <w:marLeft w:val="0"/>
          <w:marRight w:val="0"/>
          <w:marTop w:val="0"/>
          <w:marBottom w:val="0"/>
          <w:divBdr>
            <w:top w:val="none" w:sz="0" w:space="0" w:color="auto"/>
            <w:left w:val="none" w:sz="0" w:space="0" w:color="auto"/>
            <w:bottom w:val="none" w:sz="0" w:space="0" w:color="auto"/>
            <w:right w:val="none" w:sz="0" w:space="0" w:color="auto"/>
          </w:divBdr>
          <w:divsChild>
            <w:div w:id="1835605663">
              <w:marLeft w:val="0"/>
              <w:marRight w:val="0"/>
              <w:marTop w:val="0"/>
              <w:marBottom w:val="0"/>
              <w:divBdr>
                <w:top w:val="none" w:sz="0" w:space="0" w:color="auto"/>
                <w:left w:val="none" w:sz="0" w:space="0" w:color="auto"/>
                <w:bottom w:val="none" w:sz="0" w:space="0" w:color="auto"/>
                <w:right w:val="none" w:sz="0" w:space="0" w:color="auto"/>
              </w:divBdr>
            </w:div>
          </w:divsChild>
        </w:div>
        <w:div w:id="1413970759">
          <w:marLeft w:val="0"/>
          <w:marRight w:val="0"/>
          <w:marTop w:val="0"/>
          <w:marBottom w:val="0"/>
          <w:divBdr>
            <w:top w:val="none" w:sz="0" w:space="0" w:color="auto"/>
            <w:left w:val="none" w:sz="0" w:space="0" w:color="auto"/>
            <w:bottom w:val="none" w:sz="0" w:space="0" w:color="auto"/>
            <w:right w:val="none" w:sz="0" w:space="0" w:color="auto"/>
          </w:divBdr>
          <w:divsChild>
            <w:div w:id="590621528">
              <w:marLeft w:val="0"/>
              <w:marRight w:val="0"/>
              <w:marTop w:val="0"/>
              <w:marBottom w:val="0"/>
              <w:divBdr>
                <w:top w:val="none" w:sz="0" w:space="0" w:color="auto"/>
                <w:left w:val="none" w:sz="0" w:space="0" w:color="auto"/>
                <w:bottom w:val="none" w:sz="0" w:space="0" w:color="auto"/>
                <w:right w:val="none" w:sz="0" w:space="0" w:color="auto"/>
              </w:divBdr>
            </w:div>
          </w:divsChild>
        </w:div>
        <w:div w:id="1428503567">
          <w:marLeft w:val="0"/>
          <w:marRight w:val="0"/>
          <w:marTop w:val="0"/>
          <w:marBottom w:val="0"/>
          <w:divBdr>
            <w:top w:val="none" w:sz="0" w:space="0" w:color="auto"/>
            <w:left w:val="none" w:sz="0" w:space="0" w:color="auto"/>
            <w:bottom w:val="none" w:sz="0" w:space="0" w:color="auto"/>
            <w:right w:val="none" w:sz="0" w:space="0" w:color="auto"/>
          </w:divBdr>
          <w:divsChild>
            <w:div w:id="1166558689">
              <w:marLeft w:val="0"/>
              <w:marRight w:val="0"/>
              <w:marTop w:val="0"/>
              <w:marBottom w:val="0"/>
              <w:divBdr>
                <w:top w:val="none" w:sz="0" w:space="0" w:color="auto"/>
                <w:left w:val="none" w:sz="0" w:space="0" w:color="auto"/>
                <w:bottom w:val="none" w:sz="0" w:space="0" w:color="auto"/>
                <w:right w:val="none" w:sz="0" w:space="0" w:color="auto"/>
              </w:divBdr>
            </w:div>
          </w:divsChild>
        </w:div>
        <w:div w:id="1430932312">
          <w:marLeft w:val="0"/>
          <w:marRight w:val="0"/>
          <w:marTop w:val="0"/>
          <w:marBottom w:val="0"/>
          <w:divBdr>
            <w:top w:val="none" w:sz="0" w:space="0" w:color="auto"/>
            <w:left w:val="none" w:sz="0" w:space="0" w:color="auto"/>
            <w:bottom w:val="none" w:sz="0" w:space="0" w:color="auto"/>
            <w:right w:val="none" w:sz="0" w:space="0" w:color="auto"/>
          </w:divBdr>
          <w:divsChild>
            <w:div w:id="127361513">
              <w:marLeft w:val="0"/>
              <w:marRight w:val="0"/>
              <w:marTop w:val="0"/>
              <w:marBottom w:val="0"/>
              <w:divBdr>
                <w:top w:val="none" w:sz="0" w:space="0" w:color="auto"/>
                <w:left w:val="none" w:sz="0" w:space="0" w:color="auto"/>
                <w:bottom w:val="none" w:sz="0" w:space="0" w:color="auto"/>
                <w:right w:val="none" w:sz="0" w:space="0" w:color="auto"/>
              </w:divBdr>
            </w:div>
          </w:divsChild>
        </w:div>
        <w:div w:id="1448042123">
          <w:marLeft w:val="0"/>
          <w:marRight w:val="0"/>
          <w:marTop w:val="0"/>
          <w:marBottom w:val="0"/>
          <w:divBdr>
            <w:top w:val="none" w:sz="0" w:space="0" w:color="auto"/>
            <w:left w:val="none" w:sz="0" w:space="0" w:color="auto"/>
            <w:bottom w:val="none" w:sz="0" w:space="0" w:color="auto"/>
            <w:right w:val="none" w:sz="0" w:space="0" w:color="auto"/>
          </w:divBdr>
          <w:divsChild>
            <w:div w:id="944847204">
              <w:marLeft w:val="0"/>
              <w:marRight w:val="0"/>
              <w:marTop w:val="0"/>
              <w:marBottom w:val="0"/>
              <w:divBdr>
                <w:top w:val="none" w:sz="0" w:space="0" w:color="auto"/>
                <w:left w:val="none" w:sz="0" w:space="0" w:color="auto"/>
                <w:bottom w:val="none" w:sz="0" w:space="0" w:color="auto"/>
                <w:right w:val="none" w:sz="0" w:space="0" w:color="auto"/>
              </w:divBdr>
            </w:div>
          </w:divsChild>
        </w:div>
        <w:div w:id="1450853989">
          <w:marLeft w:val="0"/>
          <w:marRight w:val="0"/>
          <w:marTop w:val="0"/>
          <w:marBottom w:val="0"/>
          <w:divBdr>
            <w:top w:val="none" w:sz="0" w:space="0" w:color="auto"/>
            <w:left w:val="none" w:sz="0" w:space="0" w:color="auto"/>
            <w:bottom w:val="none" w:sz="0" w:space="0" w:color="auto"/>
            <w:right w:val="none" w:sz="0" w:space="0" w:color="auto"/>
          </w:divBdr>
          <w:divsChild>
            <w:div w:id="652031095">
              <w:marLeft w:val="0"/>
              <w:marRight w:val="0"/>
              <w:marTop w:val="0"/>
              <w:marBottom w:val="0"/>
              <w:divBdr>
                <w:top w:val="none" w:sz="0" w:space="0" w:color="auto"/>
                <w:left w:val="none" w:sz="0" w:space="0" w:color="auto"/>
                <w:bottom w:val="none" w:sz="0" w:space="0" w:color="auto"/>
                <w:right w:val="none" w:sz="0" w:space="0" w:color="auto"/>
              </w:divBdr>
            </w:div>
          </w:divsChild>
        </w:div>
        <w:div w:id="1469931185">
          <w:marLeft w:val="0"/>
          <w:marRight w:val="0"/>
          <w:marTop w:val="0"/>
          <w:marBottom w:val="0"/>
          <w:divBdr>
            <w:top w:val="none" w:sz="0" w:space="0" w:color="auto"/>
            <w:left w:val="none" w:sz="0" w:space="0" w:color="auto"/>
            <w:bottom w:val="none" w:sz="0" w:space="0" w:color="auto"/>
            <w:right w:val="none" w:sz="0" w:space="0" w:color="auto"/>
          </w:divBdr>
          <w:divsChild>
            <w:div w:id="1232354654">
              <w:marLeft w:val="0"/>
              <w:marRight w:val="0"/>
              <w:marTop w:val="0"/>
              <w:marBottom w:val="0"/>
              <w:divBdr>
                <w:top w:val="none" w:sz="0" w:space="0" w:color="auto"/>
                <w:left w:val="none" w:sz="0" w:space="0" w:color="auto"/>
                <w:bottom w:val="none" w:sz="0" w:space="0" w:color="auto"/>
                <w:right w:val="none" w:sz="0" w:space="0" w:color="auto"/>
              </w:divBdr>
            </w:div>
          </w:divsChild>
        </w:div>
        <w:div w:id="1478766195">
          <w:marLeft w:val="0"/>
          <w:marRight w:val="0"/>
          <w:marTop w:val="0"/>
          <w:marBottom w:val="0"/>
          <w:divBdr>
            <w:top w:val="none" w:sz="0" w:space="0" w:color="auto"/>
            <w:left w:val="none" w:sz="0" w:space="0" w:color="auto"/>
            <w:bottom w:val="none" w:sz="0" w:space="0" w:color="auto"/>
            <w:right w:val="none" w:sz="0" w:space="0" w:color="auto"/>
          </w:divBdr>
          <w:divsChild>
            <w:div w:id="943075384">
              <w:marLeft w:val="0"/>
              <w:marRight w:val="0"/>
              <w:marTop w:val="0"/>
              <w:marBottom w:val="0"/>
              <w:divBdr>
                <w:top w:val="none" w:sz="0" w:space="0" w:color="auto"/>
                <w:left w:val="none" w:sz="0" w:space="0" w:color="auto"/>
                <w:bottom w:val="none" w:sz="0" w:space="0" w:color="auto"/>
                <w:right w:val="none" w:sz="0" w:space="0" w:color="auto"/>
              </w:divBdr>
            </w:div>
          </w:divsChild>
        </w:div>
        <w:div w:id="1501656428">
          <w:marLeft w:val="0"/>
          <w:marRight w:val="0"/>
          <w:marTop w:val="0"/>
          <w:marBottom w:val="0"/>
          <w:divBdr>
            <w:top w:val="none" w:sz="0" w:space="0" w:color="auto"/>
            <w:left w:val="none" w:sz="0" w:space="0" w:color="auto"/>
            <w:bottom w:val="none" w:sz="0" w:space="0" w:color="auto"/>
            <w:right w:val="none" w:sz="0" w:space="0" w:color="auto"/>
          </w:divBdr>
          <w:divsChild>
            <w:div w:id="2075467453">
              <w:marLeft w:val="0"/>
              <w:marRight w:val="0"/>
              <w:marTop w:val="0"/>
              <w:marBottom w:val="0"/>
              <w:divBdr>
                <w:top w:val="none" w:sz="0" w:space="0" w:color="auto"/>
                <w:left w:val="none" w:sz="0" w:space="0" w:color="auto"/>
                <w:bottom w:val="none" w:sz="0" w:space="0" w:color="auto"/>
                <w:right w:val="none" w:sz="0" w:space="0" w:color="auto"/>
              </w:divBdr>
            </w:div>
          </w:divsChild>
        </w:div>
        <w:div w:id="1529757897">
          <w:marLeft w:val="0"/>
          <w:marRight w:val="0"/>
          <w:marTop w:val="0"/>
          <w:marBottom w:val="0"/>
          <w:divBdr>
            <w:top w:val="none" w:sz="0" w:space="0" w:color="auto"/>
            <w:left w:val="none" w:sz="0" w:space="0" w:color="auto"/>
            <w:bottom w:val="none" w:sz="0" w:space="0" w:color="auto"/>
            <w:right w:val="none" w:sz="0" w:space="0" w:color="auto"/>
          </w:divBdr>
          <w:divsChild>
            <w:div w:id="1770082112">
              <w:marLeft w:val="0"/>
              <w:marRight w:val="0"/>
              <w:marTop w:val="0"/>
              <w:marBottom w:val="0"/>
              <w:divBdr>
                <w:top w:val="none" w:sz="0" w:space="0" w:color="auto"/>
                <w:left w:val="none" w:sz="0" w:space="0" w:color="auto"/>
                <w:bottom w:val="none" w:sz="0" w:space="0" w:color="auto"/>
                <w:right w:val="none" w:sz="0" w:space="0" w:color="auto"/>
              </w:divBdr>
            </w:div>
          </w:divsChild>
        </w:div>
        <w:div w:id="1581910866">
          <w:marLeft w:val="0"/>
          <w:marRight w:val="0"/>
          <w:marTop w:val="0"/>
          <w:marBottom w:val="0"/>
          <w:divBdr>
            <w:top w:val="none" w:sz="0" w:space="0" w:color="auto"/>
            <w:left w:val="none" w:sz="0" w:space="0" w:color="auto"/>
            <w:bottom w:val="none" w:sz="0" w:space="0" w:color="auto"/>
            <w:right w:val="none" w:sz="0" w:space="0" w:color="auto"/>
          </w:divBdr>
          <w:divsChild>
            <w:div w:id="39943119">
              <w:marLeft w:val="0"/>
              <w:marRight w:val="0"/>
              <w:marTop w:val="0"/>
              <w:marBottom w:val="0"/>
              <w:divBdr>
                <w:top w:val="none" w:sz="0" w:space="0" w:color="auto"/>
                <w:left w:val="none" w:sz="0" w:space="0" w:color="auto"/>
                <w:bottom w:val="none" w:sz="0" w:space="0" w:color="auto"/>
                <w:right w:val="none" w:sz="0" w:space="0" w:color="auto"/>
              </w:divBdr>
            </w:div>
          </w:divsChild>
        </w:div>
        <w:div w:id="1651708251">
          <w:marLeft w:val="0"/>
          <w:marRight w:val="0"/>
          <w:marTop w:val="0"/>
          <w:marBottom w:val="0"/>
          <w:divBdr>
            <w:top w:val="none" w:sz="0" w:space="0" w:color="auto"/>
            <w:left w:val="none" w:sz="0" w:space="0" w:color="auto"/>
            <w:bottom w:val="none" w:sz="0" w:space="0" w:color="auto"/>
            <w:right w:val="none" w:sz="0" w:space="0" w:color="auto"/>
          </w:divBdr>
          <w:divsChild>
            <w:div w:id="438793880">
              <w:marLeft w:val="0"/>
              <w:marRight w:val="0"/>
              <w:marTop w:val="0"/>
              <w:marBottom w:val="0"/>
              <w:divBdr>
                <w:top w:val="none" w:sz="0" w:space="0" w:color="auto"/>
                <w:left w:val="none" w:sz="0" w:space="0" w:color="auto"/>
                <w:bottom w:val="none" w:sz="0" w:space="0" w:color="auto"/>
                <w:right w:val="none" w:sz="0" w:space="0" w:color="auto"/>
              </w:divBdr>
            </w:div>
          </w:divsChild>
        </w:div>
        <w:div w:id="1670406506">
          <w:marLeft w:val="0"/>
          <w:marRight w:val="0"/>
          <w:marTop w:val="0"/>
          <w:marBottom w:val="0"/>
          <w:divBdr>
            <w:top w:val="none" w:sz="0" w:space="0" w:color="auto"/>
            <w:left w:val="none" w:sz="0" w:space="0" w:color="auto"/>
            <w:bottom w:val="none" w:sz="0" w:space="0" w:color="auto"/>
            <w:right w:val="none" w:sz="0" w:space="0" w:color="auto"/>
          </w:divBdr>
          <w:divsChild>
            <w:div w:id="189530612">
              <w:marLeft w:val="0"/>
              <w:marRight w:val="0"/>
              <w:marTop w:val="0"/>
              <w:marBottom w:val="0"/>
              <w:divBdr>
                <w:top w:val="none" w:sz="0" w:space="0" w:color="auto"/>
                <w:left w:val="none" w:sz="0" w:space="0" w:color="auto"/>
                <w:bottom w:val="none" w:sz="0" w:space="0" w:color="auto"/>
                <w:right w:val="none" w:sz="0" w:space="0" w:color="auto"/>
              </w:divBdr>
            </w:div>
            <w:div w:id="788012775">
              <w:marLeft w:val="0"/>
              <w:marRight w:val="0"/>
              <w:marTop w:val="0"/>
              <w:marBottom w:val="0"/>
              <w:divBdr>
                <w:top w:val="none" w:sz="0" w:space="0" w:color="auto"/>
                <w:left w:val="none" w:sz="0" w:space="0" w:color="auto"/>
                <w:bottom w:val="none" w:sz="0" w:space="0" w:color="auto"/>
                <w:right w:val="none" w:sz="0" w:space="0" w:color="auto"/>
              </w:divBdr>
            </w:div>
          </w:divsChild>
        </w:div>
        <w:div w:id="1687246357">
          <w:marLeft w:val="0"/>
          <w:marRight w:val="0"/>
          <w:marTop w:val="0"/>
          <w:marBottom w:val="0"/>
          <w:divBdr>
            <w:top w:val="none" w:sz="0" w:space="0" w:color="auto"/>
            <w:left w:val="none" w:sz="0" w:space="0" w:color="auto"/>
            <w:bottom w:val="none" w:sz="0" w:space="0" w:color="auto"/>
            <w:right w:val="none" w:sz="0" w:space="0" w:color="auto"/>
          </w:divBdr>
          <w:divsChild>
            <w:div w:id="748312331">
              <w:marLeft w:val="0"/>
              <w:marRight w:val="0"/>
              <w:marTop w:val="0"/>
              <w:marBottom w:val="0"/>
              <w:divBdr>
                <w:top w:val="none" w:sz="0" w:space="0" w:color="auto"/>
                <w:left w:val="none" w:sz="0" w:space="0" w:color="auto"/>
                <w:bottom w:val="none" w:sz="0" w:space="0" w:color="auto"/>
                <w:right w:val="none" w:sz="0" w:space="0" w:color="auto"/>
              </w:divBdr>
            </w:div>
          </w:divsChild>
        </w:div>
        <w:div w:id="1706514839">
          <w:marLeft w:val="0"/>
          <w:marRight w:val="0"/>
          <w:marTop w:val="0"/>
          <w:marBottom w:val="0"/>
          <w:divBdr>
            <w:top w:val="none" w:sz="0" w:space="0" w:color="auto"/>
            <w:left w:val="none" w:sz="0" w:space="0" w:color="auto"/>
            <w:bottom w:val="none" w:sz="0" w:space="0" w:color="auto"/>
            <w:right w:val="none" w:sz="0" w:space="0" w:color="auto"/>
          </w:divBdr>
          <w:divsChild>
            <w:div w:id="263223153">
              <w:marLeft w:val="0"/>
              <w:marRight w:val="0"/>
              <w:marTop w:val="0"/>
              <w:marBottom w:val="0"/>
              <w:divBdr>
                <w:top w:val="none" w:sz="0" w:space="0" w:color="auto"/>
                <w:left w:val="none" w:sz="0" w:space="0" w:color="auto"/>
                <w:bottom w:val="none" w:sz="0" w:space="0" w:color="auto"/>
                <w:right w:val="none" w:sz="0" w:space="0" w:color="auto"/>
              </w:divBdr>
            </w:div>
          </w:divsChild>
        </w:div>
        <w:div w:id="1725443645">
          <w:marLeft w:val="0"/>
          <w:marRight w:val="0"/>
          <w:marTop w:val="0"/>
          <w:marBottom w:val="0"/>
          <w:divBdr>
            <w:top w:val="none" w:sz="0" w:space="0" w:color="auto"/>
            <w:left w:val="none" w:sz="0" w:space="0" w:color="auto"/>
            <w:bottom w:val="none" w:sz="0" w:space="0" w:color="auto"/>
            <w:right w:val="none" w:sz="0" w:space="0" w:color="auto"/>
          </w:divBdr>
          <w:divsChild>
            <w:div w:id="1410620882">
              <w:marLeft w:val="0"/>
              <w:marRight w:val="0"/>
              <w:marTop w:val="0"/>
              <w:marBottom w:val="0"/>
              <w:divBdr>
                <w:top w:val="none" w:sz="0" w:space="0" w:color="auto"/>
                <w:left w:val="none" w:sz="0" w:space="0" w:color="auto"/>
                <w:bottom w:val="none" w:sz="0" w:space="0" w:color="auto"/>
                <w:right w:val="none" w:sz="0" w:space="0" w:color="auto"/>
              </w:divBdr>
            </w:div>
          </w:divsChild>
        </w:div>
        <w:div w:id="1773551354">
          <w:marLeft w:val="0"/>
          <w:marRight w:val="0"/>
          <w:marTop w:val="0"/>
          <w:marBottom w:val="0"/>
          <w:divBdr>
            <w:top w:val="none" w:sz="0" w:space="0" w:color="auto"/>
            <w:left w:val="none" w:sz="0" w:space="0" w:color="auto"/>
            <w:bottom w:val="none" w:sz="0" w:space="0" w:color="auto"/>
            <w:right w:val="none" w:sz="0" w:space="0" w:color="auto"/>
          </w:divBdr>
          <w:divsChild>
            <w:div w:id="1089696398">
              <w:marLeft w:val="0"/>
              <w:marRight w:val="0"/>
              <w:marTop w:val="0"/>
              <w:marBottom w:val="0"/>
              <w:divBdr>
                <w:top w:val="none" w:sz="0" w:space="0" w:color="auto"/>
                <w:left w:val="none" w:sz="0" w:space="0" w:color="auto"/>
                <w:bottom w:val="none" w:sz="0" w:space="0" w:color="auto"/>
                <w:right w:val="none" w:sz="0" w:space="0" w:color="auto"/>
              </w:divBdr>
            </w:div>
          </w:divsChild>
        </w:div>
        <w:div w:id="1824856512">
          <w:marLeft w:val="0"/>
          <w:marRight w:val="0"/>
          <w:marTop w:val="0"/>
          <w:marBottom w:val="0"/>
          <w:divBdr>
            <w:top w:val="none" w:sz="0" w:space="0" w:color="auto"/>
            <w:left w:val="none" w:sz="0" w:space="0" w:color="auto"/>
            <w:bottom w:val="none" w:sz="0" w:space="0" w:color="auto"/>
            <w:right w:val="none" w:sz="0" w:space="0" w:color="auto"/>
          </w:divBdr>
          <w:divsChild>
            <w:div w:id="303236746">
              <w:marLeft w:val="0"/>
              <w:marRight w:val="0"/>
              <w:marTop w:val="0"/>
              <w:marBottom w:val="0"/>
              <w:divBdr>
                <w:top w:val="none" w:sz="0" w:space="0" w:color="auto"/>
                <w:left w:val="none" w:sz="0" w:space="0" w:color="auto"/>
                <w:bottom w:val="none" w:sz="0" w:space="0" w:color="auto"/>
                <w:right w:val="none" w:sz="0" w:space="0" w:color="auto"/>
              </w:divBdr>
            </w:div>
          </w:divsChild>
        </w:div>
        <w:div w:id="1891768668">
          <w:marLeft w:val="0"/>
          <w:marRight w:val="0"/>
          <w:marTop w:val="0"/>
          <w:marBottom w:val="0"/>
          <w:divBdr>
            <w:top w:val="none" w:sz="0" w:space="0" w:color="auto"/>
            <w:left w:val="none" w:sz="0" w:space="0" w:color="auto"/>
            <w:bottom w:val="none" w:sz="0" w:space="0" w:color="auto"/>
            <w:right w:val="none" w:sz="0" w:space="0" w:color="auto"/>
          </w:divBdr>
          <w:divsChild>
            <w:div w:id="94056818">
              <w:marLeft w:val="0"/>
              <w:marRight w:val="0"/>
              <w:marTop w:val="0"/>
              <w:marBottom w:val="0"/>
              <w:divBdr>
                <w:top w:val="none" w:sz="0" w:space="0" w:color="auto"/>
                <w:left w:val="none" w:sz="0" w:space="0" w:color="auto"/>
                <w:bottom w:val="none" w:sz="0" w:space="0" w:color="auto"/>
                <w:right w:val="none" w:sz="0" w:space="0" w:color="auto"/>
              </w:divBdr>
            </w:div>
          </w:divsChild>
        </w:div>
        <w:div w:id="1922449204">
          <w:marLeft w:val="0"/>
          <w:marRight w:val="0"/>
          <w:marTop w:val="0"/>
          <w:marBottom w:val="0"/>
          <w:divBdr>
            <w:top w:val="none" w:sz="0" w:space="0" w:color="auto"/>
            <w:left w:val="none" w:sz="0" w:space="0" w:color="auto"/>
            <w:bottom w:val="none" w:sz="0" w:space="0" w:color="auto"/>
            <w:right w:val="none" w:sz="0" w:space="0" w:color="auto"/>
          </w:divBdr>
          <w:divsChild>
            <w:div w:id="892273730">
              <w:marLeft w:val="0"/>
              <w:marRight w:val="0"/>
              <w:marTop w:val="0"/>
              <w:marBottom w:val="0"/>
              <w:divBdr>
                <w:top w:val="none" w:sz="0" w:space="0" w:color="auto"/>
                <w:left w:val="none" w:sz="0" w:space="0" w:color="auto"/>
                <w:bottom w:val="none" w:sz="0" w:space="0" w:color="auto"/>
                <w:right w:val="none" w:sz="0" w:space="0" w:color="auto"/>
              </w:divBdr>
            </w:div>
          </w:divsChild>
        </w:div>
        <w:div w:id="1928687197">
          <w:marLeft w:val="0"/>
          <w:marRight w:val="0"/>
          <w:marTop w:val="0"/>
          <w:marBottom w:val="0"/>
          <w:divBdr>
            <w:top w:val="none" w:sz="0" w:space="0" w:color="auto"/>
            <w:left w:val="none" w:sz="0" w:space="0" w:color="auto"/>
            <w:bottom w:val="none" w:sz="0" w:space="0" w:color="auto"/>
            <w:right w:val="none" w:sz="0" w:space="0" w:color="auto"/>
          </w:divBdr>
          <w:divsChild>
            <w:div w:id="848298564">
              <w:marLeft w:val="0"/>
              <w:marRight w:val="0"/>
              <w:marTop w:val="0"/>
              <w:marBottom w:val="0"/>
              <w:divBdr>
                <w:top w:val="none" w:sz="0" w:space="0" w:color="auto"/>
                <w:left w:val="none" w:sz="0" w:space="0" w:color="auto"/>
                <w:bottom w:val="none" w:sz="0" w:space="0" w:color="auto"/>
                <w:right w:val="none" w:sz="0" w:space="0" w:color="auto"/>
              </w:divBdr>
            </w:div>
          </w:divsChild>
        </w:div>
        <w:div w:id="1936205580">
          <w:marLeft w:val="0"/>
          <w:marRight w:val="0"/>
          <w:marTop w:val="0"/>
          <w:marBottom w:val="0"/>
          <w:divBdr>
            <w:top w:val="none" w:sz="0" w:space="0" w:color="auto"/>
            <w:left w:val="none" w:sz="0" w:space="0" w:color="auto"/>
            <w:bottom w:val="none" w:sz="0" w:space="0" w:color="auto"/>
            <w:right w:val="none" w:sz="0" w:space="0" w:color="auto"/>
          </w:divBdr>
          <w:divsChild>
            <w:div w:id="326908068">
              <w:marLeft w:val="0"/>
              <w:marRight w:val="0"/>
              <w:marTop w:val="0"/>
              <w:marBottom w:val="0"/>
              <w:divBdr>
                <w:top w:val="none" w:sz="0" w:space="0" w:color="auto"/>
                <w:left w:val="none" w:sz="0" w:space="0" w:color="auto"/>
                <w:bottom w:val="none" w:sz="0" w:space="0" w:color="auto"/>
                <w:right w:val="none" w:sz="0" w:space="0" w:color="auto"/>
              </w:divBdr>
            </w:div>
          </w:divsChild>
        </w:div>
        <w:div w:id="1951468497">
          <w:marLeft w:val="0"/>
          <w:marRight w:val="0"/>
          <w:marTop w:val="0"/>
          <w:marBottom w:val="0"/>
          <w:divBdr>
            <w:top w:val="none" w:sz="0" w:space="0" w:color="auto"/>
            <w:left w:val="none" w:sz="0" w:space="0" w:color="auto"/>
            <w:bottom w:val="none" w:sz="0" w:space="0" w:color="auto"/>
            <w:right w:val="none" w:sz="0" w:space="0" w:color="auto"/>
          </w:divBdr>
          <w:divsChild>
            <w:div w:id="1822694361">
              <w:marLeft w:val="0"/>
              <w:marRight w:val="0"/>
              <w:marTop w:val="0"/>
              <w:marBottom w:val="0"/>
              <w:divBdr>
                <w:top w:val="none" w:sz="0" w:space="0" w:color="auto"/>
                <w:left w:val="none" w:sz="0" w:space="0" w:color="auto"/>
                <w:bottom w:val="none" w:sz="0" w:space="0" w:color="auto"/>
                <w:right w:val="none" w:sz="0" w:space="0" w:color="auto"/>
              </w:divBdr>
            </w:div>
          </w:divsChild>
        </w:div>
        <w:div w:id="1985700508">
          <w:marLeft w:val="0"/>
          <w:marRight w:val="0"/>
          <w:marTop w:val="0"/>
          <w:marBottom w:val="0"/>
          <w:divBdr>
            <w:top w:val="none" w:sz="0" w:space="0" w:color="auto"/>
            <w:left w:val="none" w:sz="0" w:space="0" w:color="auto"/>
            <w:bottom w:val="none" w:sz="0" w:space="0" w:color="auto"/>
            <w:right w:val="none" w:sz="0" w:space="0" w:color="auto"/>
          </w:divBdr>
          <w:divsChild>
            <w:div w:id="21056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3391972">
      <w:bodyDiv w:val="1"/>
      <w:marLeft w:val="0"/>
      <w:marRight w:val="0"/>
      <w:marTop w:val="0"/>
      <w:marBottom w:val="0"/>
      <w:divBdr>
        <w:top w:val="none" w:sz="0" w:space="0" w:color="auto"/>
        <w:left w:val="none" w:sz="0" w:space="0" w:color="auto"/>
        <w:bottom w:val="none" w:sz="0" w:space="0" w:color="auto"/>
        <w:right w:val="none" w:sz="0" w:space="0" w:color="auto"/>
      </w:divBdr>
    </w:div>
    <w:div w:id="1389836694">
      <w:bodyDiv w:val="1"/>
      <w:marLeft w:val="0"/>
      <w:marRight w:val="0"/>
      <w:marTop w:val="0"/>
      <w:marBottom w:val="0"/>
      <w:divBdr>
        <w:top w:val="none" w:sz="0" w:space="0" w:color="auto"/>
        <w:left w:val="none" w:sz="0" w:space="0" w:color="auto"/>
        <w:bottom w:val="none" w:sz="0" w:space="0" w:color="auto"/>
        <w:right w:val="none" w:sz="0" w:space="0" w:color="auto"/>
      </w:divBdr>
    </w:div>
    <w:div w:id="1404524088">
      <w:bodyDiv w:val="1"/>
      <w:marLeft w:val="0"/>
      <w:marRight w:val="0"/>
      <w:marTop w:val="0"/>
      <w:marBottom w:val="0"/>
      <w:divBdr>
        <w:top w:val="none" w:sz="0" w:space="0" w:color="auto"/>
        <w:left w:val="none" w:sz="0" w:space="0" w:color="auto"/>
        <w:bottom w:val="none" w:sz="0" w:space="0" w:color="auto"/>
        <w:right w:val="none" w:sz="0" w:space="0" w:color="auto"/>
      </w:divBdr>
    </w:div>
    <w:div w:id="1409419833">
      <w:bodyDiv w:val="1"/>
      <w:marLeft w:val="0"/>
      <w:marRight w:val="0"/>
      <w:marTop w:val="0"/>
      <w:marBottom w:val="0"/>
      <w:divBdr>
        <w:top w:val="none" w:sz="0" w:space="0" w:color="auto"/>
        <w:left w:val="none" w:sz="0" w:space="0" w:color="auto"/>
        <w:bottom w:val="none" w:sz="0" w:space="0" w:color="auto"/>
        <w:right w:val="none" w:sz="0" w:space="0" w:color="auto"/>
      </w:divBdr>
    </w:div>
    <w:div w:id="1441417031">
      <w:bodyDiv w:val="1"/>
      <w:marLeft w:val="0"/>
      <w:marRight w:val="0"/>
      <w:marTop w:val="0"/>
      <w:marBottom w:val="0"/>
      <w:divBdr>
        <w:top w:val="none" w:sz="0" w:space="0" w:color="auto"/>
        <w:left w:val="none" w:sz="0" w:space="0" w:color="auto"/>
        <w:bottom w:val="none" w:sz="0" w:space="0" w:color="auto"/>
        <w:right w:val="none" w:sz="0" w:space="0" w:color="auto"/>
      </w:divBdr>
      <w:divsChild>
        <w:div w:id="105973841">
          <w:marLeft w:val="0"/>
          <w:marRight w:val="0"/>
          <w:marTop w:val="0"/>
          <w:marBottom w:val="0"/>
          <w:divBdr>
            <w:top w:val="none" w:sz="0" w:space="0" w:color="auto"/>
            <w:left w:val="none" w:sz="0" w:space="0" w:color="auto"/>
            <w:bottom w:val="none" w:sz="0" w:space="0" w:color="auto"/>
            <w:right w:val="none" w:sz="0" w:space="0" w:color="auto"/>
          </w:divBdr>
        </w:div>
        <w:div w:id="188566693">
          <w:marLeft w:val="0"/>
          <w:marRight w:val="0"/>
          <w:marTop w:val="0"/>
          <w:marBottom w:val="0"/>
          <w:divBdr>
            <w:top w:val="none" w:sz="0" w:space="0" w:color="auto"/>
            <w:left w:val="none" w:sz="0" w:space="0" w:color="auto"/>
            <w:bottom w:val="none" w:sz="0" w:space="0" w:color="auto"/>
            <w:right w:val="none" w:sz="0" w:space="0" w:color="auto"/>
          </w:divBdr>
        </w:div>
        <w:div w:id="568267162">
          <w:marLeft w:val="0"/>
          <w:marRight w:val="0"/>
          <w:marTop w:val="0"/>
          <w:marBottom w:val="0"/>
          <w:divBdr>
            <w:top w:val="none" w:sz="0" w:space="0" w:color="auto"/>
            <w:left w:val="none" w:sz="0" w:space="0" w:color="auto"/>
            <w:bottom w:val="none" w:sz="0" w:space="0" w:color="auto"/>
            <w:right w:val="none" w:sz="0" w:space="0" w:color="auto"/>
          </w:divBdr>
        </w:div>
        <w:div w:id="582377751">
          <w:marLeft w:val="0"/>
          <w:marRight w:val="0"/>
          <w:marTop w:val="0"/>
          <w:marBottom w:val="0"/>
          <w:divBdr>
            <w:top w:val="none" w:sz="0" w:space="0" w:color="auto"/>
            <w:left w:val="none" w:sz="0" w:space="0" w:color="auto"/>
            <w:bottom w:val="none" w:sz="0" w:space="0" w:color="auto"/>
            <w:right w:val="none" w:sz="0" w:space="0" w:color="auto"/>
          </w:divBdr>
        </w:div>
        <w:div w:id="744573175">
          <w:marLeft w:val="0"/>
          <w:marRight w:val="0"/>
          <w:marTop w:val="0"/>
          <w:marBottom w:val="0"/>
          <w:divBdr>
            <w:top w:val="none" w:sz="0" w:space="0" w:color="auto"/>
            <w:left w:val="none" w:sz="0" w:space="0" w:color="auto"/>
            <w:bottom w:val="none" w:sz="0" w:space="0" w:color="auto"/>
            <w:right w:val="none" w:sz="0" w:space="0" w:color="auto"/>
          </w:divBdr>
        </w:div>
        <w:div w:id="936449785">
          <w:marLeft w:val="0"/>
          <w:marRight w:val="0"/>
          <w:marTop w:val="0"/>
          <w:marBottom w:val="0"/>
          <w:divBdr>
            <w:top w:val="none" w:sz="0" w:space="0" w:color="auto"/>
            <w:left w:val="none" w:sz="0" w:space="0" w:color="auto"/>
            <w:bottom w:val="none" w:sz="0" w:space="0" w:color="auto"/>
            <w:right w:val="none" w:sz="0" w:space="0" w:color="auto"/>
          </w:divBdr>
        </w:div>
        <w:div w:id="1316958940">
          <w:marLeft w:val="0"/>
          <w:marRight w:val="0"/>
          <w:marTop w:val="0"/>
          <w:marBottom w:val="0"/>
          <w:divBdr>
            <w:top w:val="none" w:sz="0" w:space="0" w:color="auto"/>
            <w:left w:val="none" w:sz="0" w:space="0" w:color="auto"/>
            <w:bottom w:val="none" w:sz="0" w:space="0" w:color="auto"/>
            <w:right w:val="none" w:sz="0" w:space="0" w:color="auto"/>
          </w:divBdr>
        </w:div>
        <w:div w:id="1607927676">
          <w:marLeft w:val="0"/>
          <w:marRight w:val="0"/>
          <w:marTop w:val="0"/>
          <w:marBottom w:val="0"/>
          <w:divBdr>
            <w:top w:val="none" w:sz="0" w:space="0" w:color="auto"/>
            <w:left w:val="none" w:sz="0" w:space="0" w:color="auto"/>
            <w:bottom w:val="none" w:sz="0" w:space="0" w:color="auto"/>
            <w:right w:val="none" w:sz="0" w:space="0" w:color="auto"/>
          </w:divBdr>
          <w:divsChild>
            <w:div w:id="855340089">
              <w:marLeft w:val="-75"/>
              <w:marRight w:val="0"/>
              <w:marTop w:val="30"/>
              <w:marBottom w:val="30"/>
              <w:divBdr>
                <w:top w:val="none" w:sz="0" w:space="0" w:color="auto"/>
                <w:left w:val="none" w:sz="0" w:space="0" w:color="auto"/>
                <w:bottom w:val="none" w:sz="0" w:space="0" w:color="auto"/>
                <w:right w:val="none" w:sz="0" w:space="0" w:color="auto"/>
              </w:divBdr>
              <w:divsChild>
                <w:div w:id="68814568">
                  <w:marLeft w:val="0"/>
                  <w:marRight w:val="0"/>
                  <w:marTop w:val="0"/>
                  <w:marBottom w:val="0"/>
                  <w:divBdr>
                    <w:top w:val="none" w:sz="0" w:space="0" w:color="auto"/>
                    <w:left w:val="none" w:sz="0" w:space="0" w:color="auto"/>
                    <w:bottom w:val="none" w:sz="0" w:space="0" w:color="auto"/>
                    <w:right w:val="none" w:sz="0" w:space="0" w:color="auto"/>
                  </w:divBdr>
                  <w:divsChild>
                    <w:div w:id="1094979795">
                      <w:marLeft w:val="0"/>
                      <w:marRight w:val="0"/>
                      <w:marTop w:val="0"/>
                      <w:marBottom w:val="0"/>
                      <w:divBdr>
                        <w:top w:val="none" w:sz="0" w:space="0" w:color="auto"/>
                        <w:left w:val="none" w:sz="0" w:space="0" w:color="auto"/>
                        <w:bottom w:val="none" w:sz="0" w:space="0" w:color="auto"/>
                        <w:right w:val="none" w:sz="0" w:space="0" w:color="auto"/>
                      </w:divBdr>
                    </w:div>
                  </w:divsChild>
                </w:div>
                <w:div w:id="95252299">
                  <w:marLeft w:val="0"/>
                  <w:marRight w:val="0"/>
                  <w:marTop w:val="0"/>
                  <w:marBottom w:val="0"/>
                  <w:divBdr>
                    <w:top w:val="none" w:sz="0" w:space="0" w:color="auto"/>
                    <w:left w:val="none" w:sz="0" w:space="0" w:color="auto"/>
                    <w:bottom w:val="none" w:sz="0" w:space="0" w:color="auto"/>
                    <w:right w:val="none" w:sz="0" w:space="0" w:color="auto"/>
                  </w:divBdr>
                  <w:divsChild>
                    <w:div w:id="998726459">
                      <w:marLeft w:val="0"/>
                      <w:marRight w:val="0"/>
                      <w:marTop w:val="0"/>
                      <w:marBottom w:val="0"/>
                      <w:divBdr>
                        <w:top w:val="none" w:sz="0" w:space="0" w:color="auto"/>
                        <w:left w:val="none" w:sz="0" w:space="0" w:color="auto"/>
                        <w:bottom w:val="none" w:sz="0" w:space="0" w:color="auto"/>
                        <w:right w:val="none" w:sz="0" w:space="0" w:color="auto"/>
                      </w:divBdr>
                    </w:div>
                  </w:divsChild>
                </w:div>
                <w:div w:id="162472112">
                  <w:marLeft w:val="0"/>
                  <w:marRight w:val="0"/>
                  <w:marTop w:val="0"/>
                  <w:marBottom w:val="0"/>
                  <w:divBdr>
                    <w:top w:val="none" w:sz="0" w:space="0" w:color="auto"/>
                    <w:left w:val="none" w:sz="0" w:space="0" w:color="auto"/>
                    <w:bottom w:val="none" w:sz="0" w:space="0" w:color="auto"/>
                    <w:right w:val="none" w:sz="0" w:space="0" w:color="auto"/>
                  </w:divBdr>
                  <w:divsChild>
                    <w:div w:id="765540523">
                      <w:marLeft w:val="0"/>
                      <w:marRight w:val="0"/>
                      <w:marTop w:val="0"/>
                      <w:marBottom w:val="0"/>
                      <w:divBdr>
                        <w:top w:val="none" w:sz="0" w:space="0" w:color="auto"/>
                        <w:left w:val="none" w:sz="0" w:space="0" w:color="auto"/>
                        <w:bottom w:val="none" w:sz="0" w:space="0" w:color="auto"/>
                        <w:right w:val="none" w:sz="0" w:space="0" w:color="auto"/>
                      </w:divBdr>
                    </w:div>
                  </w:divsChild>
                </w:div>
                <w:div w:id="164130915">
                  <w:marLeft w:val="0"/>
                  <w:marRight w:val="0"/>
                  <w:marTop w:val="0"/>
                  <w:marBottom w:val="0"/>
                  <w:divBdr>
                    <w:top w:val="none" w:sz="0" w:space="0" w:color="auto"/>
                    <w:left w:val="none" w:sz="0" w:space="0" w:color="auto"/>
                    <w:bottom w:val="none" w:sz="0" w:space="0" w:color="auto"/>
                    <w:right w:val="none" w:sz="0" w:space="0" w:color="auto"/>
                  </w:divBdr>
                  <w:divsChild>
                    <w:div w:id="1745906362">
                      <w:marLeft w:val="0"/>
                      <w:marRight w:val="0"/>
                      <w:marTop w:val="0"/>
                      <w:marBottom w:val="0"/>
                      <w:divBdr>
                        <w:top w:val="none" w:sz="0" w:space="0" w:color="auto"/>
                        <w:left w:val="none" w:sz="0" w:space="0" w:color="auto"/>
                        <w:bottom w:val="none" w:sz="0" w:space="0" w:color="auto"/>
                        <w:right w:val="none" w:sz="0" w:space="0" w:color="auto"/>
                      </w:divBdr>
                    </w:div>
                  </w:divsChild>
                </w:div>
                <w:div w:id="308637888">
                  <w:marLeft w:val="0"/>
                  <w:marRight w:val="0"/>
                  <w:marTop w:val="0"/>
                  <w:marBottom w:val="0"/>
                  <w:divBdr>
                    <w:top w:val="none" w:sz="0" w:space="0" w:color="auto"/>
                    <w:left w:val="none" w:sz="0" w:space="0" w:color="auto"/>
                    <w:bottom w:val="none" w:sz="0" w:space="0" w:color="auto"/>
                    <w:right w:val="none" w:sz="0" w:space="0" w:color="auto"/>
                  </w:divBdr>
                  <w:divsChild>
                    <w:div w:id="381365668">
                      <w:marLeft w:val="0"/>
                      <w:marRight w:val="0"/>
                      <w:marTop w:val="0"/>
                      <w:marBottom w:val="0"/>
                      <w:divBdr>
                        <w:top w:val="none" w:sz="0" w:space="0" w:color="auto"/>
                        <w:left w:val="none" w:sz="0" w:space="0" w:color="auto"/>
                        <w:bottom w:val="none" w:sz="0" w:space="0" w:color="auto"/>
                        <w:right w:val="none" w:sz="0" w:space="0" w:color="auto"/>
                      </w:divBdr>
                    </w:div>
                  </w:divsChild>
                </w:div>
                <w:div w:id="313072578">
                  <w:marLeft w:val="0"/>
                  <w:marRight w:val="0"/>
                  <w:marTop w:val="0"/>
                  <w:marBottom w:val="0"/>
                  <w:divBdr>
                    <w:top w:val="none" w:sz="0" w:space="0" w:color="auto"/>
                    <w:left w:val="none" w:sz="0" w:space="0" w:color="auto"/>
                    <w:bottom w:val="none" w:sz="0" w:space="0" w:color="auto"/>
                    <w:right w:val="none" w:sz="0" w:space="0" w:color="auto"/>
                  </w:divBdr>
                  <w:divsChild>
                    <w:div w:id="1834027629">
                      <w:marLeft w:val="0"/>
                      <w:marRight w:val="0"/>
                      <w:marTop w:val="0"/>
                      <w:marBottom w:val="0"/>
                      <w:divBdr>
                        <w:top w:val="none" w:sz="0" w:space="0" w:color="auto"/>
                        <w:left w:val="none" w:sz="0" w:space="0" w:color="auto"/>
                        <w:bottom w:val="none" w:sz="0" w:space="0" w:color="auto"/>
                        <w:right w:val="none" w:sz="0" w:space="0" w:color="auto"/>
                      </w:divBdr>
                    </w:div>
                  </w:divsChild>
                </w:div>
                <w:div w:id="360786983">
                  <w:marLeft w:val="0"/>
                  <w:marRight w:val="0"/>
                  <w:marTop w:val="0"/>
                  <w:marBottom w:val="0"/>
                  <w:divBdr>
                    <w:top w:val="none" w:sz="0" w:space="0" w:color="auto"/>
                    <w:left w:val="none" w:sz="0" w:space="0" w:color="auto"/>
                    <w:bottom w:val="none" w:sz="0" w:space="0" w:color="auto"/>
                    <w:right w:val="none" w:sz="0" w:space="0" w:color="auto"/>
                  </w:divBdr>
                  <w:divsChild>
                    <w:div w:id="207380510">
                      <w:marLeft w:val="0"/>
                      <w:marRight w:val="0"/>
                      <w:marTop w:val="0"/>
                      <w:marBottom w:val="0"/>
                      <w:divBdr>
                        <w:top w:val="none" w:sz="0" w:space="0" w:color="auto"/>
                        <w:left w:val="none" w:sz="0" w:space="0" w:color="auto"/>
                        <w:bottom w:val="none" w:sz="0" w:space="0" w:color="auto"/>
                        <w:right w:val="none" w:sz="0" w:space="0" w:color="auto"/>
                      </w:divBdr>
                    </w:div>
                  </w:divsChild>
                </w:div>
                <w:div w:id="372579093">
                  <w:marLeft w:val="0"/>
                  <w:marRight w:val="0"/>
                  <w:marTop w:val="0"/>
                  <w:marBottom w:val="0"/>
                  <w:divBdr>
                    <w:top w:val="none" w:sz="0" w:space="0" w:color="auto"/>
                    <w:left w:val="none" w:sz="0" w:space="0" w:color="auto"/>
                    <w:bottom w:val="none" w:sz="0" w:space="0" w:color="auto"/>
                    <w:right w:val="none" w:sz="0" w:space="0" w:color="auto"/>
                  </w:divBdr>
                  <w:divsChild>
                    <w:div w:id="304051082">
                      <w:marLeft w:val="0"/>
                      <w:marRight w:val="0"/>
                      <w:marTop w:val="0"/>
                      <w:marBottom w:val="0"/>
                      <w:divBdr>
                        <w:top w:val="none" w:sz="0" w:space="0" w:color="auto"/>
                        <w:left w:val="none" w:sz="0" w:space="0" w:color="auto"/>
                        <w:bottom w:val="none" w:sz="0" w:space="0" w:color="auto"/>
                        <w:right w:val="none" w:sz="0" w:space="0" w:color="auto"/>
                      </w:divBdr>
                    </w:div>
                  </w:divsChild>
                </w:div>
                <w:div w:id="394278635">
                  <w:marLeft w:val="0"/>
                  <w:marRight w:val="0"/>
                  <w:marTop w:val="0"/>
                  <w:marBottom w:val="0"/>
                  <w:divBdr>
                    <w:top w:val="none" w:sz="0" w:space="0" w:color="auto"/>
                    <w:left w:val="none" w:sz="0" w:space="0" w:color="auto"/>
                    <w:bottom w:val="none" w:sz="0" w:space="0" w:color="auto"/>
                    <w:right w:val="none" w:sz="0" w:space="0" w:color="auto"/>
                  </w:divBdr>
                  <w:divsChild>
                    <w:div w:id="1714111053">
                      <w:marLeft w:val="0"/>
                      <w:marRight w:val="0"/>
                      <w:marTop w:val="0"/>
                      <w:marBottom w:val="0"/>
                      <w:divBdr>
                        <w:top w:val="none" w:sz="0" w:space="0" w:color="auto"/>
                        <w:left w:val="none" w:sz="0" w:space="0" w:color="auto"/>
                        <w:bottom w:val="none" w:sz="0" w:space="0" w:color="auto"/>
                        <w:right w:val="none" w:sz="0" w:space="0" w:color="auto"/>
                      </w:divBdr>
                    </w:div>
                  </w:divsChild>
                </w:div>
                <w:div w:id="573780964">
                  <w:marLeft w:val="0"/>
                  <w:marRight w:val="0"/>
                  <w:marTop w:val="0"/>
                  <w:marBottom w:val="0"/>
                  <w:divBdr>
                    <w:top w:val="none" w:sz="0" w:space="0" w:color="auto"/>
                    <w:left w:val="none" w:sz="0" w:space="0" w:color="auto"/>
                    <w:bottom w:val="none" w:sz="0" w:space="0" w:color="auto"/>
                    <w:right w:val="none" w:sz="0" w:space="0" w:color="auto"/>
                  </w:divBdr>
                  <w:divsChild>
                    <w:div w:id="439110679">
                      <w:marLeft w:val="0"/>
                      <w:marRight w:val="0"/>
                      <w:marTop w:val="0"/>
                      <w:marBottom w:val="0"/>
                      <w:divBdr>
                        <w:top w:val="none" w:sz="0" w:space="0" w:color="auto"/>
                        <w:left w:val="none" w:sz="0" w:space="0" w:color="auto"/>
                        <w:bottom w:val="none" w:sz="0" w:space="0" w:color="auto"/>
                        <w:right w:val="none" w:sz="0" w:space="0" w:color="auto"/>
                      </w:divBdr>
                    </w:div>
                  </w:divsChild>
                </w:div>
                <w:div w:id="577010803">
                  <w:marLeft w:val="0"/>
                  <w:marRight w:val="0"/>
                  <w:marTop w:val="0"/>
                  <w:marBottom w:val="0"/>
                  <w:divBdr>
                    <w:top w:val="none" w:sz="0" w:space="0" w:color="auto"/>
                    <w:left w:val="none" w:sz="0" w:space="0" w:color="auto"/>
                    <w:bottom w:val="none" w:sz="0" w:space="0" w:color="auto"/>
                    <w:right w:val="none" w:sz="0" w:space="0" w:color="auto"/>
                  </w:divBdr>
                  <w:divsChild>
                    <w:div w:id="283973888">
                      <w:marLeft w:val="0"/>
                      <w:marRight w:val="0"/>
                      <w:marTop w:val="0"/>
                      <w:marBottom w:val="0"/>
                      <w:divBdr>
                        <w:top w:val="none" w:sz="0" w:space="0" w:color="auto"/>
                        <w:left w:val="none" w:sz="0" w:space="0" w:color="auto"/>
                        <w:bottom w:val="none" w:sz="0" w:space="0" w:color="auto"/>
                        <w:right w:val="none" w:sz="0" w:space="0" w:color="auto"/>
                      </w:divBdr>
                    </w:div>
                  </w:divsChild>
                </w:div>
                <w:div w:id="609898533">
                  <w:marLeft w:val="0"/>
                  <w:marRight w:val="0"/>
                  <w:marTop w:val="0"/>
                  <w:marBottom w:val="0"/>
                  <w:divBdr>
                    <w:top w:val="none" w:sz="0" w:space="0" w:color="auto"/>
                    <w:left w:val="none" w:sz="0" w:space="0" w:color="auto"/>
                    <w:bottom w:val="none" w:sz="0" w:space="0" w:color="auto"/>
                    <w:right w:val="none" w:sz="0" w:space="0" w:color="auto"/>
                  </w:divBdr>
                  <w:divsChild>
                    <w:div w:id="348265888">
                      <w:marLeft w:val="0"/>
                      <w:marRight w:val="0"/>
                      <w:marTop w:val="0"/>
                      <w:marBottom w:val="0"/>
                      <w:divBdr>
                        <w:top w:val="none" w:sz="0" w:space="0" w:color="auto"/>
                        <w:left w:val="none" w:sz="0" w:space="0" w:color="auto"/>
                        <w:bottom w:val="none" w:sz="0" w:space="0" w:color="auto"/>
                        <w:right w:val="none" w:sz="0" w:space="0" w:color="auto"/>
                      </w:divBdr>
                    </w:div>
                  </w:divsChild>
                </w:div>
                <w:div w:id="617301034">
                  <w:marLeft w:val="0"/>
                  <w:marRight w:val="0"/>
                  <w:marTop w:val="0"/>
                  <w:marBottom w:val="0"/>
                  <w:divBdr>
                    <w:top w:val="none" w:sz="0" w:space="0" w:color="auto"/>
                    <w:left w:val="none" w:sz="0" w:space="0" w:color="auto"/>
                    <w:bottom w:val="none" w:sz="0" w:space="0" w:color="auto"/>
                    <w:right w:val="none" w:sz="0" w:space="0" w:color="auto"/>
                  </w:divBdr>
                  <w:divsChild>
                    <w:div w:id="478615781">
                      <w:marLeft w:val="0"/>
                      <w:marRight w:val="0"/>
                      <w:marTop w:val="0"/>
                      <w:marBottom w:val="0"/>
                      <w:divBdr>
                        <w:top w:val="none" w:sz="0" w:space="0" w:color="auto"/>
                        <w:left w:val="none" w:sz="0" w:space="0" w:color="auto"/>
                        <w:bottom w:val="none" w:sz="0" w:space="0" w:color="auto"/>
                        <w:right w:val="none" w:sz="0" w:space="0" w:color="auto"/>
                      </w:divBdr>
                    </w:div>
                  </w:divsChild>
                </w:div>
                <w:div w:id="719280716">
                  <w:marLeft w:val="0"/>
                  <w:marRight w:val="0"/>
                  <w:marTop w:val="0"/>
                  <w:marBottom w:val="0"/>
                  <w:divBdr>
                    <w:top w:val="none" w:sz="0" w:space="0" w:color="auto"/>
                    <w:left w:val="none" w:sz="0" w:space="0" w:color="auto"/>
                    <w:bottom w:val="none" w:sz="0" w:space="0" w:color="auto"/>
                    <w:right w:val="none" w:sz="0" w:space="0" w:color="auto"/>
                  </w:divBdr>
                  <w:divsChild>
                    <w:div w:id="1946762042">
                      <w:marLeft w:val="0"/>
                      <w:marRight w:val="0"/>
                      <w:marTop w:val="0"/>
                      <w:marBottom w:val="0"/>
                      <w:divBdr>
                        <w:top w:val="none" w:sz="0" w:space="0" w:color="auto"/>
                        <w:left w:val="none" w:sz="0" w:space="0" w:color="auto"/>
                        <w:bottom w:val="none" w:sz="0" w:space="0" w:color="auto"/>
                        <w:right w:val="none" w:sz="0" w:space="0" w:color="auto"/>
                      </w:divBdr>
                    </w:div>
                  </w:divsChild>
                </w:div>
                <w:div w:id="752821427">
                  <w:marLeft w:val="0"/>
                  <w:marRight w:val="0"/>
                  <w:marTop w:val="0"/>
                  <w:marBottom w:val="0"/>
                  <w:divBdr>
                    <w:top w:val="none" w:sz="0" w:space="0" w:color="auto"/>
                    <w:left w:val="none" w:sz="0" w:space="0" w:color="auto"/>
                    <w:bottom w:val="none" w:sz="0" w:space="0" w:color="auto"/>
                    <w:right w:val="none" w:sz="0" w:space="0" w:color="auto"/>
                  </w:divBdr>
                  <w:divsChild>
                    <w:div w:id="1750619857">
                      <w:marLeft w:val="0"/>
                      <w:marRight w:val="0"/>
                      <w:marTop w:val="0"/>
                      <w:marBottom w:val="0"/>
                      <w:divBdr>
                        <w:top w:val="none" w:sz="0" w:space="0" w:color="auto"/>
                        <w:left w:val="none" w:sz="0" w:space="0" w:color="auto"/>
                        <w:bottom w:val="none" w:sz="0" w:space="0" w:color="auto"/>
                        <w:right w:val="none" w:sz="0" w:space="0" w:color="auto"/>
                      </w:divBdr>
                    </w:div>
                  </w:divsChild>
                </w:div>
                <w:div w:id="761147782">
                  <w:marLeft w:val="0"/>
                  <w:marRight w:val="0"/>
                  <w:marTop w:val="0"/>
                  <w:marBottom w:val="0"/>
                  <w:divBdr>
                    <w:top w:val="none" w:sz="0" w:space="0" w:color="auto"/>
                    <w:left w:val="none" w:sz="0" w:space="0" w:color="auto"/>
                    <w:bottom w:val="none" w:sz="0" w:space="0" w:color="auto"/>
                    <w:right w:val="none" w:sz="0" w:space="0" w:color="auto"/>
                  </w:divBdr>
                  <w:divsChild>
                    <w:div w:id="233440868">
                      <w:marLeft w:val="0"/>
                      <w:marRight w:val="0"/>
                      <w:marTop w:val="0"/>
                      <w:marBottom w:val="0"/>
                      <w:divBdr>
                        <w:top w:val="none" w:sz="0" w:space="0" w:color="auto"/>
                        <w:left w:val="none" w:sz="0" w:space="0" w:color="auto"/>
                        <w:bottom w:val="none" w:sz="0" w:space="0" w:color="auto"/>
                        <w:right w:val="none" w:sz="0" w:space="0" w:color="auto"/>
                      </w:divBdr>
                    </w:div>
                  </w:divsChild>
                </w:div>
                <w:div w:id="785003026">
                  <w:marLeft w:val="0"/>
                  <w:marRight w:val="0"/>
                  <w:marTop w:val="0"/>
                  <w:marBottom w:val="0"/>
                  <w:divBdr>
                    <w:top w:val="none" w:sz="0" w:space="0" w:color="auto"/>
                    <w:left w:val="none" w:sz="0" w:space="0" w:color="auto"/>
                    <w:bottom w:val="none" w:sz="0" w:space="0" w:color="auto"/>
                    <w:right w:val="none" w:sz="0" w:space="0" w:color="auto"/>
                  </w:divBdr>
                  <w:divsChild>
                    <w:div w:id="909272723">
                      <w:marLeft w:val="0"/>
                      <w:marRight w:val="0"/>
                      <w:marTop w:val="0"/>
                      <w:marBottom w:val="0"/>
                      <w:divBdr>
                        <w:top w:val="none" w:sz="0" w:space="0" w:color="auto"/>
                        <w:left w:val="none" w:sz="0" w:space="0" w:color="auto"/>
                        <w:bottom w:val="none" w:sz="0" w:space="0" w:color="auto"/>
                        <w:right w:val="none" w:sz="0" w:space="0" w:color="auto"/>
                      </w:divBdr>
                    </w:div>
                  </w:divsChild>
                </w:div>
                <w:div w:id="947468767">
                  <w:marLeft w:val="0"/>
                  <w:marRight w:val="0"/>
                  <w:marTop w:val="0"/>
                  <w:marBottom w:val="0"/>
                  <w:divBdr>
                    <w:top w:val="none" w:sz="0" w:space="0" w:color="auto"/>
                    <w:left w:val="none" w:sz="0" w:space="0" w:color="auto"/>
                    <w:bottom w:val="none" w:sz="0" w:space="0" w:color="auto"/>
                    <w:right w:val="none" w:sz="0" w:space="0" w:color="auto"/>
                  </w:divBdr>
                  <w:divsChild>
                    <w:div w:id="134764278">
                      <w:marLeft w:val="0"/>
                      <w:marRight w:val="0"/>
                      <w:marTop w:val="0"/>
                      <w:marBottom w:val="0"/>
                      <w:divBdr>
                        <w:top w:val="none" w:sz="0" w:space="0" w:color="auto"/>
                        <w:left w:val="none" w:sz="0" w:space="0" w:color="auto"/>
                        <w:bottom w:val="none" w:sz="0" w:space="0" w:color="auto"/>
                        <w:right w:val="none" w:sz="0" w:space="0" w:color="auto"/>
                      </w:divBdr>
                    </w:div>
                  </w:divsChild>
                </w:div>
                <w:div w:id="1024328420">
                  <w:marLeft w:val="0"/>
                  <w:marRight w:val="0"/>
                  <w:marTop w:val="0"/>
                  <w:marBottom w:val="0"/>
                  <w:divBdr>
                    <w:top w:val="none" w:sz="0" w:space="0" w:color="auto"/>
                    <w:left w:val="none" w:sz="0" w:space="0" w:color="auto"/>
                    <w:bottom w:val="none" w:sz="0" w:space="0" w:color="auto"/>
                    <w:right w:val="none" w:sz="0" w:space="0" w:color="auto"/>
                  </w:divBdr>
                  <w:divsChild>
                    <w:div w:id="706175358">
                      <w:marLeft w:val="0"/>
                      <w:marRight w:val="0"/>
                      <w:marTop w:val="0"/>
                      <w:marBottom w:val="0"/>
                      <w:divBdr>
                        <w:top w:val="none" w:sz="0" w:space="0" w:color="auto"/>
                        <w:left w:val="none" w:sz="0" w:space="0" w:color="auto"/>
                        <w:bottom w:val="none" w:sz="0" w:space="0" w:color="auto"/>
                        <w:right w:val="none" w:sz="0" w:space="0" w:color="auto"/>
                      </w:divBdr>
                    </w:div>
                  </w:divsChild>
                </w:div>
                <w:div w:id="1068839418">
                  <w:marLeft w:val="0"/>
                  <w:marRight w:val="0"/>
                  <w:marTop w:val="0"/>
                  <w:marBottom w:val="0"/>
                  <w:divBdr>
                    <w:top w:val="none" w:sz="0" w:space="0" w:color="auto"/>
                    <w:left w:val="none" w:sz="0" w:space="0" w:color="auto"/>
                    <w:bottom w:val="none" w:sz="0" w:space="0" w:color="auto"/>
                    <w:right w:val="none" w:sz="0" w:space="0" w:color="auto"/>
                  </w:divBdr>
                  <w:divsChild>
                    <w:div w:id="798718002">
                      <w:marLeft w:val="0"/>
                      <w:marRight w:val="0"/>
                      <w:marTop w:val="0"/>
                      <w:marBottom w:val="0"/>
                      <w:divBdr>
                        <w:top w:val="none" w:sz="0" w:space="0" w:color="auto"/>
                        <w:left w:val="none" w:sz="0" w:space="0" w:color="auto"/>
                        <w:bottom w:val="none" w:sz="0" w:space="0" w:color="auto"/>
                        <w:right w:val="none" w:sz="0" w:space="0" w:color="auto"/>
                      </w:divBdr>
                    </w:div>
                  </w:divsChild>
                </w:div>
                <w:div w:id="1088695073">
                  <w:marLeft w:val="0"/>
                  <w:marRight w:val="0"/>
                  <w:marTop w:val="0"/>
                  <w:marBottom w:val="0"/>
                  <w:divBdr>
                    <w:top w:val="none" w:sz="0" w:space="0" w:color="auto"/>
                    <w:left w:val="none" w:sz="0" w:space="0" w:color="auto"/>
                    <w:bottom w:val="none" w:sz="0" w:space="0" w:color="auto"/>
                    <w:right w:val="none" w:sz="0" w:space="0" w:color="auto"/>
                  </w:divBdr>
                  <w:divsChild>
                    <w:div w:id="427124211">
                      <w:marLeft w:val="0"/>
                      <w:marRight w:val="0"/>
                      <w:marTop w:val="0"/>
                      <w:marBottom w:val="0"/>
                      <w:divBdr>
                        <w:top w:val="none" w:sz="0" w:space="0" w:color="auto"/>
                        <w:left w:val="none" w:sz="0" w:space="0" w:color="auto"/>
                        <w:bottom w:val="none" w:sz="0" w:space="0" w:color="auto"/>
                        <w:right w:val="none" w:sz="0" w:space="0" w:color="auto"/>
                      </w:divBdr>
                    </w:div>
                  </w:divsChild>
                </w:div>
                <w:div w:id="1098062362">
                  <w:marLeft w:val="0"/>
                  <w:marRight w:val="0"/>
                  <w:marTop w:val="0"/>
                  <w:marBottom w:val="0"/>
                  <w:divBdr>
                    <w:top w:val="none" w:sz="0" w:space="0" w:color="auto"/>
                    <w:left w:val="none" w:sz="0" w:space="0" w:color="auto"/>
                    <w:bottom w:val="none" w:sz="0" w:space="0" w:color="auto"/>
                    <w:right w:val="none" w:sz="0" w:space="0" w:color="auto"/>
                  </w:divBdr>
                  <w:divsChild>
                    <w:div w:id="2122214539">
                      <w:marLeft w:val="0"/>
                      <w:marRight w:val="0"/>
                      <w:marTop w:val="0"/>
                      <w:marBottom w:val="0"/>
                      <w:divBdr>
                        <w:top w:val="none" w:sz="0" w:space="0" w:color="auto"/>
                        <w:left w:val="none" w:sz="0" w:space="0" w:color="auto"/>
                        <w:bottom w:val="none" w:sz="0" w:space="0" w:color="auto"/>
                        <w:right w:val="none" w:sz="0" w:space="0" w:color="auto"/>
                      </w:divBdr>
                    </w:div>
                  </w:divsChild>
                </w:div>
                <w:div w:id="1306856687">
                  <w:marLeft w:val="0"/>
                  <w:marRight w:val="0"/>
                  <w:marTop w:val="0"/>
                  <w:marBottom w:val="0"/>
                  <w:divBdr>
                    <w:top w:val="none" w:sz="0" w:space="0" w:color="auto"/>
                    <w:left w:val="none" w:sz="0" w:space="0" w:color="auto"/>
                    <w:bottom w:val="none" w:sz="0" w:space="0" w:color="auto"/>
                    <w:right w:val="none" w:sz="0" w:space="0" w:color="auto"/>
                  </w:divBdr>
                  <w:divsChild>
                    <w:div w:id="303782284">
                      <w:marLeft w:val="0"/>
                      <w:marRight w:val="0"/>
                      <w:marTop w:val="0"/>
                      <w:marBottom w:val="0"/>
                      <w:divBdr>
                        <w:top w:val="none" w:sz="0" w:space="0" w:color="auto"/>
                        <w:left w:val="none" w:sz="0" w:space="0" w:color="auto"/>
                        <w:bottom w:val="none" w:sz="0" w:space="0" w:color="auto"/>
                        <w:right w:val="none" w:sz="0" w:space="0" w:color="auto"/>
                      </w:divBdr>
                    </w:div>
                    <w:div w:id="2110857120">
                      <w:marLeft w:val="0"/>
                      <w:marRight w:val="0"/>
                      <w:marTop w:val="0"/>
                      <w:marBottom w:val="0"/>
                      <w:divBdr>
                        <w:top w:val="none" w:sz="0" w:space="0" w:color="auto"/>
                        <w:left w:val="none" w:sz="0" w:space="0" w:color="auto"/>
                        <w:bottom w:val="none" w:sz="0" w:space="0" w:color="auto"/>
                        <w:right w:val="none" w:sz="0" w:space="0" w:color="auto"/>
                      </w:divBdr>
                    </w:div>
                  </w:divsChild>
                </w:div>
                <w:div w:id="1307197865">
                  <w:marLeft w:val="0"/>
                  <w:marRight w:val="0"/>
                  <w:marTop w:val="0"/>
                  <w:marBottom w:val="0"/>
                  <w:divBdr>
                    <w:top w:val="none" w:sz="0" w:space="0" w:color="auto"/>
                    <w:left w:val="none" w:sz="0" w:space="0" w:color="auto"/>
                    <w:bottom w:val="none" w:sz="0" w:space="0" w:color="auto"/>
                    <w:right w:val="none" w:sz="0" w:space="0" w:color="auto"/>
                  </w:divBdr>
                  <w:divsChild>
                    <w:div w:id="1844279453">
                      <w:marLeft w:val="0"/>
                      <w:marRight w:val="0"/>
                      <w:marTop w:val="0"/>
                      <w:marBottom w:val="0"/>
                      <w:divBdr>
                        <w:top w:val="none" w:sz="0" w:space="0" w:color="auto"/>
                        <w:left w:val="none" w:sz="0" w:space="0" w:color="auto"/>
                        <w:bottom w:val="none" w:sz="0" w:space="0" w:color="auto"/>
                        <w:right w:val="none" w:sz="0" w:space="0" w:color="auto"/>
                      </w:divBdr>
                    </w:div>
                  </w:divsChild>
                </w:div>
                <w:div w:id="1321692422">
                  <w:marLeft w:val="0"/>
                  <w:marRight w:val="0"/>
                  <w:marTop w:val="0"/>
                  <w:marBottom w:val="0"/>
                  <w:divBdr>
                    <w:top w:val="none" w:sz="0" w:space="0" w:color="auto"/>
                    <w:left w:val="none" w:sz="0" w:space="0" w:color="auto"/>
                    <w:bottom w:val="none" w:sz="0" w:space="0" w:color="auto"/>
                    <w:right w:val="none" w:sz="0" w:space="0" w:color="auto"/>
                  </w:divBdr>
                  <w:divsChild>
                    <w:div w:id="459149745">
                      <w:marLeft w:val="0"/>
                      <w:marRight w:val="0"/>
                      <w:marTop w:val="0"/>
                      <w:marBottom w:val="0"/>
                      <w:divBdr>
                        <w:top w:val="none" w:sz="0" w:space="0" w:color="auto"/>
                        <w:left w:val="none" w:sz="0" w:space="0" w:color="auto"/>
                        <w:bottom w:val="none" w:sz="0" w:space="0" w:color="auto"/>
                        <w:right w:val="none" w:sz="0" w:space="0" w:color="auto"/>
                      </w:divBdr>
                    </w:div>
                  </w:divsChild>
                </w:div>
                <w:div w:id="1348632302">
                  <w:marLeft w:val="0"/>
                  <w:marRight w:val="0"/>
                  <w:marTop w:val="0"/>
                  <w:marBottom w:val="0"/>
                  <w:divBdr>
                    <w:top w:val="none" w:sz="0" w:space="0" w:color="auto"/>
                    <w:left w:val="none" w:sz="0" w:space="0" w:color="auto"/>
                    <w:bottom w:val="none" w:sz="0" w:space="0" w:color="auto"/>
                    <w:right w:val="none" w:sz="0" w:space="0" w:color="auto"/>
                  </w:divBdr>
                  <w:divsChild>
                    <w:div w:id="594021202">
                      <w:marLeft w:val="0"/>
                      <w:marRight w:val="0"/>
                      <w:marTop w:val="0"/>
                      <w:marBottom w:val="0"/>
                      <w:divBdr>
                        <w:top w:val="none" w:sz="0" w:space="0" w:color="auto"/>
                        <w:left w:val="none" w:sz="0" w:space="0" w:color="auto"/>
                        <w:bottom w:val="none" w:sz="0" w:space="0" w:color="auto"/>
                        <w:right w:val="none" w:sz="0" w:space="0" w:color="auto"/>
                      </w:divBdr>
                    </w:div>
                  </w:divsChild>
                </w:div>
                <w:div w:id="1367217659">
                  <w:marLeft w:val="0"/>
                  <w:marRight w:val="0"/>
                  <w:marTop w:val="0"/>
                  <w:marBottom w:val="0"/>
                  <w:divBdr>
                    <w:top w:val="none" w:sz="0" w:space="0" w:color="auto"/>
                    <w:left w:val="none" w:sz="0" w:space="0" w:color="auto"/>
                    <w:bottom w:val="none" w:sz="0" w:space="0" w:color="auto"/>
                    <w:right w:val="none" w:sz="0" w:space="0" w:color="auto"/>
                  </w:divBdr>
                  <w:divsChild>
                    <w:div w:id="31657737">
                      <w:marLeft w:val="0"/>
                      <w:marRight w:val="0"/>
                      <w:marTop w:val="0"/>
                      <w:marBottom w:val="0"/>
                      <w:divBdr>
                        <w:top w:val="none" w:sz="0" w:space="0" w:color="auto"/>
                        <w:left w:val="none" w:sz="0" w:space="0" w:color="auto"/>
                        <w:bottom w:val="none" w:sz="0" w:space="0" w:color="auto"/>
                        <w:right w:val="none" w:sz="0" w:space="0" w:color="auto"/>
                      </w:divBdr>
                    </w:div>
                  </w:divsChild>
                </w:div>
                <w:div w:id="1499878979">
                  <w:marLeft w:val="0"/>
                  <w:marRight w:val="0"/>
                  <w:marTop w:val="0"/>
                  <w:marBottom w:val="0"/>
                  <w:divBdr>
                    <w:top w:val="none" w:sz="0" w:space="0" w:color="auto"/>
                    <w:left w:val="none" w:sz="0" w:space="0" w:color="auto"/>
                    <w:bottom w:val="none" w:sz="0" w:space="0" w:color="auto"/>
                    <w:right w:val="none" w:sz="0" w:space="0" w:color="auto"/>
                  </w:divBdr>
                  <w:divsChild>
                    <w:div w:id="1928538744">
                      <w:marLeft w:val="0"/>
                      <w:marRight w:val="0"/>
                      <w:marTop w:val="0"/>
                      <w:marBottom w:val="0"/>
                      <w:divBdr>
                        <w:top w:val="none" w:sz="0" w:space="0" w:color="auto"/>
                        <w:left w:val="none" w:sz="0" w:space="0" w:color="auto"/>
                        <w:bottom w:val="none" w:sz="0" w:space="0" w:color="auto"/>
                        <w:right w:val="none" w:sz="0" w:space="0" w:color="auto"/>
                      </w:divBdr>
                    </w:div>
                  </w:divsChild>
                </w:div>
                <w:div w:id="1500192968">
                  <w:marLeft w:val="0"/>
                  <w:marRight w:val="0"/>
                  <w:marTop w:val="0"/>
                  <w:marBottom w:val="0"/>
                  <w:divBdr>
                    <w:top w:val="none" w:sz="0" w:space="0" w:color="auto"/>
                    <w:left w:val="none" w:sz="0" w:space="0" w:color="auto"/>
                    <w:bottom w:val="none" w:sz="0" w:space="0" w:color="auto"/>
                    <w:right w:val="none" w:sz="0" w:space="0" w:color="auto"/>
                  </w:divBdr>
                  <w:divsChild>
                    <w:div w:id="14354722">
                      <w:marLeft w:val="0"/>
                      <w:marRight w:val="0"/>
                      <w:marTop w:val="0"/>
                      <w:marBottom w:val="0"/>
                      <w:divBdr>
                        <w:top w:val="none" w:sz="0" w:space="0" w:color="auto"/>
                        <w:left w:val="none" w:sz="0" w:space="0" w:color="auto"/>
                        <w:bottom w:val="none" w:sz="0" w:space="0" w:color="auto"/>
                        <w:right w:val="none" w:sz="0" w:space="0" w:color="auto"/>
                      </w:divBdr>
                    </w:div>
                  </w:divsChild>
                </w:div>
                <w:div w:id="1563298269">
                  <w:marLeft w:val="0"/>
                  <w:marRight w:val="0"/>
                  <w:marTop w:val="0"/>
                  <w:marBottom w:val="0"/>
                  <w:divBdr>
                    <w:top w:val="none" w:sz="0" w:space="0" w:color="auto"/>
                    <w:left w:val="none" w:sz="0" w:space="0" w:color="auto"/>
                    <w:bottom w:val="none" w:sz="0" w:space="0" w:color="auto"/>
                    <w:right w:val="none" w:sz="0" w:space="0" w:color="auto"/>
                  </w:divBdr>
                  <w:divsChild>
                    <w:div w:id="1926693040">
                      <w:marLeft w:val="0"/>
                      <w:marRight w:val="0"/>
                      <w:marTop w:val="0"/>
                      <w:marBottom w:val="0"/>
                      <w:divBdr>
                        <w:top w:val="none" w:sz="0" w:space="0" w:color="auto"/>
                        <w:left w:val="none" w:sz="0" w:space="0" w:color="auto"/>
                        <w:bottom w:val="none" w:sz="0" w:space="0" w:color="auto"/>
                        <w:right w:val="none" w:sz="0" w:space="0" w:color="auto"/>
                      </w:divBdr>
                    </w:div>
                  </w:divsChild>
                </w:div>
                <w:div w:id="1651590676">
                  <w:marLeft w:val="0"/>
                  <w:marRight w:val="0"/>
                  <w:marTop w:val="0"/>
                  <w:marBottom w:val="0"/>
                  <w:divBdr>
                    <w:top w:val="none" w:sz="0" w:space="0" w:color="auto"/>
                    <w:left w:val="none" w:sz="0" w:space="0" w:color="auto"/>
                    <w:bottom w:val="none" w:sz="0" w:space="0" w:color="auto"/>
                    <w:right w:val="none" w:sz="0" w:space="0" w:color="auto"/>
                  </w:divBdr>
                  <w:divsChild>
                    <w:div w:id="1990133396">
                      <w:marLeft w:val="0"/>
                      <w:marRight w:val="0"/>
                      <w:marTop w:val="0"/>
                      <w:marBottom w:val="0"/>
                      <w:divBdr>
                        <w:top w:val="none" w:sz="0" w:space="0" w:color="auto"/>
                        <w:left w:val="none" w:sz="0" w:space="0" w:color="auto"/>
                        <w:bottom w:val="none" w:sz="0" w:space="0" w:color="auto"/>
                        <w:right w:val="none" w:sz="0" w:space="0" w:color="auto"/>
                      </w:divBdr>
                    </w:div>
                  </w:divsChild>
                </w:div>
                <w:div w:id="1668171404">
                  <w:marLeft w:val="0"/>
                  <w:marRight w:val="0"/>
                  <w:marTop w:val="0"/>
                  <w:marBottom w:val="0"/>
                  <w:divBdr>
                    <w:top w:val="none" w:sz="0" w:space="0" w:color="auto"/>
                    <w:left w:val="none" w:sz="0" w:space="0" w:color="auto"/>
                    <w:bottom w:val="none" w:sz="0" w:space="0" w:color="auto"/>
                    <w:right w:val="none" w:sz="0" w:space="0" w:color="auto"/>
                  </w:divBdr>
                  <w:divsChild>
                    <w:div w:id="1419597969">
                      <w:marLeft w:val="0"/>
                      <w:marRight w:val="0"/>
                      <w:marTop w:val="0"/>
                      <w:marBottom w:val="0"/>
                      <w:divBdr>
                        <w:top w:val="none" w:sz="0" w:space="0" w:color="auto"/>
                        <w:left w:val="none" w:sz="0" w:space="0" w:color="auto"/>
                        <w:bottom w:val="none" w:sz="0" w:space="0" w:color="auto"/>
                        <w:right w:val="none" w:sz="0" w:space="0" w:color="auto"/>
                      </w:divBdr>
                    </w:div>
                  </w:divsChild>
                </w:div>
                <w:div w:id="1680423754">
                  <w:marLeft w:val="0"/>
                  <w:marRight w:val="0"/>
                  <w:marTop w:val="0"/>
                  <w:marBottom w:val="0"/>
                  <w:divBdr>
                    <w:top w:val="none" w:sz="0" w:space="0" w:color="auto"/>
                    <w:left w:val="none" w:sz="0" w:space="0" w:color="auto"/>
                    <w:bottom w:val="none" w:sz="0" w:space="0" w:color="auto"/>
                    <w:right w:val="none" w:sz="0" w:space="0" w:color="auto"/>
                  </w:divBdr>
                  <w:divsChild>
                    <w:div w:id="941687771">
                      <w:marLeft w:val="0"/>
                      <w:marRight w:val="0"/>
                      <w:marTop w:val="0"/>
                      <w:marBottom w:val="0"/>
                      <w:divBdr>
                        <w:top w:val="none" w:sz="0" w:space="0" w:color="auto"/>
                        <w:left w:val="none" w:sz="0" w:space="0" w:color="auto"/>
                        <w:bottom w:val="none" w:sz="0" w:space="0" w:color="auto"/>
                        <w:right w:val="none" w:sz="0" w:space="0" w:color="auto"/>
                      </w:divBdr>
                    </w:div>
                  </w:divsChild>
                </w:div>
                <w:div w:id="1768382369">
                  <w:marLeft w:val="0"/>
                  <w:marRight w:val="0"/>
                  <w:marTop w:val="0"/>
                  <w:marBottom w:val="0"/>
                  <w:divBdr>
                    <w:top w:val="none" w:sz="0" w:space="0" w:color="auto"/>
                    <w:left w:val="none" w:sz="0" w:space="0" w:color="auto"/>
                    <w:bottom w:val="none" w:sz="0" w:space="0" w:color="auto"/>
                    <w:right w:val="none" w:sz="0" w:space="0" w:color="auto"/>
                  </w:divBdr>
                  <w:divsChild>
                    <w:div w:id="721103344">
                      <w:marLeft w:val="0"/>
                      <w:marRight w:val="0"/>
                      <w:marTop w:val="0"/>
                      <w:marBottom w:val="0"/>
                      <w:divBdr>
                        <w:top w:val="none" w:sz="0" w:space="0" w:color="auto"/>
                        <w:left w:val="none" w:sz="0" w:space="0" w:color="auto"/>
                        <w:bottom w:val="none" w:sz="0" w:space="0" w:color="auto"/>
                        <w:right w:val="none" w:sz="0" w:space="0" w:color="auto"/>
                      </w:divBdr>
                    </w:div>
                  </w:divsChild>
                </w:div>
                <w:div w:id="1849370431">
                  <w:marLeft w:val="0"/>
                  <w:marRight w:val="0"/>
                  <w:marTop w:val="0"/>
                  <w:marBottom w:val="0"/>
                  <w:divBdr>
                    <w:top w:val="none" w:sz="0" w:space="0" w:color="auto"/>
                    <w:left w:val="none" w:sz="0" w:space="0" w:color="auto"/>
                    <w:bottom w:val="none" w:sz="0" w:space="0" w:color="auto"/>
                    <w:right w:val="none" w:sz="0" w:space="0" w:color="auto"/>
                  </w:divBdr>
                  <w:divsChild>
                    <w:div w:id="1358501452">
                      <w:marLeft w:val="0"/>
                      <w:marRight w:val="0"/>
                      <w:marTop w:val="0"/>
                      <w:marBottom w:val="0"/>
                      <w:divBdr>
                        <w:top w:val="none" w:sz="0" w:space="0" w:color="auto"/>
                        <w:left w:val="none" w:sz="0" w:space="0" w:color="auto"/>
                        <w:bottom w:val="none" w:sz="0" w:space="0" w:color="auto"/>
                        <w:right w:val="none" w:sz="0" w:space="0" w:color="auto"/>
                      </w:divBdr>
                    </w:div>
                  </w:divsChild>
                </w:div>
                <w:div w:id="2025128971">
                  <w:marLeft w:val="0"/>
                  <w:marRight w:val="0"/>
                  <w:marTop w:val="0"/>
                  <w:marBottom w:val="0"/>
                  <w:divBdr>
                    <w:top w:val="none" w:sz="0" w:space="0" w:color="auto"/>
                    <w:left w:val="none" w:sz="0" w:space="0" w:color="auto"/>
                    <w:bottom w:val="none" w:sz="0" w:space="0" w:color="auto"/>
                    <w:right w:val="none" w:sz="0" w:space="0" w:color="auto"/>
                  </w:divBdr>
                  <w:divsChild>
                    <w:div w:id="1138836775">
                      <w:marLeft w:val="0"/>
                      <w:marRight w:val="0"/>
                      <w:marTop w:val="0"/>
                      <w:marBottom w:val="0"/>
                      <w:divBdr>
                        <w:top w:val="none" w:sz="0" w:space="0" w:color="auto"/>
                        <w:left w:val="none" w:sz="0" w:space="0" w:color="auto"/>
                        <w:bottom w:val="none" w:sz="0" w:space="0" w:color="auto"/>
                        <w:right w:val="none" w:sz="0" w:space="0" w:color="auto"/>
                      </w:divBdr>
                    </w:div>
                  </w:divsChild>
                </w:div>
                <w:div w:id="2052068177">
                  <w:marLeft w:val="0"/>
                  <w:marRight w:val="0"/>
                  <w:marTop w:val="0"/>
                  <w:marBottom w:val="0"/>
                  <w:divBdr>
                    <w:top w:val="none" w:sz="0" w:space="0" w:color="auto"/>
                    <w:left w:val="none" w:sz="0" w:space="0" w:color="auto"/>
                    <w:bottom w:val="none" w:sz="0" w:space="0" w:color="auto"/>
                    <w:right w:val="none" w:sz="0" w:space="0" w:color="auto"/>
                  </w:divBdr>
                  <w:divsChild>
                    <w:div w:id="1305893264">
                      <w:marLeft w:val="0"/>
                      <w:marRight w:val="0"/>
                      <w:marTop w:val="0"/>
                      <w:marBottom w:val="0"/>
                      <w:divBdr>
                        <w:top w:val="none" w:sz="0" w:space="0" w:color="auto"/>
                        <w:left w:val="none" w:sz="0" w:space="0" w:color="auto"/>
                        <w:bottom w:val="none" w:sz="0" w:space="0" w:color="auto"/>
                        <w:right w:val="none" w:sz="0" w:space="0" w:color="auto"/>
                      </w:divBdr>
                    </w:div>
                  </w:divsChild>
                </w:div>
                <w:div w:id="2063359664">
                  <w:marLeft w:val="0"/>
                  <w:marRight w:val="0"/>
                  <w:marTop w:val="0"/>
                  <w:marBottom w:val="0"/>
                  <w:divBdr>
                    <w:top w:val="none" w:sz="0" w:space="0" w:color="auto"/>
                    <w:left w:val="none" w:sz="0" w:space="0" w:color="auto"/>
                    <w:bottom w:val="none" w:sz="0" w:space="0" w:color="auto"/>
                    <w:right w:val="none" w:sz="0" w:space="0" w:color="auto"/>
                  </w:divBdr>
                  <w:divsChild>
                    <w:div w:id="904143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7286906">
          <w:marLeft w:val="0"/>
          <w:marRight w:val="0"/>
          <w:marTop w:val="0"/>
          <w:marBottom w:val="0"/>
          <w:divBdr>
            <w:top w:val="none" w:sz="0" w:space="0" w:color="auto"/>
            <w:left w:val="none" w:sz="0" w:space="0" w:color="auto"/>
            <w:bottom w:val="none" w:sz="0" w:space="0" w:color="auto"/>
            <w:right w:val="none" w:sz="0" w:space="0" w:color="auto"/>
          </w:divBdr>
          <w:divsChild>
            <w:div w:id="1095439010">
              <w:marLeft w:val="-75"/>
              <w:marRight w:val="0"/>
              <w:marTop w:val="30"/>
              <w:marBottom w:val="30"/>
              <w:divBdr>
                <w:top w:val="none" w:sz="0" w:space="0" w:color="auto"/>
                <w:left w:val="none" w:sz="0" w:space="0" w:color="auto"/>
                <w:bottom w:val="none" w:sz="0" w:space="0" w:color="auto"/>
                <w:right w:val="none" w:sz="0" w:space="0" w:color="auto"/>
              </w:divBdr>
              <w:divsChild>
                <w:div w:id="4022341">
                  <w:marLeft w:val="0"/>
                  <w:marRight w:val="0"/>
                  <w:marTop w:val="0"/>
                  <w:marBottom w:val="0"/>
                  <w:divBdr>
                    <w:top w:val="none" w:sz="0" w:space="0" w:color="auto"/>
                    <w:left w:val="none" w:sz="0" w:space="0" w:color="auto"/>
                    <w:bottom w:val="none" w:sz="0" w:space="0" w:color="auto"/>
                    <w:right w:val="none" w:sz="0" w:space="0" w:color="auto"/>
                  </w:divBdr>
                  <w:divsChild>
                    <w:div w:id="1011756202">
                      <w:marLeft w:val="0"/>
                      <w:marRight w:val="0"/>
                      <w:marTop w:val="0"/>
                      <w:marBottom w:val="0"/>
                      <w:divBdr>
                        <w:top w:val="none" w:sz="0" w:space="0" w:color="auto"/>
                        <w:left w:val="none" w:sz="0" w:space="0" w:color="auto"/>
                        <w:bottom w:val="none" w:sz="0" w:space="0" w:color="auto"/>
                        <w:right w:val="none" w:sz="0" w:space="0" w:color="auto"/>
                      </w:divBdr>
                    </w:div>
                  </w:divsChild>
                </w:div>
                <w:div w:id="20934519">
                  <w:marLeft w:val="0"/>
                  <w:marRight w:val="0"/>
                  <w:marTop w:val="0"/>
                  <w:marBottom w:val="0"/>
                  <w:divBdr>
                    <w:top w:val="none" w:sz="0" w:space="0" w:color="auto"/>
                    <w:left w:val="none" w:sz="0" w:space="0" w:color="auto"/>
                    <w:bottom w:val="none" w:sz="0" w:space="0" w:color="auto"/>
                    <w:right w:val="none" w:sz="0" w:space="0" w:color="auto"/>
                  </w:divBdr>
                  <w:divsChild>
                    <w:div w:id="2004703315">
                      <w:marLeft w:val="0"/>
                      <w:marRight w:val="0"/>
                      <w:marTop w:val="0"/>
                      <w:marBottom w:val="0"/>
                      <w:divBdr>
                        <w:top w:val="none" w:sz="0" w:space="0" w:color="auto"/>
                        <w:left w:val="none" w:sz="0" w:space="0" w:color="auto"/>
                        <w:bottom w:val="none" w:sz="0" w:space="0" w:color="auto"/>
                        <w:right w:val="none" w:sz="0" w:space="0" w:color="auto"/>
                      </w:divBdr>
                    </w:div>
                  </w:divsChild>
                </w:div>
                <w:div w:id="21168841">
                  <w:marLeft w:val="0"/>
                  <w:marRight w:val="0"/>
                  <w:marTop w:val="0"/>
                  <w:marBottom w:val="0"/>
                  <w:divBdr>
                    <w:top w:val="none" w:sz="0" w:space="0" w:color="auto"/>
                    <w:left w:val="none" w:sz="0" w:space="0" w:color="auto"/>
                    <w:bottom w:val="none" w:sz="0" w:space="0" w:color="auto"/>
                    <w:right w:val="none" w:sz="0" w:space="0" w:color="auto"/>
                  </w:divBdr>
                  <w:divsChild>
                    <w:div w:id="70733436">
                      <w:marLeft w:val="0"/>
                      <w:marRight w:val="0"/>
                      <w:marTop w:val="0"/>
                      <w:marBottom w:val="0"/>
                      <w:divBdr>
                        <w:top w:val="none" w:sz="0" w:space="0" w:color="auto"/>
                        <w:left w:val="none" w:sz="0" w:space="0" w:color="auto"/>
                        <w:bottom w:val="none" w:sz="0" w:space="0" w:color="auto"/>
                        <w:right w:val="none" w:sz="0" w:space="0" w:color="auto"/>
                      </w:divBdr>
                    </w:div>
                  </w:divsChild>
                </w:div>
                <w:div w:id="29230846">
                  <w:marLeft w:val="0"/>
                  <w:marRight w:val="0"/>
                  <w:marTop w:val="0"/>
                  <w:marBottom w:val="0"/>
                  <w:divBdr>
                    <w:top w:val="none" w:sz="0" w:space="0" w:color="auto"/>
                    <w:left w:val="none" w:sz="0" w:space="0" w:color="auto"/>
                    <w:bottom w:val="none" w:sz="0" w:space="0" w:color="auto"/>
                    <w:right w:val="none" w:sz="0" w:space="0" w:color="auto"/>
                  </w:divBdr>
                  <w:divsChild>
                    <w:div w:id="82532858">
                      <w:marLeft w:val="0"/>
                      <w:marRight w:val="0"/>
                      <w:marTop w:val="0"/>
                      <w:marBottom w:val="0"/>
                      <w:divBdr>
                        <w:top w:val="none" w:sz="0" w:space="0" w:color="auto"/>
                        <w:left w:val="none" w:sz="0" w:space="0" w:color="auto"/>
                        <w:bottom w:val="none" w:sz="0" w:space="0" w:color="auto"/>
                        <w:right w:val="none" w:sz="0" w:space="0" w:color="auto"/>
                      </w:divBdr>
                    </w:div>
                  </w:divsChild>
                </w:div>
                <w:div w:id="38168153">
                  <w:marLeft w:val="0"/>
                  <w:marRight w:val="0"/>
                  <w:marTop w:val="0"/>
                  <w:marBottom w:val="0"/>
                  <w:divBdr>
                    <w:top w:val="none" w:sz="0" w:space="0" w:color="auto"/>
                    <w:left w:val="none" w:sz="0" w:space="0" w:color="auto"/>
                    <w:bottom w:val="none" w:sz="0" w:space="0" w:color="auto"/>
                    <w:right w:val="none" w:sz="0" w:space="0" w:color="auto"/>
                  </w:divBdr>
                  <w:divsChild>
                    <w:div w:id="1625043895">
                      <w:marLeft w:val="0"/>
                      <w:marRight w:val="0"/>
                      <w:marTop w:val="0"/>
                      <w:marBottom w:val="0"/>
                      <w:divBdr>
                        <w:top w:val="none" w:sz="0" w:space="0" w:color="auto"/>
                        <w:left w:val="none" w:sz="0" w:space="0" w:color="auto"/>
                        <w:bottom w:val="none" w:sz="0" w:space="0" w:color="auto"/>
                        <w:right w:val="none" w:sz="0" w:space="0" w:color="auto"/>
                      </w:divBdr>
                    </w:div>
                  </w:divsChild>
                </w:div>
                <w:div w:id="50543706">
                  <w:marLeft w:val="0"/>
                  <w:marRight w:val="0"/>
                  <w:marTop w:val="0"/>
                  <w:marBottom w:val="0"/>
                  <w:divBdr>
                    <w:top w:val="none" w:sz="0" w:space="0" w:color="auto"/>
                    <w:left w:val="none" w:sz="0" w:space="0" w:color="auto"/>
                    <w:bottom w:val="none" w:sz="0" w:space="0" w:color="auto"/>
                    <w:right w:val="none" w:sz="0" w:space="0" w:color="auto"/>
                  </w:divBdr>
                  <w:divsChild>
                    <w:div w:id="969476317">
                      <w:marLeft w:val="0"/>
                      <w:marRight w:val="0"/>
                      <w:marTop w:val="0"/>
                      <w:marBottom w:val="0"/>
                      <w:divBdr>
                        <w:top w:val="none" w:sz="0" w:space="0" w:color="auto"/>
                        <w:left w:val="none" w:sz="0" w:space="0" w:color="auto"/>
                        <w:bottom w:val="none" w:sz="0" w:space="0" w:color="auto"/>
                        <w:right w:val="none" w:sz="0" w:space="0" w:color="auto"/>
                      </w:divBdr>
                    </w:div>
                  </w:divsChild>
                </w:div>
                <w:div w:id="73354683">
                  <w:marLeft w:val="0"/>
                  <w:marRight w:val="0"/>
                  <w:marTop w:val="0"/>
                  <w:marBottom w:val="0"/>
                  <w:divBdr>
                    <w:top w:val="none" w:sz="0" w:space="0" w:color="auto"/>
                    <w:left w:val="none" w:sz="0" w:space="0" w:color="auto"/>
                    <w:bottom w:val="none" w:sz="0" w:space="0" w:color="auto"/>
                    <w:right w:val="none" w:sz="0" w:space="0" w:color="auto"/>
                  </w:divBdr>
                  <w:divsChild>
                    <w:div w:id="1186871263">
                      <w:marLeft w:val="0"/>
                      <w:marRight w:val="0"/>
                      <w:marTop w:val="0"/>
                      <w:marBottom w:val="0"/>
                      <w:divBdr>
                        <w:top w:val="none" w:sz="0" w:space="0" w:color="auto"/>
                        <w:left w:val="none" w:sz="0" w:space="0" w:color="auto"/>
                        <w:bottom w:val="none" w:sz="0" w:space="0" w:color="auto"/>
                        <w:right w:val="none" w:sz="0" w:space="0" w:color="auto"/>
                      </w:divBdr>
                    </w:div>
                  </w:divsChild>
                </w:div>
                <w:div w:id="80957292">
                  <w:marLeft w:val="0"/>
                  <w:marRight w:val="0"/>
                  <w:marTop w:val="0"/>
                  <w:marBottom w:val="0"/>
                  <w:divBdr>
                    <w:top w:val="none" w:sz="0" w:space="0" w:color="auto"/>
                    <w:left w:val="none" w:sz="0" w:space="0" w:color="auto"/>
                    <w:bottom w:val="none" w:sz="0" w:space="0" w:color="auto"/>
                    <w:right w:val="none" w:sz="0" w:space="0" w:color="auto"/>
                  </w:divBdr>
                  <w:divsChild>
                    <w:div w:id="1819415146">
                      <w:marLeft w:val="0"/>
                      <w:marRight w:val="0"/>
                      <w:marTop w:val="0"/>
                      <w:marBottom w:val="0"/>
                      <w:divBdr>
                        <w:top w:val="none" w:sz="0" w:space="0" w:color="auto"/>
                        <w:left w:val="none" w:sz="0" w:space="0" w:color="auto"/>
                        <w:bottom w:val="none" w:sz="0" w:space="0" w:color="auto"/>
                        <w:right w:val="none" w:sz="0" w:space="0" w:color="auto"/>
                      </w:divBdr>
                    </w:div>
                  </w:divsChild>
                </w:div>
                <w:div w:id="86460353">
                  <w:marLeft w:val="0"/>
                  <w:marRight w:val="0"/>
                  <w:marTop w:val="0"/>
                  <w:marBottom w:val="0"/>
                  <w:divBdr>
                    <w:top w:val="none" w:sz="0" w:space="0" w:color="auto"/>
                    <w:left w:val="none" w:sz="0" w:space="0" w:color="auto"/>
                    <w:bottom w:val="none" w:sz="0" w:space="0" w:color="auto"/>
                    <w:right w:val="none" w:sz="0" w:space="0" w:color="auto"/>
                  </w:divBdr>
                  <w:divsChild>
                    <w:div w:id="868298739">
                      <w:marLeft w:val="0"/>
                      <w:marRight w:val="0"/>
                      <w:marTop w:val="0"/>
                      <w:marBottom w:val="0"/>
                      <w:divBdr>
                        <w:top w:val="none" w:sz="0" w:space="0" w:color="auto"/>
                        <w:left w:val="none" w:sz="0" w:space="0" w:color="auto"/>
                        <w:bottom w:val="none" w:sz="0" w:space="0" w:color="auto"/>
                        <w:right w:val="none" w:sz="0" w:space="0" w:color="auto"/>
                      </w:divBdr>
                    </w:div>
                  </w:divsChild>
                </w:div>
                <w:div w:id="102458847">
                  <w:marLeft w:val="0"/>
                  <w:marRight w:val="0"/>
                  <w:marTop w:val="0"/>
                  <w:marBottom w:val="0"/>
                  <w:divBdr>
                    <w:top w:val="none" w:sz="0" w:space="0" w:color="auto"/>
                    <w:left w:val="none" w:sz="0" w:space="0" w:color="auto"/>
                    <w:bottom w:val="none" w:sz="0" w:space="0" w:color="auto"/>
                    <w:right w:val="none" w:sz="0" w:space="0" w:color="auto"/>
                  </w:divBdr>
                  <w:divsChild>
                    <w:div w:id="1079450269">
                      <w:marLeft w:val="0"/>
                      <w:marRight w:val="0"/>
                      <w:marTop w:val="0"/>
                      <w:marBottom w:val="0"/>
                      <w:divBdr>
                        <w:top w:val="none" w:sz="0" w:space="0" w:color="auto"/>
                        <w:left w:val="none" w:sz="0" w:space="0" w:color="auto"/>
                        <w:bottom w:val="none" w:sz="0" w:space="0" w:color="auto"/>
                        <w:right w:val="none" w:sz="0" w:space="0" w:color="auto"/>
                      </w:divBdr>
                    </w:div>
                  </w:divsChild>
                </w:div>
                <w:div w:id="112284785">
                  <w:marLeft w:val="0"/>
                  <w:marRight w:val="0"/>
                  <w:marTop w:val="0"/>
                  <w:marBottom w:val="0"/>
                  <w:divBdr>
                    <w:top w:val="none" w:sz="0" w:space="0" w:color="auto"/>
                    <w:left w:val="none" w:sz="0" w:space="0" w:color="auto"/>
                    <w:bottom w:val="none" w:sz="0" w:space="0" w:color="auto"/>
                    <w:right w:val="none" w:sz="0" w:space="0" w:color="auto"/>
                  </w:divBdr>
                  <w:divsChild>
                    <w:div w:id="2127381365">
                      <w:marLeft w:val="0"/>
                      <w:marRight w:val="0"/>
                      <w:marTop w:val="0"/>
                      <w:marBottom w:val="0"/>
                      <w:divBdr>
                        <w:top w:val="none" w:sz="0" w:space="0" w:color="auto"/>
                        <w:left w:val="none" w:sz="0" w:space="0" w:color="auto"/>
                        <w:bottom w:val="none" w:sz="0" w:space="0" w:color="auto"/>
                        <w:right w:val="none" w:sz="0" w:space="0" w:color="auto"/>
                      </w:divBdr>
                    </w:div>
                  </w:divsChild>
                </w:div>
                <w:div w:id="121390101">
                  <w:marLeft w:val="0"/>
                  <w:marRight w:val="0"/>
                  <w:marTop w:val="0"/>
                  <w:marBottom w:val="0"/>
                  <w:divBdr>
                    <w:top w:val="none" w:sz="0" w:space="0" w:color="auto"/>
                    <w:left w:val="none" w:sz="0" w:space="0" w:color="auto"/>
                    <w:bottom w:val="none" w:sz="0" w:space="0" w:color="auto"/>
                    <w:right w:val="none" w:sz="0" w:space="0" w:color="auto"/>
                  </w:divBdr>
                  <w:divsChild>
                    <w:div w:id="866481860">
                      <w:marLeft w:val="0"/>
                      <w:marRight w:val="0"/>
                      <w:marTop w:val="0"/>
                      <w:marBottom w:val="0"/>
                      <w:divBdr>
                        <w:top w:val="none" w:sz="0" w:space="0" w:color="auto"/>
                        <w:left w:val="none" w:sz="0" w:space="0" w:color="auto"/>
                        <w:bottom w:val="none" w:sz="0" w:space="0" w:color="auto"/>
                        <w:right w:val="none" w:sz="0" w:space="0" w:color="auto"/>
                      </w:divBdr>
                    </w:div>
                    <w:div w:id="2009168561">
                      <w:marLeft w:val="0"/>
                      <w:marRight w:val="0"/>
                      <w:marTop w:val="0"/>
                      <w:marBottom w:val="0"/>
                      <w:divBdr>
                        <w:top w:val="none" w:sz="0" w:space="0" w:color="auto"/>
                        <w:left w:val="none" w:sz="0" w:space="0" w:color="auto"/>
                        <w:bottom w:val="none" w:sz="0" w:space="0" w:color="auto"/>
                        <w:right w:val="none" w:sz="0" w:space="0" w:color="auto"/>
                      </w:divBdr>
                    </w:div>
                  </w:divsChild>
                </w:div>
                <w:div w:id="151145158">
                  <w:marLeft w:val="0"/>
                  <w:marRight w:val="0"/>
                  <w:marTop w:val="0"/>
                  <w:marBottom w:val="0"/>
                  <w:divBdr>
                    <w:top w:val="none" w:sz="0" w:space="0" w:color="auto"/>
                    <w:left w:val="none" w:sz="0" w:space="0" w:color="auto"/>
                    <w:bottom w:val="none" w:sz="0" w:space="0" w:color="auto"/>
                    <w:right w:val="none" w:sz="0" w:space="0" w:color="auto"/>
                  </w:divBdr>
                  <w:divsChild>
                    <w:div w:id="322516312">
                      <w:marLeft w:val="0"/>
                      <w:marRight w:val="0"/>
                      <w:marTop w:val="0"/>
                      <w:marBottom w:val="0"/>
                      <w:divBdr>
                        <w:top w:val="none" w:sz="0" w:space="0" w:color="auto"/>
                        <w:left w:val="none" w:sz="0" w:space="0" w:color="auto"/>
                        <w:bottom w:val="none" w:sz="0" w:space="0" w:color="auto"/>
                        <w:right w:val="none" w:sz="0" w:space="0" w:color="auto"/>
                      </w:divBdr>
                    </w:div>
                  </w:divsChild>
                </w:div>
                <w:div w:id="163478699">
                  <w:marLeft w:val="0"/>
                  <w:marRight w:val="0"/>
                  <w:marTop w:val="0"/>
                  <w:marBottom w:val="0"/>
                  <w:divBdr>
                    <w:top w:val="none" w:sz="0" w:space="0" w:color="auto"/>
                    <w:left w:val="none" w:sz="0" w:space="0" w:color="auto"/>
                    <w:bottom w:val="none" w:sz="0" w:space="0" w:color="auto"/>
                    <w:right w:val="none" w:sz="0" w:space="0" w:color="auto"/>
                  </w:divBdr>
                  <w:divsChild>
                    <w:div w:id="752892045">
                      <w:marLeft w:val="0"/>
                      <w:marRight w:val="0"/>
                      <w:marTop w:val="0"/>
                      <w:marBottom w:val="0"/>
                      <w:divBdr>
                        <w:top w:val="none" w:sz="0" w:space="0" w:color="auto"/>
                        <w:left w:val="none" w:sz="0" w:space="0" w:color="auto"/>
                        <w:bottom w:val="none" w:sz="0" w:space="0" w:color="auto"/>
                        <w:right w:val="none" w:sz="0" w:space="0" w:color="auto"/>
                      </w:divBdr>
                    </w:div>
                  </w:divsChild>
                </w:div>
                <w:div w:id="175772506">
                  <w:marLeft w:val="0"/>
                  <w:marRight w:val="0"/>
                  <w:marTop w:val="0"/>
                  <w:marBottom w:val="0"/>
                  <w:divBdr>
                    <w:top w:val="none" w:sz="0" w:space="0" w:color="auto"/>
                    <w:left w:val="none" w:sz="0" w:space="0" w:color="auto"/>
                    <w:bottom w:val="none" w:sz="0" w:space="0" w:color="auto"/>
                    <w:right w:val="none" w:sz="0" w:space="0" w:color="auto"/>
                  </w:divBdr>
                  <w:divsChild>
                    <w:div w:id="33233181">
                      <w:marLeft w:val="0"/>
                      <w:marRight w:val="0"/>
                      <w:marTop w:val="0"/>
                      <w:marBottom w:val="0"/>
                      <w:divBdr>
                        <w:top w:val="none" w:sz="0" w:space="0" w:color="auto"/>
                        <w:left w:val="none" w:sz="0" w:space="0" w:color="auto"/>
                        <w:bottom w:val="none" w:sz="0" w:space="0" w:color="auto"/>
                        <w:right w:val="none" w:sz="0" w:space="0" w:color="auto"/>
                      </w:divBdr>
                    </w:div>
                  </w:divsChild>
                </w:div>
                <w:div w:id="180240021">
                  <w:marLeft w:val="0"/>
                  <w:marRight w:val="0"/>
                  <w:marTop w:val="0"/>
                  <w:marBottom w:val="0"/>
                  <w:divBdr>
                    <w:top w:val="none" w:sz="0" w:space="0" w:color="auto"/>
                    <w:left w:val="none" w:sz="0" w:space="0" w:color="auto"/>
                    <w:bottom w:val="none" w:sz="0" w:space="0" w:color="auto"/>
                    <w:right w:val="none" w:sz="0" w:space="0" w:color="auto"/>
                  </w:divBdr>
                  <w:divsChild>
                    <w:div w:id="929198322">
                      <w:marLeft w:val="0"/>
                      <w:marRight w:val="0"/>
                      <w:marTop w:val="0"/>
                      <w:marBottom w:val="0"/>
                      <w:divBdr>
                        <w:top w:val="none" w:sz="0" w:space="0" w:color="auto"/>
                        <w:left w:val="none" w:sz="0" w:space="0" w:color="auto"/>
                        <w:bottom w:val="none" w:sz="0" w:space="0" w:color="auto"/>
                        <w:right w:val="none" w:sz="0" w:space="0" w:color="auto"/>
                      </w:divBdr>
                    </w:div>
                  </w:divsChild>
                </w:div>
                <w:div w:id="192770579">
                  <w:marLeft w:val="0"/>
                  <w:marRight w:val="0"/>
                  <w:marTop w:val="0"/>
                  <w:marBottom w:val="0"/>
                  <w:divBdr>
                    <w:top w:val="none" w:sz="0" w:space="0" w:color="auto"/>
                    <w:left w:val="none" w:sz="0" w:space="0" w:color="auto"/>
                    <w:bottom w:val="none" w:sz="0" w:space="0" w:color="auto"/>
                    <w:right w:val="none" w:sz="0" w:space="0" w:color="auto"/>
                  </w:divBdr>
                  <w:divsChild>
                    <w:div w:id="2054576004">
                      <w:marLeft w:val="0"/>
                      <w:marRight w:val="0"/>
                      <w:marTop w:val="0"/>
                      <w:marBottom w:val="0"/>
                      <w:divBdr>
                        <w:top w:val="none" w:sz="0" w:space="0" w:color="auto"/>
                        <w:left w:val="none" w:sz="0" w:space="0" w:color="auto"/>
                        <w:bottom w:val="none" w:sz="0" w:space="0" w:color="auto"/>
                        <w:right w:val="none" w:sz="0" w:space="0" w:color="auto"/>
                      </w:divBdr>
                    </w:div>
                  </w:divsChild>
                </w:div>
                <w:div w:id="201986357">
                  <w:marLeft w:val="0"/>
                  <w:marRight w:val="0"/>
                  <w:marTop w:val="0"/>
                  <w:marBottom w:val="0"/>
                  <w:divBdr>
                    <w:top w:val="none" w:sz="0" w:space="0" w:color="auto"/>
                    <w:left w:val="none" w:sz="0" w:space="0" w:color="auto"/>
                    <w:bottom w:val="none" w:sz="0" w:space="0" w:color="auto"/>
                    <w:right w:val="none" w:sz="0" w:space="0" w:color="auto"/>
                  </w:divBdr>
                  <w:divsChild>
                    <w:div w:id="1554535994">
                      <w:marLeft w:val="0"/>
                      <w:marRight w:val="0"/>
                      <w:marTop w:val="0"/>
                      <w:marBottom w:val="0"/>
                      <w:divBdr>
                        <w:top w:val="none" w:sz="0" w:space="0" w:color="auto"/>
                        <w:left w:val="none" w:sz="0" w:space="0" w:color="auto"/>
                        <w:bottom w:val="none" w:sz="0" w:space="0" w:color="auto"/>
                        <w:right w:val="none" w:sz="0" w:space="0" w:color="auto"/>
                      </w:divBdr>
                    </w:div>
                  </w:divsChild>
                </w:div>
                <w:div w:id="229119079">
                  <w:marLeft w:val="0"/>
                  <w:marRight w:val="0"/>
                  <w:marTop w:val="0"/>
                  <w:marBottom w:val="0"/>
                  <w:divBdr>
                    <w:top w:val="none" w:sz="0" w:space="0" w:color="auto"/>
                    <w:left w:val="none" w:sz="0" w:space="0" w:color="auto"/>
                    <w:bottom w:val="none" w:sz="0" w:space="0" w:color="auto"/>
                    <w:right w:val="none" w:sz="0" w:space="0" w:color="auto"/>
                  </w:divBdr>
                  <w:divsChild>
                    <w:div w:id="2010251835">
                      <w:marLeft w:val="0"/>
                      <w:marRight w:val="0"/>
                      <w:marTop w:val="0"/>
                      <w:marBottom w:val="0"/>
                      <w:divBdr>
                        <w:top w:val="none" w:sz="0" w:space="0" w:color="auto"/>
                        <w:left w:val="none" w:sz="0" w:space="0" w:color="auto"/>
                        <w:bottom w:val="none" w:sz="0" w:space="0" w:color="auto"/>
                        <w:right w:val="none" w:sz="0" w:space="0" w:color="auto"/>
                      </w:divBdr>
                    </w:div>
                  </w:divsChild>
                </w:div>
                <w:div w:id="229851768">
                  <w:marLeft w:val="0"/>
                  <w:marRight w:val="0"/>
                  <w:marTop w:val="0"/>
                  <w:marBottom w:val="0"/>
                  <w:divBdr>
                    <w:top w:val="none" w:sz="0" w:space="0" w:color="auto"/>
                    <w:left w:val="none" w:sz="0" w:space="0" w:color="auto"/>
                    <w:bottom w:val="none" w:sz="0" w:space="0" w:color="auto"/>
                    <w:right w:val="none" w:sz="0" w:space="0" w:color="auto"/>
                  </w:divBdr>
                  <w:divsChild>
                    <w:div w:id="1884753881">
                      <w:marLeft w:val="0"/>
                      <w:marRight w:val="0"/>
                      <w:marTop w:val="0"/>
                      <w:marBottom w:val="0"/>
                      <w:divBdr>
                        <w:top w:val="none" w:sz="0" w:space="0" w:color="auto"/>
                        <w:left w:val="none" w:sz="0" w:space="0" w:color="auto"/>
                        <w:bottom w:val="none" w:sz="0" w:space="0" w:color="auto"/>
                        <w:right w:val="none" w:sz="0" w:space="0" w:color="auto"/>
                      </w:divBdr>
                    </w:div>
                  </w:divsChild>
                </w:div>
                <w:div w:id="230385978">
                  <w:marLeft w:val="0"/>
                  <w:marRight w:val="0"/>
                  <w:marTop w:val="0"/>
                  <w:marBottom w:val="0"/>
                  <w:divBdr>
                    <w:top w:val="none" w:sz="0" w:space="0" w:color="auto"/>
                    <w:left w:val="none" w:sz="0" w:space="0" w:color="auto"/>
                    <w:bottom w:val="none" w:sz="0" w:space="0" w:color="auto"/>
                    <w:right w:val="none" w:sz="0" w:space="0" w:color="auto"/>
                  </w:divBdr>
                  <w:divsChild>
                    <w:div w:id="1899587672">
                      <w:marLeft w:val="0"/>
                      <w:marRight w:val="0"/>
                      <w:marTop w:val="0"/>
                      <w:marBottom w:val="0"/>
                      <w:divBdr>
                        <w:top w:val="none" w:sz="0" w:space="0" w:color="auto"/>
                        <w:left w:val="none" w:sz="0" w:space="0" w:color="auto"/>
                        <w:bottom w:val="none" w:sz="0" w:space="0" w:color="auto"/>
                        <w:right w:val="none" w:sz="0" w:space="0" w:color="auto"/>
                      </w:divBdr>
                    </w:div>
                  </w:divsChild>
                </w:div>
                <w:div w:id="231964336">
                  <w:marLeft w:val="0"/>
                  <w:marRight w:val="0"/>
                  <w:marTop w:val="0"/>
                  <w:marBottom w:val="0"/>
                  <w:divBdr>
                    <w:top w:val="none" w:sz="0" w:space="0" w:color="auto"/>
                    <w:left w:val="none" w:sz="0" w:space="0" w:color="auto"/>
                    <w:bottom w:val="none" w:sz="0" w:space="0" w:color="auto"/>
                    <w:right w:val="none" w:sz="0" w:space="0" w:color="auto"/>
                  </w:divBdr>
                  <w:divsChild>
                    <w:div w:id="852037470">
                      <w:marLeft w:val="0"/>
                      <w:marRight w:val="0"/>
                      <w:marTop w:val="0"/>
                      <w:marBottom w:val="0"/>
                      <w:divBdr>
                        <w:top w:val="none" w:sz="0" w:space="0" w:color="auto"/>
                        <w:left w:val="none" w:sz="0" w:space="0" w:color="auto"/>
                        <w:bottom w:val="none" w:sz="0" w:space="0" w:color="auto"/>
                        <w:right w:val="none" w:sz="0" w:space="0" w:color="auto"/>
                      </w:divBdr>
                    </w:div>
                  </w:divsChild>
                </w:div>
                <w:div w:id="243422669">
                  <w:marLeft w:val="0"/>
                  <w:marRight w:val="0"/>
                  <w:marTop w:val="0"/>
                  <w:marBottom w:val="0"/>
                  <w:divBdr>
                    <w:top w:val="none" w:sz="0" w:space="0" w:color="auto"/>
                    <w:left w:val="none" w:sz="0" w:space="0" w:color="auto"/>
                    <w:bottom w:val="none" w:sz="0" w:space="0" w:color="auto"/>
                    <w:right w:val="none" w:sz="0" w:space="0" w:color="auto"/>
                  </w:divBdr>
                  <w:divsChild>
                    <w:div w:id="1921135543">
                      <w:marLeft w:val="0"/>
                      <w:marRight w:val="0"/>
                      <w:marTop w:val="0"/>
                      <w:marBottom w:val="0"/>
                      <w:divBdr>
                        <w:top w:val="none" w:sz="0" w:space="0" w:color="auto"/>
                        <w:left w:val="none" w:sz="0" w:space="0" w:color="auto"/>
                        <w:bottom w:val="none" w:sz="0" w:space="0" w:color="auto"/>
                        <w:right w:val="none" w:sz="0" w:space="0" w:color="auto"/>
                      </w:divBdr>
                    </w:div>
                  </w:divsChild>
                </w:div>
                <w:div w:id="255938980">
                  <w:marLeft w:val="0"/>
                  <w:marRight w:val="0"/>
                  <w:marTop w:val="0"/>
                  <w:marBottom w:val="0"/>
                  <w:divBdr>
                    <w:top w:val="none" w:sz="0" w:space="0" w:color="auto"/>
                    <w:left w:val="none" w:sz="0" w:space="0" w:color="auto"/>
                    <w:bottom w:val="none" w:sz="0" w:space="0" w:color="auto"/>
                    <w:right w:val="none" w:sz="0" w:space="0" w:color="auto"/>
                  </w:divBdr>
                  <w:divsChild>
                    <w:div w:id="1396590958">
                      <w:marLeft w:val="0"/>
                      <w:marRight w:val="0"/>
                      <w:marTop w:val="0"/>
                      <w:marBottom w:val="0"/>
                      <w:divBdr>
                        <w:top w:val="none" w:sz="0" w:space="0" w:color="auto"/>
                        <w:left w:val="none" w:sz="0" w:space="0" w:color="auto"/>
                        <w:bottom w:val="none" w:sz="0" w:space="0" w:color="auto"/>
                        <w:right w:val="none" w:sz="0" w:space="0" w:color="auto"/>
                      </w:divBdr>
                    </w:div>
                  </w:divsChild>
                </w:div>
                <w:div w:id="288363873">
                  <w:marLeft w:val="0"/>
                  <w:marRight w:val="0"/>
                  <w:marTop w:val="0"/>
                  <w:marBottom w:val="0"/>
                  <w:divBdr>
                    <w:top w:val="none" w:sz="0" w:space="0" w:color="auto"/>
                    <w:left w:val="none" w:sz="0" w:space="0" w:color="auto"/>
                    <w:bottom w:val="none" w:sz="0" w:space="0" w:color="auto"/>
                    <w:right w:val="none" w:sz="0" w:space="0" w:color="auto"/>
                  </w:divBdr>
                  <w:divsChild>
                    <w:div w:id="1100028763">
                      <w:marLeft w:val="0"/>
                      <w:marRight w:val="0"/>
                      <w:marTop w:val="0"/>
                      <w:marBottom w:val="0"/>
                      <w:divBdr>
                        <w:top w:val="none" w:sz="0" w:space="0" w:color="auto"/>
                        <w:left w:val="none" w:sz="0" w:space="0" w:color="auto"/>
                        <w:bottom w:val="none" w:sz="0" w:space="0" w:color="auto"/>
                        <w:right w:val="none" w:sz="0" w:space="0" w:color="auto"/>
                      </w:divBdr>
                    </w:div>
                  </w:divsChild>
                </w:div>
                <w:div w:id="342904221">
                  <w:marLeft w:val="0"/>
                  <w:marRight w:val="0"/>
                  <w:marTop w:val="0"/>
                  <w:marBottom w:val="0"/>
                  <w:divBdr>
                    <w:top w:val="none" w:sz="0" w:space="0" w:color="auto"/>
                    <w:left w:val="none" w:sz="0" w:space="0" w:color="auto"/>
                    <w:bottom w:val="none" w:sz="0" w:space="0" w:color="auto"/>
                    <w:right w:val="none" w:sz="0" w:space="0" w:color="auto"/>
                  </w:divBdr>
                  <w:divsChild>
                    <w:div w:id="2058115222">
                      <w:marLeft w:val="0"/>
                      <w:marRight w:val="0"/>
                      <w:marTop w:val="0"/>
                      <w:marBottom w:val="0"/>
                      <w:divBdr>
                        <w:top w:val="none" w:sz="0" w:space="0" w:color="auto"/>
                        <w:left w:val="none" w:sz="0" w:space="0" w:color="auto"/>
                        <w:bottom w:val="none" w:sz="0" w:space="0" w:color="auto"/>
                        <w:right w:val="none" w:sz="0" w:space="0" w:color="auto"/>
                      </w:divBdr>
                    </w:div>
                  </w:divsChild>
                </w:div>
                <w:div w:id="358706465">
                  <w:marLeft w:val="0"/>
                  <w:marRight w:val="0"/>
                  <w:marTop w:val="0"/>
                  <w:marBottom w:val="0"/>
                  <w:divBdr>
                    <w:top w:val="none" w:sz="0" w:space="0" w:color="auto"/>
                    <w:left w:val="none" w:sz="0" w:space="0" w:color="auto"/>
                    <w:bottom w:val="none" w:sz="0" w:space="0" w:color="auto"/>
                    <w:right w:val="none" w:sz="0" w:space="0" w:color="auto"/>
                  </w:divBdr>
                  <w:divsChild>
                    <w:div w:id="1118842076">
                      <w:marLeft w:val="0"/>
                      <w:marRight w:val="0"/>
                      <w:marTop w:val="0"/>
                      <w:marBottom w:val="0"/>
                      <w:divBdr>
                        <w:top w:val="none" w:sz="0" w:space="0" w:color="auto"/>
                        <w:left w:val="none" w:sz="0" w:space="0" w:color="auto"/>
                        <w:bottom w:val="none" w:sz="0" w:space="0" w:color="auto"/>
                        <w:right w:val="none" w:sz="0" w:space="0" w:color="auto"/>
                      </w:divBdr>
                    </w:div>
                  </w:divsChild>
                </w:div>
                <w:div w:id="366027542">
                  <w:marLeft w:val="0"/>
                  <w:marRight w:val="0"/>
                  <w:marTop w:val="0"/>
                  <w:marBottom w:val="0"/>
                  <w:divBdr>
                    <w:top w:val="none" w:sz="0" w:space="0" w:color="auto"/>
                    <w:left w:val="none" w:sz="0" w:space="0" w:color="auto"/>
                    <w:bottom w:val="none" w:sz="0" w:space="0" w:color="auto"/>
                    <w:right w:val="none" w:sz="0" w:space="0" w:color="auto"/>
                  </w:divBdr>
                  <w:divsChild>
                    <w:div w:id="598369651">
                      <w:marLeft w:val="0"/>
                      <w:marRight w:val="0"/>
                      <w:marTop w:val="0"/>
                      <w:marBottom w:val="0"/>
                      <w:divBdr>
                        <w:top w:val="none" w:sz="0" w:space="0" w:color="auto"/>
                        <w:left w:val="none" w:sz="0" w:space="0" w:color="auto"/>
                        <w:bottom w:val="none" w:sz="0" w:space="0" w:color="auto"/>
                        <w:right w:val="none" w:sz="0" w:space="0" w:color="auto"/>
                      </w:divBdr>
                    </w:div>
                  </w:divsChild>
                </w:div>
                <w:div w:id="375740337">
                  <w:marLeft w:val="0"/>
                  <w:marRight w:val="0"/>
                  <w:marTop w:val="0"/>
                  <w:marBottom w:val="0"/>
                  <w:divBdr>
                    <w:top w:val="none" w:sz="0" w:space="0" w:color="auto"/>
                    <w:left w:val="none" w:sz="0" w:space="0" w:color="auto"/>
                    <w:bottom w:val="none" w:sz="0" w:space="0" w:color="auto"/>
                    <w:right w:val="none" w:sz="0" w:space="0" w:color="auto"/>
                  </w:divBdr>
                  <w:divsChild>
                    <w:div w:id="701789893">
                      <w:marLeft w:val="0"/>
                      <w:marRight w:val="0"/>
                      <w:marTop w:val="0"/>
                      <w:marBottom w:val="0"/>
                      <w:divBdr>
                        <w:top w:val="none" w:sz="0" w:space="0" w:color="auto"/>
                        <w:left w:val="none" w:sz="0" w:space="0" w:color="auto"/>
                        <w:bottom w:val="none" w:sz="0" w:space="0" w:color="auto"/>
                        <w:right w:val="none" w:sz="0" w:space="0" w:color="auto"/>
                      </w:divBdr>
                    </w:div>
                  </w:divsChild>
                </w:div>
                <w:div w:id="398402805">
                  <w:marLeft w:val="0"/>
                  <w:marRight w:val="0"/>
                  <w:marTop w:val="0"/>
                  <w:marBottom w:val="0"/>
                  <w:divBdr>
                    <w:top w:val="none" w:sz="0" w:space="0" w:color="auto"/>
                    <w:left w:val="none" w:sz="0" w:space="0" w:color="auto"/>
                    <w:bottom w:val="none" w:sz="0" w:space="0" w:color="auto"/>
                    <w:right w:val="none" w:sz="0" w:space="0" w:color="auto"/>
                  </w:divBdr>
                  <w:divsChild>
                    <w:div w:id="129053120">
                      <w:marLeft w:val="0"/>
                      <w:marRight w:val="0"/>
                      <w:marTop w:val="0"/>
                      <w:marBottom w:val="0"/>
                      <w:divBdr>
                        <w:top w:val="none" w:sz="0" w:space="0" w:color="auto"/>
                        <w:left w:val="none" w:sz="0" w:space="0" w:color="auto"/>
                        <w:bottom w:val="none" w:sz="0" w:space="0" w:color="auto"/>
                        <w:right w:val="none" w:sz="0" w:space="0" w:color="auto"/>
                      </w:divBdr>
                    </w:div>
                  </w:divsChild>
                </w:div>
                <w:div w:id="409086244">
                  <w:marLeft w:val="0"/>
                  <w:marRight w:val="0"/>
                  <w:marTop w:val="0"/>
                  <w:marBottom w:val="0"/>
                  <w:divBdr>
                    <w:top w:val="none" w:sz="0" w:space="0" w:color="auto"/>
                    <w:left w:val="none" w:sz="0" w:space="0" w:color="auto"/>
                    <w:bottom w:val="none" w:sz="0" w:space="0" w:color="auto"/>
                    <w:right w:val="none" w:sz="0" w:space="0" w:color="auto"/>
                  </w:divBdr>
                  <w:divsChild>
                    <w:div w:id="22095465">
                      <w:marLeft w:val="0"/>
                      <w:marRight w:val="0"/>
                      <w:marTop w:val="0"/>
                      <w:marBottom w:val="0"/>
                      <w:divBdr>
                        <w:top w:val="none" w:sz="0" w:space="0" w:color="auto"/>
                        <w:left w:val="none" w:sz="0" w:space="0" w:color="auto"/>
                        <w:bottom w:val="none" w:sz="0" w:space="0" w:color="auto"/>
                        <w:right w:val="none" w:sz="0" w:space="0" w:color="auto"/>
                      </w:divBdr>
                    </w:div>
                  </w:divsChild>
                </w:div>
                <w:div w:id="410856711">
                  <w:marLeft w:val="0"/>
                  <w:marRight w:val="0"/>
                  <w:marTop w:val="0"/>
                  <w:marBottom w:val="0"/>
                  <w:divBdr>
                    <w:top w:val="none" w:sz="0" w:space="0" w:color="auto"/>
                    <w:left w:val="none" w:sz="0" w:space="0" w:color="auto"/>
                    <w:bottom w:val="none" w:sz="0" w:space="0" w:color="auto"/>
                    <w:right w:val="none" w:sz="0" w:space="0" w:color="auto"/>
                  </w:divBdr>
                  <w:divsChild>
                    <w:div w:id="1848014079">
                      <w:marLeft w:val="0"/>
                      <w:marRight w:val="0"/>
                      <w:marTop w:val="0"/>
                      <w:marBottom w:val="0"/>
                      <w:divBdr>
                        <w:top w:val="none" w:sz="0" w:space="0" w:color="auto"/>
                        <w:left w:val="none" w:sz="0" w:space="0" w:color="auto"/>
                        <w:bottom w:val="none" w:sz="0" w:space="0" w:color="auto"/>
                        <w:right w:val="none" w:sz="0" w:space="0" w:color="auto"/>
                      </w:divBdr>
                    </w:div>
                  </w:divsChild>
                </w:div>
                <w:div w:id="433866222">
                  <w:marLeft w:val="0"/>
                  <w:marRight w:val="0"/>
                  <w:marTop w:val="0"/>
                  <w:marBottom w:val="0"/>
                  <w:divBdr>
                    <w:top w:val="none" w:sz="0" w:space="0" w:color="auto"/>
                    <w:left w:val="none" w:sz="0" w:space="0" w:color="auto"/>
                    <w:bottom w:val="none" w:sz="0" w:space="0" w:color="auto"/>
                    <w:right w:val="none" w:sz="0" w:space="0" w:color="auto"/>
                  </w:divBdr>
                  <w:divsChild>
                    <w:div w:id="929002111">
                      <w:marLeft w:val="0"/>
                      <w:marRight w:val="0"/>
                      <w:marTop w:val="0"/>
                      <w:marBottom w:val="0"/>
                      <w:divBdr>
                        <w:top w:val="none" w:sz="0" w:space="0" w:color="auto"/>
                        <w:left w:val="none" w:sz="0" w:space="0" w:color="auto"/>
                        <w:bottom w:val="none" w:sz="0" w:space="0" w:color="auto"/>
                        <w:right w:val="none" w:sz="0" w:space="0" w:color="auto"/>
                      </w:divBdr>
                    </w:div>
                  </w:divsChild>
                </w:div>
                <w:div w:id="439495930">
                  <w:marLeft w:val="0"/>
                  <w:marRight w:val="0"/>
                  <w:marTop w:val="0"/>
                  <w:marBottom w:val="0"/>
                  <w:divBdr>
                    <w:top w:val="none" w:sz="0" w:space="0" w:color="auto"/>
                    <w:left w:val="none" w:sz="0" w:space="0" w:color="auto"/>
                    <w:bottom w:val="none" w:sz="0" w:space="0" w:color="auto"/>
                    <w:right w:val="none" w:sz="0" w:space="0" w:color="auto"/>
                  </w:divBdr>
                  <w:divsChild>
                    <w:div w:id="1780373574">
                      <w:marLeft w:val="0"/>
                      <w:marRight w:val="0"/>
                      <w:marTop w:val="0"/>
                      <w:marBottom w:val="0"/>
                      <w:divBdr>
                        <w:top w:val="none" w:sz="0" w:space="0" w:color="auto"/>
                        <w:left w:val="none" w:sz="0" w:space="0" w:color="auto"/>
                        <w:bottom w:val="none" w:sz="0" w:space="0" w:color="auto"/>
                        <w:right w:val="none" w:sz="0" w:space="0" w:color="auto"/>
                      </w:divBdr>
                    </w:div>
                  </w:divsChild>
                </w:div>
                <w:div w:id="466704410">
                  <w:marLeft w:val="0"/>
                  <w:marRight w:val="0"/>
                  <w:marTop w:val="0"/>
                  <w:marBottom w:val="0"/>
                  <w:divBdr>
                    <w:top w:val="none" w:sz="0" w:space="0" w:color="auto"/>
                    <w:left w:val="none" w:sz="0" w:space="0" w:color="auto"/>
                    <w:bottom w:val="none" w:sz="0" w:space="0" w:color="auto"/>
                    <w:right w:val="none" w:sz="0" w:space="0" w:color="auto"/>
                  </w:divBdr>
                  <w:divsChild>
                    <w:div w:id="375854983">
                      <w:marLeft w:val="0"/>
                      <w:marRight w:val="0"/>
                      <w:marTop w:val="0"/>
                      <w:marBottom w:val="0"/>
                      <w:divBdr>
                        <w:top w:val="none" w:sz="0" w:space="0" w:color="auto"/>
                        <w:left w:val="none" w:sz="0" w:space="0" w:color="auto"/>
                        <w:bottom w:val="none" w:sz="0" w:space="0" w:color="auto"/>
                        <w:right w:val="none" w:sz="0" w:space="0" w:color="auto"/>
                      </w:divBdr>
                    </w:div>
                  </w:divsChild>
                </w:div>
                <w:div w:id="486092357">
                  <w:marLeft w:val="0"/>
                  <w:marRight w:val="0"/>
                  <w:marTop w:val="0"/>
                  <w:marBottom w:val="0"/>
                  <w:divBdr>
                    <w:top w:val="none" w:sz="0" w:space="0" w:color="auto"/>
                    <w:left w:val="none" w:sz="0" w:space="0" w:color="auto"/>
                    <w:bottom w:val="none" w:sz="0" w:space="0" w:color="auto"/>
                    <w:right w:val="none" w:sz="0" w:space="0" w:color="auto"/>
                  </w:divBdr>
                  <w:divsChild>
                    <w:div w:id="1649631256">
                      <w:marLeft w:val="0"/>
                      <w:marRight w:val="0"/>
                      <w:marTop w:val="0"/>
                      <w:marBottom w:val="0"/>
                      <w:divBdr>
                        <w:top w:val="none" w:sz="0" w:space="0" w:color="auto"/>
                        <w:left w:val="none" w:sz="0" w:space="0" w:color="auto"/>
                        <w:bottom w:val="none" w:sz="0" w:space="0" w:color="auto"/>
                        <w:right w:val="none" w:sz="0" w:space="0" w:color="auto"/>
                      </w:divBdr>
                    </w:div>
                  </w:divsChild>
                </w:div>
                <w:div w:id="511645988">
                  <w:marLeft w:val="0"/>
                  <w:marRight w:val="0"/>
                  <w:marTop w:val="0"/>
                  <w:marBottom w:val="0"/>
                  <w:divBdr>
                    <w:top w:val="none" w:sz="0" w:space="0" w:color="auto"/>
                    <w:left w:val="none" w:sz="0" w:space="0" w:color="auto"/>
                    <w:bottom w:val="none" w:sz="0" w:space="0" w:color="auto"/>
                    <w:right w:val="none" w:sz="0" w:space="0" w:color="auto"/>
                  </w:divBdr>
                  <w:divsChild>
                    <w:div w:id="2065713848">
                      <w:marLeft w:val="0"/>
                      <w:marRight w:val="0"/>
                      <w:marTop w:val="0"/>
                      <w:marBottom w:val="0"/>
                      <w:divBdr>
                        <w:top w:val="none" w:sz="0" w:space="0" w:color="auto"/>
                        <w:left w:val="none" w:sz="0" w:space="0" w:color="auto"/>
                        <w:bottom w:val="none" w:sz="0" w:space="0" w:color="auto"/>
                        <w:right w:val="none" w:sz="0" w:space="0" w:color="auto"/>
                      </w:divBdr>
                    </w:div>
                  </w:divsChild>
                </w:div>
                <w:div w:id="515460416">
                  <w:marLeft w:val="0"/>
                  <w:marRight w:val="0"/>
                  <w:marTop w:val="0"/>
                  <w:marBottom w:val="0"/>
                  <w:divBdr>
                    <w:top w:val="none" w:sz="0" w:space="0" w:color="auto"/>
                    <w:left w:val="none" w:sz="0" w:space="0" w:color="auto"/>
                    <w:bottom w:val="none" w:sz="0" w:space="0" w:color="auto"/>
                    <w:right w:val="none" w:sz="0" w:space="0" w:color="auto"/>
                  </w:divBdr>
                  <w:divsChild>
                    <w:div w:id="1260482602">
                      <w:marLeft w:val="0"/>
                      <w:marRight w:val="0"/>
                      <w:marTop w:val="0"/>
                      <w:marBottom w:val="0"/>
                      <w:divBdr>
                        <w:top w:val="none" w:sz="0" w:space="0" w:color="auto"/>
                        <w:left w:val="none" w:sz="0" w:space="0" w:color="auto"/>
                        <w:bottom w:val="none" w:sz="0" w:space="0" w:color="auto"/>
                        <w:right w:val="none" w:sz="0" w:space="0" w:color="auto"/>
                      </w:divBdr>
                    </w:div>
                  </w:divsChild>
                </w:div>
                <w:div w:id="519397532">
                  <w:marLeft w:val="0"/>
                  <w:marRight w:val="0"/>
                  <w:marTop w:val="0"/>
                  <w:marBottom w:val="0"/>
                  <w:divBdr>
                    <w:top w:val="none" w:sz="0" w:space="0" w:color="auto"/>
                    <w:left w:val="none" w:sz="0" w:space="0" w:color="auto"/>
                    <w:bottom w:val="none" w:sz="0" w:space="0" w:color="auto"/>
                    <w:right w:val="none" w:sz="0" w:space="0" w:color="auto"/>
                  </w:divBdr>
                  <w:divsChild>
                    <w:div w:id="430392162">
                      <w:marLeft w:val="0"/>
                      <w:marRight w:val="0"/>
                      <w:marTop w:val="0"/>
                      <w:marBottom w:val="0"/>
                      <w:divBdr>
                        <w:top w:val="none" w:sz="0" w:space="0" w:color="auto"/>
                        <w:left w:val="none" w:sz="0" w:space="0" w:color="auto"/>
                        <w:bottom w:val="none" w:sz="0" w:space="0" w:color="auto"/>
                        <w:right w:val="none" w:sz="0" w:space="0" w:color="auto"/>
                      </w:divBdr>
                    </w:div>
                  </w:divsChild>
                </w:div>
                <w:div w:id="524564363">
                  <w:marLeft w:val="0"/>
                  <w:marRight w:val="0"/>
                  <w:marTop w:val="0"/>
                  <w:marBottom w:val="0"/>
                  <w:divBdr>
                    <w:top w:val="none" w:sz="0" w:space="0" w:color="auto"/>
                    <w:left w:val="none" w:sz="0" w:space="0" w:color="auto"/>
                    <w:bottom w:val="none" w:sz="0" w:space="0" w:color="auto"/>
                    <w:right w:val="none" w:sz="0" w:space="0" w:color="auto"/>
                  </w:divBdr>
                  <w:divsChild>
                    <w:div w:id="1322612495">
                      <w:marLeft w:val="0"/>
                      <w:marRight w:val="0"/>
                      <w:marTop w:val="0"/>
                      <w:marBottom w:val="0"/>
                      <w:divBdr>
                        <w:top w:val="none" w:sz="0" w:space="0" w:color="auto"/>
                        <w:left w:val="none" w:sz="0" w:space="0" w:color="auto"/>
                        <w:bottom w:val="none" w:sz="0" w:space="0" w:color="auto"/>
                        <w:right w:val="none" w:sz="0" w:space="0" w:color="auto"/>
                      </w:divBdr>
                    </w:div>
                  </w:divsChild>
                </w:div>
                <w:div w:id="540553283">
                  <w:marLeft w:val="0"/>
                  <w:marRight w:val="0"/>
                  <w:marTop w:val="0"/>
                  <w:marBottom w:val="0"/>
                  <w:divBdr>
                    <w:top w:val="none" w:sz="0" w:space="0" w:color="auto"/>
                    <w:left w:val="none" w:sz="0" w:space="0" w:color="auto"/>
                    <w:bottom w:val="none" w:sz="0" w:space="0" w:color="auto"/>
                    <w:right w:val="none" w:sz="0" w:space="0" w:color="auto"/>
                  </w:divBdr>
                  <w:divsChild>
                    <w:div w:id="1267694745">
                      <w:marLeft w:val="0"/>
                      <w:marRight w:val="0"/>
                      <w:marTop w:val="0"/>
                      <w:marBottom w:val="0"/>
                      <w:divBdr>
                        <w:top w:val="none" w:sz="0" w:space="0" w:color="auto"/>
                        <w:left w:val="none" w:sz="0" w:space="0" w:color="auto"/>
                        <w:bottom w:val="none" w:sz="0" w:space="0" w:color="auto"/>
                        <w:right w:val="none" w:sz="0" w:space="0" w:color="auto"/>
                      </w:divBdr>
                    </w:div>
                  </w:divsChild>
                </w:div>
                <w:div w:id="593904044">
                  <w:marLeft w:val="0"/>
                  <w:marRight w:val="0"/>
                  <w:marTop w:val="0"/>
                  <w:marBottom w:val="0"/>
                  <w:divBdr>
                    <w:top w:val="none" w:sz="0" w:space="0" w:color="auto"/>
                    <w:left w:val="none" w:sz="0" w:space="0" w:color="auto"/>
                    <w:bottom w:val="none" w:sz="0" w:space="0" w:color="auto"/>
                    <w:right w:val="none" w:sz="0" w:space="0" w:color="auto"/>
                  </w:divBdr>
                  <w:divsChild>
                    <w:div w:id="650065955">
                      <w:marLeft w:val="0"/>
                      <w:marRight w:val="0"/>
                      <w:marTop w:val="0"/>
                      <w:marBottom w:val="0"/>
                      <w:divBdr>
                        <w:top w:val="none" w:sz="0" w:space="0" w:color="auto"/>
                        <w:left w:val="none" w:sz="0" w:space="0" w:color="auto"/>
                        <w:bottom w:val="none" w:sz="0" w:space="0" w:color="auto"/>
                        <w:right w:val="none" w:sz="0" w:space="0" w:color="auto"/>
                      </w:divBdr>
                    </w:div>
                  </w:divsChild>
                </w:div>
                <w:div w:id="596596734">
                  <w:marLeft w:val="0"/>
                  <w:marRight w:val="0"/>
                  <w:marTop w:val="0"/>
                  <w:marBottom w:val="0"/>
                  <w:divBdr>
                    <w:top w:val="none" w:sz="0" w:space="0" w:color="auto"/>
                    <w:left w:val="none" w:sz="0" w:space="0" w:color="auto"/>
                    <w:bottom w:val="none" w:sz="0" w:space="0" w:color="auto"/>
                    <w:right w:val="none" w:sz="0" w:space="0" w:color="auto"/>
                  </w:divBdr>
                  <w:divsChild>
                    <w:div w:id="1287540836">
                      <w:marLeft w:val="0"/>
                      <w:marRight w:val="0"/>
                      <w:marTop w:val="0"/>
                      <w:marBottom w:val="0"/>
                      <w:divBdr>
                        <w:top w:val="none" w:sz="0" w:space="0" w:color="auto"/>
                        <w:left w:val="none" w:sz="0" w:space="0" w:color="auto"/>
                        <w:bottom w:val="none" w:sz="0" w:space="0" w:color="auto"/>
                        <w:right w:val="none" w:sz="0" w:space="0" w:color="auto"/>
                      </w:divBdr>
                    </w:div>
                  </w:divsChild>
                </w:div>
                <w:div w:id="616640838">
                  <w:marLeft w:val="0"/>
                  <w:marRight w:val="0"/>
                  <w:marTop w:val="0"/>
                  <w:marBottom w:val="0"/>
                  <w:divBdr>
                    <w:top w:val="none" w:sz="0" w:space="0" w:color="auto"/>
                    <w:left w:val="none" w:sz="0" w:space="0" w:color="auto"/>
                    <w:bottom w:val="none" w:sz="0" w:space="0" w:color="auto"/>
                    <w:right w:val="none" w:sz="0" w:space="0" w:color="auto"/>
                  </w:divBdr>
                  <w:divsChild>
                    <w:div w:id="1764033560">
                      <w:marLeft w:val="0"/>
                      <w:marRight w:val="0"/>
                      <w:marTop w:val="0"/>
                      <w:marBottom w:val="0"/>
                      <w:divBdr>
                        <w:top w:val="none" w:sz="0" w:space="0" w:color="auto"/>
                        <w:left w:val="none" w:sz="0" w:space="0" w:color="auto"/>
                        <w:bottom w:val="none" w:sz="0" w:space="0" w:color="auto"/>
                        <w:right w:val="none" w:sz="0" w:space="0" w:color="auto"/>
                      </w:divBdr>
                    </w:div>
                  </w:divsChild>
                </w:div>
                <w:div w:id="625159687">
                  <w:marLeft w:val="0"/>
                  <w:marRight w:val="0"/>
                  <w:marTop w:val="0"/>
                  <w:marBottom w:val="0"/>
                  <w:divBdr>
                    <w:top w:val="none" w:sz="0" w:space="0" w:color="auto"/>
                    <w:left w:val="none" w:sz="0" w:space="0" w:color="auto"/>
                    <w:bottom w:val="none" w:sz="0" w:space="0" w:color="auto"/>
                    <w:right w:val="none" w:sz="0" w:space="0" w:color="auto"/>
                  </w:divBdr>
                  <w:divsChild>
                    <w:div w:id="1825194920">
                      <w:marLeft w:val="0"/>
                      <w:marRight w:val="0"/>
                      <w:marTop w:val="0"/>
                      <w:marBottom w:val="0"/>
                      <w:divBdr>
                        <w:top w:val="none" w:sz="0" w:space="0" w:color="auto"/>
                        <w:left w:val="none" w:sz="0" w:space="0" w:color="auto"/>
                        <w:bottom w:val="none" w:sz="0" w:space="0" w:color="auto"/>
                        <w:right w:val="none" w:sz="0" w:space="0" w:color="auto"/>
                      </w:divBdr>
                    </w:div>
                  </w:divsChild>
                </w:div>
                <w:div w:id="629434985">
                  <w:marLeft w:val="0"/>
                  <w:marRight w:val="0"/>
                  <w:marTop w:val="0"/>
                  <w:marBottom w:val="0"/>
                  <w:divBdr>
                    <w:top w:val="none" w:sz="0" w:space="0" w:color="auto"/>
                    <w:left w:val="none" w:sz="0" w:space="0" w:color="auto"/>
                    <w:bottom w:val="none" w:sz="0" w:space="0" w:color="auto"/>
                    <w:right w:val="none" w:sz="0" w:space="0" w:color="auto"/>
                  </w:divBdr>
                  <w:divsChild>
                    <w:div w:id="67191677">
                      <w:marLeft w:val="0"/>
                      <w:marRight w:val="0"/>
                      <w:marTop w:val="0"/>
                      <w:marBottom w:val="0"/>
                      <w:divBdr>
                        <w:top w:val="none" w:sz="0" w:space="0" w:color="auto"/>
                        <w:left w:val="none" w:sz="0" w:space="0" w:color="auto"/>
                        <w:bottom w:val="none" w:sz="0" w:space="0" w:color="auto"/>
                        <w:right w:val="none" w:sz="0" w:space="0" w:color="auto"/>
                      </w:divBdr>
                    </w:div>
                  </w:divsChild>
                </w:div>
                <w:div w:id="634257642">
                  <w:marLeft w:val="0"/>
                  <w:marRight w:val="0"/>
                  <w:marTop w:val="0"/>
                  <w:marBottom w:val="0"/>
                  <w:divBdr>
                    <w:top w:val="none" w:sz="0" w:space="0" w:color="auto"/>
                    <w:left w:val="none" w:sz="0" w:space="0" w:color="auto"/>
                    <w:bottom w:val="none" w:sz="0" w:space="0" w:color="auto"/>
                    <w:right w:val="none" w:sz="0" w:space="0" w:color="auto"/>
                  </w:divBdr>
                  <w:divsChild>
                    <w:div w:id="1997874500">
                      <w:marLeft w:val="0"/>
                      <w:marRight w:val="0"/>
                      <w:marTop w:val="0"/>
                      <w:marBottom w:val="0"/>
                      <w:divBdr>
                        <w:top w:val="none" w:sz="0" w:space="0" w:color="auto"/>
                        <w:left w:val="none" w:sz="0" w:space="0" w:color="auto"/>
                        <w:bottom w:val="none" w:sz="0" w:space="0" w:color="auto"/>
                        <w:right w:val="none" w:sz="0" w:space="0" w:color="auto"/>
                      </w:divBdr>
                    </w:div>
                  </w:divsChild>
                </w:div>
                <w:div w:id="649557214">
                  <w:marLeft w:val="0"/>
                  <w:marRight w:val="0"/>
                  <w:marTop w:val="0"/>
                  <w:marBottom w:val="0"/>
                  <w:divBdr>
                    <w:top w:val="none" w:sz="0" w:space="0" w:color="auto"/>
                    <w:left w:val="none" w:sz="0" w:space="0" w:color="auto"/>
                    <w:bottom w:val="none" w:sz="0" w:space="0" w:color="auto"/>
                    <w:right w:val="none" w:sz="0" w:space="0" w:color="auto"/>
                  </w:divBdr>
                  <w:divsChild>
                    <w:div w:id="1261185597">
                      <w:marLeft w:val="0"/>
                      <w:marRight w:val="0"/>
                      <w:marTop w:val="0"/>
                      <w:marBottom w:val="0"/>
                      <w:divBdr>
                        <w:top w:val="none" w:sz="0" w:space="0" w:color="auto"/>
                        <w:left w:val="none" w:sz="0" w:space="0" w:color="auto"/>
                        <w:bottom w:val="none" w:sz="0" w:space="0" w:color="auto"/>
                        <w:right w:val="none" w:sz="0" w:space="0" w:color="auto"/>
                      </w:divBdr>
                    </w:div>
                    <w:div w:id="2052607726">
                      <w:marLeft w:val="0"/>
                      <w:marRight w:val="0"/>
                      <w:marTop w:val="0"/>
                      <w:marBottom w:val="0"/>
                      <w:divBdr>
                        <w:top w:val="none" w:sz="0" w:space="0" w:color="auto"/>
                        <w:left w:val="none" w:sz="0" w:space="0" w:color="auto"/>
                        <w:bottom w:val="none" w:sz="0" w:space="0" w:color="auto"/>
                        <w:right w:val="none" w:sz="0" w:space="0" w:color="auto"/>
                      </w:divBdr>
                    </w:div>
                  </w:divsChild>
                </w:div>
                <w:div w:id="656229305">
                  <w:marLeft w:val="0"/>
                  <w:marRight w:val="0"/>
                  <w:marTop w:val="0"/>
                  <w:marBottom w:val="0"/>
                  <w:divBdr>
                    <w:top w:val="none" w:sz="0" w:space="0" w:color="auto"/>
                    <w:left w:val="none" w:sz="0" w:space="0" w:color="auto"/>
                    <w:bottom w:val="none" w:sz="0" w:space="0" w:color="auto"/>
                    <w:right w:val="none" w:sz="0" w:space="0" w:color="auto"/>
                  </w:divBdr>
                  <w:divsChild>
                    <w:div w:id="1060205894">
                      <w:marLeft w:val="0"/>
                      <w:marRight w:val="0"/>
                      <w:marTop w:val="0"/>
                      <w:marBottom w:val="0"/>
                      <w:divBdr>
                        <w:top w:val="none" w:sz="0" w:space="0" w:color="auto"/>
                        <w:left w:val="none" w:sz="0" w:space="0" w:color="auto"/>
                        <w:bottom w:val="none" w:sz="0" w:space="0" w:color="auto"/>
                        <w:right w:val="none" w:sz="0" w:space="0" w:color="auto"/>
                      </w:divBdr>
                    </w:div>
                  </w:divsChild>
                </w:div>
                <w:div w:id="698045883">
                  <w:marLeft w:val="0"/>
                  <w:marRight w:val="0"/>
                  <w:marTop w:val="0"/>
                  <w:marBottom w:val="0"/>
                  <w:divBdr>
                    <w:top w:val="none" w:sz="0" w:space="0" w:color="auto"/>
                    <w:left w:val="none" w:sz="0" w:space="0" w:color="auto"/>
                    <w:bottom w:val="none" w:sz="0" w:space="0" w:color="auto"/>
                    <w:right w:val="none" w:sz="0" w:space="0" w:color="auto"/>
                  </w:divBdr>
                  <w:divsChild>
                    <w:div w:id="450394355">
                      <w:marLeft w:val="0"/>
                      <w:marRight w:val="0"/>
                      <w:marTop w:val="0"/>
                      <w:marBottom w:val="0"/>
                      <w:divBdr>
                        <w:top w:val="none" w:sz="0" w:space="0" w:color="auto"/>
                        <w:left w:val="none" w:sz="0" w:space="0" w:color="auto"/>
                        <w:bottom w:val="none" w:sz="0" w:space="0" w:color="auto"/>
                        <w:right w:val="none" w:sz="0" w:space="0" w:color="auto"/>
                      </w:divBdr>
                    </w:div>
                  </w:divsChild>
                </w:div>
                <w:div w:id="739408705">
                  <w:marLeft w:val="0"/>
                  <w:marRight w:val="0"/>
                  <w:marTop w:val="0"/>
                  <w:marBottom w:val="0"/>
                  <w:divBdr>
                    <w:top w:val="none" w:sz="0" w:space="0" w:color="auto"/>
                    <w:left w:val="none" w:sz="0" w:space="0" w:color="auto"/>
                    <w:bottom w:val="none" w:sz="0" w:space="0" w:color="auto"/>
                    <w:right w:val="none" w:sz="0" w:space="0" w:color="auto"/>
                  </w:divBdr>
                  <w:divsChild>
                    <w:div w:id="1775131348">
                      <w:marLeft w:val="0"/>
                      <w:marRight w:val="0"/>
                      <w:marTop w:val="0"/>
                      <w:marBottom w:val="0"/>
                      <w:divBdr>
                        <w:top w:val="none" w:sz="0" w:space="0" w:color="auto"/>
                        <w:left w:val="none" w:sz="0" w:space="0" w:color="auto"/>
                        <w:bottom w:val="none" w:sz="0" w:space="0" w:color="auto"/>
                        <w:right w:val="none" w:sz="0" w:space="0" w:color="auto"/>
                      </w:divBdr>
                    </w:div>
                  </w:divsChild>
                </w:div>
                <w:div w:id="746221929">
                  <w:marLeft w:val="0"/>
                  <w:marRight w:val="0"/>
                  <w:marTop w:val="0"/>
                  <w:marBottom w:val="0"/>
                  <w:divBdr>
                    <w:top w:val="none" w:sz="0" w:space="0" w:color="auto"/>
                    <w:left w:val="none" w:sz="0" w:space="0" w:color="auto"/>
                    <w:bottom w:val="none" w:sz="0" w:space="0" w:color="auto"/>
                    <w:right w:val="none" w:sz="0" w:space="0" w:color="auto"/>
                  </w:divBdr>
                  <w:divsChild>
                    <w:div w:id="39943585">
                      <w:marLeft w:val="0"/>
                      <w:marRight w:val="0"/>
                      <w:marTop w:val="0"/>
                      <w:marBottom w:val="0"/>
                      <w:divBdr>
                        <w:top w:val="none" w:sz="0" w:space="0" w:color="auto"/>
                        <w:left w:val="none" w:sz="0" w:space="0" w:color="auto"/>
                        <w:bottom w:val="none" w:sz="0" w:space="0" w:color="auto"/>
                        <w:right w:val="none" w:sz="0" w:space="0" w:color="auto"/>
                      </w:divBdr>
                    </w:div>
                  </w:divsChild>
                </w:div>
                <w:div w:id="758983973">
                  <w:marLeft w:val="0"/>
                  <w:marRight w:val="0"/>
                  <w:marTop w:val="0"/>
                  <w:marBottom w:val="0"/>
                  <w:divBdr>
                    <w:top w:val="none" w:sz="0" w:space="0" w:color="auto"/>
                    <w:left w:val="none" w:sz="0" w:space="0" w:color="auto"/>
                    <w:bottom w:val="none" w:sz="0" w:space="0" w:color="auto"/>
                    <w:right w:val="none" w:sz="0" w:space="0" w:color="auto"/>
                  </w:divBdr>
                  <w:divsChild>
                    <w:div w:id="244649639">
                      <w:marLeft w:val="0"/>
                      <w:marRight w:val="0"/>
                      <w:marTop w:val="0"/>
                      <w:marBottom w:val="0"/>
                      <w:divBdr>
                        <w:top w:val="none" w:sz="0" w:space="0" w:color="auto"/>
                        <w:left w:val="none" w:sz="0" w:space="0" w:color="auto"/>
                        <w:bottom w:val="none" w:sz="0" w:space="0" w:color="auto"/>
                        <w:right w:val="none" w:sz="0" w:space="0" w:color="auto"/>
                      </w:divBdr>
                    </w:div>
                  </w:divsChild>
                </w:div>
                <w:div w:id="808859010">
                  <w:marLeft w:val="0"/>
                  <w:marRight w:val="0"/>
                  <w:marTop w:val="0"/>
                  <w:marBottom w:val="0"/>
                  <w:divBdr>
                    <w:top w:val="none" w:sz="0" w:space="0" w:color="auto"/>
                    <w:left w:val="none" w:sz="0" w:space="0" w:color="auto"/>
                    <w:bottom w:val="none" w:sz="0" w:space="0" w:color="auto"/>
                    <w:right w:val="none" w:sz="0" w:space="0" w:color="auto"/>
                  </w:divBdr>
                  <w:divsChild>
                    <w:div w:id="1881629757">
                      <w:marLeft w:val="0"/>
                      <w:marRight w:val="0"/>
                      <w:marTop w:val="0"/>
                      <w:marBottom w:val="0"/>
                      <w:divBdr>
                        <w:top w:val="none" w:sz="0" w:space="0" w:color="auto"/>
                        <w:left w:val="none" w:sz="0" w:space="0" w:color="auto"/>
                        <w:bottom w:val="none" w:sz="0" w:space="0" w:color="auto"/>
                        <w:right w:val="none" w:sz="0" w:space="0" w:color="auto"/>
                      </w:divBdr>
                    </w:div>
                  </w:divsChild>
                </w:div>
                <w:div w:id="822355565">
                  <w:marLeft w:val="0"/>
                  <w:marRight w:val="0"/>
                  <w:marTop w:val="0"/>
                  <w:marBottom w:val="0"/>
                  <w:divBdr>
                    <w:top w:val="none" w:sz="0" w:space="0" w:color="auto"/>
                    <w:left w:val="none" w:sz="0" w:space="0" w:color="auto"/>
                    <w:bottom w:val="none" w:sz="0" w:space="0" w:color="auto"/>
                    <w:right w:val="none" w:sz="0" w:space="0" w:color="auto"/>
                  </w:divBdr>
                  <w:divsChild>
                    <w:div w:id="1210999472">
                      <w:marLeft w:val="0"/>
                      <w:marRight w:val="0"/>
                      <w:marTop w:val="0"/>
                      <w:marBottom w:val="0"/>
                      <w:divBdr>
                        <w:top w:val="none" w:sz="0" w:space="0" w:color="auto"/>
                        <w:left w:val="none" w:sz="0" w:space="0" w:color="auto"/>
                        <w:bottom w:val="none" w:sz="0" w:space="0" w:color="auto"/>
                        <w:right w:val="none" w:sz="0" w:space="0" w:color="auto"/>
                      </w:divBdr>
                    </w:div>
                  </w:divsChild>
                </w:div>
                <w:div w:id="831142600">
                  <w:marLeft w:val="0"/>
                  <w:marRight w:val="0"/>
                  <w:marTop w:val="0"/>
                  <w:marBottom w:val="0"/>
                  <w:divBdr>
                    <w:top w:val="none" w:sz="0" w:space="0" w:color="auto"/>
                    <w:left w:val="none" w:sz="0" w:space="0" w:color="auto"/>
                    <w:bottom w:val="none" w:sz="0" w:space="0" w:color="auto"/>
                    <w:right w:val="none" w:sz="0" w:space="0" w:color="auto"/>
                  </w:divBdr>
                  <w:divsChild>
                    <w:div w:id="2005938407">
                      <w:marLeft w:val="0"/>
                      <w:marRight w:val="0"/>
                      <w:marTop w:val="0"/>
                      <w:marBottom w:val="0"/>
                      <w:divBdr>
                        <w:top w:val="none" w:sz="0" w:space="0" w:color="auto"/>
                        <w:left w:val="none" w:sz="0" w:space="0" w:color="auto"/>
                        <w:bottom w:val="none" w:sz="0" w:space="0" w:color="auto"/>
                        <w:right w:val="none" w:sz="0" w:space="0" w:color="auto"/>
                      </w:divBdr>
                    </w:div>
                  </w:divsChild>
                </w:div>
                <w:div w:id="861750765">
                  <w:marLeft w:val="0"/>
                  <w:marRight w:val="0"/>
                  <w:marTop w:val="0"/>
                  <w:marBottom w:val="0"/>
                  <w:divBdr>
                    <w:top w:val="none" w:sz="0" w:space="0" w:color="auto"/>
                    <w:left w:val="none" w:sz="0" w:space="0" w:color="auto"/>
                    <w:bottom w:val="none" w:sz="0" w:space="0" w:color="auto"/>
                    <w:right w:val="none" w:sz="0" w:space="0" w:color="auto"/>
                  </w:divBdr>
                  <w:divsChild>
                    <w:div w:id="293416684">
                      <w:marLeft w:val="0"/>
                      <w:marRight w:val="0"/>
                      <w:marTop w:val="0"/>
                      <w:marBottom w:val="0"/>
                      <w:divBdr>
                        <w:top w:val="none" w:sz="0" w:space="0" w:color="auto"/>
                        <w:left w:val="none" w:sz="0" w:space="0" w:color="auto"/>
                        <w:bottom w:val="none" w:sz="0" w:space="0" w:color="auto"/>
                        <w:right w:val="none" w:sz="0" w:space="0" w:color="auto"/>
                      </w:divBdr>
                    </w:div>
                  </w:divsChild>
                </w:div>
                <w:div w:id="873931159">
                  <w:marLeft w:val="0"/>
                  <w:marRight w:val="0"/>
                  <w:marTop w:val="0"/>
                  <w:marBottom w:val="0"/>
                  <w:divBdr>
                    <w:top w:val="none" w:sz="0" w:space="0" w:color="auto"/>
                    <w:left w:val="none" w:sz="0" w:space="0" w:color="auto"/>
                    <w:bottom w:val="none" w:sz="0" w:space="0" w:color="auto"/>
                    <w:right w:val="none" w:sz="0" w:space="0" w:color="auto"/>
                  </w:divBdr>
                  <w:divsChild>
                    <w:div w:id="32386893">
                      <w:marLeft w:val="0"/>
                      <w:marRight w:val="0"/>
                      <w:marTop w:val="0"/>
                      <w:marBottom w:val="0"/>
                      <w:divBdr>
                        <w:top w:val="none" w:sz="0" w:space="0" w:color="auto"/>
                        <w:left w:val="none" w:sz="0" w:space="0" w:color="auto"/>
                        <w:bottom w:val="none" w:sz="0" w:space="0" w:color="auto"/>
                        <w:right w:val="none" w:sz="0" w:space="0" w:color="auto"/>
                      </w:divBdr>
                    </w:div>
                  </w:divsChild>
                </w:div>
                <w:div w:id="876695373">
                  <w:marLeft w:val="0"/>
                  <w:marRight w:val="0"/>
                  <w:marTop w:val="0"/>
                  <w:marBottom w:val="0"/>
                  <w:divBdr>
                    <w:top w:val="none" w:sz="0" w:space="0" w:color="auto"/>
                    <w:left w:val="none" w:sz="0" w:space="0" w:color="auto"/>
                    <w:bottom w:val="none" w:sz="0" w:space="0" w:color="auto"/>
                    <w:right w:val="none" w:sz="0" w:space="0" w:color="auto"/>
                  </w:divBdr>
                  <w:divsChild>
                    <w:div w:id="1488547525">
                      <w:marLeft w:val="0"/>
                      <w:marRight w:val="0"/>
                      <w:marTop w:val="0"/>
                      <w:marBottom w:val="0"/>
                      <w:divBdr>
                        <w:top w:val="none" w:sz="0" w:space="0" w:color="auto"/>
                        <w:left w:val="none" w:sz="0" w:space="0" w:color="auto"/>
                        <w:bottom w:val="none" w:sz="0" w:space="0" w:color="auto"/>
                        <w:right w:val="none" w:sz="0" w:space="0" w:color="auto"/>
                      </w:divBdr>
                    </w:div>
                  </w:divsChild>
                </w:div>
                <w:div w:id="926185671">
                  <w:marLeft w:val="0"/>
                  <w:marRight w:val="0"/>
                  <w:marTop w:val="0"/>
                  <w:marBottom w:val="0"/>
                  <w:divBdr>
                    <w:top w:val="none" w:sz="0" w:space="0" w:color="auto"/>
                    <w:left w:val="none" w:sz="0" w:space="0" w:color="auto"/>
                    <w:bottom w:val="none" w:sz="0" w:space="0" w:color="auto"/>
                    <w:right w:val="none" w:sz="0" w:space="0" w:color="auto"/>
                  </w:divBdr>
                  <w:divsChild>
                    <w:div w:id="406996311">
                      <w:marLeft w:val="0"/>
                      <w:marRight w:val="0"/>
                      <w:marTop w:val="0"/>
                      <w:marBottom w:val="0"/>
                      <w:divBdr>
                        <w:top w:val="none" w:sz="0" w:space="0" w:color="auto"/>
                        <w:left w:val="none" w:sz="0" w:space="0" w:color="auto"/>
                        <w:bottom w:val="none" w:sz="0" w:space="0" w:color="auto"/>
                        <w:right w:val="none" w:sz="0" w:space="0" w:color="auto"/>
                      </w:divBdr>
                    </w:div>
                    <w:div w:id="666900659">
                      <w:marLeft w:val="0"/>
                      <w:marRight w:val="0"/>
                      <w:marTop w:val="0"/>
                      <w:marBottom w:val="0"/>
                      <w:divBdr>
                        <w:top w:val="none" w:sz="0" w:space="0" w:color="auto"/>
                        <w:left w:val="none" w:sz="0" w:space="0" w:color="auto"/>
                        <w:bottom w:val="none" w:sz="0" w:space="0" w:color="auto"/>
                        <w:right w:val="none" w:sz="0" w:space="0" w:color="auto"/>
                      </w:divBdr>
                    </w:div>
                  </w:divsChild>
                </w:div>
                <w:div w:id="962926859">
                  <w:marLeft w:val="0"/>
                  <w:marRight w:val="0"/>
                  <w:marTop w:val="0"/>
                  <w:marBottom w:val="0"/>
                  <w:divBdr>
                    <w:top w:val="none" w:sz="0" w:space="0" w:color="auto"/>
                    <w:left w:val="none" w:sz="0" w:space="0" w:color="auto"/>
                    <w:bottom w:val="none" w:sz="0" w:space="0" w:color="auto"/>
                    <w:right w:val="none" w:sz="0" w:space="0" w:color="auto"/>
                  </w:divBdr>
                  <w:divsChild>
                    <w:div w:id="2111268075">
                      <w:marLeft w:val="0"/>
                      <w:marRight w:val="0"/>
                      <w:marTop w:val="0"/>
                      <w:marBottom w:val="0"/>
                      <w:divBdr>
                        <w:top w:val="none" w:sz="0" w:space="0" w:color="auto"/>
                        <w:left w:val="none" w:sz="0" w:space="0" w:color="auto"/>
                        <w:bottom w:val="none" w:sz="0" w:space="0" w:color="auto"/>
                        <w:right w:val="none" w:sz="0" w:space="0" w:color="auto"/>
                      </w:divBdr>
                    </w:div>
                  </w:divsChild>
                </w:div>
                <w:div w:id="976494499">
                  <w:marLeft w:val="0"/>
                  <w:marRight w:val="0"/>
                  <w:marTop w:val="0"/>
                  <w:marBottom w:val="0"/>
                  <w:divBdr>
                    <w:top w:val="none" w:sz="0" w:space="0" w:color="auto"/>
                    <w:left w:val="none" w:sz="0" w:space="0" w:color="auto"/>
                    <w:bottom w:val="none" w:sz="0" w:space="0" w:color="auto"/>
                    <w:right w:val="none" w:sz="0" w:space="0" w:color="auto"/>
                  </w:divBdr>
                  <w:divsChild>
                    <w:div w:id="1161312215">
                      <w:marLeft w:val="0"/>
                      <w:marRight w:val="0"/>
                      <w:marTop w:val="0"/>
                      <w:marBottom w:val="0"/>
                      <w:divBdr>
                        <w:top w:val="none" w:sz="0" w:space="0" w:color="auto"/>
                        <w:left w:val="none" w:sz="0" w:space="0" w:color="auto"/>
                        <w:bottom w:val="none" w:sz="0" w:space="0" w:color="auto"/>
                        <w:right w:val="none" w:sz="0" w:space="0" w:color="auto"/>
                      </w:divBdr>
                    </w:div>
                  </w:divsChild>
                </w:div>
                <w:div w:id="1006052639">
                  <w:marLeft w:val="0"/>
                  <w:marRight w:val="0"/>
                  <w:marTop w:val="0"/>
                  <w:marBottom w:val="0"/>
                  <w:divBdr>
                    <w:top w:val="none" w:sz="0" w:space="0" w:color="auto"/>
                    <w:left w:val="none" w:sz="0" w:space="0" w:color="auto"/>
                    <w:bottom w:val="none" w:sz="0" w:space="0" w:color="auto"/>
                    <w:right w:val="none" w:sz="0" w:space="0" w:color="auto"/>
                  </w:divBdr>
                  <w:divsChild>
                    <w:div w:id="1537426532">
                      <w:marLeft w:val="0"/>
                      <w:marRight w:val="0"/>
                      <w:marTop w:val="0"/>
                      <w:marBottom w:val="0"/>
                      <w:divBdr>
                        <w:top w:val="none" w:sz="0" w:space="0" w:color="auto"/>
                        <w:left w:val="none" w:sz="0" w:space="0" w:color="auto"/>
                        <w:bottom w:val="none" w:sz="0" w:space="0" w:color="auto"/>
                        <w:right w:val="none" w:sz="0" w:space="0" w:color="auto"/>
                      </w:divBdr>
                    </w:div>
                  </w:divsChild>
                </w:div>
                <w:div w:id="1011029787">
                  <w:marLeft w:val="0"/>
                  <w:marRight w:val="0"/>
                  <w:marTop w:val="0"/>
                  <w:marBottom w:val="0"/>
                  <w:divBdr>
                    <w:top w:val="none" w:sz="0" w:space="0" w:color="auto"/>
                    <w:left w:val="none" w:sz="0" w:space="0" w:color="auto"/>
                    <w:bottom w:val="none" w:sz="0" w:space="0" w:color="auto"/>
                    <w:right w:val="none" w:sz="0" w:space="0" w:color="auto"/>
                  </w:divBdr>
                  <w:divsChild>
                    <w:div w:id="2121030334">
                      <w:marLeft w:val="0"/>
                      <w:marRight w:val="0"/>
                      <w:marTop w:val="0"/>
                      <w:marBottom w:val="0"/>
                      <w:divBdr>
                        <w:top w:val="none" w:sz="0" w:space="0" w:color="auto"/>
                        <w:left w:val="none" w:sz="0" w:space="0" w:color="auto"/>
                        <w:bottom w:val="none" w:sz="0" w:space="0" w:color="auto"/>
                        <w:right w:val="none" w:sz="0" w:space="0" w:color="auto"/>
                      </w:divBdr>
                    </w:div>
                  </w:divsChild>
                </w:div>
                <w:div w:id="1019769887">
                  <w:marLeft w:val="0"/>
                  <w:marRight w:val="0"/>
                  <w:marTop w:val="0"/>
                  <w:marBottom w:val="0"/>
                  <w:divBdr>
                    <w:top w:val="none" w:sz="0" w:space="0" w:color="auto"/>
                    <w:left w:val="none" w:sz="0" w:space="0" w:color="auto"/>
                    <w:bottom w:val="none" w:sz="0" w:space="0" w:color="auto"/>
                    <w:right w:val="none" w:sz="0" w:space="0" w:color="auto"/>
                  </w:divBdr>
                  <w:divsChild>
                    <w:div w:id="878783946">
                      <w:marLeft w:val="0"/>
                      <w:marRight w:val="0"/>
                      <w:marTop w:val="0"/>
                      <w:marBottom w:val="0"/>
                      <w:divBdr>
                        <w:top w:val="none" w:sz="0" w:space="0" w:color="auto"/>
                        <w:left w:val="none" w:sz="0" w:space="0" w:color="auto"/>
                        <w:bottom w:val="none" w:sz="0" w:space="0" w:color="auto"/>
                        <w:right w:val="none" w:sz="0" w:space="0" w:color="auto"/>
                      </w:divBdr>
                    </w:div>
                  </w:divsChild>
                </w:div>
                <w:div w:id="1019968647">
                  <w:marLeft w:val="0"/>
                  <w:marRight w:val="0"/>
                  <w:marTop w:val="0"/>
                  <w:marBottom w:val="0"/>
                  <w:divBdr>
                    <w:top w:val="none" w:sz="0" w:space="0" w:color="auto"/>
                    <w:left w:val="none" w:sz="0" w:space="0" w:color="auto"/>
                    <w:bottom w:val="none" w:sz="0" w:space="0" w:color="auto"/>
                    <w:right w:val="none" w:sz="0" w:space="0" w:color="auto"/>
                  </w:divBdr>
                  <w:divsChild>
                    <w:div w:id="387189585">
                      <w:marLeft w:val="0"/>
                      <w:marRight w:val="0"/>
                      <w:marTop w:val="0"/>
                      <w:marBottom w:val="0"/>
                      <w:divBdr>
                        <w:top w:val="none" w:sz="0" w:space="0" w:color="auto"/>
                        <w:left w:val="none" w:sz="0" w:space="0" w:color="auto"/>
                        <w:bottom w:val="none" w:sz="0" w:space="0" w:color="auto"/>
                        <w:right w:val="none" w:sz="0" w:space="0" w:color="auto"/>
                      </w:divBdr>
                    </w:div>
                  </w:divsChild>
                </w:div>
                <w:div w:id="1040088020">
                  <w:marLeft w:val="0"/>
                  <w:marRight w:val="0"/>
                  <w:marTop w:val="0"/>
                  <w:marBottom w:val="0"/>
                  <w:divBdr>
                    <w:top w:val="none" w:sz="0" w:space="0" w:color="auto"/>
                    <w:left w:val="none" w:sz="0" w:space="0" w:color="auto"/>
                    <w:bottom w:val="none" w:sz="0" w:space="0" w:color="auto"/>
                    <w:right w:val="none" w:sz="0" w:space="0" w:color="auto"/>
                  </w:divBdr>
                  <w:divsChild>
                    <w:div w:id="1798520888">
                      <w:marLeft w:val="0"/>
                      <w:marRight w:val="0"/>
                      <w:marTop w:val="0"/>
                      <w:marBottom w:val="0"/>
                      <w:divBdr>
                        <w:top w:val="none" w:sz="0" w:space="0" w:color="auto"/>
                        <w:left w:val="none" w:sz="0" w:space="0" w:color="auto"/>
                        <w:bottom w:val="none" w:sz="0" w:space="0" w:color="auto"/>
                        <w:right w:val="none" w:sz="0" w:space="0" w:color="auto"/>
                      </w:divBdr>
                    </w:div>
                  </w:divsChild>
                </w:div>
                <w:div w:id="1095828012">
                  <w:marLeft w:val="0"/>
                  <w:marRight w:val="0"/>
                  <w:marTop w:val="0"/>
                  <w:marBottom w:val="0"/>
                  <w:divBdr>
                    <w:top w:val="none" w:sz="0" w:space="0" w:color="auto"/>
                    <w:left w:val="none" w:sz="0" w:space="0" w:color="auto"/>
                    <w:bottom w:val="none" w:sz="0" w:space="0" w:color="auto"/>
                    <w:right w:val="none" w:sz="0" w:space="0" w:color="auto"/>
                  </w:divBdr>
                  <w:divsChild>
                    <w:div w:id="254099796">
                      <w:marLeft w:val="0"/>
                      <w:marRight w:val="0"/>
                      <w:marTop w:val="0"/>
                      <w:marBottom w:val="0"/>
                      <w:divBdr>
                        <w:top w:val="none" w:sz="0" w:space="0" w:color="auto"/>
                        <w:left w:val="none" w:sz="0" w:space="0" w:color="auto"/>
                        <w:bottom w:val="none" w:sz="0" w:space="0" w:color="auto"/>
                        <w:right w:val="none" w:sz="0" w:space="0" w:color="auto"/>
                      </w:divBdr>
                    </w:div>
                  </w:divsChild>
                </w:div>
                <w:div w:id="1102264177">
                  <w:marLeft w:val="0"/>
                  <w:marRight w:val="0"/>
                  <w:marTop w:val="0"/>
                  <w:marBottom w:val="0"/>
                  <w:divBdr>
                    <w:top w:val="none" w:sz="0" w:space="0" w:color="auto"/>
                    <w:left w:val="none" w:sz="0" w:space="0" w:color="auto"/>
                    <w:bottom w:val="none" w:sz="0" w:space="0" w:color="auto"/>
                    <w:right w:val="none" w:sz="0" w:space="0" w:color="auto"/>
                  </w:divBdr>
                  <w:divsChild>
                    <w:div w:id="65419833">
                      <w:marLeft w:val="0"/>
                      <w:marRight w:val="0"/>
                      <w:marTop w:val="0"/>
                      <w:marBottom w:val="0"/>
                      <w:divBdr>
                        <w:top w:val="none" w:sz="0" w:space="0" w:color="auto"/>
                        <w:left w:val="none" w:sz="0" w:space="0" w:color="auto"/>
                        <w:bottom w:val="none" w:sz="0" w:space="0" w:color="auto"/>
                        <w:right w:val="none" w:sz="0" w:space="0" w:color="auto"/>
                      </w:divBdr>
                    </w:div>
                  </w:divsChild>
                </w:div>
                <w:div w:id="1132212420">
                  <w:marLeft w:val="0"/>
                  <w:marRight w:val="0"/>
                  <w:marTop w:val="0"/>
                  <w:marBottom w:val="0"/>
                  <w:divBdr>
                    <w:top w:val="none" w:sz="0" w:space="0" w:color="auto"/>
                    <w:left w:val="none" w:sz="0" w:space="0" w:color="auto"/>
                    <w:bottom w:val="none" w:sz="0" w:space="0" w:color="auto"/>
                    <w:right w:val="none" w:sz="0" w:space="0" w:color="auto"/>
                  </w:divBdr>
                  <w:divsChild>
                    <w:div w:id="2070110196">
                      <w:marLeft w:val="0"/>
                      <w:marRight w:val="0"/>
                      <w:marTop w:val="0"/>
                      <w:marBottom w:val="0"/>
                      <w:divBdr>
                        <w:top w:val="none" w:sz="0" w:space="0" w:color="auto"/>
                        <w:left w:val="none" w:sz="0" w:space="0" w:color="auto"/>
                        <w:bottom w:val="none" w:sz="0" w:space="0" w:color="auto"/>
                        <w:right w:val="none" w:sz="0" w:space="0" w:color="auto"/>
                      </w:divBdr>
                    </w:div>
                  </w:divsChild>
                </w:div>
                <w:div w:id="1134907898">
                  <w:marLeft w:val="0"/>
                  <w:marRight w:val="0"/>
                  <w:marTop w:val="0"/>
                  <w:marBottom w:val="0"/>
                  <w:divBdr>
                    <w:top w:val="none" w:sz="0" w:space="0" w:color="auto"/>
                    <w:left w:val="none" w:sz="0" w:space="0" w:color="auto"/>
                    <w:bottom w:val="none" w:sz="0" w:space="0" w:color="auto"/>
                    <w:right w:val="none" w:sz="0" w:space="0" w:color="auto"/>
                  </w:divBdr>
                  <w:divsChild>
                    <w:div w:id="1643922542">
                      <w:marLeft w:val="0"/>
                      <w:marRight w:val="0"/>
                      <w:marTop w:val="0"/>
                      <w:marBottom w:val="0"/>
                      <w:divBdr>
                        <w:top w:val="none" w:sz="0" w:space="0" w:color="auto"/>
                        <w:left w:val="none" w:sz="0" w:space="0" w:color="auto"/>
                        <w:bottom w:val="none" w:sz="0" w:space="0" w:color="auto"/>
                        <w:right w:val="none" w:sz="0" w:space="0" w:color="auto"/>
                      </w:divBdr>
                    </w:div>
                  </w:divsChild>
                </w:div>
                <w:div w:id="1174951771">
                  <w:marLeft w:val="0"/>
                  <w:marRight w:val="0"/>
                  <w:marTop w:val="0"/>
                  <w:marBottom w:val="0"/>
                  <w:divBdr>
                    <w:top w:val="none" w:sz="0" w:space="0" w:color="auto"/>
                    <w:left w:val="none" w:sz="0" w:space="0" w:color="auto"/>
                    <w:bottom w:val="none" w:sz="0" w:space="0" w:color="auto"/>
                    <w:right w:val="none" w:sz="0" w:space="0" w:color="auto"/>
                  </w:divBdr>
                  <w:divsChild>
                    <w:div w:id="280309598">
                      <w:marLeft w:val="0"/>
                      <w:marRight w:val="0"/>
                      <w:marTop w:val="0"/>
                      <w:marBottom w:val="0"/>
                      <w:divBdr>
                        <w:top w:val="none" w:sz="0" w:space="0" w:color="auto"/>
                        <w:left w:val="none" w:sz="0" w:space="0" w:color="auto"/>
                        <w:bottom w:val="none" w:sz="0" w:space="0" w:color="auto"/>
                        <w:right w:val="none" w:sz="0" w:space="0" w:color="auto"/>
                      </w:divBdr>
                    </w:div>
                  </w:divsChild>
                </w:div>
                <w:div w:id="1188788215">
                  <w:marLeft w:val="0"/>
                  <w:marRight w:val="0"/>
                  <w:marTop w:val="0"/>
                  <w:marBottom w:val="0"/>
                  <w:divBdr>
                    <w:top w:val="none" w:sz="0" w:space="0" w:color="auto"/>
                    <w:left w:val="none" w:sz="0" w:space="0" w:color="auto"/>
                    <w:bottom w:val="none" w:sz="0" w:space="0" w:color="auto"/>
                    <w:right w:val="none" w:sz="0" w:space="0" w:color="auto"/>
                  </w:divBdr>
                  <w:divsChild>
                    <w:div w:id="828441959">
                      <w:marLeft w:val="0"/>
                      <w:marRight w:val="0"/>
                      <w:marTop w:val="0"/>
                      <w:marBottom w:val="0"/>
                      <w:divBdr>
                        <w:top w:val="none" w:sz="0" w:space="0" w:color="auto"/>
                        <w:left w:val="none" w:sz="0" w:space="0" w:color="auto"/>
                        <w:bottom w:val="none" w:sz="0" w:space="0" w:color="auto"/>
                        <w:right w:val="none" w:sz="0" w:space="0" w:color="auto"/>
                      </w:divBdr>
                    </w:div>
                  </w:divsChild>
                </w:div>
                <w:div w:id="1201632363">
                  <w:marLeft w:val="0"/>
                  <w:marRight w:val="0"/>
                  <w:marTop w:val="0"/>
                  <w:marBottom w:val="0"/>
                  <w:divBdr>
                    <w:top w:val="none" w:sz="0" w:space="0" w:color="auto"/>
                    <w:left w:val="none" w:sz="0" w:space="0" w:color="auto"/>
                    <w:bottom w:val="none" w:sz="0" w:space="0" w:color="auto"/>
                    <w:right w:val="none" w:sz="0" w:space="0" w:color="auto"/>
                  </w:divBdr>
                  <w:divsChild>
                    <w:div w:id="232087097">
                      <w:marLeft w:val="0"/>
                      <w:marRight w:val="0"/>
                      <w:marTop w:val="0"/>
                      <w:marBottom w:val="0"/>
                      <w:divBdr>
                        <w:top w:val="none" w:sz="0" w:space="0" w:color="auto"/>
                        <w:left w:val="none" w:sz="0" w:space="0" w:color="auto"/>
                        <w:bottom w:val="none" w:sz="0" w:space="0" w:color="auto"/>
                        <w:right w:val="none" w:sz="0" w:space="0" w:color="auto"/>
                      </w:divBdr>
                    </w:div>
                  </w:divsChild>
                </w:div>
                <w:div w:id="1236356995">
                  <w:marLeft w:val="0"/>
                  <w:marRight w:val="0"/>
                  <w:marTop w:val="0"/>
                  <w:marBottom w:val="0"/>
                  <w:divBdr>
                    <w:top w:val="none" w:sz="0" w:space="0" w:color="auto"/>
                    <w:left w:val="none" w:sz="0" w:space="0" w:color="auto"/>
                    <w:bottom w:val="none" w:sz="0" w:space="0" w:color="auto"/>
                    <w:right w:val="none" w:sz="0" w:space="0" w:color="auto"/>
                  </w:divBdr>
                  <w:divsChild>
                    <w:div w:id="612326311">
                      <w:marLeft w:val="0"/>
                      <w:marRight w:val="0"/>
                      <w:marTop w:val="0"/>
                      <w:marBottom w:val="0"/>
                      <w:divBdr>
                        <w:top w:val="none" w:sz="0" w:space="0" w:color="auto"/>
                        <w:left w:val="none" w:sz="0" w:space="0" w:color="auto"/>
                        <w:bottom w:val="none" w:sz="0" w:space="0" w:color="auto"/>
                        <w:right w:val="none" w:sz="0" w:space="0" w:color="auto"/>
                      </w:divBdr>
                    </w:div>
                  </w:divsChild>
                </w:div>
                <w:div w:id="1269193872">
                  <w:marLeft w:val="0"/>
                  <w:marRight w:val="0"/>
                  <w:marTop w:val="0"/>
                  <w:marBottom w:val="0"/>
                  <w:divBdr>
                    <w:top w:val="none" w:sz="0" w:space="0" w:color="auto"/>
                    <w:left w:val="none" w:sz="0" w:space="0" w:color="auto"/>
                    <w:bottom w:val="none" w:sz="0" w:space="0" w:color="auto"/>
                    <w:right w:val="none" w:sz="0" w:space="0" w:color="auto"/>
                  </w:divBdr>
                  <w:divsChild>
                    <w:div w:id="859667076">
                      <w:marLeft w:val="0"/>
                      <w:marRight w:val="0"/>
                      <w:marTop w:val="0"/>
                      <w:marBottom w:val="0"/>
                      <w:divBdr>
                        <w:top w:val="none" w:sz="0" w:space="0" w:color="auto"/>
                        <w:left w:val="none" w:sz="0" w:space="0" w:color="auto"/>
                        <w:bottom w:val="none" w:sz="0" w:space="0" w:color="auto"/>
                        <w:right w:val="none" w:sz="0" w:space="0" w:color="auto"/>
                      </w:divBdr>
                    </w:div>
                  </w:divsChild>
                </w:div>
                <w:div w:id="1275137416">
                  <w:marLeft w:val="0"/>
                  <w:marRight w:val="0"/>
                  <w:marTop w:val="0"/>
                  <w:marBottom w:val="0"/>
                  <w:divBdr>
                    <w:top w:val="none" w:sz="0" w:space="0" w:color="auto"/>
                    <w:left w:val="none" w:sz="0" w:space="0" w:color="auto"/>
                    <w:bottom w:val="none" w:sz="0" w:space="0" w:color="auto"/>
                    <w:right w:val="none" w:sz="0" w:space="0" w:color="auto"/>
                  </w:divBdr>
                  <w:divsChild>
                    <w:div w:id="1572084763">
                      <w:marLeft w:val="0"/>
                      <w:marRight w:val="0"/>
                      <w:marTop w:val="0"/>
                      <w:marBottom w:val="0"/>
                      <w:divBdr>
                        <w:top w:val="none" w:sz="0" w:space="0" w:color="auto"/>
                        <w:left w:val="none" w:sz="0" w:space="0" w:color="auto"/>
                        <w:bottom w:val="none" w:sz="0" w:space="0" w:color="auto"/>
                        <w:right w:val="none" w:sz="0" w:space="0" w:color="auto"/>
                      </w:divBdr>
                    </w:div>
                  </w:divsChild>
                </w:div>
                <w:div w:id="1283534308">
                  <w:marLeft w:val="0"/>
                  <w:marRight w:val="0"/>
                  <w:marTop w:val="0"/>
                  <w:marBottom w:val="0"/>
                  <w:divBdr>
                    <w:top w:val="none" w:sz="0" w:space="0" w:color="auto"/>
                    <w:left w:val="none" w:sz="0" w:space="0" w:color="auto"/>
                    <w:bottom w:val="none" w:sz="0" w:space="0" w:color="auto"/>
                    <w:right w:val="none" w:sz="0" w:space="0" w:color="auto"/>
                  </w:divBdr>
                  <w:divsChild>
                    <w:div w:id="1968389693">
                      <w:marLeft w:val="0"/>
                      <w:marRight w:val="0"/>
                      <w:marTop w:val="0"/>
                      <w:marBottom w:val="0"/>
                      <w:divBdr>
                        <w:top w:val="none" w:sz="0" w:space="0" w:color="auto"/>
                        <w:left w:val="none" w:sz="0" w:space="0" w:color="auto"/>
                        <w:bottom w:val="none" w:sz="0" w:space="0" w:color="auto"/>
                        <w:right w:val="none" w:sz="0" w:space="0" w:color="auto"/>
                      </w:divBdr>
                    </w:div>
                  </w:divsChild>
                </w:div>
                <w:div w:id="1299412765">
                  <w:marLeft w:val="0"/>
                  <w:marRight w:val="0"/>
                  <w:marTop w:val="0"/>
                  <w:marBottom w:val="0"/>
                  <w:divBdr>
                    <w:top w:val="none" w:sz="0" w:space="0" w:color="auto"/>
                    <w:left w:val="none" w:sz="0" w:space="0" w:color="auto"/>
                    <w:bottom w:val="none" w:sz="0" w:space="0" w:color="auto"/>
                    <w:right w:val="none" w:sz="0" w:space="0" w:color="auto"/>
                  </w:divBdr>
                  <w:divsChild>
                    <w:div w:id="1026907218">
                      <w:marLeft w:val="0"/>
                      <w:marRight w:val="0"/>
                      <w:marTop w:val="0"/>
                      <w:marBottom w:val="0"/>
                      <w:divBdr>
                        <w:top w:val="none" w:sz="0" w:space="0" w:color="auto"/>
                        <w:left w:val="none" w:sz="0" w:space="0" w:color="auto"/>
                        <w:bottom w:val="none" w:sz="0" w:space="0" w:color="auto"/>
                        <w:right w:val="none" w:sz="0" w:space="0" w:color="auto"/>
                      </w:divBdr>
                    </w:div>
                  </w:divsChild>
                </w:div>
                <w:div w:id="1303466644">
                  <w:marLeft w:val="0"/>
                  <w:marRight w:val="0"/>
                  <w:marTop w:val="0"/>
                  <w:marBottom w:val="0"/>
                  <w:divBdr>
                    <w:top w:val="none" w:sz="0" w:space="0" w:color="auto"/>
                    <w:left w:val="none" w:sz="0" w:space="0" w:color="auto"/>
                    <w:bottom w:val="none" w:sz="0" w:space="0" w:color="auto"/>
                    <w:right w:val="none" w:sz="0" w:space="0" w:color="auto"/>
                  </w:divBdr>
                  <w:divsChild>
                    <w:div w:id="803818366">
                      <w:marLeft w:val="0"/>
                      <w:marRight w:val="0"/>
                      <w:marTop w:val="0"/>
                      <w:marBottom w:val="0"/>
                      <w:divBdr>
                        <w:top w:val="none" w:sz="0" w:space="0" w:color="auto"/>
                        <w:left w:val="none" w:sz="0" w:space="0" w:color="auto"/>
                        <w:bottom w:val="none" w:sz="0" w:space="0" w:color="auto"/>
                        <w:right w:val="none" w:sz="0" w:space="0" w:color="auto"/>
                      </w:divBdr>
                    </w:div>
                  </w:divsChild>
                </w:div>
                <w:div w:id="1314024358">
                  <w:marLeft w:val="0"/>
                  <w:marRight w:val="0"/>
                  <w:marTop w:val="0"/>
                  <w:marBottom w:val="0"/>
                  <w:divBdr>
                    <w:top w:val="none" w:sz="0" w:space="0" w:color="auto"/>
                    <w:left w:val="none" w:sz="0" w:space="0" w:color="auto"/>
                    <w:bottom w:val="none" w:sz="0" w:space="0" w:color="auto"/>
                    <w:right w:val="none" w:sz="0" w:space="0" w:color="auto"/>
                  </w:divBdr>
                  <w:divsChild>
                    <w:div w:id="1787657130">
                      <w:marLeft w:val="0"/>
                      <w:marRight w:val="0"/>
                      <w:marTop w:val="0"/>
                      <w:marBottom w:val="0"/>
                      <w:divBdr>
                        <w:top w:val="none" w:sz="0" w:space="0" w:color="auto"/>
                        <w:left w:val="none" w:sz="0" w:space="0" w:color="auto"/>
                        <w:bottom w:val="none" w:sz="0" w:space="0" w:color="auto"/>
                        <w:right w:val="none" w:sz="0" w:space="0" w:color="auto"/>
                      </w:divBdr>
                    </w:div>
                  </w:divsChild>
                </w:div>
                <w:div w:id="1319265180">
                  <w:marLeft w:val="0"/>
                  <w:marRight w:val="0"/>
                  <w:marTop w:val="0"/>
                  <w:marBottom w:val="0"/>
                  <w:divBdr>
                    <w:top w:val="none" w:sz="0" w:space="0" w:color="auto"/>
                    <w:left w:val="none" w:sz="0" w:space="0" w:color="auto"/>
                    <w:bottom w:val="none" w:sz="0" w:space="0" w:color="auto"/>
                    <w:right w:val="none" w:sz="0" w:space="0" w:color="auto"/>
                  </w:divBdr>
                  <w:divsChild>
                    <w:div w:id="846021105">
                      <w:marLeft w:val="0"/>
                      <w:marRight w:val="0"/>
                      <w:marTop w:val="0"/>
                      <w:marBottom w:val="0"/>
                      <w:divBdr>
                        <w:top w:val="none" w:sz="0" w:space="0" w:color="auto"/>
                        <w:left w:val="none" w:sz="0" w:space="0" w:color="auto"/>
                        <w:bottom w:val="none" w:sz="0" w:space="0" w:color="auto"/>
                        <w:right w:val="none" w:sz="0" w:space="0" w:color="auto"/>
                      </w:divBdr>
                    </w:div>
                  </w:divsChild>
                </w:div>
                <w:div w:id="1322851324">
                  <w:marLeft w:val="0"/>
                  <w:marRight w:val="0"/>
                  <w:marTop w:val="0"/>
                  <w:marBottom w:val="0"/>
                  <w:divBdr>
                    <w:top w:val="none" w:sz="0" w:space="0" w:color="auto"/>
                    <w:left w:val="none" w:sz="0" w:space="0" w:color="auto"/>
                    <w:bottom w:val="none" w:sz="0" w:space="0" w:color="auto"/>
                    <w:right w:val="none" w:sz="0" w:space="0" w:color="auto"/>
                  </w:divBdr>
                  <w:divsChild>
                    <w:div w:id="1455321645">
                      <w:marLeft w:val="0"/>
                      <w:marRight w:val="0"/>
                      <w:marTop w:val="0"/>
                      <w:marBottom w:val="0"/>
                      <w:divBdr>
                        <w:top w:val="none" w:sz="0" w:space="0" w:color="auto"/>
                        <w:left w:val="none" w:sz="0" w:space="0" w:color="auto"/>
                        <w:bottom w:val="none" w:sz="0" w:space="0" w:color="auto"/>
                        <w:right w:val="none" w:sz="0" w:space="0" w:color="auto"/>
                      </w:divBdr>
                    </w:div>
                  </w:divsChild>
                </w:div>
                <w:div w:id="1336494613">
                  <w:marLeft w:val="0"/>
                  <w:marRight w:val="0"/>
                  <w:marTop w:val="0"/>
                  <w:marBottom w:val="0"/>
                  <w:divBdr>
                    <w:top w:val="none" w:sz="0" w:space="0" w:color="auto"/>
                    <w:left w:val="none" w:sz="0" w:space="0" w:color="auto"/>
                    <w:bottom w:val="none" w:sz="0" w:space="0" w:color="auto"/>
                    <w:right w:val="none" w:sz="0" w:space="0" w:color="auto"/>
                  </w:divBdr>
                  <w:divsChild>
                    <w:div w:id="1838614847">
                      <w:marLeft w:val="0"/>
                      <w:marRight w:val="0"/>
                      <w:marTop w:val="0"/>
                      <w:marBottom w:val="0"/>
                      <w:divBdr>
                        <w:top w:val="none" w:sz="0" w:space="0" w:color="auto"/>
                        <w:left w:val="none" w:sz="0" w:space="0" w:color="auto"/>
                        <w:bottom w:val="none" w:sz="0" w:space="0" w:color="auto"/>
                        <w:right w:val="none" w:sz="0" w:space="0" w:color="auto"/>
                      </w:divBdr>
                    </w:div>
                  </w:divsChild>
                </w:div>
                <w:div w:id="1337226066">
                  <w:marLeft w:val="0"/>
                  <w:marRight w:val="0"/>
                  <w:marTop w:val="0"/>
                  <w:marBottom w:val="0"/>
                  <w:divBdr>
                    <w:top w:val="none" w:sz="0" w:space="0" w:color="auto"/>
                    <w:left w:val="none" w:sz="0" w:space="0" w:color="auto"/>
                    <w:bottom w:val="none" w:sz="0" w:space="0" w:color="auto"/>
                    <w:right w:val="none" w:sz="0" w:space="0" w:color="auto"/>
                  </w:divBdr>
                  <w:divsChild>
                    <w:div w:id="2007396162">
                      <w:marLeft w:val="0"/>
                      <w:marRight w:val="0"/>
                      <w:marTop w:val="0"/>
                      <w:marBottom w:val="0"/>
                      <w:divBdr>
                        <w:top w:val="none" w:sz="0" w:space="0" w:color="auto"/>
                        <w:left w:val="none" w:sz="0" w:space="0" w:color="auto"/>
                        <w:bottom w:val="none" w:sz="0" w:space="0" w:color="auto"/>
                        <w:right w:val="none" w:sz="0" w:space="0" w:color="auto"/>
                      </w:divBdr>
                    </w:div>
                  </w:divsChild>
                </w:div>
                <w:div w:id="1351564255">
                  <w:marLeft w:val="0"/>
                  <w:marRight w:val="0"/>
                  <w:marTop w:val="0"/>
                  <w:marBottom w:val="0"/>
                  <w:divBdr>
                    <w:top w:val="none" w:sz="0" w:space="0" w:color="auto"/>
                    <w:left w:val="none" w:sz="0" w:space="0" w:color="auto"/>
                    <w:bottom w:val="none" w:sz="0" w:space="0" w:color="auto"/>
                    <w:right w:val="none" w:sz="0" w:space="0" w:color="auto"/>
                  </w:divBdr>
                  <w:divsChild>
                    <w:div w:id="1953170651">
                      <w:marLeft w:val="0"/>
                      <w:marRight w:val="0"/>
                      <w:marTop w:val="0"/>
                      <w:marBottom w:val="0"/>
                      <w:divBdr>
                        <w:top w:val="none" w:sz="0" w:space="0" w:color="auto"/>
                        <w:left w:val="none" w:sz="0" w:space="0" w:color="auto"/>
                        <w:bottom w:val="none" w:sz="0" w:space="0" w:color="auto"/>
                        <w:right w:val="none" w:sz="0" w:space="0" w:color="auto"/>
                      </w:divBdr>
                    </w:div>
                  </w:divsChild>
                </w:div>
                <w:div w:id="1369717672">
                  <w:marLeft w:val="0"/>
                  <w:marRight w:val="0"/>
                  <w:marTop w:val="0"/>
                  <w:marBottom w:val="0"/>
                  <w:divBdr>
                    <w:top w:val="none" w:sz="0" w:space="0" w:color="auto"/>
                    <w:left w:val="none" w:sz="0" w:space="0" w:color="auto"/>
                    <w:bottom w:val="none" w:sz="0" w:space="0" w:color="auto"/>
                    <w:right w:val="none" w:sz="0" w:space="0" w:color="auto"/>
                  </w:divBdr>
                  <w:divsChild>
                    <w:div w:id="1744331922">
                      <w:marLeft w:val="0"/>
                      <w:marRight w:val="0"/>
                      <w:marTop w:val="0"/>
                      <w:marBottom w:val="0"/>
                      <w:divBdr>
                        <w:top w:val="none" w:sz="0" w:space="0" w:color="auto"/>
                        <w:left w:val="none" w:sz="0" w:space="0" w:color="auto"/>
                        <w:bottom w:val="none" w:sz="0" w:space="0" w:color="auto"/>
                        <w:right w:val="none" w:sz="0" w:space="0" w:color="auto"/>
                      </w:divBdr>
                    </w:div>
                  </w:divsChild>
                </w:div>
                <w:div w:id="1377583964">
                  <w:marLeft w:val="0"/>
                  <w:marRight w:val="0"/>
                  <w:marTop w:val="0"/>
                  <w:marBottom w:val="0"/>
                  <w:divBdr>
                    <w:top w:val="none" w:sz="0" w:space="0" w:color="auto"/>
                    <w:left w:val="none" w:sz="0" w:space="0" w:color="auto"/>
                    <w:bottom w:val="none" w:sz="0" w:space="0" w:color="auto"/>
                    <w:right w:val="none" w:sz="0" w:space="0" w:color="auto"/>
                  </w:divBdr>
                  <w:divsChild>
                    <w:div w:id="486825289">
                      <w:marLeft w:val="0"/>
                      <w:marRight w:val="0"/>
                      <w:marTop w:val="0"/>
                      <w:marBottom w:val="0"/>
                      <w:divBdr>
                        <w:top w:val="none" w:sz="0" w:space="0" w:color="auto"/>
                        <w:left w:val="none" w:sz="0" w:space="0" w:color="auto"/>
                        <w:bottom w:val="none" w:sz="0" w:space="0" w:color="auto"/>
                        <w:right w:val="none" w:sz="0" w:space="0" w:color="auto"/>
                      </w:divBdr>
                    </w:div>
                  </w:divsChild>
                </w:div>
                <w:div w:id="1389185854">
                  <w:marLeft w:val="0"/>
                  <w:marRight w:val="0"/>
                  <w:marTop w:val="0"/>
                  <w:marBottom w:val="0"/>
                  <w:divBdr>
                    <w:top w:val="none" w:sz="0" w:space="0" w:color="auto"/>
                    <w:left w:val="none" w:sz="0" w:space="0" w:color="auto"/>
                    <w:bottom w:val="none" w:sz="0" w:space="0" w:color="auto"/>
                    <w:right w:val="none" w:sz="0" w:space="0" w:color="auto"/>
                  </w:divBdr>
                  <w:divsChild>
                    <w:div w:id="861289195">
                      <w:marLeft w:val="0"/>
                      <w:marRight w:val="0"/>
                      <w:marTop w:val="0"/>
                      <w:marBottom w:val="0"/>
                      <w:divBdr>
                        <w:top w:val="none" w:sz="0" w:space="0" w:color="auto"/>
                        <w:left w:val="none" w:sz="0" w:space="0" w:color="auto"/>
                        <w:bottom w:val="none" w:sz="0" w:space="0" w:color="auto"/>
                        <w:right w:val="none" w:sz="0" w:space="0" w:color="auto"/>
                      </w:divBdr>
                    </w:div>
                  </w:divsChild>
                </w:div>
                <w:div w:id="1400860527">
                  <w:marLeft w:val="0"/>
                  <w:marRight w:val="0"/>
                  <w:marTop w:val="0"/>
                  <w:marBottom w:val="0"/>
                  <w:divBdr>
                    <w:top w:val="none" w:sz="0" w:space="0" w:color="auto"/>
                    <w:left w:val="none" w:sz="0" w:space="0" w:color="auto"/>
                    <w:bottom w:val="none" w:sz="0" w:space="0" w:color="auto"/>
                    <w:right w:val="none" w:sz="0" w:space="0" w:color="auto"/>
                  </w:divBdr>
                  <w:divsChild>
                    <w:div w:id="445739575">
                      <w:marLeft w:val="0"/>
                      <w:marRight w:val="0"/>
                      <w:marTop w:val="0"/>
                      <w:marBottom w:val="0"/>
                      <w:divBdr>
                        <w:top w:val="none" w:sz="0" w:space="0" w:color="auto"/>
                        <w:left w:val="none" w:sz="0" w:space="0" w:color="auto"/>
                        <w:bottom w:val="none" w:sz="0" w:space="0" w:color="auto"/>
                        <w:right w:val="none" w:sz="0" w:space="0" w:color="auto"/>
                      </w:divBdr>
                    </w:div>
                  </w:divsChild>
                </w:div>
                <w:div w:id="1402406953">
                  <w:marLeft w:val="0"/>
                  <w:marRight w:val="0"/>
                  <w:marTop w:val="0"/>
                  <w:marBottom w:val="0"/>
                  <w:divBdr>
                    <w:top w:val="none" w:sz="0" w:space="0" w:color="auto"/>
                    <w:left w:val="none" w:sz="0" w:space="0" w:color="auto"/>
                    <w:bottom w:val="none" w:sz="0" w:space="0" w:color="auto"/>
                    <w:right w:val="none" w:sz="0" w:space="0" w:color="auto"/>
                  </w:divBdr>
                  <w:divsChild>
                    <w:div w:id="1317221128">
                      <w:marLeft w:val="0"/>
                      <w:marRight w:val="0"/>
                      <w:marTop w:val="0"/>
                      <w:marBottom w:val="0"/>
                      <w:divBdr>
                        <w:top w:val="none" w:sz="0" w:space="0" w:color="auto"/>
                        <w:left w:val="none" w:sz="0" w:space="0" w:color="auto"/>
                        <w:bottom w:val="none" w:sz="0" w:space="0" w:color="auto"/>
                        <w:right w:val="none" w:sz="0" w:space="0" w:color="auto"/>
                      </w:divBdr>
                    </w:div>
                  </w:divsChild>
                </w:div>
                <w:div w:id="1443459438">
                  <w:marLeft w:val="0"/>
                  <w:marRight w:val="0"/>
                  <w:marTop w:val="0"/>
                  <w:marBottom w:val="0"/>
                  <w:divBdr>
                    <w:top w:val="none" w:sz="0" w:space="0" w:color="auto"/>
                    <w:left w:val="none" w:sz="0" w:space="0" w:color="auto"/>
                    <w:bottom w:val="none" w:sz="0" w:space="0" w:color="auto"/>
                    <w:right w:val="none" w:sz="0" w:space="0" w:color="auto"/>
                  </w:divBdr>
                  <w:divsChild>
                    <w:div w:id="135269659">
                      <w:marLeft w:val="0"/>
                      <w:marRight w:val="0"/>
                      <w:marTop w:val="0"/>
                      <w:marBottom w:val="0"/>
                      <w:divBdr>
                        <w:top w:val="none" w:sz="0" w:space="0" w:color="auto"/>
                        <w:left w:val="none" w:sz="0" w:space="0" w:color="auto"/>
                        <w:bottom w:val="none" w:sz="0" w:space="0" w:color="auto"/>
                        <w:right w:val="none" w:sz="0" w:space="0" w:color="auto"/>
                      </w:divBdr>
                    </w:div>
                  </w:divsChild>
                </w:div>
                <w:div w:id="1480804858">
                  <w:marLeft w:val="0"/>
                  <w:marRight w:val="0"/>
                  <w:marTop w:val="0"/>
                  <w:marBottom w:val="0"/>
                  <w:divBdr>
                    <w:top w:val="none" w:sz="0" w:space="0" w:color="auto"/>
                    <w:left w:val="none" w:sz="0" w:space="0" w:color="auto"/>
                    <w:bottom w:val="none" w:sz="0" w:space="0" w:color="auto"/>
                    <w:right w:val="none" w:sz="0" w:space="0" w:color="auto"/>
                  </w:divBdr>
                  <w:divsChild>
                    <w:div w:id="286662417">
                      <w:marLeft w:val="0"/>
                      <w:marRight w:val="0"/>
                      <w:marTop w:val="0"/>
                      <w:marBottom w:val="0"/>
                      <w:divBdr>
                        <w:top w:val="none" w:sz="0" w:space="0" w:color="auto"/>
                        <w:left w:val="none" w:sz="0" w:space="0" w:color="auto"/>
                        <w:bottom w:val="none" w:sz="0" w:space="0" w:color="auto"/>
                        <w:right w:val="none" w:sz="0" w:space="0" w:color="auto"/>
                      </w:divBdr>
                    </w:div>
                  </w:divsChild>
                </w:div>
                <w:div w:id="1483233989">
                  <w:marLeft w:val="0"/>
                  <w:marRight w:val="0"/>
                  <w:marTop w:val="0"/>
                  <w:marBottom w:val="0"/>
                  <w:divBdr>
                    <w:top w:val="none" w:sz="0" w:space="0" w:color="auto"/>
                    <w:left w:val="none" w:sz="0" w:space="0" w:color="auto"/>
                    <w:bottom w:val="none" w:sz="0" w:space="0" w:color="auto"/>
                    <w:right w:val="none" w:sz="0" w:space="0" w:color="auto"/>
                  </w:divBdr>
                  <w:divsChild>
                    <w:div w:id="310985902">
                      <w:marLeft w:val="0"/>
                      <w:marRight w:val="0"/>
                      <w:marTop w:val="0"/>
                      <w:marBottom w:val="0"/>
                      <w:divBdr>
                        <w:top w:val="none" w:sz="0" w:space="0" w:color="auto"/>
                        <w:left w:val="none" w:sz="0" w:space="0" w:color="auto"/>
                        <w:bottom w:val="none" w:sz="0" w:space="0" w:color="auto"/>
                        <w:right w:val="none" w:sz="0" w:space="0" w:color="auto"/>
                      </w:divBdr>
                    </w:div>
                  </w:divsChild>
                </w:div>
                <w:div w:id="1489634531">
                  <w:marLeft w:val="0"/>
                  <w:marRight w:val="0"/>
                  <w:marTop w:val="0"/>
                  <w:marBottom w:val="0"/>
                  <w:divBdr>
                    <w:top w:val="none" w:sz="0" w:space="0" w:color="auto"/>
                    <w:left w:val="none" w:sz="0" w:space="0" w:color="auto"/>
                    <w:bottom w:val="none" w:sz="0" w:space="0" w:color="auto"/>
                    <w:right w:val="none" w:sz="0" w:space="0" w:color="auto"/>
                  </w:divBdr>
                  <w:divsChild>
                    <w:div w:id="489904777">
                      <w:marLeft w:val="0"/>
                      <w:marRight w:val="0"/>
                      <w:marTop w:val="0"/>
                      <w:marBottom w:val="0"/>
                      <w:divBdr>
                        <w:top w:val="none" w:sz="0" w:space="0" w:color="auto"/>
                        <w:left w:val="none" w:sz="0" w:space="0" w:color="auto"/>
                        <w:bottom w:val="none" w:sz="0" w:space="0" w:color="auto"/>
                        <w:right w:val="none" w:sz="0" w:space="0" w:color="auto"/>
                      </w:divBdr>
                    </w:div>
                  </w:divsChild>
                </w:div>
                <w:div w:id="1498886197">
                  <w:marLeft w:val="0"/>
                  <w:marRight w:val="0"/>
                  <w:marTop w:val="0"/>
                  <w:marBottom w:val="0"/>
                  <w:divBdr>
                    <w:top w:val="none" w:sz="0" w:space="0" w:color="auto"/>
                    <w:left w:val="none" w:sz="0" w:space="0" w:color="auto"/>
                    <w:bottom w:val="none" w:sz="0" w:space="0" w:color="auto"/>
                    <w:right w:val="none" w:sz="0" w:space="0" w:color="auto"/>
                  </w:divBdr>
                  <w:divsChild>
                    <w:div w:id="2003046083">
                      <w:marLeft w:val="0"/>
                      <w:marRight w:val="0"/>
                      <w:marTop w:val="0"/>
                      <w:marBottom w:val="0"/>
                      <w:divBdr>
                        <w:top w:val="none" w:sz="0" w:space="0" w:color="auto"/>
                        <w:left w:val="none" w:sz="0" w:space="0" w:color="auto"/>
                        <w:bottom w:val="none" w:sz="0" w:space="0" w:color="auto"/>
                        <w:right w:val="none" w:sz="0" w:space="0" w:color="auto"/>
                      </w:divBdr>
                    </w:div>
                  </w:divsChild>
                </w:div>
                <w:div w:id="1525942384">
                  <w:marLeft w:val="0"/>
                  <w:marRight w:val="0"/>
                  <w:marTop w:val="0"/>
                  <w:marBottom w:val="0"/>
                  <w:divBdr>
                    <w:top w:val="none" w:sz="0" w:space="0" w:color="auto"/>
                    <w:left w:val="none" w:sz="0" w:space="0" w:color="auto"/>
                    <w:bottom w:val="none" w:sz="0" w:space="0" w:color="auto"/>
                    <w:right w:val="none" w:sz="0" w:space="0" w:color="auto"/>
                  </w:divBdr>
                  <w:divsChild>
                    <w:div w:id="1264387505">
                      <w:marLeft w:val="0"/>
                      <w:marRight w:val="0"/>
                      <w:marTop w:val="0"/>
                      <w:marBottom w:val="0"/>
                      <w:divBdr>
                        <w:top w:val="none" w:sz="0" w:space="0" w:color="auto"/>
                        <w:left w:val="none" w:sz="0" w:space="0" w:color="auto"/>
                        <w:bottom w:val="none" w:sz="0" w:space="0" w:color="auto"/>
                        <w:right w:val="none" w:sz="0" w:space="0" w:color="auto"/>
                      </w:divBdr>
                    </w:div>
                  </w:divsChild>
                </w:div>
                <w:div w:id="1535997961">
                  <w:marLeft w:val="0"/>
                  <w:marRight w:val="0"/>
                  <w:marTop w:val="0"/>
                  <w:marBottom w:val="0"/>
                  <w:divBdr>
                    <w:top w:val="none" w:sz="0" w:space="0" w:color="auto"/>
                    <w:left w:val="none" w:sz="0" w:space="0" w:color="auto"/>
                    <w:bottom w:val="none" w:sz="0" w:space="0" w:color="auto"/>
                    <w:right w:val="none" w:sz="0" w:space="0" w:color="auto"/>
                  </w:divBdr>
                  <w:divsChild>
                    <w:div w:id="948389952">
                      <w:marLeft w:val="0"/>
                      <w:marRight w:val="0"/>
                      <w:marTop w:val="0"/>
                      <w:marBottom w:val="0"/>
                      <w:divBdr>
                        <w:top w:val="none" w:sz="0" w:space="0" w:color="auto"/>
                        <w:left w:val="none" w:sz="0" w:space="0" w:color="auto"/>
                        <w:bottom w:val="none" w:sz="0" w:space="0" w:color="auto"/>
                        <w:right w:val="none" w:sz="0" w:space="0" w:color="auto"/>
                      </w:divBdr>
                    </w:div>
                  </w:divsChild>
                </w:div>
                <w:div w:id="1538738695">
                  <w:marLeft w:val="0"/>
                  <w:marRight w:val="0"/>
                  <w:marTop w:val="0"/>
                  <w:marBottom w:val="0"/>
                  <w:divBdr>
                    <w:top w:val="none" w:sz="0" w:space="0" w:color="auto"/>
                    <w:left w:val="none" w:sz="0" w:space="0" w:color="auto"/>
                    <w:bottom w:val="none" w:sz="0" w:space="0" w:color="auto"/>
                    <w:right w:val="none" w:sz="0" w:space="0" w:color="auto"/>
                  </w:divBdr>
                  <w:divsChild>
                    <w:div w:id="1127046440">
                      <w:marLeft w:val="0"/>
                      <w:marRight w:val="0"/>
                      <w:marTop w:val="0"/>
                      <w:marBottom w:val="0"/>
                      <w:divBdr>
                        <w:top w:val="none" w:sz="0" w:space="0" w:color="auto"/>
                        <w:left w:val="none" w:sz="0" w:space="0" w:color="auto"/>
                        <w:bottom w:val="none" w:sz="0" w:space="0" w:color="auto"/>
                        <w:right w:val="none" w:sz="0" w:space="0" w:color="auto"/>
                      </w:divBdr>
                    </w:div>
                  </w:divsChild>
                </w:div>
                <w:div w:id="1552031474">
                  <w:marLeft w:val="0"/>
                  <w:marRight w:val="0"/>
                  <w:marTop w:val="0"/>
                  <w:marBottom w:val="0"/>
                  <w:divBdr>
                    <w:top w:val="none" w:sz="0" w:space="0" w:color="auto"/>
                    <w:left w:val="none" w:sz="0" w:space="0" w:color="auto"/>
                    <w:bottom w:val="none" w:sz="0" w:space="0" w:color="auto"/>
                    <w:right w:val="none" w:sz="0" w:space="0" w:color="auto"/>
                  </w:divBdr>
                  <w:divsChild>
                    <w:div w:id="867958803">
                      <w:marLeft w:val="0"/>
                      <w:marRight w:val="0"/>
                      <w:marTop w:val="0"/>
                      <w:marBottom w:val="0"/>
                      <w:divBdr>
                        <w:top w:val="none" w:sz="0" w:space="0" w:color="auto"/>
                        <w:left w:val="none" w:sz="0" w:space="0" w:color="auto"/>
                        <w:bottom w:val="none" w:sz="0" w:space="0" w:color="auto"/>
                        <w:right w:val="none" w:sz="0" w:space="0" w:color="auto"/>
                      </w:divBdr>
                    </w:div>
                  </w:divsChild>
                </w:div>
                <w:div w:id="1552182783">
                  <w:marLeft w:val="0"/>
                  <w:marRight w:val="0"/>
                  <w:marTop w:val="0"/>
                  <w:marBottom w:val="0"/>
                  <w:divBdr>
                    <w:top w:val="none" w:sz="0" w:space="0" w:color="auto"/>
                    <w:left w:val="none" w:sz="0" w:space="0" w:color="auto"/>
                    <w:bottom w:val="none" w:sz="0" w:space="0" w:color="auto"/>
                    <w:right w:val="none" w:sz="0" w:space="0" w:color="auto"/>
                  </w:divBdr>
                  <w:divsChild>
                    <w:div w:id="893080948">
                      <w:marLeft w:val="0"/>
                      <w:marRight w:val="0"/>
                      <w:marTop w:val="0"/>
                      <w:marBottom w:val="0"/>
                      <w:divBdr>
                        <w:top w:val="none" w:sz="0" w:space="0" w:color="auto"/>
                        <w:left w:val="none" w:sz="0" w:space="0" w:color="auto"/>
                        <w:bottom w:val="none" w:sz="0" w:space="0" w:color="auto"/>
                        <w:right w:val="none" w:sz="0" w:space="0" w:color="auto"/>
                      </w:divBdr>
                    </w:div>
                  </w:divsChild>
                </w:div>
                <w:div w:id="1605065970">
                  <w:marLeft w:val="0"/>
                  <w:marRight w:val="0"/>
                  <w:marTop w:val="0"/>
                  <w:marBottom w:val="0"/>
                  <w:divBdr>
                    <w:top w:val="none" w:sz="0" w:space="0" w:color="auto"/>
                    <w:left w:val="none" w:sz="0" w:space="0" w:color="auto"/>
                    <w:bottom w:val="none" w:sz="0" w:space="0" w:color="auto"/>
                    <w:right w:val="none" w:sz="0" w:space="0" w:color="auto"/>
                  </w:divBdr>
                  <w:divsChild>
                    <w:div w:id="1466124425">
                      <w:marLeft w:val="0"/>
                      <w:marRight w:val="0"/>
                      <w:marTop w:val="0"/>
                      <w:marBottom w:val="0"/>
                      <w:divBdr>
                        <w:top w:val="none" w:sz="0" w:space="0" w:color="auto"/>
                        <w:left w:val="none" w:sz="0" w:space="0" w:color="auto"/>
                        <w:bottom w:val="none" w:sz="0" w:space="0" w:color="auto"/>
                        <w:right w:val="none" w:sz="0" w:space="0" w:color="auto"/>
                      </w:divBdr>
                    </w:div>
                  </w:divsChild>
                </w:div>
                <w:div w:id="1609508650">
                  <w:marLeft w:val="0"/>
                  <w:marRight w:val="0"/>
                  <w:marTop w:val="0"/>
                  <w:marBottom w:val="0"/>
                  <w:divBdr>
                    <w:top w:val="none" w:sz="0" w:space="0" w:color="auto"/>
                    <w:left w:val="none" w:sz="0" w:space="0" w:color="auto"/>
                    <w:bottom w:val="none" w:sz="0" w:space="0" w:color="auto"/>
                    <w:right w:val="none" w:sz="0" w:space="0" w:color="auto"/>
                  </w:divBdr>
                  <w:divsChild>
                    <w:div w:id="885602577">
                      <w:marLeft w:val="0"/>
                      <w:marRight w:val="0"/>
                      <w:marTop w:val="0"/>
                      <w:marBottom w:val="0"/>
                      <w:divBdr>
                        <w:top w:val="none" w:sz="0" w:space="0" w:color="auto"/>
                        <w:left w:val="none" w:sz="0" w:space="0" w:color="auto"/>
                        <w:bottom w:val="none" w:sz="0" w:space="0" w:color="auto"/>
                        <w:right w:val="none" w:sz="0" w:space="0" w:color="auto"/>
                      </w:divBdr>
                    </w:div>
                  </w:divsChild>
                </w:div>
                <w:div w:id="1635678188">
                  <w:marLeft w:val="0"/>
                  <w:marRight w:val="0"/>
                  <w:marTop w:val="0"/>
                  <w:marBottom w:val="0"/>
                  <w:divBdr>
                    <w:top w:val="none" w:sz="0" w:space="0" w:color="auto"/>
                    <w:left w:val="none" w:sz="0" w:space="0" w:color="auto"/>
                    <w:bottom w:val="none" w:sz="0" w:space="0" w:color="auto"/>
                    <w:right w:val="none" w:sz="0" w:space="0" w:color="auto"/>
                  </w:divBdr>
                  <w:divsChild>
                    <w:div w:id="669219824">
                      <w:marLeft w:val="0"/>
                      <w:marRight w:val="0"/>
                      <w:marTop w:val="0"/>
                      <w:marBottom w:val="0"/>
                      <w:divBdr>
                        <w:top w:val="none" w:sz="0" w:space="0" w:color="auto"/>
                        <w:left w:val="none" w:sz="0" w:space="0" w:color="auto"/>
                        <w:bottom w:val="none" w:sz="0" w:space="0" w:color="auto"/>
                        <w:right w:val="none" w:sz="0" w:space="0" w:color="auto"/>
                      </w:divBdr>
                    </w:div>
                  </w:divsChild>
                </w:div>
                <w:div w:id="1663771660">
                  <w:marLeft w:val="0"/>
                  <w:marRight w:val="0"/>
                  <w:marTop w:val="0"/>
                  <w:marBottom w:val="0"/>
                  <w:divBdr>
                    <w:top w:val="none" w:sz="0" w:space="0" w:color="auto"/>
                    <w:left w:val="none" w:sz="0" w:space="0" w:color="auto"/>
                    <w:bottom w:val="none" w:sz="0" w:space="0" w:color="auto"/>
                    <w:right w:val="none" w:sz="0" w:space="0" w:color="auto"/>
                  </w:divBdr>
                  <w:divsChild>
                    <w:div w:id="638995657">
                      <w:marLeft w:val="0"/>
                      <w:marRight w:val="0"/>
                      <w:marTop w:val="0"/>
                      <w:marBottom w:val="0"/>
                      <w:divBdr>
                        <w:top w:val="none" w:sz="0" w:space="0" w:color="auto"/>
                        <w:left w:val="none" w:sz="0" w:space="0" w:color="auto"/>
                        <w:bottom w:val="none" w:sz="0" w:space="0" w:color="auto"/>
                        <w:right w:val="none" w:sz="0" w:space="0" w:color="auto"/>
                      </w:divBdr>
                    </w:div>
                  </w:divsChild>
                </w:div>
                <w:div w:id="1672565133">
                  <w:marLeft w:val="0"/>
                  <w:marRight w:val="0"/>
                  <w:marTop w:val="0"/>
                  <w:marBottom w:val="0"/>
                  <w:divBdr>
                    <w:top w:val="none" w:sz="0" w:space="0" w:color="auto"/>
                    <w:left w:val="none" w:sz="0" w:space="0" w:color="auto"/>
                    <w:bottom w:val="none" w:sz="0" w:space="0" w:color="auto"/>
                    <w:right w:val="none" w:sz="0" w:space="0" w:color="auto"/>
                  </w:divBdr>
                  <w:divsChild>
                    <w:div w:id="116291118">
                      <w:marLeft w:val="0"/>
                      <w:marRight w:val="0"/>
                      <w:marTop w:val="0"/>
                      <w:marBottom w:val="0"/>
                      <w:divBdr>
                        <w:top w:val="none" w:sz="0" w:space="0" w:color="auto"/>
                        <w:left w:val="none" w:sz="0" w:space="0" w:color="auto"/>
                        <w:bottom w:val="none" w:sz="0" w:space="0" w:color="auto"/>
                        <w:right w:val="none" w:sz="0" w:space="0" w:color="auto"/>
                      </w:divBdr>
                    </w:div>
                  </w:divsChild>
                </w:div>
                <w:div w:id="1681466293">
                  <w:marLeft w:val="0"/>
                  <w:marRight w:val="0"/>
                  <w:marTop w:val="0"/>
                  <w:marBottom w:val="0"/>
                  <w:divBdr>
                    <w:top w:val="none" w:sz="0" w:space="0" w:color="auto"/>
                    <w:left w:val="none" w:sz="0" w:space="0" w:color="auto"/>
                    <w:bottom w:val="none" w:sz="0" w:space="0" w:color="auto"/>
                    <w:right w:val="none" w:sz="0" w:space="0" w:color="auto"/>
                  </w:divBdr>
                  <w:divsChild>
                    <w:div w:id="1184588219">
                      <w:marLeft w:val="0"/>
                      <w:marRight w:val="0"/>
                      <w:marTop w:val="0"/>
                      <w:marBottom w:val="0"/>
                      <w:divBdr>
                        <w:top w:val="none" w:sz="0" w:space="0" w:color="auto"/>
                        <w:left w:val="none" w:sz="0" w:space="0" w:color="auto"/>
                        <w:bottom w:val="none" w:sz="0" w:space="0" w:color="auto"/>
                        <w:right w:val="none" w:sz="0" w:space="0" w:color="auto"/>
                      </w:divBdr>
                    </w:div>
                  </w:divsChild>
                </w:div>
                <w:div w:id="1695224047">
                  <w:marLeft w:val="0"/>
                  <w:marRight w:val="0"/>
                  <w:marTop w:val="0"/>
                  <w:marBottom w:val="0"/>
                  <w:divBdr>
                    <w:top w:val="none" w:sz="0" w:space="0" w:color="auto"/>
                    <w:left w:val="none" w:sz="0" w:space="0" w:color="auto"/>
                    <w:bottom w:val="none" w:sz="0" w:space="0" w:color="auto"/>
                    <w:right w:val="none" w:sz="0" w:space="0" w:color="auto"/>
                  </w:divBdr>
                  <w:divsChild>
                    <w:div w:id="1854342334">
                      <w:marLeft w:val="0"/>
                      <w:marRight w:val="0"/>
                      <w:marTop w:val="0"/>
                      <w:marBottom w:val="0"/>
                      <w:divBdr>
                        <w:top w:val="none" w:sz="0" w:space="0" w:color="auto"/>
                        <w:left w:val="none" w:sz="0" w:space="0" w:color="auto"/>
                        <w:bottom w:val="none" w:sz="0" w:space="0" w:color="auto"/>
                        <w:right w:val="none" w:sz="0" w:space="0" w:color="auto"/>
                      </w:divBdr>
                    </w:div>
                  </w:divsChild>
                </w:div>
                <w:div w:id="1698697688">
                  <w:marLeft w:val="0"/>
                  <w:marRight w:val="0"/>
                  <w:marTop w:val="0"/>
                  <w:marBottom w:val="0"/>
                  <w:divBdr>
                    <w:top w:val="none" w:sz="0" w:space="0" w:color="auto"/>
                    <w:left w:val="none" w:sz="0" w:space="0" w:color="auto"/>
                    <w:bottom w:val="none" w:sz="0" w:space="0" w:color="auto"/>
                    <w:right w:val="none" w:sz="0" w:space="0" w:color="auto"/>
                  </w:divBdr>
                  <w:divsChild>
                    <w:div w:id="1155536129">
                      <w:marLeft w:val="0"/>
                      <w:marRight w:val="0"/>
                      <w:marTop w:val="0"/>
                      <w:marBottom w:val="0"/>
                      <w:divBdr>
                        <w:top w:val="none" w:sz="0" w:space="0" w:color="auto"/>
                        <w:left w:val="none" w:sz="0" w:space="0" w:color="auto"/>
                        <w:bottom w:val="none" w:sz="0" w:space="0" w:color="auto"/>
                        <w:right w:val="none" w:sz="0" w:space="0" w:color="auto"/>
                      </w:divBdr>
                    </w:div>
                  </w:divsChild>
                </w:div>
                <w:div w:id="1699819372">
                  <w:marLeft w:val="0"/>
                  <w:marRight w:val="0"/>
                  <w:marTop w:val="0"/>
                  <w:marBottom w:val="0"/>
                  <w:divBdr>
                    <w:top w:val="none" w:sz="0" w:space="0" w:color="auto"/>
                    <w:left w:val="none" w:sz="0" w:space="0" w:color="auto"/>
                    <w:bottom w:val="none" w:sz="0" w:space="0" w:color="auto"/>
                    <w:right w:val="none" w:sz="0" w:space="0" w:color="auto"/>
                  </w:divBdr>
                  <w:divsChild>
                    <w:div w:id="1110246443">
                      <w:marLeft w:val="0"/>
                      <w:marRight w:val="0"/>
                      <w:marTop w:val="0"/>
                      <w:marBottom w:val="0"/>
                      <w:divBdr>
                        <w:top w:val="none" w:sz="0" w:space="0" w:color="auto"/>
                        <w:left w:val="none" w:sz="0" w:space="0" w:color="auto"/>
                        <w:bottom w:val="none" w:sz="0" w:space="0" w:color="auto"/>
                        <w:right w:val="none" w:sz="0" w:space="0" w:color="auto"/>
                      </w:divBdr>
                    </w:div>
                  </w:divsChild>
                </w:div>
                <w:div w:id="1702708592">
                  <w:marLeft w:val="0"/>
                  <w:marRight w:val="0"/>
                  <w:marTop w:val="0"/>
                  <w:marBottom w:val="0"/>
                  <w:divBdr>
                    <w:top w:val="none" w:sz="0" w:space="0" w:color="auto"/>
                    <w:left w:val="none" w:sz="0" w:space="0" w:color="auto"/>
                    <w:bottom w:val="none" w:sz="0" w:space="0" w:color="auto"/>
                    <w:right w:val="none" w:sz="0" w:space="0" w:color="auto"/>
                  </w:divBdr>
                  <w:divsChild>
                    <w:div w:id="1521158594">
                      <w:marLeft w:val="0"/>
                      <w:marRight w:val="0"/>
                      <w:marTop w:val="0"/>
                      <w:marBottom w:val="0"/>
                      <w:divBdr>
                        <w:top w:val="none" w:sz="0" w:space="0" w:color="auto"/>
                        <w:left w:val="none" w:sz="0" w:space="0" w:color="auto"/>
                        <w:bottom w:val="none" w:sz="0" w:space="0" w:color="auto"/>
                        <w:right w:val="none" w:sz="0" w:space="0" w:color="auto"/>
                      </w:divBdr>
                    </w:div>
                  </w:divsChild>
                </w:div>
                <w:div w:id="1708026512">
                  <w:marLeft w:val="0"/>
                  <w:marRight w:val="0"/>
                  <w:marTop w:val="0"/>
                  <w:marBottom w:val="0"/>
                  <w:divBdr>
                    <w:top w:val="none" w:sz="0" w:space="0" w:color="auto"/>
                    <w:left w:val="none" w:sz="0" w:space="0" w:color="auto"/>
                    <w:bottom w:val="none" w:sz="0" w:space="0" w:color="auto"/>
                    <w:right w:val="none" w:sz="0" w:space="0" w:color="auto"/>
                  </w:divBdr>
                  <w:divsChild>
                    <w:div w:id="745225473">
                      <w:marLeft w:val="0"/>
                      <w:marRight w:val="0"/>
                      <w:marTop w:val="0"/>
                      <w:marBottom w:val="0"/>
                      <w:divBdr>
                        <w:top w:val="none" w:sz="0" w:space="0" w:color="auto"/>
                        <w:left w:val="none" w:sz="0" w:space="0" w:color="auto"/>
                        <w:bottom w:val="none" w:sz="0" w:space="0" w:color="auto"/>
                        <w:right w:val="none" w:sz="0" w:space="0" w:color="auto"/>
                      </w:divBdr>
                    </w:div>
                  </w:divsChild>
                </w:div>
                <w:div w:id="1745451532">
                  <w:marLeft w:val="0"/>
                  <w:marRight w:val="0"/>
                  <w:marTop w:val="0"/>
                  <w:marBottom w:val="0"/>
                  <w:divBdr>
                    <w:top w:val="none" w:sz="0" w:space="0" w:color="auto"/>
                    <w:left w:val="none" w:sz="0" w:space="0" w:color="auto"/>
                    <w:bottom w:val="none" w:sz="0" w:space="0" w:color="auto"/>
                    <w:right w:val="none" w:sz="0" w:space="0" w:color="auto"/>
                  </w:divBdr>
                  <w:divsChild>
                    <w:div w:id="181557694">
                      <w:marLeft w:val="0"/>
                      <w:marRight w:val="0"/>
                      <w:marTop w:val="0"/>
                      <w:marBottom w:val="0"/>
                      <w:divBdr>
                        <w:top w:val="none" w:sz="0" w:space="0" w:color="auto"/>
                        <w:left w:val="none" w:sz="0" w:space="0" w:color="auto"/>
                        <w:bottom w:val="none" w:sz="0" w:space="0" w:color="auto"/>
                        <w:right w:val="none" w:sz="0" w:space="0" w:color="auto"/>
                      </w:divBdr>
                    </w:div>
                  </w:divsChild>
                </w:div>
                <w:div w:id="1765299298">
                  <w:marLeft w:val="0"/>
                  <w:marRight w:val="0"/>
                  <w:marTop w:val="0"/>
                  <w:marBottom w:val="0"/>
                  <w:divBdr>
                    <w:top w:val="none" w:sz="0" w:space="0" w:color="auto"/>
                    <w:left w:val="none" w:sz="0" w:space="0" w:color="auto"/>
                    <w:bottom w:val="none" w:sz="0" w:space="0" w:color="auto"/>
                    <w:right w:val="none" w:sz="0" w:space="0" w:color="auto"/>
                  </w:divBdr>
                  <w:divsChild>
                    <w:div w:id="1081179334">
                      <w:marLeft w:val="0"/>
                      <w:marRight w:val="0"/>
                      <w:marTop w:val="0"/>
                      <w:marBottom w:val="0"/>
                      <w:divBdr>
                        <w:top w:val="none" w:sz="0" w:space="0" w:color="auto"/>
                        <w:left w:val="none" w:sz="0" w:space="0" w:color="auto"/>
                        <w:bottom w:val="none" w:sz="0" w:space="0" w:color="auto"/>
                        <w:right w:val="none" w:sz="0" w:space="0" w:color="auto"/>
                      </w:divBdr>
                    </w:div>
                  </w:divsChild>
                </w:div>
                <w:div w:id="1773623644">
                  <w:marLeft w:val="0"/>
                  <w:marRight w:val="0"/>
                  <w:marTop w:val="0"/>
                  <w:marBottom w:val="0"/>
                  <w:divBdr>
                    <w:top w:val="none" w:sz="0" w:space="0" w:color="auto"/>
                    <w:left w:val="none" w:sz="0" w:space="0" w:color="auto"/>
                    <w:bottom w:val="none" w:sz="0" w:space="0" w:color="auto"/>
                    <w:right w:val="none" w:sz="0" w:space="0" w:color="auto"/>
                  </w:divBdr>
                  <w:divsChild>
                    <w:div w:id="379134844">
                      <w:marLeft w:val="0"/>
                      <w:marRight w:val="0"/>
                      <w:marTop w:val="0"/>
                      <w:marBottom w:val="0"/>
                      <w:divBdr>
                        <w:top w:val="none" w:sz="0" w:space="0" w:color="auto"/>
                        <w:left w:val="none" w:sz="0" w:space="0" w:color="auto"/>
                        <w:bottom w:val="none" w:sz="0" w:space="0" w:color="auto"/>
                        <w:right w:val="none" w:sz="0" w:space="0" w:color="auto"/>
                      </w:divBdr>
                    </w:div>
                  </w:divsChild>
                </w:div>
                <w:div w:id="1781952946">
                  <w:marLeft w:val="0"/>
                  <w:marRight w:val="0"/>
                  <w:marTop w:val="0"/>
                  <w:marBottom w:val="0"/>
                  <w:divBdr>
                    <w:top w:val="none" w:sz="0" w:space="0" w:color="auto"/>
                    <w:left w:val="none" w:sz="0" w:space="0" w:color="auto"/>
                    <w:bottom w:val="none" w:sz="0" w:space="0" w:color="auto"/>
                    <w:right w:val="none" w:sz="0" w:space="0" w:color="auto"/>
                  </w:divBdr>
                  <w:divsChild>
                    <w:div w:id="768280602">
                      <w:marLeft w:val="0"/>
                      <w:marRight w:val="0"/>
                      <w:marTop w:val="0"/>
                      <w:marBottom w:val="0"/>
                      <w:divBdr>
                        <w:top w:val="none" w:sz="0" w:space="0" w:color="auto"/>
                        <w:left w:val="none" w:sz="0" w:space="0" w:color="auto"/>
                        <w:bottom w:val="none" w:sz="0" w:space="0" w:color="auto"/>
                        <w:right w:val="none" w:sz="0" w:space="0" w:color="auto"/>
                      </w:divBdr>
                    </w:div>
                  </w:divsChild>
                </w:div>
                <w:div w:id="1804303312">
                  <w:marLeft w:val="0"/>
                  <w:marRight w:val="0"/>
                  <w:marTop w:val="0"/>
                  <w:marBottom w:val="0"/>
                  <w:divBdr>
                    <w:top w:val="none" w:sz="0" w:space="0" w:color="auto"/>
                    <w:left w:val="none" w:sz="0" w:space="0" w:color="auto"/>
                    <w:bottom w:val="none" w:sz="0" w:space="0" w:color="auto"/>
                    <w:right w:val="none" w:sz="0" w:space="0" w:color="auto"/>
                  </w:divBdr>
                  <w:divsChild>
                    <w:div w:id="1258830638">
                      <w:marLeft w:val="0"/>
                      <w:marRight w:val="0"/>
                      <w:marTop w:val="0"/>
                      <w:marBottom w:val="0"/>
                      <w:divBdr>
                        <w:top w:val="none" w:sz="0" w:space="0" w:color="auto"/>
                        <w:left w:val="none" w:sz="0" w:space="0" w:color="auto"/>
                        <w:bottom w:val="none" w:sz="0" w:space="0" w:color="auto"/>
                        <w:right w:val="none" w:sz="0" w:space="0" w:color="auto"/>
                      </w:divBdr>
                    </w:div>
                  </w:divsChild>
                </w:div>
                <w:div w:id="1822235284">
                  <w:marLeft w:val="0"/>
                  <w:marRight w:val="0"/>
                  <w:marTop w:val="0"/>
                  <w:marBottom w:val="0"/>
                  <w:divBdr>
                    <w:top w:val="none" w:sz="0" w:space="0" w:color="auto"/>
                    <w:left w:val="none" w:sz="0" w:space="0" w:color="auto"/>
                    <w:bottom w:val="none" w:sz="0" w:space="0" w:color="auto"/>
                    <w:right w:val="none" w:sz="0" w:space="0" w:color="auto"/>
                  </w:divBdr>
                  <w:divsChild>
                    <w:div w:id="805003847">
                      <w:marLeft w:val="0"/>
                      <w:marRight w:val="0"/>
                      <w:marTop w:val="0"/>
                      <w:marBottom w:val="0"/>
                      <w:divBdr>
                        <w:top w:val="none" w:sz="0" w:space="0" w:color="auto"/>
                        <w:left w:val="none" w:sz="0" w:space="0" w:color="auto"/>
                        <w:bottom w:val="none" w:sz="0" w:space="0" w:color="auto"/>
                        <w:right w:val="none" w:sz="0" w:space="0" w:color="auto"/>
                      </w:divBdr>
                    </w:div>
                  </w:divsChild>
                </w:div>
                <w:div w:id="1822380531">
                  <w:marLeft w:val="0"/>
                  <w:marRight w:val="0"/>
                  <w:marTop w:val="0"/>
                  <w:marBottom w:val="0"/>
                  <w:divBdr>
                    <w:top w:val="none" w:sz="0" w:space="0" w:color="auto"/>
                    <w:left w:val="none" w:sz="0" w:space="0" w:color="auto"/>
                    <w:bottom w:val="none" w:sz="0" w:space="0" w:color="auto"/>
                    <w:right w:val="none" w:sz="0" w:space="0" w:color="auto"/>
                  </w:divBdr>
                  <w:divsChild>
                    <w:div w:id="1993286348">
                      <w:marLeft w:val="0"/>
                      <w:marRight w:val="0"/>
                      <w:marTop w:val="0"/>
                      <w:marBottom w:val="0"/>
                      <w:divBdr>
                        <w:top w:val="none" w:sz="0" w:space="0" w:color="auto"/>
                        <w:left w:val="none" w:sz="0" w:space="0" w:color="auto"/>
                        <w:bottom w:val="none" w:sz="0" w:space="0" w:color="auto"/>
                        <w:right w:val="none" w:sz="0" w:space="0" w:color="auto"/>
                      </w:divBdr>
                    </w:div>
                  </w:divsChild>
                </w:div>
                <w:div w:id="1846437891">
                  <w:marLeft w:val="0"/>
                  <w:marRight w:val="0"/>
                  <w:marTop w:val="0"/>
                  <w:marBottom w:val="0"/>
                  <w:divBdr>
                    <w:top w:val="none" w:sz="0" w:space="0" w:color="auto"/>
                    <w:left w:val="none" w:sz="0" w:space="0" w:color="auto"/>
                    <w:bottom w:val="none" w:sz="0" w:space="0" w:color="auto"/>
                    <w:right w:val="none" w:sz="0" w:space="0" w:color="auto"/>
                  </w:divBdr>
                  <w:divsChild>
                    <w:div w:id="1299337895">
                      <w:marLeft w:val="0"/>
                      <w:marRight w:val="0"/>
                      <w:marTop w:val="0"/>
                      <w:marBottom w:val="0"/>
                      <w:divBdr>
                        <w:top w:val="none" w:sz="0" w:space="0" w:color="auto"/>
                        <w:left w:val="none" w:sz="0" w:space="0" w:color="auto"/>
                        <w:bottom w:val="none" w:sz="0" w:space="0" w:color="auto"/>
                        <w:right w:val="none" w:sz="0" w:space="0" w:color="auto"/>
                      </w:divBdr>
                    </w:div>
                  </w:divsChild>
                </w:div>
                <w:div w:id="1853108474">
                  <w:marLeft w:val="0"/>
                  <w:marRight w:val="0"/>
                  <w:marTop w:val="0"/>
                  <w:marBottom w:val="0"/>
                  <w:divBdr>
                    <w:top w:val="none" w:sz="0" w:space="0" w:color="auto"/>
                    <w:left w:val="none" w:sz="0" w:space="0" w:color="auto"/>
                    <w:bottom w:val="none" w:sz="0" w:space="0" w:color="auto"/>
                    <w:right w:val="none" w:sz="0" w:space="0" w:color="auto"/>
                  </w:divBdr>
                  <w:divsChild>
                    <w:div w:id="1237596273">
                      <w:marLeft w:val="0"/>
                      <w:marRight w:val="0"/>
                      <w:marTop w:val="0"/>
                      <w:marBottom w:val="0"/>
                      <w:divBdr>
                        <w:top w:val="none" w:sz="0" w:space="0" w:color="auto"/>
                        <w:left w:val="none" w:sz="0" w:space="0" w:color="auto"/>
                        <w:bottom w:val="none" w:sz="0" w:space="0" w:color="auto"/>
                        <w:right w:val="none" w:sz="0" w:space="0" w:color="auto"/>
                      </w:divBdr>
                    </w:div>
                  </w:divsChild>
                </w:div>
                <w:div w:id="1860313546">
                  <w:marLeft w:val="0"/>
                  <w:marRight w:val="0"/>
                  <w:marTop w:val="0"/>
                  <w:marBottom w:val="0"/>
                  <w:divBdr>
                    <w:top w:val="none" w:sz="0" w:space="0" w:color="auto"/>
                    <w:left w:val="none" w:sz="0" w:space="0" w:color="auto"/>
                    <w:bottom w:val="none" w:sz="0" w:space="0" w:color="auto"/>
                    <w:right w:val="none" w:sz="0" w:space="0" w:color="auto"/>
                  </w:divBdr>
                  <w:divsChild>
                    <w:div w:id="1654287484">
                      <w:marLeft w:val="0"/>
                      <w:marRight w:val="0"/>
                      <w:marTop w:val="0"/>
                      <w:marBottom w:val="0"/>
                      <w:divBdr>
                        <w:top w:val="none" w:sz="0" w:space="0" w:color="auto"/>
                        <w:left w:val="none" w:sz="0" w:space="0" w:color="auto"/>
                        <w:bottom w:val="none" w:sz="0" w:space="0" w:color="auto"/>
                        <w:right w:val="none" w:sz="0" w:space="0" w:color="auto"/>
                      </w:divBdr>
                    </w:div>
                  </w:divsChild>
                </w:div>
                <w:div w:id="1863208536">
                  <w:marLeft w:val="0"/>
                  <w:marRight w:val="0"/>
                  <w:marTop w:val="0"/>
                  <w:marBottom w:val="0"/>
                  <w:divBdr>
                    <w:top w:val="none" w:sz="0" w:space="0" w:color="auto"/>
                    <w:left w:val="none" w:sz="0" w:space="0" w:color="auto"/>
                    <w:bottom w:val="none" w:sz="0" w:space="0" w:color="auto"/>
                    <w:right w:val="none" w:sz="0" w:space="0" w:color="auto"/>
                  </w:divBdr>
                  <w:divsChild>
                    <w:div w:id="2099445819">
                      <w:marLeft w:val="0"/>
                      <w:marRight w:val="0"/>
                      <w:marTop w:val="0"/>
                      <w:marBottom w:val="0"/>
                      <w:divBdr>
                        <w:top w:val="none" w:sz="0" w:space="0" w:color="auto"/>
                        <w:left w:val="none" w:sz="0" w:space="0" w:color="auto"/>
                        <w:bottom w:val="none" w:sz="0" w:space="0" w:color="auto"/>
                        <w:right w:val="none" w:sz="0" w:space="0" w:color="auto"/>
                      </w:divBdr>
                    </w:div>
                  </w:divsChild>
                </w:div>
                <w:div w:id="1917208266">
                  <w:marLeft w:val="0"/>
                  <w:marRight w:val="0"/>
                  <w:marTop w:val="0"/>
                  <w:marBottom w:val="0"/>
                  <w:divBdr>
                    <w:top w:val="none" w:sz="0" w:space="0" w:color="auto"/>
                    <w:left w:val="none" w:sz="0" w:space="0" w:color="auto"/>
                    <w:bottom w:val="none" w:sz="0" w:space="0" w:color="auto"/>
                    <w:right w:val="none" w:sz="0" w:space="0" w:color="auto"/>
                  </w:divBdr>
                  <w:divsChild>
                    <w:div w:id="641007922">
                      <w:marLeft w:val="0"/>
                      <w:marRight w:val="0"/>
                      <w:marTop w:val="0"/>
                      <w:marBottom w:val="0"/>
                      <w:divBdr>
                        <w:top w:val="none" w:sz="0" w:space="0" w:color="auto"/>
                        <w:left w:val="none" w:sz="0" w:space="0" w:color="auto"/>
                        <w:bottom w:val="none" w:sz="0" w:space="0" w:color="auto"/>
                        <w:right w:val="none" w:sz="0" w:space="0" w:color="auto"/>
                      </w:divBdr>
                    </w:div>
                  </w:divsChild>
                </w:div>
                <w:div w:id="1941375510">
                  <w:marLeft w:val="0"/>
                  <w:marRight w:val="0"/>
                  <w:marTop w:val="0"/>
                  <w:marBottom w:val="0"/>
                  <w:divBdr>
                    <w:top w:val="none" w:sz="0" w:space="0" w:color="auto"/>
                    <w:left w:val="none" w:sz="0" w:space="0" w:color="auto"/>
                    <w:bottom w:val="none" w:sz="0" w:space="0" w:color="auto"/>
                    <w:right w:val="none" w:sz="0" w:space="0" w:color="auto"/>
                  </w:divBdr>
                  <w:divsChild>
                    <w:div w:id="1766342617">
                      <w:marLeft w:val="0"/>
                      <w:marRight w:val="0"/>
                      <w:marTop w:val="0"/>
                      <w:marBottom w:val="0"/>
                      <w:divBdr>
                        <w:top w:val="none" w:sz="0" w:space="0" w:color="auto"/>
                        <w:left w:val="none" w:sz="0" w:space="0" w:color="auto"/>
                        <w:bottom w:val="none" w:sz="0" w:space="0" w:color="auto"/>
                        <w:right w:val="none" w:sz="0" w:space="0" w:color="auto"/>
                      </w:divBdr>
                    </w:div>
                  </w:divsChild>
                </w:div>
                <w:div w:id="1942295915">
                  <w:marLeft w:val="0"/>
                  <w:marRight w:val="0"/>
                  <w:marTop w:val="0"/>
                  <w:marBottom w:val="0"/>
                  <w:divBdr>
                    <w:top w:val="none" w:sz="0" w:space="0" w:color="auto"/>
                    <w:left w:val="none" w:sz="0" w:space="0" w:color="auto"/>
                    <w:bottom w:val="none" w:sz="0" w:space="0" w:color="auto"/>
                    <w:right w:val="none" w:sz="0" w:space="0" w:color="auto"/>
                  </w:divBdr>
                  <w:divsChild>
                    <w:div w:id="64957836">
                      <w:marLeft w:val="0"/>
                      <w:marRight w:val="0"/>
                      <w:marTop w:val="0"/>
                      <w:marBottom w:val="0"/>
                      <w:divBdr>
                        <w:top w:val="none" w:sz="0" w:space="0" w:color="auto"/>
                        <w:left w:val="none" w:sz="0" w:space="0" w:color="auto"/>
                        <w:bottom w:val="none" w:sz="0" w:space="0" w:color="auto"/>
                        <w:right w:val="none" w:sz="0" w:space="0" w:color="auto"/>
                      </w:divBdr>
                    </w:div>
                  </w:divsChild>
                </w:div>
                <w:div w:id="1943414364">
                  <w:marLeft w:val="0"/>
                  <w:marRight w:val="0"/>
                  <w:marTop w:val="0"/>
                  <w:marBottom w:val="0"/>
                  <w:divBdr>
                    <w:top w:val="none" w:sz="0" w:space="0" w:color="auto"/>
                    <w:left w:val="none" w:sz="0" w:space="0" w:color="auto"/>
                    <w:bottom w:val="none" w:sz="0" w:space="0" w:color="auto"/>
                    <w:right w:val="none" w:sz="0" w:space="0" w:color="auto"/>
                  </w:divBdr>
                  <w:divsChild>
                    <w:div w:id="864638968">
                      <w:marLeft w:val="0"/>
                      <w:marRight w:val="0"/>
                      <w:marTop w:val="0"/>
                      <w:marBottom w:val="0"/>
                      <w:divBdr>
                        <w:top w:val="none" w:sz="0" w:space="0" w:color="auto"/>
                        <w:left w:val="none" w:sz="0" w:space="0" w:color="auto"/>
                        <w:bottom w:val="none" w:sz="0" w:space="0" w:color="auto"/>
                        <w:right w:val="none" w:sz="0" w:space="0" w:color="auto"/>
                      </w:divBdr>
                    </w:div>
                  </w:divsChild>
                </w:div>
                <w:div w:id="1970937262">
                  <w:marLeft w:val="0"/>
                  <w:marRight w:val="0"/>
                  <w:marTop w:val="0"/>
                  <w:marBottom w:val="0"/>
                  <w:divBdr>
                    <w:top w:val="none" w:sz="0" w:space="0" w:color="auto"/>
                    <w:left w:val="none" w:sz="0" w:space="0" w:color="auto"/>
                    <w:bottom w:val="none" w:sz="0" w:space="0" w:color="auto"/>
                    <w:right w:val="none" w:sz="0" w:space="0" w:color="auto"/>
                  </w:divBdr>
                  <w:divsChild>
                    <w:div w:id="578951329">
                      <w:marLeft w:val="0"/>
                      <w:marRight w:val="0"/>
                      <w:marTop w:val="0"/>
                      <w:marBottom w:val="0"/>
                      <w:divBdr>
                        <w:top w:val="none" w:sz="0" w:space="0" w:color="auto"/>
                        <w:left w:val="none" w:sz="0" w:space="0" w:color="auto"/>
                        <w:bottom w:val="none" w:sz="0" w:space="0" w:color="auto"/>
                        <w:right w:val="none" w:sz="0" w:space="0" w:color="auto"/>
                      </w:divBdr>
                    </w:div>
                  </w:divsChild>
                </w:div>
                <w:div w:id="2011566666">
                  <w:marLeft w:val="0"/>
                  <w:marRight w:val="0"/>
                  <w:marTop w:val="0"/>
                  <w:marBottom w:val="0"/>
                  <w:divBdr>
                    <w:top w:val="none" w:sz="0" w:space="0" w:color="auto"/>
                    <w:left w:val="none" w:sz="0" w:space="0" w:color="auto"/>
                    <w:bottom w:val="none" w:sz="0" w:space="0" w:color="auto"/>
                    <w:right w:val="none" w:sz="0" w:space="0" w:color="auto"/>
                  </w:divBdr>
                  <w:divsChild>
                    <w:div w:id="323319623">
                      <w:marLeft w:val="0"/>
                      <w:marRight w:val="0"/>
                      <w:marTop w:val="0"/>
                      <w:marBottom w:val="0"/>
                      <w:divBdr>
                        <w:top w:val="none" w:sz="0" w:space="0" w:color="auto"/>
                        <w:left w:val="none" w:sz="0" w:space="0" w:color="auto"/>
                        <w:bottom w:val="none" w:sz="0" w:space="0" w:color="auto"/>
                        <w:right w:val="none" w:sz="0" w:space="0" w:color="auto"/>
                      </w:divBdr>
                    </w:div>
                  </w:divsChild>
                </w:div>
                <w:div w:id="2060012276">
                  <w:marLeft w:val="0"/>
                  <w:marRight w:val="0"/>
                  <w:marTop w:val="0"/>
                  <w:marBottom w:val="0"/>
                  <w:divBdr>
                    <w:top w:val="none" w:sz="0" w:space="0" w:color="auto"/>
                    <w:left w:val="none" w:sz="0" w:space="0" w:color="auto"/>
                    <w:bottom w:val="none" w:sz="0" w:space="0" w:color="auto"/>
                    <w:right w:val="none" w:sz="0" w:space="0" w:color="auto"/>
                  </w:divBdr>
                  <w:divsChild>
                    <w:div w:id="1364400303">
                      <w:marLeft w:val="0"/>
                      <w:marRight w:val="0"/>
                      <w:marTop w:val="0"/>
                      <w:marBottom w:val="0"/>
                      <w:divBdr>
                        <w:top w:val="none" w:sz="0" w:space="0" w:color="auto"/>
                        <w:left w:val="none" w:sz="0" w:space="0" w:color="auto"/>
                        <w:bottom w:val="none" w:sz="0" w:space="0" w:color="auto"/>
                        <w:right w:val="none" w:sz="0" w:space="0" w:color="auto"/>
                      </w:divBdr>
                    </w:div>
                  </w:divsChild>
                </w:div>
                <w:div w:id="2065786312">
                  <w:marLeft w:val="0"/>
                  <w:marRight w:val="0"/>
                  <w:marTop w:val="0"/>
                  <w:marBottom w:val="0"/>
                  <w:divBdr>
                    <w:top w:val="none" w:sz="0" w:space="0" w:color="auto"/>
                    <w:left w:val="none" w:sz="0" w:space="0" w:color="auto"/>
                    <w:bottom w:val="none" w:sz="0" w:space="0" w:color="auto"/>
                    <w:right w:val="none" w:sz="0" w:space="0" w:color="auto"/>
                  </w:divBdr>
                  <w:divsChild>
                    <w:div w:id="1296833915">
                      <w:marLeft w:val="0"/>
                      <w:marRight w:val="0"/>
                      <w:marTop w:val="0"/>
                      <w:marBottom w:val="0"/>
                      <w:divBdr>
                        <w:top w:val="none" w:sz="0" w:space="0" w:color="auto"/>
                        <w:left w:val="none" w:sz="0" w:space="0" w:color="auto"/>
                        <w:bottom w:val="none" w:sz="0" w:space="0" w:color="auto"/>
                        <w:right w:val="none" w:sz="0" w:space="0" w:color="auto"/>
                      </w:divBdr>
                    </w:div>
                  </w:divsChild>
                </w:div>
                <w:div w:id="2097743158">
                  <w:marLeft w:val="0"/>
                  <w:marRight w:val="0"/>
                  <w:marTop w:val="0"/>
                  <w:marBottom w:val="0"/>
                  <w:divBdr>
                    <w:top w:val="none" w:sz="0" w:space="0" w:color="auto"/>
                    <w:left w:val="none" w:sz="0" w:space="0" w:color="auto"/>
                    <w:bottom w:val="none" w:sz="0" w:space="0" w:color="auto"/>
                    <w:right w:val="none" w:sz="0" w:space="0" w:color="auto"/>
                  </w:divBdr>
                  <w:divsChild>
                    <w:div w:id="1931695887">
                      <w:marLeft w:val="0"/>
                      <w:marRight w:val="0"/>
                      <w:marTop w:val="0"/>
                      <w:marBottom w:val="0"/>
                      <w:divBdr>
                        <w:top w:val="none" w:sz="0" w:space="0" w:color="auto"/>
                        <w:left w:val="none" w:sz="0" w:space="0" w:color="auto"/>
                        <w:bottom w:val="none" w:sz="0" w:space="0" w:color="auto"/>
                        <w:right w:val="none" w:sz="0" w:space="0" w:color="auto"/>
                      </w:divBdr>
                    </w:div>
                  </w:divsChild>
                </w:div>
                <w:div w:id="2110613533">
                  <w:marLeft w:val="0"/>
                  <w:marRight w:val="0"/>
                  <w:marTop w:val="0"/>
                  <w:marBottom w:val="0"/>
                  <w:divBdr>
                    <w:top w:val="none" w:sz="0" w:space="0" w:color="auto"/>
                    <w:left w:val="none" w:sz="0" w:space="0" w:color="auto"/>
                    <w:bottom w:val="none" w:sz="0" w:space="0" w:color="auto"/>
                    <w:right w:val="none" w:sz="0" w:space="0" w:color="auto"/>
                  </w:divBdr>
                  <w:divsChild>
                    <w:div w:id="1503616767">
                      <w:marLeft w:val="0"/>
                      <w:marRight w:val="0"/>
                      <w:marTop w:val="0"/>
                      <w:marBottom w:val="0"/>
                      <w:divBdr>
                        <w:top w:val="none" w:sz="0" w:space="0" w:color="auto"/>
                        <w:left w:val="none" w:sz="0" w:space="0" w:color="auto"/>
                        <w:bottom w:val="none" w:sz="0" w:space="0" w:color="auto"/>
                        <w:right w:val="none" w:sz="0" w:space="0" w:color="auto"/>
                      </w:divBdr>
                    </w:div>
                  </w:divsChild>
                </w:div>
                <w:div w:id="2130970446">
                  <w:marLeft w:val="0"/>
                  <w:marRight w:val="0"/>
                  <w:marTop w:val="0"/>
                  <w:marBottom w:val="0"/>
                  <w:divBdr>
                    <w:top w:val="none" w:sz="0" w:space="0" w:color="auto"/>
                    <w:left w:val="none" w:sz="0" w:space="0" w:color="auto"/>
                    <w:bottom w:val="none" w:sz="0" w:space="0" w:color="auto"/>
                    <w:right w:val="none" w:sz="0" w:space="0" w:color="auto"/>
                  </w:divBdr>
                  <w:divsChild>
                    <w:div w:id="204828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082113">
          <w:marLeft w:val="0"/>
          <w:marRight w:val="0"/>
          <w:marTop w:val="0"/>
          <w:marBottom w:val="0"/>
          <w:divBdr>
            <w:top w:val="none" w:sz="0" w:space="0" w:color="auto"/>
            <w:left w:val="none" w:sz="0" w:space="0" w:color="auto"/>
            <w:bottom w:val="none" w:sz="0" w:space="0" w:color="auto"/>
            <w:right w:val="none" w:sz="0" w:space="0" w:color="auto"/>
          </w:divBdr>
          <w:divsChild>
            <w:div w:id="1214149042">
              <w:marLeft w:val="-75"/>
              <w:marRight w:val="0"/>
              <w:marTop w:val="30"/>
              <w:marBottom w:val="30"/>
              <w:divBdr>
                <w:top w:val="none" w:sz="0" w:space="0" w:color="auto"/>
                <w:left w:val="none" w:sz="0" w:space="0" w:color="auto"/>
                <w:bottom w:val="none" w:sz="0" w:space="0" w:color="auto"/>
                <w:right w:val="none" w:sz="0" w:space="0" w:color="auto"/>
              </w:divBdr>
              <w:divsChild>
                <w:div w:id="23214533">
                  <w:marLeft w:val="0"/>
                  <w:marRight w:val="0"/>
                  <w:marTop w:val="0"/>
                  <w:marBottom w:val="0"/>
                  <w:divBdr>
                    <w:top w:val="none" w:sz="0" w:space="0" w:color="auto"/>
                    <w:left w:val="none" w:sz="0" w:space="0" w:color="auto"/>
                    <w:bottom w:val="none" w:sz="0" w:space="0" w:color="auto"/>
                    <w:right w:val="none" w:sz="0" w:space="0" w:color="auto"/>
                  </w:divBdr>
                  <w:divsChild>
                    <w:div w:id="1564558261">
                      <w:marLeft w:val="0"/>
                      <w:marRight w:val="0"/>
                      <w:marTop w:val="0"/>
                      <w:marBottom w:val="0"/>
                      <w:divBdr>
                        <w:top w:val="none" w:sz="0" w:space="0" w:color="auto"/>
                        <w:left w:val="none" w:sz="0" w:space="0" w:color="auto"/>
                        <w:bottom w:val="none" w:sz="0" w:space="0" w:color="auto"/>
                        <w:right w:val="none" w:sz="0" w:space="0" w:color="auto"/>
                      </w:divBdr>
                    </w:div>
                  </w:divsChild>
                </w:div>
                <w:div w:id="63377412">
                  <w:marLeft w:val="0"/>
                  <w:marRight w:val="0"/>
                  <w:marTop w:val="0"/>
                  <w:marBottom w:val="0"/>
                  <w:divBdr>
                    <w:top w:val="none" w:sz="0" w:space="0" w:color="auto"/>
                    <w:left w:val="none" w:sz="0" w:space="0" w:color="auto"/>
                    <w:bottom w:val="none" w:sz="0" w:space="0" w:color="auto"/>
                    <w:right w:val="none" w:sz="0" w:space="0" w:color="auto"/>
                  </w:divBdr>
                  <w:divsChild>
                    <w:div w:id="891039774">
                      <w:marLeft w:val="0"/>
                      <w:marRight w:val="0"/>
                      <w:marTop w:val="0"/>
                      <w:marBottom w:val="0"/>
                      <w:divBdr>
                        <w:top w:val="none" w:sz="0" w:space="0" w:color="auto"/>
                        <w:left w:val="none" w:sz="0" w:space="0" w:color="auto"/>
                        <w:bottom w:val="none" w:sz="0" w:space="0" w:color="auto"/>
                        <w:right w:val="none" w:sz="0" w:space="0" w:color="auto"/>
                      </w:divBdr>
                    </w:div>
                  </w:divsChild>
                </w:div>
                <w:div w:id="65536897">
                  <w:marLeft w:val="0"/>
                  <w:marRight w:val="0"/>
                  <w:marTop w:val="0"/>
                  <w:marBottom w:val="0"/>
                  <w:divBdr>
                    <w:top w:val="none" w:sz="0" w:space="0" w:color="auto"/>
                    <w:left w:val="none" w:sz="0" w:space="0" w:color="auto"/>
                    <w:bottom w:val="none" w:sz="0" w:space="0" w:color="auto"/>
                    <w:right w:val="none" w:sz="0" w:space="0" w:color="auto"/>
                  </w:divBdr>
                  <w:divsChild>
                    <w:div w:id="952249647">
                      <w:marLeft w:val="0"/>
                      <w:marRight w:val="0"/>
                      <w:marTop w:val="0"/>
                      <w:marBottom w:val="0"/>
                      <w:divBdr>
                        <w:top w:val="none" w:sz="0" w:space="0" w:color="auto"/>
                        <w:left w:val="none" w:sz="0" w:space="0" w:color="auto"/>
                        <w:bottom w:val="none" w:sz="0" w:space="0" w:color="auto"/>
                        <w:right w:val="none" w:sz="0" w:space="0" w:color="auto"/>
                      </w:divBdr>
                    </w:div>
                  </w:divsChild>
                </w:div>
                <w:div w:id="130944431">
                  <w:marLeft w:val="0"/>
                  <w:marRight w:val="0"/>
                  <w:marTop w:val="0"/>
                  <w:marBottom w:val="0"/>
                  <w:divBdr>
                    <w:top w:val="none" w:sz="0" w:space="0" w:color="auto"/>
                    <w:left w:val="none" w:sz="0" w:space="0" w:color="auto"/>
                    <w:bottom w:val="none" w:sz="0" w:space="0" w:color="auto"/>
                    <w:right w:val="none" w:sz="0" w:space="0" w:color="auto"/>
                  </w:divBdr>
                  <w:divsChild>
                    <w:div w:id="990256534">
                      <w:marLeft w:val="0"/>
                      <w:marRight w:val="0"/>
                      <w:marTop w:val="0"/>
                      <w:marBottom w:val="0"/>
                      <w:divBdr>
                        <w:top w:val="none" w:sz="0" w:space="0" w:color="auto"/>
                        <w:left w:val="none" w:sz="0" w:space="0" w:color="auto"/>
                        <w:bottom w:val="none" w:sz="0" w:space="0" w:color="auto"/>
                        <w:right w:val="none" w:sz="0" w:space="0" w:color="auto"/>
                      </w:divBdr>
                    </w:div>
                  </w:divsChild>
                </w:div>
                <w:div w:id="156653721">
                  <w:marLeft w:val="0"/>
                  <w:marRight w:val="0"/>
                  <w:marTop w:val="0"/>
                  <w:marBottom w:val="0"/>
                  <w:divBdr>
                    <w:top w:val="none" w:sz="0" w:space="0" w:color="auto"/>
                    <w:left w:val="none" w:sz="0" w:space="0" w:color="auto"/>
                    <w:bottom w:val="none" w:sz="0" w:space="0" w:color="auto"/>
                    <w:right w:val="none" w:sz="0" w:space="0" w:color="auto"/>
                  </w:divBdr>
                  <w:divsChild>
                    <w:div w:id="679696180">
                      <w:marLeft w:val="0"/>
                      <w:marRight w:val="0"/>
                      <w:marTop w:val="0"/>
                      <w:marBottom w:val="0"/>
                      <w:divBdr>
                        <w:top w:val="none" w:sz="0" w:space="0" w:color="auto"/>
                        <w:left w:val="none" w:sz="0" w:space="0" w:color="auto"/>
                        <w:bottom w:val="none" w:sz="0" w:space="0" w:color="auto"/>
                        <w:right w:val="none" w:sz="0" w:space="0" w:color="auto"/>
                      </w:divBdr>
                    </w:div>
                  </w:divsChild>
                </w:div>
                <w:div w:id="170800940">
                  <w:marLeft w:val="0"/>
                  <w:marRight w:val="0"/>
                  <w:marTop w:val="0"/>
                  <w:marBottom w:val="0"/>
                  <w:divBdr>
                    <w:top w:val="none" w:sz="0" w:space="0" w:color="auto"/>
                    <w:left w:val="none" w:sz="0" w:space="0" w:color="auto"/>
                    <w:bottom w:val="none" w:sz="0" w:space="0" w:color="auto"/>
                    <w:right w:val="none" w:sz="0" w:space="0" w:color="auto"/>
                  </w:divBdr>
                  <w:divsChild>
                    <w:div w:id="1725104655">
                      <w:marLeft w:val="0"/>
                      <w:marRight w:val="0"/>
                      <w:marTop w:val="0"/>
                      <w:marBottom w:val="0"/>
                      <w:divBdr>
                        <w:top w:val="none" w:sz="0" w:space="0" w:color="auto"/>
                        <w:left w:val="none" w:sz="0" w:space="0" w:color="auto"/>
                        <w:bottom w:val="none" w:sz="0" w:space="0" w:color="auto"/>
                        <w:right w:val="none" w:sz="0" w:space="0" w:color="auto"/>
                      </w:divBdr>
                    </w:div>
                  </w:divsChild>
                </w:div>
                <w:div w:id="194539170">
                  <w:marLeft w:val="0"/>
                  <w:marRight w:val="0"/>
                  <w:marTop w:val="0"/>
                  <w:marBottom w:val="0"/>
                  <w:divBdr>
                    <w:top w:val="none" w:sz="0" w:space="0" w:color="auto"/>
                    <w:left w:val="none" w:sz="0" w:space="0" w:color="auto"/>
                    <w:bottom w:val="none" w:sz="0" w:space="0" w:color="auto"/>
                    <w:right w:val="none" w:sz="0" w:space="0" w:color="auto"/>
                  </w:divBdr>
                  <w:divsChild>
                    <w:div w:id="39400649">
                      <w:marLeft w:val="0"/>
                      <w:marRight w:val="0"/>
                      <w:marTop w:val="0"/>
                      <w:marBottom w:val="0"/>
                      <w:divBdr>
                        <w:top w:val="none" w:sz="0" w:space="0" w:color="auto"/>
                        <w:left w:val="none" w:sz="0" w:space="0" w:color="auto"/>
                        <w:bottom w:val="none" w:sz="0" w:space="0" w:color="auto"/>
                        <w:right w:val="none" w:sz="0" w:space="0" w:color="auto"/>
                      </w:divBdr>
                    </w:div>
                  </w:divsChild>
                </w:div>
                <w:div w:id="250510255">
                  <w:marLeft w:val="0"/>
                  <w:marRight w:val="0"/>
                  <w:marTop w:val="0"/>
                  <w:marBottom w:val="0"/>
                  <w:divBdr>
                    <w:top w:val="none" w:sz="0" w:space="0" w:color="auto"/>
                    <w:left w:val="none" w:sz="0" w:space="0" w:color="auto"/>
                    <w:bottom w:val="none" w:sz="0" w:space="0" w:color="auto"/>
                    <w:right w:val="none" w:sz="0" w:space="0" w:color="auto"/>
                  </w:divBdr>
                  <w:divsChild>
                    <w:div w:id="717779199">
                      <w:marLeft w:val="0"/>
                      <w:marRight w:val="0"/>
                      <w:marTop w:val="0"/>
                      <w:marBottom w:val="0"/>
                      <w:divBdr>
                        <w:top w:val="none" w:sz="0" w:space="0" w:color="auto"/>
                        <w:left w:val="none" w:sz="0" w:space="0" w:color="auto"/>
                        <w:bottom w:val="none" w:sz="0" w:space="0" w:color="auto"/>
                        <w:right w:val="none" w:sz="0" w:space="0" w:color="auto"/>
                      </w:divBdr>
                    </w:div>
                  </w:divsChild>
                </w:div>
                <w:div w:id="363945119">
                  <w:marLeft w:val="0"/>
                  <w:marRight w:val="0"/>
                  <w:marTop w:val="0"/>
                  <w:marBottom w:val="0"/>
                  <w:divBdr>
                    <w:top w:val="none" w:sz="0" w:space="0" w:color="auto"/>
                    <w:left w:val="none" w:sz="0" w:space="0" w:color="auto"/>
                    <w:bottom w:val="none" w:sz="0" w:space="0" w:color="auto"/>
                    <w:right w:val="none" w:sz="0" w:space="0" w:color="auto"/>
                  </w:divBdr>
                  <w:divsChild>
                    <w:div w:id="1720204726">
                      <w:marLeft w:val="0"/>
                      <w:marRight w:val="0"/>
                      <w:marTop w:val="0"/>
                      <w:marBottom w:val="0"/>
                      <w:divBdr>
                        <w:top w:val="none" w:sz="0" w:space="0" w:color="auto"/>
                        <w:left w:val="none" w:sz="0" w:space="0" w:color="auto"/>
                        <w:bottom w:val="none" w:sz="0" w:space="0" w:color="auto"/>
                        <w:right w:val="none" w:sz="0" w:space="0" w:color="auto"/>
                      </w:divBdr>
                    </w:div>
                  </w:divsChild>
                </w:div>
                <w:div w:id="387195417">
                  <w:marLeft w:val="0"/>
                  <w:marRight w:val="0"/>
                  <w:marTop w:val="0"/>
                  <w:marBottom w:val="0"/>
                  <w:divBdr>
                    <w:top w:val="none" w:sz="0" w:space="0" w:color="auto"/>
                    <w:left w:val="none" w:sz="0" w:space="0" w:color="auto"/>
                    <w:bottom w:val="none" w:sz="0" w:space="0" w:color="auto"/>
                    <w:right w:val="none" w:sz="0" w:space="0" w:color="auto"/>
                  </w:divBdr>
                  <w:divsChild>
                    <w:div w:id="1339041665">
                      <w:marLeft w:val="0"/>
                      <w:marRight w:val="0"/>
                      <w:marTop w:val="0"/>
                      <w:marBottom w:val="0"/>
                      <w:divBdr>
                        <w:top w:val="none" w:sz="0" w:space="0" w:color="auto"/>
                        <w:left w:val="none" w:sz="0" w:space="0" w:color="auto"/>
                        <w:bottom w:val="none" w:sz="0" w:space="0" w:color="auto"/>
                        <w:right w:val="none" w:sz="0" w:space="0" w:color="auto"/>
                      </w:divBdr>
                    </w:div>
                  </w:divsChild>
                </w:div>
                <w:div w:id="408890830">
                  <w:marLeft w:val="0"/>
                  <w:marRight w:val="0"/>
                  <w:marTop w:val="0"/>
                  <w:marBottom w:val="0"/>
                  <w:divBdr>
                    <w:top w:val="none" w:sz="0" w:space="0" w:color="auto"/>
                    <w:left w:val="none" w:sz="0" w:space="0" w:color="auto"/>
                    <w:bottom w:val="none" w:sz="0" w:space="0" w:color="auto"/>
                    <w:right w:val="none" w:sz="0" w:space="0" w:color="auto"/>
                  </w:divBdr>
                  <w:divsChild>
                    <w:div w:id="1250699955">
                      <w:marLeft w:val="0"/>
                      <w:marRight w:val="0"/>
                      <w:marTop w:val="0"/>
                      <w:marBottom w:val="0"/>
                      <w:divBdr>
                        <w:top w:val="none" w:sz="0" w:space="0" w:color="auto"/>
                        <w:left w:val="none" w:sz="0" w:space="0" w:color="auto"/>
                        <w:bottom w:val="none" w:sz="0" w:space="0" w:color="auto"/>
                        <w:right w:val="none" w:sz="0" w:space="0" w:color="auto"/>
                      </w:divBdr>
                    </w:div>
                  </w:divsChild>
                </w:div>
                <w:div w:id="431051091">
                  <w:marLeft w:val="0"/>
                  <w:marRight w:val="0"/>
                  <w:marTop w:val="0"/>
                  <w:marBottom w:val="0"/>
                  <w:divBdr>
                    <w:top w:val="none" w:sz="0" w:space="0" w:color="auto"/>
                    <w:left w:val="none" w:sz="0" w:space="0" w:color="auto"/>
                    <w:bottom w:val="none" w:sz="0" w:space="0" w:color="auto"/>
                    <w:right w:val="none" w:sz="0" w:space="0" w:color="auto"/>
                  </w:divBdr>
                  <w:divsChild>
                    <w:div w:id="1834644622">
                      <w:marLeft w:val="0"/>
                      <w:marRight w:val="0"/>
                      <w:marTop w:val="0"/>
                      <w:marBottom w:val="0"/>
                      <w:divBdr>
                        <w:top w:val="none" w:sz="0" w:space="0" w:color="auto"/>
                        <w:left w:val="none" w:sz="0" w:space="0" w:color="auto"/>
                        <w:bottom w:val="none" w:sz="0" w:space="0" w:color="auto"/>
                        <w:right w:val="none" w:sz="0" w:space="0" w:color="auto"/>
                      </w:divBdr>
                    </w:div>
                  </w:divsChild>
                </w:div>
                <w:div w:id="434902496">
                  <w:marLeft w:val="0"/>
                  <w:marRight w:val="0"/>
                  <w:marTop w:val="0"/>
                  <w:marBottom w:val="0"/>
                  <w:divBdr>
                    <w:top w:val="none" w:sz="0" w:space="0" w:color="auto"/>
                    <w:left w:val="none" w:sz="0" w:space="0" w:color="auto"/>
                    <w:bottom w:val="none" w:sz="0" w:space="0" w:color="auto"/>
                    <w:right w:val="none" w:sz="0" w:space="0" w:color="auto"/>
                  </w:divBdr>
                  <w:divsChild>
                    <w:div w:id="1188255938">
                      <w:marLeft w:val="0"/>
                      <w:marRight w:val="0"/>
                      <w:marTop w:val="0"/>
                      <w:marBottom w:val="0"/>
                      <w:divBdr>
                        <w:top w:val="none" w:sz="0" w:space="0" w:color="auto"/>
                        <w:left w:val="none" w:sz="0" w:space="0" w:color="auto"/>
                        <w:bottom w:val="none" w:sz="0" w:space="0" w:color="auto"/>
                        <w:right w:val="none" w:sz="0" w:space="0" w:color="auto"/>
                      </w:divBdr>
                    </w:div>
                  </w:divsChild>
                </w:div>
                <w:div w:id="448278234">
                  <w:marLeft w:val="0"/>
                  <w:marRight w:val="0"/>
                  <w:marTop w:val="0"/>
                  <w:marBottom w:val="0"/>
                  <w:divBdr>
                    <w:top w:val="none" w:sz="0" w:space="0" w:color="auto"/>
                    <w:left w:val="none" w:sz="0" w:space="0" w:color="auto"/>
                    <w:bottom w:val="none" w:sz="0" w:space="0" w:color="auto"/>
                    <w:right w:val="none" w:sz="0" w:space="0" w:color="auto"/>
                  </w:divBdr>
                  <w:divsChild>
                    <w:div w:id="309360829">
                      <w:marLeft w:val="0"/>
                      <w:marRight w:val="0"/>
                      <w:marTop w:val="0"/>
                      <w:marBottom w:val="0"/>
                      <w:divBdr>
                        <w:top w:val="none" w:sz="0" w:space="0" w:color="auto"/>
                        <w:left w:val="none" w:sz="0" w:space="0" w:color="auto"/>
                        <w:bottom w:val="none" w:sz="0" w:space="0" w:color="auto"/>
                        <w:right w:val="none" w:sz="0" w:space="0" w:color="auto"/>
                      </w:divBdr>
                    </w:div>
                  </w:divsChild>
                </w:div>
                <w:div w:id="478225546">
                  <w:marLeft w:val="0"/>
                  <w:marRight w:val="0"/>
                  <w:marTop w:val="0"/>
                  <w:marBottom w:val="0"/>
                  <w:divBdr>
                    <w:top w:val="none" w:sz="0" w:space="0" w:color="auto"/>
                    <w:left w:val="none" w:sz="0" w:space="0" w:color="auto"/>
                    <w:bottom w:val="none" w:sz="0" w:space="0" w:color="auto"/>
                    <w:right w:val="none" w:sz="0" w:space="0" w:color="auto"/>
                  </w:divBdr>
                  <w:divsChild>
                    <w:div w:id="1553924700">
                      <w:marLeft w:val="0"/>
                      <w:marRight w:val="0"/>
                      <w:marTop w:val="0"/>
                      <w:marBottom w:val="0"/>
                      <w:divBdr>
                        <w:top w:val="none" w:sz="0" w:space="0" w:color="auto"/>
                        <w:left w:val="none" w:sz="0" w:space="0" w:color="auto"/>
                        <w:bottom w:val="none" w:sz="0" w:space="0" w:color="auto"/>
                        <w:right w:val="none" w:sz="0" w:space="0" w:color="auto"/>
                      </w:divBdr>
                    </w:div>
                  </w:divsChild>
                </w:div>
                <w:div w:id="478229510">
                  <w:marLeft w:val="0"/>
                  <w:marRight w:val="0"/>
                  <w:marTop w:val="0"/>
                  <w:marBottom w:val="0"/>
                  <w:divBdr>
                    <w:top w:val="none" w:sz="0" w:space="0" w:color="auto"/>
                    <w:left w:val="none" w:sz="0" w:space="0" w:color="auto"/>
                    <w:bottom w:val="none" w:sz="0" w:space="0" w:color="auto"/>
                    <w:right w:val="none" w:sz="0" w:space="0" w:color="auto"/>
                  </w:divBdr>
                  <w:divsChild>
                    <w:div w:id="1440946886">
                      <w:marLeft w:val="0"/>
                      <w:marRight w:val="0"/>
                      <w:marTop w:val="0"/>
                      <w:marBottom w:val="0"/>
                      <w:divBdr>
                        <w:top w:val="none" w:sz="0" w:space="0" w:color="auto"/>
                        <w:left w:val="none" w:sz="0" w:space="0" w:color="auto"/>
                        <w:bottom w:val="none" w:sz="0" w:space="0" w:color="auto"/>
                        <w:right w:val="none" w:sz="0" w:space="0" w:color="auto"/>
                      </w:divBdr>
                    </w:div>
                  </w:divsChild>
                </w:div>
                <w:div w:id="549920813">
                  <w:marLeft w:val="0"/>
                  <w:marRight w:val="0"/>
                  <w:marTop w:val="0"/>
                  <w:marBottom w:val="0"/>
                  <w:divBdr>
                    <w:top w:val="none" w:sz="0" w:space="0" w:color="auto"/>
                    <w:left w:val="none" w:sz="0" w:space="0" w:color="auto"/>
                    <w:bottom w:val="none" w:sz="0" w:space="0" w:color="auto"/>
                    <w:right w:val="none" w:sz="0" w:space="0" w:color="auto"/>
                  </w:divBdr>
                  <w:divsChild>
                    <w:div w:id="120928487">
                      <w:marLeft w:val="0"/>
                      <w:marRight w:val="0"/>
                      <w:marTop w:val="0"/>
                      <w:marBottom w:val="0"/>
                      <w:divBdr>
                        <w:top w:val="none" w:sz="0" w:space="0" w:color="auto"/>
                        <w:left w:val="none" w:sz="0" w:space="0" w:color="auto"/>
                        <w:bottom w:val="none" w:sz="0" w:space="0" w:color="auto"/>
                        <w:right w:val="none" w:sz="0" w:space="0" w:color="auto"/>
                      </w:divBdr>
                    </w:div>
                  </w:divsChild>
                </w:div>
                <w:div w:id="558397955">
                  <w:marLeft w:val="0"/>
                  <w:marRight w:val="0"/>
                  <w:marTop w:val="0"/>
                  <w:marBottom w:val="0"/>
                  <w:divBdr>
                    <w:top w:val="none" w:sz="0" w:space="0" w:color="auto"/>
                    <w:left w:val="none" w:sz="0" w:space="0" w:color="auto"/>
                    <w:bottom w:val="none" w:sz="0" w:space="0" w:color="auto"/>
                    <w:right w:val="none" w:sz="0" w:space="0" w:color="auto"/>
                  </w:divBdr>
                  <w:divsChild>
                    <w:div w:id="631062847">
                      <w:marLeft w:val="0"/>
                      <w:marRight w:val="0"/>
                      <w:marTop w:val="0"/>
                      <w:marBottom w:val="0"/>
                      <w:divBdr>
                        <w:top w:val="none" w:sz="0" w:space="0" w:color="auto"/>
                        <w:left w:val="none" w:sz="0" w:space="0" w:color="auto"/>
                        <w:bottom w:val="none" w:sz="0" w:space="0" w:color="auto"/>
                        <w:right w:val="none" w:sz="0" w:space="0" w:color="auto"/>
                      </w:divBdr>
                    </w:div>
                  </w:divsChild>
                </w:div>
                <w:div w:id="778530625">
                  <w:marLeft w:val="0"/>
                  <w:marRight w:val="0"/>
                  <w:marTop w:val="0"/>
                  <w:marBottom w:val="0"/>
                  <w:divBdr>
                    <w:top w:val="none" w:sz="0" w:space="0" w:color="auto"/>
                    <w:left w:val="none" w:sz="0" w:space="0" w:color="auto"/>
                    <w:bottom w:val="none" w:sz="0" w:space="0" w:color="auto"/>
                    <w:right w:val="none" w:sz="0" w:space="0" w:color="auto"/>
                  </w:divBdr>
                  <w:divsChild>
                    <w:div w:id="1947620272">
                      <w:marLeft w:val="0"/>
                      <w:marRight w:val="0"/>
                      <w:marTop w:val="0"/>
                      <w:marBottom w:val="0"/>
                      <w:divBdr>
                        <w:top w:val="none" w:sz="0" w:space="0" w:color="auto"/>
                        <w:left w:val="none" w:sz="0" w:space="0" w:color="auto"/>
                        <w:bottom w:val="none" w:sz="0" w:space="0" w:color="auto"/>
                        <w:right w:val="none" w:sz="0" w:space="0" w:color="auto"/>
                      </w:divBdr>
                    </w:div>
                  </w:divsChild>
                </w:div>
                <w:div w:id="859197964">
                  <w:marLeft w:val="0"/>
                  <w:marRight w:val="0"/>
                  <w:marTop w:val="0"/>
                  <w:marBottom w:val="0"/>
                  <w:divBdr>
                    <w:top w:val="none" w:sz="0" w:space="0" w:color="auto"/>
                    <w:left w:val="none" w:sz="0" w:space="0" w:color="auto"/>
                    <w:bottom w:val="none" w:sz="0" w:space="0" w:color="auto"/>
                    <w:right w:val="none" w:sz="0" w:space="0" w:color="auto"/>
                  </w:divBdr>
                  <w:divsChild>
                    <w:div w:id="245768409">
                      <w:marLeft w:val="0"/>
                      <w:marRight w:val="0"/>
                      <w:marTop w:val="0"/>
                      <w:marBottom w:val="0"/>
                      <w:divBdr>
                        <w:top w:val="none" w:sz="0" w:space="0" w:color="auto"/>
                        <w:left w:val="none" w:sz="0" w:space="0" w:color="auto"/>
                        <w:bottom w:val="none" w:sz="0" w:space="0" w:color="auto"/>
                        <w:right w:val="none" w:sz="0" w:space="0" w:color="auto"/>
                      </w:divBdr>
                    </w:div>
                  </w:divsChild>
                </w:div>
                <w:div w:id="967468213">
                  <w:marLeft w:val="0"/>
                  <w:marRight w:val="0"/>
                  <w:marTop w:val="0"/>
                  <w:marBottom w:val="0"/>
                  <w:divBdr>
                    <w:top w:val="none" w:sz="0" w:space="0" w:color="auto"/>
                    <w:left w:val="none" w:sz="0" w:space="0" w:color="auto"/>
                    <w:bottom w:val="none" w:sz="0" w:space="0" w:color="auto"/>
                    <w:right w:val="none" w:sz="0" w:space="0" w:color="auto"/>
                  </w:divBdr>
                  <w:divsChild>
                    <w:div w:id="2003509255">
                      <w:marLeft w:val="0"/>
                      <w:marRight w:val="0"/>
                      <w:marTop w:val="0"/>
                      <w:marBottom w:val="0"/>
                      <w:divBdr>
                        <w:top w:val="none" w:sz="0" w:space="0" w:color="auto"/>
                        <w:left w:val="none" w:sz="0" w:space="0" w:color="auto"/>
                        <w:bottom w:val="none" w:sz="0" w:space="0" w:color="auto"/>
                        <w:right w:val="none" w:sz="0" w:space="0" w:color="auto"/>
                      </w:divBdr>
                    </w:div>
                  </w:divsChild>
                </w:div>
                <w:div w:id="1017971130">
                  <w:marLeft w:val="0"/>
                  <w:marRight w:val="0"/>
                  <w:marTop w:val="0"/>
                  <w:marBottom w:val="0"/>
                  <w:divBdr>
                    <w:top w:val="none" w:sz="0" w:space="0" w:color="auto"/>
                    <w:left w:val="none" w:sz="0" w:space="0" w:color="auto"/>
                    <w:bottom w:val="none" w:sz="0" w:space="0" w:color="auto"/>
                    <w:right w:val="none" w:sz="0" w:space="0" w:color="auto"/>
                  </w:divBdr>
                  <w:divsChild>
                    <w:div w:id="452528063">
                      <w:marLeft w:val="0"/>
                      <w:marRight w:val="0"/>
                      <w:marTop w:val="0"/>
                      <w:marBottom w:val="0"/>
                      <w:divBdr>
                        <w:top w:val="none" w:sz="0" w:space="0" w:color="auto"/>
                        <w:left w:val="none" w:sz="0" w:space="0" w:color="auto"/>
                        <w:bottom w:val="none" w:sz="0" w:space="0" w:color="auto"/>
                        <w:right w:val="none" w:sz="0" w:space="0" w:color="auto"/>
                      </w:divBdr>
                    </w:div>
                  </w:divsChild>
                </w:div>
                <w:div w:id="1074356285">
                  <w:marLeft w:val="0"/>
                  <w:marRight w:val="0"/>
                  <w:marTop w:val="0"/>
                  <w:marBottom w:val="0"/>
                  <w:divBdr>
                    <w:top w:val="none" w:sz="0" w:space="0" w:color="auto"/>
                    <w:left w:val="none" w:sz="0" w:space="0" w:color="auto"/>
                    <w:bottom w:val="none" w:sz="0" w:space="0" w:color="auto"/>
                    <w:right w:val="none" w:sz="0" w:space="0" w:color="auto"/>
                  </w:divBdr>
                  <w:divsChild>
                    <w:div w:id="570165660">
                      <w:marLeft w:val="0"/>
                      <w:marRight w:val="0"/>
                      <w:marTop w:val="0"/>
                      <w:marBottom w:val="0"/>
                      <w:divBdr>
                        <w:top w:val="none" w:sz="0" w:space="0" w:color="auto"/>
                        <w:left w:val="none" w:sz="0" w:space="0" w:color="auto"/>
                        <w:bottom w:val="none" w:sz="0" w:space="0" w:color="auto"/>
                        <w:right w:val="none" w:sz="0" w:space="0" w:color="auto"/>
                      </w:divBdr>
                    </w:div>
                  </w:divsChild>
                </w:div>
                <w:div w:id="1097557907">
                  <w:marLeft w:val="0"/>
                  <w:marRight w:val="0"/>
                  <w:marTop w:val="0"/>
                  <w:marBottom w:val="0"/>
                  <w:divBdr>
                    <w:top w:val="none" w:sz="0" w:space="0" w:color="auto"/>
                    <w:left w:val="none" w:sz="0" w:space="0" w:color="auto"/>
                    <w:bottom w:val="none" w:sz="0" w:space="0" w:color="auto"/>
                    <w:right w:val="none" w:sz="0" w:space="0" w:color="auto"/>
                  </w:divBdr>
                  <w:divsChild>
                    <w:div w:id="1798143390">
                      <w:marLeft w:val="0"/>
                      <w:marRight w:val="0"/>
                      <w:marTop w:val="0"/>
                      <w:marBottom w:val="0"/>
                      <w:divBdr>
                        <w:top w:val="none" w:sz="0" w:space="0" w:color="auto"/>
                        <w:left w:val="none" w:sz="0" w:space="0" w:color="auto"/>
                        <w:bottom w:val="none" w:sz="0" w:space="0" w:color="auto"/>
                        <w:right w:val="none" w:sz="0" w:space="0" w:color="auto"/>
                      </w:divBdr>
                    </w:div>
                  </w:divsChild>
                </w:div>
                <w:div w:id="1175654247">
                  <w:marLeft w:val="0"/>
                  <w:marRight w:val="0"/>
                  <w:marTop w:val="0"/>
                  <w:marBottom w:val="0"/>
                  <w:divBdr>
                    <w:top w:val="none" w:sz="0" w:space="0" w:color="auto"/>
                    <w:left w:val="none" w:sz="0" w:space="0" w:color="auto"/>
                    <w:bottom w:val="none" w:sz="0" w:space="0" w:color="auto"/>
                    <w:right w:val="none" w:sz="0" w:space="0" w:color="auto"/>
                  </w:divBdr>
                  <w:divsChild>
                    <w:div w:id="1819498434">
                      <w:marLeft w:val="0"/>
                      <w:marRight w:val="0"/>
                      <w:marTop w:val="0"/>
                      <w:marBottom w:val="0"/>
                      <w:divBdr>
                        <w:top w:val="none" w:sz="0" w:space="0" w:color="auto"/>
                        <w:left w:val="none" w:sz="0" w:space="0" w:color="auto"/>
                        <w:bottom w:val="none" w:sz="0" w:space="0" w:color="auto"/>
                        <w:right w:val="none" w:sz="0" w:space="0" w:color="auto"/>
                      </w:divBdr>
                    </w:div>
                  </w:divsChild>
                </w:div>
                <w:div w:id="1221401375">
                  <w:marLeft w:val="0"/>
                  <w:marRight w:val="0"/>
                  <w:marTop w:val="0"/>
                  <w:marBottom w:val="0"/>
                  <w:divBdr>
                    <w:top w:val="none" w:sz="0" w:space="0" w:color="auto"/>
                    <w:left w:val="none" w:sz="0" w:space="0" w:color="auto"/>
                    <w:bottom w:val="none" w:sz="0" w:space="0" w:color="auto"/>
                    <w:right w:val="none" w:sz="0" w:space="0" w:color="auto"/>
                  </w:divBdr>
                  <w:divsChild>
                    <w:div w:id="2012175632">
                      <w:marLeft w:val="0"/>
                      <w:marRight w:val="0"/>
                      <w:marTop w:val="0"/>
                      <w:marBottom w:val="0"/>
                      <w:divBdr>
                        <w:top w:val="none" w:sz="0" w:space="0" w:color="auto"/>
                        <w:left w:val="none" w:sz="0" w:space="0" w:color="auto"/>
                        <w:bottom w:val="none" w:sz="0" w:space="0" w:color="auto"/>
                        <w:right w:val="none" w:sz="0" w:space="0" w:color="auto"/>
                      </w:divBdr>
                    </w:div>
                  </w:divsChild>
                </w:div>
                <w:div w:id="1230386384">
                  <w:marLeft w:val="0"/>
                  <w:marRight w:val="0"/>
                  <w:marTop w:val="0"/>
                  <w:marBottom w:val="0"/>
                  <w:divBdr>
                    <w:top w:val="none" w:sz="0" w:space="0" w:color="auto"/>
                    <w:left w:val="none" w:sz="0" w:space="0" w:color="auto"/>
                    <w:bottom w:val="none" w:sz="0" w:space="0" w:color="auto"/>
                    <w:right w:val="none" w:sz="0" w:space="0" w:color="auto"/>
                  </w:divBdr>
                  <w:divsChild>
                    <w:div w:id="525142836">
                      <w:marLeft w:val="0"/>
                      <w:marRight w:val="0"/>
                      <w:marTop w:val="0"/>
                      <w:marBottom w:val="0"/>
                      <w:divBdr>
                        <w:top w:val="none" w:sz="0" w:space="0" w:color="auto"/>
                        <w:left w:val="none" w:sz="0" w:space="0" w:color="auto"/>
                        <w:bottom w:val="none" w:sz="0" w:space="0" w:color="auto"/>
                        <w:right w:val="none" w:sz="0" w:space="0" w:color="auto"/>
                      </w:divBdr>
                    </w:div>
                  </w:divsChild>
                </w:div>
                <w:div w:id="1250114979">
                  <w:marLeft w:val="0"/>
                  <w:marRight w:val="0"/>
                  <w:marTop w:val="0"/>
                  <w:marBottom w:val="0"/>
                  <w:divBdr>
                    <w:top w:val="none" w:sz="0" w:space="0" w:color="auto"/>
                    <w:left w:val="none" w:sz="0" w:space="0" w:color="auto"/>
                    <w:bottom w:val="none" w:sz="0" w:space="0" w:color="auto"/>
                    <w:right w:val="none" w:sz="0" w:space="0" w:color="auto"/>
                  </w:divBdr>
                  <w:divsChild>
                    <w:div w:id="391806076">
                      <w:marLeft w:val="0"/>
                      <w:marRight w:val="0"/>
                      <w:marTop w:val="0"/>
                      <w:marBottom w:val="0"/>
                      <w:divBdr>
                        <w:top w:val="none" w:sz="0" w:space="0" w:color="auto"/>
                        <w:left w:val="none" w:sz="0" w:space="0" w:color="auto"/>
                        <w:bottom w:val="none" w:sz="0" w:space="0" w:color="auto"/>
                        <w:right w:val="none" w:sz="0" w:space="0" w:color="auto"/>
                      </w:divBdr>
                    </w:div>
                  </w:divsChild>
                </w:div>
                <w:div w:id="1294096079">
                  <w:marLeft w:val="0"/>
                  <w:marRight w:val="0"/>
                  <w:marTop w:val="0"/>
                  <w:marBottom w:val="0"/>
                  <w:divBdr>
                    <w:top w:val="none" w:sz="0" w:space="0" w:color="auto"/>
                    <w:left w:val="none" w:sz="0" w:space="0" w:color="auto"/>
                    <w:bottom w:val="none" w:sz="0" w:space="0" w:color="auto"/>
                    <w:right w:val="none" w:sz="0" w:space="0" w:color="auto"/>
                  </w:divBdr>
                  <w:divsChild>
                    <w:div w:id="1121536914">
                      <w:marLeft w:val="0"/>
                      <w:marRight w:val="0"/>
                      <w:marTop w:val="0"/>
                      <w:marBottom w:val="0"/>
                      <w:divBdr>
                        <w:top w:val="none" w:sz="0" w:space="0" w:color="auto"/>
                        <w:left w:val="none" w:sz="0" w:space="0" w:color="auto"/>
                        <w:bottom w:val="none" w:sz="0" w:space="0" w:color="auto"/>
                        <w:right w:val="none" w:sz="0" w:space="0" w:color="auto"/>
                      </w:divBdr>
                    </w:div>
                  </w:divsChild>
                </w:div>
                <w:div w:id="1309558116">
                  <w:marLeft w:val="0"/>
                  <w:marRight w:val="0"/>
                  <w:marTop w:val="0"/>
                  <w:marBottom w:val="0"/>
                  <w:divBdr>
                    <w:top w:val="none" w:sz="0" w:space="0" w:color="auto"/>
                    <w:left w:val="none" w:sz="0" w:space="0" w:color="auto"/>
                    <w:bottom w:val="none" w:sz="0" w:space="0" w:color="auto"/>
                    <w:right w:val="none" w:sz="0" w:space="0" w:color="auto"/>
                  </w:divBdr>
                  <w:divsChild>
                    <w:div w:id="1032000121">
                      <w:marLeft w:val="0"/>
                      <w:marRight w:val="0"/>
                      <w:marTop w:val="0"/>
                      <w:marBottom w:val="0"/>
                      <w:divBdr>
                        <w:top w:val="none" w:sz="0" w:space="0" w:color="auto"/>
                        <w:left w:val="none" w:sz="0" w:space="0" w:color="auto"/>
                        <w:bottom w:val="none" w:sz="0" w:space="0" w:color="auto"/>
                        <w:right w:val="none" w:sz="0" w:space="0" w:color="auto"/>
                      </w:divBdr>
                    </w:div>
                    <w:div w:id="1266693412">
                      <w:marLeft w:val="0"/>
                      <w:marRight w:val="0"/>
                      <w:marTop w:val="0"/>
                      <w:marBottom w:val="0"/>
                      <w:divBdr>
                        <w:top w:val="none" w:sz="0" w:space="0" w:color="auto"/>
                        <w:left w:val="none" w:sz="0" w:space="0" w:color="auto"/>
                        <w:bottom w:val="none" w:sz="0" w:space="0" w:color="auto"/>
                        <w:right w:val="none" w:sz="0" w:space="0" w:color="auto"/>
                      </w:divBdr>
                    </w:div>
                  </w:divsChild>
                </w:div>
                <w:div w:id="1336569107">
                  <w:marLeft w:val="0"/>
                  <w:marRight w:val="0"/>
                  <w:marTop w:val="0"/>
                  <w:marBottom w:val="0"/>
                  <w:divBdr>
                    <w:top w:val="none" w:sz="0" w:space="0" w:color="auto"/>
                    <w:left w:val="none" w:sz="0" w:space="0" w:color="auto"/>
                    <w:bottom w:val="none" w:sz="0" w:space="0" w:color="auto"/>
                    <w:right w:val="none" w:sz="0" w:space="0" w:color="auto"/>
                  </w:divBdr>
                  <w:divsChild>
                    <w:div w:id="1682662015">
                      <w:marLeft w:val="0"/>
                      <w:marRight w:val="0"/>
                      <w:marTop w:val="0"/>
                      <w:marBottom w:val="0"/>
                      <w:divBdr>
                        <w:top w:val="none" w:sz="0" w:space="0" w:color="auto"/>
                        <w:left w:val="none" w:sz="0" w:space="0" w:color="auto"/>
                        <w:bottom w:val="none" w:sz="0" w:space="0" w:color="auto"/>
                        <w:right w:val="none" w:sz="0" w:space="0" w:color="auto"/>
                      </w:divBdr>
                    </w:div>
                  </w:divsChild>
                </w:div>
                <w:div w:id="1446584105">
                  <w:marLeft w:val="0"/>
                  <w:marRight w:val="0"/>
                  <w:marTop w:val="0"/>
                  <w:marBottom w:val="0"/>
                  <w:divBdr>
                    <w:top w:val="none" w:sz="0" w:space="0" w:color="auto"/>
                    <w:left w:val="none" w:sz="0" w:space="0" w:color="auto"/>
                    <w:bottom w:val="none" w:sz="0" w:space="0" w:color="auto"/>
                    <w:right w:val="none" w:sz="0" w:space="0" w:color="auto"/>
                  </w:divBdr>
                  <w:divsChild>
                    <w:div w:id="932783986">
                      <w:marLeft w:val="0"/>
                      <w:marRight w:val="0"/>
                      <w:marTop w:val="0"/>
                      <w:marBottom w:val="0"/>
                      <w:divBdr>
                        <w:top w:val="none" w:sz="0" w:space="0" w:color="auto"/>
                        <w:left w:val="none" w:sz="0" w:space="0" w:color="auto"/>
                        <w:bottom w:val="none" w:sz="0" w:space="0" w:color="auto"/>
                        <w:right w:val="none" w:sz="0" w:space="0" w:color="auto"/>
                      </w:divBdr>
                    </w:div>
                  </w:divsChild>
                </w:div>
                <w:div w:id="1584024048">
                  <w:marLeft w:val="0"/>
                  <w:marRight w:val="0"/>
                  <w:marTop w:val="0"/>
                  <w:marBottom w:val="0"/>
                  <w:divBdr>
                    <w:top w:val="none" w:sz="0" w:space="0" w:color="auto"/>
                    <w:left w:val="none" w:sz="0" w:space="0" w:color="auto"/>
                    <w:bottom w:val="none" w:sz="0" w:space="0" w:color="auto"/>
                    <w:right w:val="none" w:sz="0" w:space="0" w:color="auto"/>
                  </w:divBdr>
                  <w:divsChild>
                    <w:div w:id="1681078739">
                      <w:marLeft w:val="0"/>
                      <w:marRight w:val="0"/>
                      <w:marTop w:val="0"/>
                      <w:marBottom w:val="0"/>
                      <w:divBdr>
                        <w:top w:val="none" w:sz="0" w:space="0" w:color="auto"/>
                        <w:left w:val="none" w:sz="0" w:space="0" w:color="auto"/>
                        <w:bottom w:val="none" w:sz="0" w:space="0" w:color="auto"/>
                        <w:right w:val="none" w:sz="0" w:space="0" w:color="auto"/>
                      </w:divBdr>
                    </w:div>
                  </w:divsChild>
                </w:div>
                <w:div w:id="1683241869">
                  <w:marLeft w:val="0"/>
                  <w:marRight w:val="0"/>
                  <w:marTop w:val="0"/>
                  <w:marBottom w:val="0"/>
                  <w:divBdr>
                    <w:top w:val="none" w:sz="0" w:space="0" w:color="auto"/>
                    <w:left w:val="none" w:sz="0" w:space="0" w:color="auto"/>
                    <w:bottom w:val="none" w:sz="0" w:space="0" w:color="auto"/>
                    <w:right w:val="none" w:sz="0" w:space="0" w:color="auto"/>
                  </w:divBdr>
                  <w:divsChild>
                    <w:div w:id="922295307">
                      <w:marLeft w:val="0"/>
                      <w:marRight w:val="0"/>
                      <w:marTop w:val="0"/>
                      <w:marBottom w:val="0"/>
                      <w:divBdr>
                        <w:top w:val="none" w:sz="0" w:space="0" w:color="auto"/>
                        <w:left w:val="none" w:sz="0" w:space="0" w:color="auto"/>
                        <w:bottom w:val="none" w:sz="0" w:space="0" w:color="auto"/>
                        <w:right w:val="none" w:sz="0" w:space="0" w:color="auto"/>
                      </w:divBdr>
                    </w:div>
                  </w:divsChild>
                </w:div>
                <w:div w:id="1759252629">
                  <w:marLeft w:val="0"/>
                  <w:marRight w:val="0"/>
                  <w:marTop w:val="0"/>
                  <w:marBottom w:val="0"/>
                  <w:divBdr>
                    <w:top w:val="none" w:sz="0" w:space="0" w:color="auto"/>
                    <w:left w:val="none" w:sz="0" w:space="0" w:color="auto"/>
                    <w:bottom w:val="none" w:sz="0" w:space="0" w:color="auto"/>
                    <w:right w:val="none" w:sz="0" w:space="0" w:color="auto"/>
                  </w:divBdr>
                  <w:divsChild>
                    <w:div w:id="574319790">
                      <w:marLeft w:val="0"/>
                      <w:marRight w:val="0"/>
                      <w:marTop w:val="0"/>
                      <w:marBottom w:val="0"/>
                      <w:divBdr>
                        <w:top w:val="none" w:sz="0" w:space="0" w:color="auto"/>
                        <w:left w:val="none" w:sz="0" w:space="0" w:color="auto"/>
                        <w:bottom w:val="none" w:sz="0" w:space="0" w:color="auto"/>
                        <w:right w:val="none" w:sz="0" w:space="0" w:color="auto"/>
                      </w:divBdr>
                    </w:div>
                  </w:divsChild>
                </w:div>
                <w:div w:id="1770615341">
                  <w:marLeft w:val="0"/>
                  <w:marRight w:val="0"/>
                  <w:marTop w:val="0"/>
                  <w:marBottom w:val="0"/>
                  <w:divBdr>
                    <w:top w:val="none" w:sz="0" w:space="0" w:color="auto"/>
                    <w:left w:val="none" w:sz="0" w:space="0" w:color="auto"/>
                    <w:bottom w:val="none" w:sz="0" w:space="0" w:color="auto"/>
                    <w:right w:val="none" w:sz="0" w:space="0" w:color="auto"/>
                  </w:divBdr>
                  <w:divsChild>
                    <w:div w:id="547497398">
                      <w:marLeft w:val="0"/>
                      <w:marRight w:val="0"/>
                      <w:marTop w:val="0"/>
                      <w:marBottom w:val="0"/>
                      <w:divBdr>
                        <w:top w:val="none" w:sz="0" w:space="0" w:color="auto"/>
                        <w:left w:val="none" w:sz="0" w:space="0" w:color="auto"/>
                        <w:bottom w:val="none" w:sz="0" w:space="0" w:color="auto"/>
                        <w:right w:val="none" w:sz="0" w:space="0" w:color="auto"/>
                      </w:divBdr>
                    </w:div>
                    <w:div w:id="1452237433">
                      <w:marLeft w:val="0"/>
                      <w:marRight w:val="0"/>
                      <w:marTop w:val="0"/>
                      <w:marBottom w:val="0"/>
                      <w:divBdr>
                        <w:top w:val="none" w:sz="0" w:space="0" w:color="auto"/>
                        <w:left w:val="none" w:sz="0" w:space="0" w:color="auto"/>
                        <w:bottom w:val="none" w:sz="0" w:space="0" w:color="auto"/>
                        <w:right w:val="none" w:sz="0" w:space="0" w:color="auto"/>
                      </w:divBdr>
                    </w:div>
                  </w:divsChild>
                </w:div>
                <w:div w:id="1792044464">
                  <w:marLeft w:val="0"/>
                  <w:marRight w:val="0"/>
                  <w:marTop w:val="0"/>
                  <w:marBottom w:val="0"/>
                  <w:divBdr>
                    <w:top w:val="none" w:sz="0" w:space="0" w:color="auto"/>
                    <w:left w:val="none" w:sz="0" w:space="0" w:color="auto"/>
                    <w:bottom w:val="none" w:sz="0" w:space="0" w:color="auto"/>
                    <w:right w:val="none" w:sz="0" w:space="0" w:color="auto"/>
                  </w:divBdr>
                  <w:divsChild>
                    <w:div w:id="2100522345">
                      <w:marLeft w:val="0"/>
                      <w:marRight w:val="0"/>
                      <w:marTop w:val="0"/>
                      <w:marBottom w:val="0"/>
                      <w:divBdr>
                        <w:top w:val="none" w:sz="0" w:space="0" w:color="auto"/>
                        <w:left w:val="none" w:sz="0" w:space="0" w:color="auto"/>
                        <w:bottom w:val="none" w:sz="0" w:space="0" w:color="auto"/>
                        <w:right w:val="none" w:sz="0" w:space="0" w:color="auto"/>
                      </w:divBdr>
                    </w:div>
                  </w:divsChild>
                </w:div>
                <w:div w:id="1799568965">
                  <w:marLeft w:val="0"/>
                  <w:marRight w:val="0"/>
                  <w:marTop w:val="0"/>
                  <w:marBottom w:val="0"/>
                  <w:divBdr>
                    <w:top w:val="none" w:sz="0" w:space="0" w:color="auto"/>
                    <w:left w:val="none" w:sz="0" w:space="0" w:color="auto"/>
                    <w:bottom w:val="none" w:sz="0" w:space="0" w:color="auto"/>
                    <w:right w:val="none" w:sz="0" w:space="0" w:color="auto"/>
                  </w:divBdr>
                  <w:divsChild>
                    <w:div w:id="2045132443">
                      <w:marLeft w:val="0"/>
                      <w:marRight w:val="0"/>
                      <w:marTop w:val="0"/>
                      <w:marBottom w:val="0"/>
                      <w:divBdr>
                        <w:top w:val="none" w:sz="0" w:space="0" w:color="auto"/>
                        <w:left w:val="none" w:sz="0" w:space="0" w:color="auto"/>
                        <w:bottom w:val="none" w:sz="0" w:space="0" w:color="auto"/>
                        <w:right w:val="none" w:sz="0" w:space="0" w:color="auto"/>
                      </w:divBdr>
                    </w:div>
                  </w:divsChild>
                </w:div>
                <w:div w:id="1814367328">
                  <w:marLeft w:val="0"/>
                  <w:marRight w:val="0"/>
                  <w:marTop w:val="0"/>
                  <w:marBottom w:val="0"/>
                  <w:divBdr>
                    <w:top w:val="none" w:sz="0" w:space="0" w:color="auto"/>
                    <w:left w:val="none" w:sz="0" w:space="0" w:color="auto"/>
                    <w:bottom w:val="none" w:sz="0" w:space="0" w:color="auto"/>
                    <w:right w:val="none" w:sz="0" w:space="0" w:color="auto"/>
                  </w:divBdr>
                  <w:divsChild>
                    <w:div w:id="1188329196">
                      <w:marLeft w:val="0"/>
                      <w:marRight w:val="0"/>
                      <w:marTop w:val="0"/>
                      <w:marBottom w:val="0"/>
                      <w:divBdr>
                        <w:top w:val="none" w:sz="0" w:space="0" w:color="auto"/>
                        <w:left w:val="none" w:sz="0" w:space="0" w:color="auto"/>
                        <w:bottom w:val="none" w:sz="0" w:space="0" w:color="auto"/>
                        <w:right w:val="none" w:sz="0" w:space="0" w:color="auto"/>
                      </w:divBdr>
                    </w:div>
                  </w:divsChild>
                </w:div>
                <w:div w:id="1856962939">
                  <w:marLeft w:val="0"/>
                  <w:marRight w:val="0"/>
                  <w:marTop w:val="0"/>
                  <w:marBottom w:val="0"/>
                  <w:divBdr>
                    <w:top w:val="none" w:sz="0" w:space="0" w:color="auto"/>
                    <w:left w:val="none" w:sz="0" w:space="0" w:color="auto"/>
                    <w:bottom w:val="none" w:sz="0" w:space="0" w:color="auto"/>
                    <w:right w:val="none" w:sz="0" w:space="0" w:color="auto"/>
                  </w:divBdr>
                  <w:divsChild>
                    <w:div w:id="390033038">
                      <w:marLeft w:val="0"/>
                      <w:marRight w:val="0"/>
                      <w:marTop w:val="0"/>
                      <w:marBottom w:val="0"/>
                      <w:divBdr>
                        <w:top w:val="none" w:sz="0" w:space="0" w:color="auto"/>
                        <w:left w:val="none" w:sz="0" w:space="0" w:color="auto"/>
                        <w:bottom w:val="none" w:sz="0" w:space="0" w:color="auto"/>
                        <w:right w:val="none" w:sz="0" w:space="0" w:color="auto"/>
                      </w:divBdr>
                    </w:div>
                  </w:divsChild>
                </w:div>
                <w:div w:id="1860311651">
                  <w:marLeft w:val="0"/>
                  <w:marRight w:val="0"/>
                  <w:marTop w:val="0"/>
                  <w:marBottom w:val="0"/>
                  <w:divBdr>
                    <w:top w:val="none" w:sz="0" w:space="0" w:color="auto"/>
                    <w:left w:val="none" w:sz="0" w:space="0" w:color="auto"/>
                    <w:bottom w:val="none" w:sz="0" w:space="0" w:color="auto"/>
                    <w:right w:val="none" w:sz="0" w:space="0" w:color="auto"/>
                  </w:divBdr>
                  <w:divsChild>
                    <w:div w:id="33970849">
                      <w:marLeft w:val="0"/>
                      <w:marRight w:val="0"/>
                      <w:marTop w:val="0"/>
                      <w:marBottom w:val="0"/>
                      <w:divBdr>
                        <w:top w:val="none" w:sz="0" w:space="0" w:color="auto"/>
                        <w:left w:val="none" w:sz="0" w:space="0" w:color="auto"/>
                        <w:bottom w:val="none" w:sz="0" w:space="0" w:color="auto"/>
                        <w:right w:val="none" w:sz="0" w:space="0" w:color="auto"/>
                      </w:divBdr>
                    </w:div>
                  </w:divsChild>
                </w:div>
                <w:div w:id="1864712447">
                  <w:marLeft w:val="0"/>
                  <w:marRight w:val="0"/>
                  <w:marTop w:val="0"/>
                  <w:marBottom w:val="0"/>
                  <w:divBdr>
                    <w:top w:val="none" w:sz="0" w:space="0" w:color="auto"/>
                    <w:left w:val="none" w:sz="0" w:space="0" w:color="auto"/>
                    <w:bottom w:val="none" w:sz="0" w:space="0" w:color="auto"/>
                    <w:right w:val="none" w:sz="0" w:space="0" w:color="auto"/>
                  </w:divBdr>
                  <w:divsChild>
                    <w:div w:id="571281509">
                      <w:marLeft w:val="0"/>
                      <w:marRight w:val="0"/>
                      <w:marTop w:val="0"/>
                      <w:marBottom w:val="0"/>
                      <w:divBdr>
                        <w:top w:val="none" w:sz="0" w:space="0" w:color="auto"/>
                        <w:left w:val="none" w:sz="0" w:space="0" w:color="auto"/>
                        <w:bottom w:val="none" w:sz="0" w:space="0" w:color="auto"/>
                        <w:right w:val="none" w:sz="0" w:space="0" w:color="auto"/>
                      </w:divBdr>
                    </w:div>
                  </w:divsChild>
                </w:div>
                <w:div w:id="1867710877">
                  <w:marLeft w:val="0"/>
                  <w:marRight w:val="0"/>
                  <w:marTop w:val="0"/>
                  <w:marBottom w:val="0"/>
                  <w:divBdr>
                    <w:top w:val="none" w:sz="0" w:space="0" w:color="auto"/>
                    <w:left w:val="none" w:sz="0" w:space="0" w:color="auto"/>
                    <w:bottom w:val="none" w:sz="0" w:space="0" w:color="auto"/>
                    <w:right w:val="none" w:sz="0" w:space="0" w:color="auto"/>
                  </w:divBdr>
                  <w:divsChild>
                    <w:div w:id="23869090">
                      <w:marLeft w:val="0"/>
                      <w:marRight w:val="0"/>
                      <w:marTop w:val="0"/>
                      <w:marBottom w:val="0"/>
                      <w:divBdr>
                        <w:top w:val="none" w:sz="0" w:space="0" w:color="auto"/>
                        <w:left w:val="none" w:sz="0" w:space="0" w:color="auto"/>
                        <w:bottom w:val="none" w:sz="0" w:space="0" w:color="auto"/>
                        <w:right w:val="none" w:sz="0" w:space="0" w:color="auto"/>
                      </w:divBdr>
                    </w:div>
                  </w:divsChild>
                </w:div>
                <w:div w:id="1896350774">
                  <w:marLeft w:val="0"/>
                  <w:marRight w:val="0"/>
                  <w:marTop w:val="0"/>
                  <w:marBottom w:val="0"/>
                  <w:divBdr>
                    <w:top w:val="none" w:sz="0" w:space="0" w:color="auto"/>
                    <w:left w:val="none" w:sz="0" w:space="0" w:color="auto"/>
                    <w:bottom w:val="none" w:sz="0" w:space="0" w:color="auto"/>
                    <w:right w:val="none" w:sz="0" w:space="0" w:color="auto"/>
                  </w:divBdr>
                  <w:divsChild>
                    <w:div w:id="758982868">
                      <w:marLeft w:val="0"/>
                      <w:marRight w:val="0"/>
                      <w:marTop w:val="0"/>
                      <w:marBottom w:val="0"/>
                      <w:divBdr>
                        <w:top w:val="none" w:sz="0" w:space="0" w:color="auto"/>
                        <w:left w:val="none" w:sz="0" w:space="0" w:color="auto"/>
                        <w:bottom w:val="none" w:sz="0" w:space="0" w:color="auto"/>
                        <w:right w:val="none" w:sz="0" w:space="0" w:color="auto"/>
                      </w:divBdr>
                    </w:div>
                  </w:divsChild>
                </w:div>
                <w:div w:id="2019120065">
                  <w:marLeft w:val="0"/>
                  <w:marRight w:val="0"/>
                  <w:marTop w:val="0"/>
                  <w:marBottom w:val="0"/>
                  <w:divBdr>
                    <w:top w:val="none" w:sz="0" w:space="0" w:color="auto"/>
                    <w:left w:val="none" w:sz="0" w:space="0" w:color="auto"/>
                    <w:bottom w:val="none" w:sz="0" w:space="0" w:color="auto"/>
                    <w:right w:val="none" w:sz="0" w:space="0" w:color="auto"/>
                  </w:divBdr>
                  <w:divsChild>
                    <w:div w:id="614560355">
                      <w:marLeft w:val="0"/>
                      <w:marRight w:val="0"/>
                      <w:marTop w:val="0"/>
                      <w:marBottom w:val="0"/>
                      <w:divBdr>
                        <w:top w:val="none" w:sz="0" w:space="0" w:color="auto"/>
                        <w:left w:val="none" w:sz="0" w:space="0" w:color="auto"/>
                        <w:bottom w:val="none" w:sz="0" w:space="0" w:color="auto"/>
                        <w:right w:val="none" w:sz="0" w:space="0" w:color="auto"/>
                      </w:divBdr>
                    </w:div>
                  </w:divsChild>
                </w:div>
                <w:div w:id="2054383968">
                  <w:marLeft w:val="0"/>
                  <w:marRight w:val="0"/>
                  <w:marTop w:val="0"/>
                  <w:marBottom w:val="0"/>
                  <w:divBdr>
                    <w:top w:val="none" w:sz="0" w:space="0" w:color="auto"/>
                    <w:left w:val="none" w:sz="0" w:space="0" w:color="auto"/>
                    <w:bottom w:val="none" w:sz="0" w:space="0" w:color="auto"/>
                    <w:right w:val="none" w:sz="0" w:space="0" w:color="auto"/>
                  </w:divBdr>
                  <w:divsChild>
                    <w:div w:id="84170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2846815">
      <w:bodyDiv w:val="1"/>
      <w:marLeft w:val="0"/>
      <w:marRight w:val="0"/>
      <w:marTop w:val="0"/>
      <w:marBottom w:val="0"/>
      <w:divBdr>
        <w:top w:val="none" w:sz="0" w:space="0" w:color="auto"/>
        <w:left w:val="none" w:sz="0" w:space="0" w:color="auto"/>
        <w:bottom w:val="none" w:sz="0" w:space="0" w:color="auto"/>
        <w:right w:val="none" w:sz="0" w:space="0" w:color="auto"/>
      </w:divBdr>
      <w:divsChild>
        <w:div w:id="783228042">
          <w:marLeft w:val="0"/>
          <w:marRight w:val="0"/>
          <w:marTop w:val="0"/>
          <w:marBottom w:val="0"/>
          <w:divBdr>
            <w:top w:val="none" w:sz="0" w:space="0" w:color="auto"/>
            <w:left w:val="none" w:sz="0" w:space="0" w:color="auto"/>
            <w:bottom w:val="none" w:sz="0" w:space="0" w:color="auto"/>
            <w:right w:val="none" w:sz="0" w:space="0" w:color="auto"/>
          </w:divBdr>
        </w:div>
        <w:div w:id="1456367678">
          <w:marLeft w:val="0"/>
          <w:marRight w:val="0"/>
          <w:marTop w:val="0"/>
          <w:marBottom w:val="0"/>
          <w:divBdr>
            <w:top w:val="none" w:sz="0" w:space="0" w:color="auto"/>
            <w:left w:val="none" w:sz="0" w:space="0" w:color="auto"/>
            <w:bottom w:val="none" w:sz="0" w:space="0" w:color="auto"/>
            <w:right w:val="none" w:sz="0" w:space="0" w:color="auto"/>
          </w:divBdr>
        </w:div>
      </w:divsChild>
    </w:div>
    <w:div w:id="1601110458">
      <w:bodyDiv w:val="1"/>
      <w:marLeft w:val="0"/>
      <w:marRight w:val="0"/>
      <w:marTop w:val="0"/>
      <w:marBottom w:val="0"/>
      <w:divBdr>
        <w:top w:val="none" w:sz="0" w:space="0" w:color="auto"/>
        <w:left w:val="none" w:sz="0" w:space="0" w:color="auto"/>
        <w:bottom w:val="none" w:sz="0" w:space="0" w:color="auto"/>
        <w:right w:val="none" w:sz="0" w:space="0" w:color="auto"/>
      </w:divBdr>
    </w:div>
    <w:div w:id="1624654811">
      <w:bodyDiv w:val="1"/>
      <w:marLeft w:val="0"/>
      <w:marRight w:val="0"/>
      <w:marTop w:val="0"/>
      <w:marBottom w:val="0"/>
      <w:divBdr>
        <w:top w:val="none" w:sz="0" w:space="0" w:color="auto"/>
        <w:left w:val="none" w:sz="0" w:space="0" w:color="auto"/>
        <w:bottom w:val="none" w:sz="0" w:space="0" w:color="auto"/>
        <w:right w:val="none" w:sz="0" w:space="0" w:color="auto"/>
      </w:divBdr>
    </w:div>
    <w:div w:id="1631085527">
      <w:bodyDiv w:val="1"/>
      <w:marLeft w:val="0"/>
      <w:marRight w:val="0"/>
      <w:marTop w:val="0"/>
      <w:marBottom w:val="0"/>
      <w:divBdr>
        <w:top w:val="none" w:sz="0" w:space="0" w:color="auto"/>
        <w:left w:val="none" w:sz="0" w:space="0" w:color="auto"/>
        <w:bottom w:val="none" w:sz="0" w:space="0" w:color="auto"/>
        <w:right w:val="none" w:sz="0" w:space="0" w:color="auto"/>
      </w:divBdr>
    </w:div>
    <w:div w:id="1636181612">
      <w:bodyDiv w:val="1"/>
      <w:marLeft w:val="0"/>
      <w:marRight w:val="0"/>
      <w:marTop w:val="0"/>
      <w:marBottom w:val="0"/>
      <w:divBdr>
        <w:top w:val="none" w:sz="0" w:space="0" w:color="auto"/>
        <w:left w:val="none" w:sz="0" w:space="0" w:color="auto"/>
        <w:bottom w:val="none" w:sz="0" w:space="0" w:color="auto"/>
        <w:right w:val="none" w:sz="0" w:space="0" w:color="auto"/>
      </w:divBdr>
    </w:div>
    <w:div w:id="1713576673">
      <w:bodyDiv w:val="1"/>
      <w:marLeft w:val="0"/>
      <w:marRight w:val="0"/>
      <w:marTop w:val="0"/>
      <w:marBottom w:val="0"/>
      <w:divBdr>
        <w:top w:val="none" w:sz="0" w:space="0" w:color="auto"/>
        <w:left w:val="none" w:sz="0" w:space="0" w:color="auto"/>
        <w:bottom w:val="none" w:sz="0" w:space="0" w:color="auto"/>
        <w:right w:val="none" w:sz="0" w:space="0" w:color="auto"/>
      </w:divBdr>
      <w:divsChild>
        <w:div w:id="23336861">
          <w:marLeft w:val="0"/>
          <w:marRight w:val="0"/>
          <w:marTop w:val="0"/>
          <w:marBottom w:val="0"/>
          <w:divBdr>
            <w:top w:val="none" w:sz="0" w:space="0" w:color="auto"/>
            <w:left w:val="none" w:sz="0" w:space="0" w:color="auto"/>
            <w:bottom w:val="none" w:sz="0" w:space="0" w:color="auto"/>
            <w:right w:val="none" w:sz="0" w:space="0" w:color="auto"/>
          </w:divBdr>
          <w:divsChild>
            <w:div w:id="1505322448">
              <w:marLeft w:val="0"/>
              <w:marRight w:val="0"/>
              <w:marTop w:val="0"/>
              <w:marBottom w:val="0"/>
              <w:divBdr>
                <w:top w:val="none" w:sz="0" w:space="0" w:color="auto"/>
                <w:left w:val="none" w:sz="0" w:space="0" w:color="auto"/>
                <w:bottom w:val="none" w:sz="0" w:space="0" w:color="auto"/>
                <w:right w:val="none" w:sz="0" w:space="0" w:color="auto"/>
              </w:divBdr>
            </w:div>
          </w:divsChild>
        </w:div>
        <w:div w:id="34816986">
          <w:marLeft w:val="0"/>
          <w:marRight w:val="0"/>
          <w:marTop w:val="0"/>
          <w:marBottom w:val="0"/>
          <w:divBdr>
            <w:top w:val="none" w:sz="0" w:space="0" w:color="auto"/>
            <w:left w:val="none" w:sz="0" w:space="0" w:color="auto"/>
            <w:bottom w:val="none" w:sz="0" w:space="0" w:color="auto"/>
            <w:right w:val="none" w:sz="0" w:space="0" w:color="auto"/>
          </w:divBdr>
          <w:divsChild>
            <w:div w:id="1759977915">
              <w:marLeft w:val="0"/>
              <w:marRight w:val="0"/>
              <w:marTop w:val="0"/>
              <w:marBottom w:val="0"/>
              <w:divBdr>
                <w:top w:val="none" w:sz="0" w:space="0" w:color="auto"/>
                <w:left w:val="none" w:sz="0" w:space="0" w:color="auto"/>
                <w:bottom w:val="none" w:sz="0" w:space="0" w:color="auto"/>
                <w:right w:val="none" w:sz="0" w:space="0" w:color="auto"/>
              </w:divBdr>
            </w:div>
          </w:divsChild>
        </w:div>
        <w:div w:id="115877313">
          <w:marLeft w:val="0"/>
          <w:marRight w:val="0"/>
          <w:marTop w:val="0"/>
          <w:marBottom w:val="0"/>
          <w:divBdr>
            <w:top w:val="none" w:sz="0" w:space="0" w:color="auto"/>
            <w:left w:val="none" w:sz="0" w:space="0" w:color="auto"/>
            <w:bottom w:val="none" w:sz="0" w:space="0" w:color="auto"/>
            <w:right w:val="none" w:sz="0" w:space="0" w:color="auto"/>
          </w:divBdr>
          <w:divsChild>
            <w:div w:id="473716345">
              <w:marLeft w:val="0"/>
              <w:marRight w:val="0"/>
              <w:marTop w:val="0"/>
              <w:marBottom w:val="0"/>
              <w:divBdr>
                <w:top w:val="none" w:sz="0" w:space="0" w:color="auto"/>
                <w:left w:val="none" w:sz="0" w:space="0" w:color="auto"/>
                <w:bottom w:val="none" w:sz="0" w:space="0" w:color="auto"/>
                <w:right w:val="none" w:sz="0" w:space="0" w:color="auto"/>
              </w:divBdr>
            </w:div>
          </w:divsChild>
        </w:div>
        <w:div w:id="128519302">
          <w:marLeft w:val="0"/>
          <w:marRight w:val="0"/>
          <w:marTop w:val="0"/>
          <w:marBottom w:val="0"/>
          <w:divBdr>
            <w:top w:val="none" w:sz="0" w:space="0" w:color="auto"/>
            <w:left w:val="none" w:sz="0" w:space="0" w:color="auto"/>
            <w:bottom w:val="none" w:sz="0" w:space="0" w:color="auto"/>
            <w:right w:val="none" w:sz="0" w:space="0" w:color="auto"/>
          </w:divBdr>
          <w:divsChild>
            <w:div w:id="156386666">
              <w:marLeft w:val="0"/>
              <w:marRight w:val="0"/>
              <w:marTop w:val="0"/>
              <w:marBottom w:val="0"/>
              <w:divBdr>
                <w:top w:val="none" w:sz="0" w:space="0" w:color="auto"/>
                <w:left w:val="none" w:sz="0" w:space="0" w:color="auto"/>
                <w:bottom w:val="none" w:sz="0" w:space="0" w:color="auto"/>
                <w:right w:val="none" w:sz="0" w:space="0" w:color="auto"/>
              </w:divBdr>
            </w:div>
          </w:divsChild>
        </w:div>
        <w:div w:id="133257246">
          <w:marLeft w:val="0"/>
          <w:marRight w:val="0"/>
          <w:marTop w:val="0"/>
          <w:marBottom w:val="0"/>
          <w:divBdr>
            <w:top w:val="none" w:sz="0" w:space="0" w:color="auto"/>
            <w:left w:val="none" w:sz="0" w:space="0" w:color="auto"/>
            <w:bottom w:val="none" w:sz="0" w:space="0" w:color="auto"/>
            <w:right w:val="none" w:sz="0" w:space="0" w:color="auto"/>
          </w:divBdr>
          <w:divsChild>
            <w:div w:id="1499737124">
              <w:marLeft w:val="0"/>
              <w:marRight w:val="0"/>
              <w:marTop w:val="0"/>
              <w:marBottom w:val="0"/>
              <w:divBdr>
                <w:top w:val="none" w:sz="0" w:space="0" w:color="auto"/>
                <w:left w:val="none" w:sz="0" w:space="0" w:color="auto"/>
                <w:bottom w:val="none" w:sz="0" w:space="0" w:color="auto"/>
                <w:right w:val="none" w:sz="0" w:space="0" w:color="auto"/>
              </w:divBdr>
            </w:div>
          </w:divsChild>
        </w:div>
        <w:div w:id="136848697">
          <w:marLeft w:val="0"/>
          <w:marRight w:val="0"/>
          <w:marTop w:val="0"/>
          <w:marBottom w:val="0"/>
          <w:divBdr>
            <w:top w:val="none" w:sz="0" w:space="0" w:color="auto"/>
            <w:left w:val="none" w:sz="0" w:space="0" w:color="auto"/>
            <w:bottom w:val="none" w:sz="0" w:space="0" w:color="auto"/>
            <w:right w:val="none" w:sz="0" w:space="0" w:color="auto"/>
          </w:divBdr>
          <w:divsChild>
            <w:div w:id="1240166154">
              <w:marLeft w:val="0"/>
              <w:marRight w:val="0"/>
              <w:marTop w:val="0"/>
              <w:marBottom w:val="0"/>
              <w:divBdr>
                <w:top w:val="none" w:sz="0" w:space="0" w:color="auto"/>
                <w:left w:val="none" w:sz="0" w:space="0" w:color="auto"/>
                <w:bottom w:val="none" w:sz="0" w:space="0" w:color="auto"/>
                <w:right w:val="none" w:sz="0" w:space="0" w:color="auto"/>
              </w:divBdr>
            </w:div>
          </w:divsChild>
        </w:div>
        <w:div w:id="156192285">
          <w:marLeft w:val="0"/>
          <w:marRight w:val="0"/>
          <w:marTop w:val="0"/>
          <w:marBottom w:val="0"/>
          <w:divBdr>
            <w:top w:val="none" w:sz="0" w:space="0" w:color="auto"/>
            <w:left w:val="none" w:sz="0" w:space="0" w:color="auto"/>
            <w:bottom w:val="none" w:sz="0" w:space="0" w:color="auto"/>
            <w:right w:val="none" w:sz="0" w:space="0" w:color="auto"/>
          </w:divBdr>
          <w:divsChild>
            <w:div w:id="1933851669">
              <w:marLeft w:val="0"/>
              <w:marRight w:val="0"/>
              <w:marTop w:val="0"/>
              <w:marBottom w:val="0"/>
              <w:divBdr>
                <w:top w:val="none" w:sz="0" w:space="0" w:color="auto"/>
                <w:left w:val="none" w:sz="0" w:space="0" w:color="auto"/>
                <w:bottom w:val="none" w:sz="0" w:space="0" w:color="auto"/>
                <w:right w:val="none" w:sz="0" w:space="0" w:color="auto"/>
              </w:divBdr>
            </w:div>
          </w:divsChild>
        </w:div>
        <w:div w:id="180243668">
          <w:marLeft w:val="0"/>
          <w:marRight w:val="0"/>
          <w:marTop w:val="0"/>
          <w:marBottom w:val="0"/>
          <w:divBdr>
            <w:top w:val="none" w:sz="0" w:space="0" w:color="auto"/>
            <w:left w:val="none" w:sz="0" w:space="0" w:color="auto"/>
            <w:bottom w:val="none" w:sz="0" w:space="0" w:color="auto"/>
            <w:right w:val="none" w:sz="0" w:space="0" w:color="auto"/>
          </w:divBdr>
          <w:divsChild>
            <w:div w:id="1562405142">
              <w:marLeft w:val="0"/>
              <w:marRight w:val="0"/>
              <w:marTop w:val="0"/>
              <w:marBottom w:val="0"/>
              <w:divBdr>
                <w:top w:val="none" w:sz="0" w:space="0" w:color="auto"/>
                <w:left w:val="none" w:sz="0" w:space="0" w:color="auto"/>
                <w:bottom w:val="none" w:sz="0" w:space="0" w:color="auto"/>
                <w:right w:val="none" w:sz="0" w:space="0" w:color="auto"/>
              </w:divBdr>
            </w:div>
          </w:divsChild>
        </w:div>
        <w:div w:id="205681237">
          <w:marLeft w:val="0"/>
          <w:marRight w:val="0"/>
          <w:marTop w:val="0"/>
          <w:marBottom w:val="0"/>
          <w:divBdr>
            <w:top w:val="none" w:sz="0" w:space="0" w:color="auto"/>
            <w:left w:val="none" w:sz="0" w:space="0" w:color="auto"/>
            <w:bottom w:val="none" w:sz="0" w:space="0" w:color="auto"/>
            <w:right w:val="none" w:sz="0" w:space="0" w:color="auto"/>
          </w:divBdr>
          <w:divsChild>
            <w:div w:id="1672026624">
              <w:marLeft w:val="0"/>
              <w:marRight w:val="0"/>
              <w:marTop w:val="0"/>
              <w:marBottom w:val="0"/>
              <w:divBdr>
                <w:top w:val="none" w:sz="0" w:space="0" w:color="auto"/>
                <w:left w:val="none" w:sz="0" w:space="0" w:color="auto"/>
                <w:bottom w:val="none" w:sz="0" w:space="0" w:color="auto"/>
                <w:right w:val="none" w:sz="0" w:space="0" w:color="auto"/>
              </w:divBdr>
            </w:div>
          </w:divsChild>
        </w:div>
        <w:div w:id="206189543">
          <w:marLeft w:val="0"/>
          <w:marRight w:val="0"/>
          <w:marTop w:val="0"/>
          <w:marBottom w:val="0"/>
          <w:divBdr>
            <w:top w:val="none" w:sz="0" w:space="0" w:color="auto"/>
            <w:left w:val="none" w:sz="0" w:space="0" w:color="auto"/>
            <w:bottom w:val="none" w:sz="0" w:space="0" w:color="auto"/>
            <w:right w:val="none" w:sz="0" w:space="0" w:color="auto"/>
          </w:divBdr>
          <w:divsChild>
            <w:div w:id="468205609">
              <w:marLeft w:val="0"/>
              <w:marRight w:val="0"/>
              <w:marTop w:val="0"/>
              <w:marBottom w:val="0"/>
              <w:divBdr>
                <w:top w:val="none" w:sz="0" w:space="0" w:color="auto"/>
                <w:left w:val="none" w:sz="0" w:space="0" w:color="auto"/>
                <w:bottom w:val="none" w:sz="0" w:space="0" w:color="auto"/>
                <w:right w:val="none" w:sz="0" w:space="0" w:color="auto"/>
              </w:divBdr>
            </w:div>
          </w:divsChild>
        </w:div>
        <w:div w:id="235014830">
          <w:marLeft w:val="0"/>
          <w:marRight w:val="0"/>
          <w:marTop w:val="0"/>
          <w:marBottom w:val="0"/>
          <w:divBdr>
            <w:top w:val="none" w:sz="0" w:space="0" w:color="auto"/>
            <w:left w:val="none" w:sz="0" w:space="0" w:color="auto"/>
            <w:bottom w:val="none" w:sz="0" w:space="0" w:color="auto"/>
            <w:right w:val="none" w:sz="0" w:space="0" w:color="auto"/>
          </w:divBdr>
          <w:divsChild>
            <w:div w:id="2076586338">
              <w:marLeft w:val="0"/>
              <w:marRight w:val="0"/>
              <w:marTop w:val="0"/>
              <w:marBottom w:val="0"/>
              <w:divBdr>
                <w:top w:val="none" w:sz="0" w:space="0" w:color="auto"/>
                <w:left w:val="none" w:sz="0" w:space="0" w:color="auto"/>
                <w:bottom w:val="none" w:sz="0" w:space="0" w:color="auto"/>
                <w:right w:val="none" w:sz="0" w:space="0" w:color="auto"/>
              </w:divBdr>
            </w:div>
          </w:divsChild>
        </w:div>
        <w:div w:id="239676366">
          <w:marLeft w:val="0"/>
          <w:marRight w:val="0"/>
          <w:marTop w:val="0"/>
          <w:marBottom w:val="0"/>
          <w:divBdr>
            <w:top w:val="none" w:sz="0" w:space="0" w:color="auto"/>
            <w:left w:val="none" w:sz="0" w:space="0" w:color="auto"/>
            <w:bottom w:val="none" w:sz="0" w:space="0" w:color="auto"/>
            <w:right w:val="none" w:sz="0" w:space="0" w:color="auto"/>
          </w:divBdr>
          <w:divsChild>
            <w:div w:id="740103120">
              <w:marLeft w:val="0"/>
              <w:marRight w:val="0"/>
              <w:marTop w:val="0"/>
              <w:marBottom w:val="0"/>
              <w:divBdr>
                <w:top w:val="none" w:sz="0" w:space="0" w:color="auto"/>
                <w:left w:val="none" w:sz="0" w:space="0" w:color="auto"/>
                <w:bottom w:val="none" w:sz="0" w:space="0" w:color="auto"/>
                <w:right w:val="none" w:sz="0" w:space="0" w:color="auto"/>
              </w:divBdr>
            </w:div>
          </w:divsChild>
        </w:div>
        <w:div w:id="258414348">
          <w:marLeft w:val="0"/>
          <w:marRight w:val="0"/>
          <w:marTop w:val="0"/>
          <w:marBottom w:val="0"/>
          <w:divBdr>
            <w:top w:val="none" w:sz="0" w:space="0" w:color="auto"/>
            <w:left w:val="none" w:sz="0" w:space="0" w:color="auto"/>
            <w:bottom w:val="none" w:sz="0" w:space="0" w:color="auto"/>
            <w:right w:val="none" w:sz="0" w:space="0" w:color="auto"/>
          </w:divBdr>
          <w:divsChild>
            <w:div w:id="2020696692">
              <w:marLeft w:val="0"/>
              <w:marRight w:val="0"/>
              <w:marTop w:val="0"/>
              <w:marBottom w:val="0"/>
              <w:divBdr>
                <w:top w:val="none" w:sz="0" w:space="0" w:color="auto"/>
                <w:left w:val="none" w:sz="0" w:space="0" w:color="auto"/>
                <w:bottom w:val="none" w:sz="0" w:space="0" w:color="auto"/>
                <w:right w:val="none" w:sz="0" w:space="0" w:color="auto"/>
              </w:divBdr>
            </w:div>
          </w:divsChild>
        </w:div>
        <w:div w:id="271477691">
          <w:marLeft w:val="0"/>
          <w:marRight w:val="0"/>
          <w:marTop w:val="0"/>
          <w:marBottom w:val="0"/>
          <w:divBdr>
            <w:top w:val="none" w:sz="0" w:space="0" w:color="auto"/>
            <w:left w:val="none" w:sz="0" w:space="0" w:color="auto"/>
            <w:bottom w:val="none" w:sz="0" w:space="0" w:color="auto"/>
            <w:right w:val="none" w:sz="0" w:space="0" w:color="auto"/>
          </w:divBdr>
          <w:divsChild>
            <w:div w:id="287400914">
              <w:marLeft w:val="0"/>
              <w:marRight w:val="0"/>
              <w:marTop w:val="0"/>
              <w:marBottom w:val="0"/>
              <w:divBdr>
                <w:top w:val="none" w:sz="0" w:space="0" w:color="auto"/>
                <w:left w:val="none" w:sz="0" w:space="0" w:color="auto"/>
                <w:bottom w:val="none" w:sz="0" w:space="0" w:color="auto"/>
                <w:right w:val="none" w:sz="0" w:space="0" w:color="auto"/>
              </w:divBdr>
            </w:div>
          </w:divsChild>
        </w:div>
        <w:div w:id="278267013">
          <w:marLeft w:val="0"/>
          <w:marRight w:val="0"/>
          <w:marTop w:val="0"/>
          <w:marBottom w:val="0"/>
          <w:divBdr>
            <w:top w:val="none" w:sz="0" w:space="0" w:color="auto"/>
            <w:left w:val="none" w:sz="0" w:space="0" w:color="auto"/>
            <w:bottom w:val="none" w:sz="0" w:space="0" w:color="auto"/>
            <w:right w:val="none" w:sz="0" w:space="0" w:color="auto"/>
          </w:divBdr>
          <w:divsChild>
            <w:div w:id="1427655372">
              <w:marLeft w:val="0"/>
              <w:marRight w:val="0"/>
              <w:marTop w:val="0"/>
              <w:marBottom w:val="0"/>
              <w:divBdr>
                <w:top w:val="none" w:sz="0" w:space="0" w:color="auto"/>
                <w:left w:val="none" w:sz="0" w:space="0" w:color="auto"/>
                <w:bottom w:val="none" w:sz="0" w:space="0" w:color="auto"/>
                <w:right w:val="none" w:sz="0" w:space="0" w:color="auto"/>
              </w:divBdr>
            </w:div>
          </w:divsChild>
        </w:div>
        <w:div w:id="281116517">
          <w:marLeft w:val="0"/>
          <w:marRight w:val="0"/>
          <w:marTop w:val="0"/>
          <w:marBottom w:val="0"/>
          <w:divBdr>
            <w:top w:val="none" w:sz="0" w:space="0" w:color="auto"/>
            <w:left w:val="none" w:sz="0" w:space="0" w:color="auto"/>
            <w:bottom w:val="none" w:sz="0" w:space="0" w:color="auto"/>
            <w:right w:val="none" w:sz="0" w:space="0" w:color="auto"/>
          </w:divBdr>
          <w:divsChild>
            <w:div w:id="1425374537">
              <w:marLeft w:val="0"/>
              <w:marRight w:val="0"/>
              <w:marTop w:val="0"/>
              <w:marBottom w:val="0"/>
              <w:divBdr>
                <w:top w:val="none" w:sz="0" w:space="0" w:color="auto"/>
                <w:left w:val="none" w:sz="0" w:space="0" w:color="auto"/>
                <w:bottom w:val="none" w:sz="0" w:space="0" w:color="auto"/>
                <w:right w:val="none" w:sz="0" w:space="0" w:color="auto"/>
              </w:divBdr>
            </w:div>
          </w:divsChild>
        </w:div>
        <w:div w:id="359596083">
          <w:marLeft w:val="0"/>
          <w:marRight w:val="0"/>
          <w:marTop w:val="0"/>
          <w:marBottom w:val="0"/>
          <w:divBdr>
            <w:top w:val="none" w:sz="0" w:space="0" w:color="auto"/>
            <w:left w:val="none" w:sz="0" w:space="0" w:color="auto"/>
            <w:bottom w:val="none" w:sz="0" w:space="0" w:color="auto"/>
            <w:right w:val="none" w:sz="0" w:space="0" w:color="auto"/>
          </w:divBdr>
          <w:divsChild>
            <w:div w:id="2045473477">
              <w:marLeft w:val="0"/>
              <w:marRight w:val="0"/>
              <w:marTop w:val="0"/>
              <w:marBottom w:val="0"/>
              <w:divBdr>
                <w:top w:val="none" w:sz="0" w:space="0" w:color="auto"/>
                <w:left w:val="none" w:sz="0" w:space="0" w:color="auto"/>
                <w:bottom w:val="none" w:sz="0" w:space="0" w:color="auto"/>
                <w:right w:val="none" w:sz="0" w:space="0" w:color="auto"/>
              </w:divBdr>
            </w:div>
          </w:divsChild>
        </w:div>
        <w:div w:id="439181693">
          <w:marLeft w:val="0"/>
          <w:marRight w:val="0"/>
          <w:marTop w:val="0"/>
          <w:marBottom w:val="0"/>
          <w:divBdr>
            <w:top w:val="none" w:sz="0" w:space="0" w:color="auto"/>
            <w:left w:val="none" w:sz="0" w:space="0" w:color="auto"/>
            <w:bottom w:val="none" w:sz="0" w:space="0" w:color="auto"/>
            <w:right w:val="none" w:sz="0" w:space="0" w:color="auto"/>
          </w:divBdr>
          <w:divsChild>
            <w:div w:id="1683513942">
              <w:marLeft w:val="0"/>
              <w:marRight w:val="0"/>
              <w:marTop w:val="0"/>
              <w:marBottom w:val="0"/>
              <w:divBdr>
                <w:top w:val="none" w:sz="0" w:space="0" w:color="auto"/>
                <w:left w:val="none" w:sz="0" w:space="0" w:color="auto"/>
                <w:bottom w:val="none" w:sz="0" w:space="0" w:color="auto"/>
                <w:right w:val="none" w:sz="0" w:space="0" w:color="auto"/>
              </w:divBdr>
            </w:div>
          </w:divsChild>
        </w:div>
        <w:div w:id="472021479">
          <w:marLeft w:val="0"/>
          <w:marRight w:val="0"/>
          <w:marTop w:val="0"/>
          <w:marBottom w:val="0"/>
          <w:divBdr>
            <w:top w:val="none" w:sz="0" w:space="0" w:color="auto"/>
            <w:left w:val="none" w:sz="0" w:space="0" w:color="auto"/>
            <w:bottom w:val="none" w:sz="0" w:space="0" w:color="auto"/>
            <w:right w:val="none" w:sz="0" w:space="0" w:color="auto"/>
          </w:divBdr>
          <w:divsChild>
            <w:div w:id="978681005">
              <w:marLeft w:val="0"/>
              <w:marRight w:val="0"/>
              <w:marTop w:val="0"/>
              <w:marBottom w:val="0"/>
              <w:divBdr>
                <w:top w:val="none" w:sz="0" w:space="0" w:color="auto"/>
                <w:left w:val="none" w:sz="0" w:space="0" w:color="auto"/>
                <w:bottom w:val="none" w:sz="0" w:space="0" w:color="auto"/>
                <w:right w:val="none" w:sz="0" w:space="0" w:color="auto"/>
              </w:divBdr>
            </w:div>
          </w:divsChild>
        </w:div>
        <w:div w:id="673799054">
          <w:marLeft w:val="0"/>
          <w:marRight w:val="0"/>
          <w:marTop w:val="0"/>
          <w:marBottom w:val="0"/>
          <w:divBdr>
            <w:top w:val="none" w:sz="0" w:space="0" w:color="auto"/>
            <w:left w:val="none" w:sz="0" w:space="0" w:color="auto"/>
            <w:bottom w:val="none" w:sz="0" w:space="0" w:color="auto"/>
            <w:right w:val="none" w:sz="0" w:space="0" w:color="auto"/>
          </w:divBdr>
          <w:divsChild>
            <w:div w:id="1310282035">
              <w:marLeft w:val="0"/>
              <w:marRight w:val="0"/>
              <w:marTop w:val="0"/>
              <w:marBottom w:val="0"/>
              <w:divBdr>
                <w:top w:val="none" w:sz="0" w:space="0" w:color="auto"/>
                <w:left w:val="none" w:sz="0" w:space="0" w:color="auto"/>
                <w:bottom w:val="none" w:sz="0" w:space="0" w:color="auto"/>
                <w:right w:val="none" w:sz="0" w:space="0" w:color="auto"/>
              </w:divBdr>
            </w:div>
          </w:divsChild>
        </w:div>
        <w:div w:id="749543794">
          <w:marLeft w:val="0"/>
          <w:marRight w:val="0"/>
          <w:marTop w:val="0"/>
          <w:marBottom w:val="0"/>
          <w:divBdr>
            <w:top w:val="none" w:sz="0" w:space="0" w:color="auto"/>
            <w:left w:val="none" w:sz="0" w:space="0" w:color="auto"/>
            <w:bottom w:val="none" w:sz="0" w:space="0" w:color="auto"/>
            <w:right w:val="none" w:sz="0" w:space="0" w:color="auto"/>
          </w:divBdr>
          <w:divsChild>
            <w:div w:id="1752658906">
              <w:marLeft w:val="0"/>
              <w:marRight w:val="0"/>
              <w:marTop w:val="0"/>
              <w:marBottom w:val="0"/>
              <w:divBdr>
                <w:top w:val="none" w:sz="0" w:space="0" w:color="auto"/>
                <w:left w:val="none" w:sz="0" w:space="0" w:color="auto"/>
                <w:bottom w:val="none" w:sz="0" w:space="0" w:color="auto"/>
                <w:right w:val="none" w:sz="0" w:space="0" w:color="auto"/>
              </w:divBdr>
            </w:div>
          </w:divsChild>
        </w:div>
        <w:div w:id="765615001">
          <w:marLeft w:val="0"/>
          <w:marRight w:val="0"/>
          <w:marTop w:val="0"/>
          <w:marBottom w:val="0"/>
          <w:divBdr>
            <w:top w:val="none" w:sz="0" w:space="0" w:color="auto"/>
            <w:left w:val="none" w:sz="0" w:space="0" w:color="auto"/>
            <w:bottom w:val="none" w:sz="0" w:space="0" w:color="auto"/>
            <w:right w:val="none" w:sz="0" w:space="0" w:color="auto"/>
          </w:divBdr>
          <w:divsChild>
            <w:div w:id="1547526999">
              <w:marLeft w:val="0"/>
              <w:marRight w:val="0"/>
              <w:marTop w:val="0"/>
              <w:marBottom w:val="0"/>
              <w:divBdr>
                <w:top w:val="none" w:sz="0" w:space="0" w:color="auto"/>
                <w:left w:val="none" w:sz="0" w:space="0" w:color="auto"/>
                <w:bottom w:val="none" w:sz="0" w:space="0" w:color="auto"/>
                <w:right w:val="none" w:sz="0" w:space="0" w:color="auto"/>
              </w:divBdr>
            </w:div>
          </w:divsChild>
        </w:div>
        <w:div w:id="772474237">
          <w:marLeft w:val="0"/>
          <w:marRight w:val="0"/>
          <w:marTop w:val="0"/>
          <w:marBottom w:val="0"/>
          <w:divBdr>
            <w:top w:val="none" w:sz="0" w:space="0" w:color="auto"/>
            <w:left w:val="none" w:sz="0" w:space="0" w:color="auto"/>
            <w:bottom w:val="none" w:sz="0" w:space="0" w:color="auto"/>
            <w:right w:val="none" w:sz="0" w:space="0" w:color="auto"/>
          </w:divBdr>
          <w:divsChild>
            <w:div w:id="172838445">
              <w:marLeft w:val="0"/>
              <w:marRight w:val="0"/>
              <w:marTop w:val="0"/>
              <w:marBottom w:val="0"/>
              <w:divBdr>
                <w:top w:val="none" w:sz="0" w:space="0" w:color="auto"/>
                <w:left w:val="none" w:sz="0" w:space="0" w:color="auto"/>
                <w:bottom w:val="none" w:sz="0" w:space="0" w:color="auto"/>
                <w:right w:val="none" w:sz="0" w:space="0" w:color="auto"/>
              </w:divBdr>
            </w:div>
          </w:divsChild>
        </w:div>
        <w:div w:id="838038374">
          <w:marLeft w:val="0"/>
          <w:marRight w:val="0"/>
          <w:marTop w:val="0"/>
          <w:marBottom w:val="0"/>
          <w:divBdr>
            <w:top w:val="none" w:sz="0" w:space="0" w:color="auto"/>
            <w:left w:val="none" w:sz="0" w:space="0" w:color="auto"/>
            <w:bottom w:val="none" w:sz="0" w:space="0" w:color="auto"/>
            <w:right w:val="none" w:sz="0" w:space="0" w:color="auto"/>
          </w:divBdr>
          <w:divsChild>
            <w:div w:id="1049964011">
              <w:marLeft w:val="0"/>
              <w:marRight w:val="0"/>
              <w:marTop w:val="0"/>
              <w:marBottom w:val="0"/>
              <w:divBdr>
                <w:top w:val="none" w:sz="0" w:space="0" w:color="auto"/>
                <w:left w:val="none" w:sz="0" w:space="0" w:color="auto"/>
                <w:bottom w:val="none" w:sz="0" w:space="0" w:color="auto"/>
                <w:right w:val="none" w:sz="0" w:space="0" w:color="auto"/>
              </w:divBdr>
            </w:div>
          </w:divsChild>
        </w:div>
        <w:div w:id="868026394">
          <w:marLeft w:val="0"/>
          <w:marRight w:val="0"/>
          <w:marTop w:val="0"/>
          <w:marBottom w:val="0"/>
          <w:divBdr>
            <w:top w:val="none" w:sz="0" w:space="0" w:color="auto"/>
            <w:left w:val="none" w:sz="0" w:space="0" w:color="auto"/>
            <w:bottom w:val="none" w:sz="0" w:space="0" w:color="auto"/>
            <w:right w:val="none" w:sz="0" w:space="0" w:color="auto"/>
          </w:divBdr>
          <w:divsChild>
            <w:div w:id="1230068600">
              <w:marLeft w:val="0"/>
              <w:marRight w:val="0"/>
              <w:marTop w:val="0"/>
              <w:marBottom w:val="0"/>
              <w:divBdr>
                <w:top w:val="none" w:sz="0" w:space="0" w:color="auto"/>
                <w:left w:val="none" w:sz="0" w:space="0" w:color="auto"/>
                <w:bottom w:val="none" w:sz="0" w:space="0" w:color="auto"/>
                <w:right w:val="none" w:sz="0" w:space="0" w:color="auto"/>
              </w:divBdr>
            </w:div>
          </w:divsChild>
        </w:div>
        <w:div w:id="877231996">
          <w:marLeft w:val="0"/>
          <w:marRight w:val="0"/>
          <w:marTop w:val="0"/>
          <w:marBottom w:val="0"/>
          <w:divBdr>
            <w:top w:val="none" w:sz="0" w:space="0" w:color="auto"/>
            <w:left w:val="none" w:sz="0" w:space="0" w:color="auto"/>
            <w:bottom w:val="none" w:sz="0" w:space="0" w:color="auto"/>
            <w:right w:val="none" w:sz="0" w:space="0" w:color="auto"/>
          </w:divBdr>
          <w:divsChild>
            <w:div w:id="2103647999">
              <w:marLeft w:val="0"/>
              <w:marRight w:val="0"/>
              <w:marTop w:val="0"/>
              <w:marBottom w:val="0"/>
              <w:divBdr>
                <w:top w:val="none" w:sz="0" w:space="0" w:color="auto"/>
                <w:left w:val="none" w:sz="0" w:space="0" w:color="auto"/>
                <w:bottom w:val="none" w:sz="0" w:space="0" w:color="auto"/>
                <w:right w:val="none" w:sz="0" w:space="0" w:color="auto"/>
              </w:divBdr>
            </w:div>
          </w:divsChild>
        </w:div>
        <w:div w:id="914242457">
          <w:marLeft w:val="0"/>
          <w:marRight w:val="0"/>
          <w:marTop w:val="0"/>
          <w:marBottom w:val="0"/>
          <w:divBdr>
            <w:top w:val="none" w:sz="0" w:space="0" w:color="auto"/>
            <w:left w:val="none" w:sz="0" w:space="0" w:color="auto"/>
            <w:bottom w:val="none" w:sz="0" w:space="0" w:color="auto"/>
            <w:right w:val="none" w:sz="0" w:space="0" w:color="auto"/>
          </w:divBdr>
          <w:divsChild>
            <w:div w:id="1763646254">
              <w:marLeft w:val="0"/>
              <w:marRight w:val="0"/>
              <w:marTop w:val="0"/>
              <w:marBottom w:val="0"/>
              <w:divBdr>
                <w:top w:val="none" w:sz="0" w:space="0" w:color="auto"/>
                <w:left w:val="none" w:sz="0" w:space="0" w:color="auto"/>
                <w:bottom w:val="none" w:sz="0" w:space="0" w:color="auto"/>
                <w:right w:val="none" w:sz="0" w:space="0" w:color="auto"/>
              </w:divBdr>
            </w:div>
          </w:divsChild>
        </w:div>
        <w:div w:id="924993043">
          <w:marLeft w:val="0"/>
          <w:marRight w:val="0"/>
          <w:marTop w:val="0"/>
          <w:marBottom w:val="0"/>
          <w:divBdr>
            <w:top w:val="none" w:sz="0" w:space="0" w:color="auto"/>
            <w:left w:val="none" w:sz="0" w:space="0" w:color="auto"/>
            <w:bottom w:val="none" w:sz="0" w:space="0" w:color="auto"/>
            <w:right w:val="none" w:sz="0" w:space="0" w:color="auto"/>
          </w:divBdr>
          <w:divsChild>
            <w:div w:id="2000039280">
              <w:marLeft w:val="0"/>
              <w:marRight w:val="0"/>
              <w:marTop w:val="0"/>
              <w:marBottom w:val="0"/>
              <w:divBdr>
                <w:top w:val="none" w:sz="0" w:space="0" w:color="auto"/>
                <w:left w:val="none" w:sz="0" w:space="0" w:color="auto"/>
                <w:bottom w:val="none" w:sz="0" w:space="0" w:color="auto"/>
                <w:right w:val="none" w:sz="0" w:space="0" w:color="auto"/>
              </w:divBdr>
            </w:div>
          </w:divsChild>
        </w:div>
        <w:div w:id="1010447866">
          <w:marLeft w:val="0"/>
          <w:marRight w:val="0"/>
          <w:marTop w:val="0"/>
          <w:marBottom w:val="0"/>
          <w:divBdr>
            <w:top w:val="none" w:sz="0" w:space="0" w:color="auto"/>
            <w:left w:val="none" w:sz="0" w:space="0" w:color="auto"/>
            <w:bottom w:val="none" w:sz="0" w:space="0" w:color="auto"/>
            <w:right w:val="none" w:sz="0" w:space="0" w:color="auto"/>
          </w:divBdr>
          <w:divsChild>
            <w:div w:id="805510404">
              <w:marLeft w:val="0"/>
              <w:marRight w:val="0"/>
              <w:marTop w:val="0"/>
              <w:marBottom w:val="0"/>
              <w:divBdr>
                <w:top w:val="none" w:sz="0" w:space="0" w:color="auto"/>
                <w:left w:val="none" w:sz="0" w:space="0" w:color="auto"/>
                <w:bottom w:val="none" w:sz="0" w:space="0" w:color="auto"/>
                <w:right w:val="none" w:sz="0" w:space="0" w:color="auto"/>
              </w:divBdr>
            </w:div>
          </w:divsChild>
        </w:div>
        <w:div w:id="1108501470">
          <w:marLeft w:val="0"/>
          <w:marRight w:val="0"/>
          <w:marTop w:val="0"/>
          <w:marBottom w:val="0"/>
          <w:divBdr>
            <w:top w:val="none" w:sz="0" w:space="0" w:color="auto"/>
            <w:left w:val="none" w:sz="0" w:space="0" w:color="auto"/>
            <w:bottom w:val="none" w:sz="0" w:space="0" w:color="auto"/>
            <w:right w:val="none" w:sz="0" w:space="0" w:color="auto"/>
          </w:divBdr>
          <w:divsChild>
            <w:div w:id="1485733548">
              <w:marLeft w:val="0"/>
              <w:marRight w:val="0"/>
              <w:marTop w:val="0"/>
              <w:marBottom w:val="0"/>
              <w:divBdr>
                <w:top w:val="none" w:sz="0" w:space="0" w:color="auto"/>
                <w:left w:val="none" w:sz="0" w:space="0" w:color="auto"/>
                <w:bottom w:val="none" w:sz="0" w:space="0" w:color="auto"/>
                <w:right w:val="none" w:sz="0" w:space="0" w:color="auto"/>
              </w:divBdr>
            </w:div>
          </w:divsChild>
        </w:div>
        <w:div w:id="1166087946">
          <w:marLeft w:val="0"/>
          <w:marRight w:val="0"/>
          <w:marTop w:val="0"/>
          <w:marBottom w:val="0"/>
          <w:divBdr>
            <w:top w:val="none" w:sz="0" w:space="0" w:color="auto"/>
            <w:left w:val="none" w:sz="0" w:space="0" w:color="auto"/>
            <w:bottom w:val="none" w:sz="0" w:space="0" w:color="auto"/>
            <w:right w:val="none" w:sz="0" w:space="0" w:color="auto"/>
          </w:divBdr>
          <w:divsChild>
            <w:div w:id="1714966018">
              <w:marLeft w:val="0"/>
              <w:marRight w:val="0"/>
              <w:marTop w:val="0"/>
              <w:marBottom w:val="0"/>
              <w:divBdr>
                <w:top w:val="none" w:sz="0" w:space="0" w:color="auto"/>
                <w:left w:val="none" w:sz="0" w:space="0" w:color="auto"/>
                <w:bottom w:val="none" w:sz="0" w:space="0" w:color="auto"/>
                <w:right w:val="none" w:sz="0" w:space="0" w:color="auto"/>
              </w:divBdr>
            </w:div>
          </w:divsChild>
        </w:div>
        <w:div w:id="1181091445">
          <w:marLeft w:val="0"/>
          <w:marRight w:val="0"/>
          <w:marTop w:val="0"/>
          <w:marBottom w:val="0"/>
          <w:divBdr>
            <w:top w:val="none" w:sz="0" w:space="0" w:color="auto"/>
            <w:left w:val="none" w:sz="0" w:space="0" w:color="auto"/>
            <w:bottom w:val="none" w:sz="0" w:space="0" w:color="auto"/>
            <w:right w:val="none" w:sz="0" w:space="0" w:color="auto"/>
          </w:divBdr>
          <w:divsChild>
            <w:div w:id="1034309386">
              <w:marLeft w:val="0"/>
              <w:marRight w:val="0"/>
              <w:marTop w:val="0"/>
              <w:marBottom w:val="0"/>
              <w:divBdr>
                <w:top w:val="none" w:sz="0" w:space="0" w:color="auto"/>
                <w:left w:val="none" w:sz="0" w:space="0" w:color="auto"/>
                <w:bottom w:val="none" w:sz="0" w:space="0" w:color="auto"/>
                <w:right w:val="none" w:sz="0" w:space="0" w:color="auto"/>
              </w:divBdr>
            </w:div>
          </w:divsChild>
        </w:div>
        <w:div w:id="1206720733">
          <w:marLeft w:val="0"/>
          <w:marRight w:val="0"/>
          <w:marTop w:val="0"/>
          <w:marBottom w:val="0"/>
          <w:divBdr>
            <w:top w:val="none" w:sz="0" w:space="0" w:color="auto"/>
            <w:left w:val="none" w:sz="0" w:space="0" w:color="auto"/>
            <w:bottom w:val="none" w:sz="0" w:space="0" w:color="auto"/>
            <w:right w:val="none" w:sz="0" w:space="0" w:color="auto"/>
          </w:divBdr>
          <w:divsChild>
            <w:div w:id="1450199390">
              <w:marLeft w:val="0"/>
              <w:marRight w:val="0"/>
              <w:marTop w:val="0"/>
              <w:marBottom w:val="0"/>
              <w:divBdr>
                <w:top w:val="none" w:sz="0" w:space="0" w:color="auto"/>
                <w:left w:val="none" w:sz="0" w:space="0" w:color="auto"/>
                <w:bottom w:val="none" w:sz="0" w:space="0" w:color="auto"/>
                <w:right w:val="none" w:sz="0" w:space="0" w:color="auto"/>
              </w:divBdr>
            </w:div>
          </w:divsChild>
        </w:div>
        <w:div w:id="1223559278">
          <w:marLeft w:val="0"/>
          <w:marRight w:val="0"/>
          <w:marTop w:val="0"/>
          <w:marBottom w:val="0"/>
          <w:divBdr>
            <w:top w:val="none" w:sz="0" w:space="0" w:color="auto"/>
            <w:left w:val="none" w:sz="0" w:space="0" w:color="auto"/>
            <w:bottom w:val="none" w:sz="0" w:space="0" w:color="auto"/>
            <w:right w:val="none" w:sz="0" w:space="0" w:color="auto"/>
          </w:divBdr>
          <w:divsChild>
            <w:div w:id="481314489">
              <w:marLeft w:val="0"/>
              <w:marRight w:val="0"/>
              <w:marTop w:val="0"/>
              <w:marBottom w:val="0"/>
              <w:divBdr>
                <w:top w:val="none" w:sz="0" w:space="0" w:color="auto"/>
                <w:left w:val="none" w:sz="0" w:space="0" w:color="auto"/>
                <w:bottom w:val="none" w:sz="0" w:space="0" w:color="auto"/>
                <w:right w:val="none" w:sz="0" w:space="0" w:color="auto"/>
              </w:divBdr>
            </w:div>
          </w:divsChild>
        </w:div>
        <w:div w:id="1237859073">
          <w:marLeft w:val="0"/>
          <w:marRight w:val="0"/>
          <w:marTop w:val="0"/>
          <w:marBottom w:val="0"/>
          <w:divBdr>
            <w:top w:val="none" w:sz="0" w:space="0" w:color="auto"/>
            <w:left w:val="none" w:sz="0" w:space="0" w:color="auto"/>
            <w:bottom w:val="none" w:sz="0" w:space="0" w:color="auto"/>
            <w:right w:val="none" w:sz="0" w:space="0" w:color="auto"/>
          </w:divBdr>
          <w:divsChild>
            <w:div w:id="574123064">
              <w:marLeft w:val="0"/>
              <w:marRight w:val="0"/>
              <w:marTop w:val="0"/>
              <w:marBottom w:val="0"/>
              <w:divBdr>
                <w:top w:val="none" w:sz="0" w:space="0" w:color="auto"/>
                <w:left w:val="none" w:sz="0" w:space="0" w:color="auto"/>
                <w:bottom w:val="none" w:sz="0" w:space="0" w:color="auto"/>
                <w:right w:val="none" w:sz="0" w:space="0" w:color="auto"/>
              </w:divBdr>
            </w:div>
          </w:divsChild>
        </w:div>
        <w:div w:id="1254703440">
          <w:marLeft w:val="0"/>
          <w:marRight w:val="0"/>
          <w:marTop w:val="0"/>
          <w:marBottom w:val="0"/>
          <w:divBdr>
            <w:top w:val="none" w:sz="0" w:space="0" w:color="auto"/>
            <w:left w:val="none" w:sz="0" w:space="0" w:color="auto"/>
            <w:bottom w:val="none" w:sz="0" w:space="0" w:color="auto"/>
            <w:right w:val="none" w:sz="0" w:space="0" w:color="auto"/>
          </w:divBdr>
          <w:divsChild>
            <w:div w:id="1197280532">
              <w:marLeft w:val="0"/>
              <w:marRight w:val="0"/>
              <w:marTop w:val="0"/>
              <w:marBottom w:val="0"/>
              <w:divBdr>
                <w:top w:val="none" w:sz="0" w:space="0" w:color="auto"/>
                <w:left w:val="none" w:sz="0" w:space="0" w:color="auto"/>
                <w:bottom w:val="none" w:sz="0" w:space="0" w:color="auto"/>
                <w:right w:val="none" w:sz="0" w:space="0" w:color="auto"/>
              </w:divBdr>
            </w:div>
          </w:divsChild>
        </w:div>
        <w:div w:id="1257400665">
          <w:marLeft w:val="0"/>
          <w:marRight w:val="0"/>
          <w:marTop w:val="0"/>
          <w:marBottom w:val="0"/>
          <w:divBdr>
            <w:top w:val="none" w:sz="0" w:space="0" w:color="auto"/>
            <w:left w:val="none" w:sz="0" w:space="0" w:color="auto"/>
            <w:bottom w:val="none" w:sz="0" w:space="0" w:color="auto"/>
            <w:right w:val="none" w:sz="0" w:space="0" w:color="auto"/>
          </w:divBdr>
          <w:divsChild>
            <w:div w:id="1293361483">
              <w:marLeft w:val="0"/>
              <w:marRight w:val="0"/>
              <w:marTop w:val="0"/>
              <w:marBottom w:val="0"/>
              <w:divBdr>
                <w:top w:val="none" w:sz="0" w:space="0" w:color="auto"/>
                <w:left w:val="none" w:sz="0" w:space="0" w:color="auto"/>
                <w:bottom w:val="none" w:sz="0" w:space="0" w:color="auto"/>
                <w:right w:val="none" w:sz="0" w:space="0" w:color="auto"/>
              </w:divBdr>
            </w:div>
          </w:divsChild>
        </w:div>
        <w:div w:id="1309357155">
          <w:marLeft w:val="0"/>
          <w:marRight w:val="0"/>
          <w:marTop w:val="0"/>
          <w:marBottom w:val="0"/>
          <w:divBdr>
            <w:top w:val="none" w:sz="0" w:space="0" w:color="auto"/>
            <w:left w:val="none" w:sz="0" w:space="0" w:color="auto"/>
            <w:bottom w:val="none" w:sz="0" w:space="0" w:color="auto"/>
            <w:right w:val="none" w:sz="0" w:space="0" w:color="auto"/>
          </w:divBdr>
          <w:divsChild>
            <w:div w:id="476918519">
              <w:marLeft w:val="0"/>
              <w:marRight w:val="0"/>
              <w:marTop w:val="0"/>
              <w:marBottom w:val="0"/>
              <w:divBdr>
                <w:top w:val="none" w:sz="0" w:space="0" w:color="auto"/>
                <w:left w:val="none" w:sz="0" w:space="0" w:color="auto"/>
                <w:bottom w:val="none" w:sz="0" w:space="0" w:color="auto"/>
                <w:right w:val="none" w:sz="0" w:space="0" w:color="auto"/>
              </w:divBdr>
            </w:div>
          </w:divsChild>
        </w:div>
        <w:div w:id="1313099310">
          <w:marLeft w:val="0"/>
          <w:marRight w:val="0"/>
          <w:marTop w:val="0"/>
          <w:marBottom w:val="0"/>
          <w:divBdr>
            <w:top w:val="none" w:sz="0" w:space="0" w:color="auto"/>
            <w:left w:val="none" w:sz="0" w:space="0" w:color="auto"/>
            <w:bottom w:val="none" w:sz="0" w:space="0" w:color="auto"/>
            <w:right w:val="none" w:sz="0" w:space="0" w:color="auto"/>
          </w:divBdr>
          <w:divsChild>
            <w:div w:id="1448937087">
              <w:marLeft w:val="0"/>
              <w:marRight w:val="0"/>
              <w:marTop w:val="0"/>
              <w:marBottom w:val="0"/>
              <w:divBdr>
                <w:top w:val="none" w:sz="0" w:space="0" w:color="auto"/>
                <w:left w:val="none" w:sz="0" w:space="0" w:color="auto"/>
                <w:bottom w:val="none" w:sz="0" w:space="0" w:color="auto"/>
                <w:right w:val="none" w:sz="0" w:space="0" w:color="auto"/>
              </w:divBdr>
            </w:div>
          </w:divsChild>
        </w:div>
        <w:div w:id="1315988707">
          <w:marLeft w:val="0"/>
          <w:marRight w:val="0"/>
          <w:marTop w:val="0"/>
          <w:marBottom w:val="0"/>
          <w:divBdr>
            <w:top w:val="none" w:sz="0" w:space="0" w:color="auto"/>
            <w:left w:val="none" w:sz="0" w:space="0" w:color="auto"/>
            <w:bottom w:val="none" w:sz="0" w:space="0" w:color="auto"/>
            <w:right w:val="none" w:sz="0" w:space="0" w:color="auto"/>
          </w:divBdr>
          <w:divsChild>
            <w:div w:id="2036733412">
              <w:marLeft w:val="0"/>
              <w:marRight w:val="0"/>
              <w:marTop w:val="0"/>
              <w:marBottom w:val="0"/>
              <w:divBdr>
                <w:top w:val="none" w:sz="0" w:space="0" w:color="auto"/>
                <w:left w:val="none" w:sz="0" w:space="0" w:color="auto"/>
                <w:bottom w:val="none" w:sz="0" w:space="0" w:color="auto"/>
                <w:right w:val="none" w:sz="0" w:space="0" w:color="auto"/>
              </w:divBdr>
            </w:div>
          </w:divsChild>
        </w:div>
        <w:div w:id="1335451850">
          <w:marLeft w:val="0"/>
          <w:marRight w:val="0"/>
          <w:marTop w:val="0"/>
          <w:marBottom w:val="0"/>
          <w:divBdr>
            <w:top w:val="none" w:sz="0" w:space="0" w:color="auto"/>
            <w:left w:val="none" w:sz="0" w:space="0" w:color="auto"/>
            <w:bottom w:val="none" w:sz="0" w:space="0" w:color="auto"/>
            <w:right w:val="none" w:sz="0" w:space="0" w:color="auto"/>
          </w:divBdr>
          <w:divsChild>
            <w:div w:id="242377276">
              <w:marLeft w:val="0"/>
              <w:marRight w:val="0"/>
              <w:marTop w:val="0"/>
              <w:marBottom w:val="0"/>
              <w:divBdr>
                <w:top w:val="none" w:sz="0" w:space="0" w:color="auto"/>
                <w:left w:val="none" w:sz="0" w:space="0" w:color="auto"/>
                <w:bottom w:val="none" w:sz="0" w:space="0" w:color="auto"/>
                <w:right w:val="none" w:sz="0" w:space="0" w:color="auto"/>
              </w:divBdr>
            </w:div>
          </w:divsChild>
        </w:div>
        <w:div w:id="1344479873">
          <w:marLeft w:val="0"/>
          <w:marRight w:val="0"/>
          <w:marTop w:val="0"/>
          <w:marBottom w:val="0"/>
          <w:divBdr>
            <w:top w:val="none" w:sz="0" w:space="0" w:color="auto"/>
            <w:left w:val="none" w:sz="0" w:space="0" w:color="auto"/>
            <w:bottom w:val="none" w:sz="0" w:space="0" w:color="auto"/>
            <w:right w:val="none" w:sz="0" w:space="0" w:color="auto"/>
          </w:divBdr>
          <w:divsChild>
            <w:div w:id="1296135165">
              <w:marLeft w:val="0"/>
              <w:marRight w:val="0"/>
              <w:marTop w:val="0"/>
              <w:marBottom w:val="0"/>
              <w:divBdr>
                <w:top w:val="none" w:sz="0" w:space="0" w:color="auto"/>
                <w:left w:val="none" w:sz="0" w:space="0" w:color="auto"/>
                <w:bottom w:val="none" w:sz="0" w:space="0" w:color="auto"/>
                <w:right w:val="none" w:sz="0" w:space="0" w:color="auto"/>
              </w:divBdr>
            </w:div>
          </w:divsChild>
        </w:div>
        <w:div w:id="1388726550">
          <w:marLeft w:val="0"/>
          <w:marRight w:val="0"/>
          <w:marTop w:val="0"/>
          <w:marBottom w:val="0"/>
          <w:divBdr>
            <w:top w:val="none" w:sz="0" w:space="0" w:color="auto"/>
            <w:left w:val="none" w:sz="0" w:space="0" w:color="auto"/>
            <w:bottom w:val="none" w:sz="0" w:space="0" w:color="auto"/>
            <w:right w:val="none" w:sz="0" w:space="0" w:color="auto"/>
          </w:divBdr>
          <w:divsChild>
            <w:div w:id="866454074">
              <w:marLeft w:val="0"/>
              <w:marRight w:val="0"/>
              <w:marTop w:val="0"/>
              <w:marBottom w:val="0"/>
              <w:divBdr>
                <w:top w:val="none" w:sz="0" w:space="0" w:color="auto"/>
                <w:left w:val="none" w:sz="0" w:space="0" w:color="auto"/>
                <w:bottom w:val="none" w:sz="0" w:space="0" w:color="auto"/>
                <w:right w:val="none" w:sz="0" w:space="0" w:color="auto"/>
              </w:divBdr>
            </w:div>
          </w:divsChild>
        </w:div>
        <w:div w:id="1420980972">
          <w:marLeft w:val="0"/>
          <w:marRight w:val="0"/>
          <w:marTop w:val="0"/>
          <w:marBottom w:val="0"/>
          <w:divBdr>
            <w:top w:val="none" w:sz="0" w:space="0" w:color="auto"/>
            <w:left w:val="none" w:sz="0" w:space="0" w:color="auto"/>
            <w:bottom w:val="none" w:sz="0" w:space="0" w:color="auto"/>
            <w:right w:val="none" w:sz="0" w:space="0" w:color="auto"/>
          </w:divBdr>
          <w:divsChild>
            <w:div w:id="677275160">
              <w:marLeft w:val="0"/>
              <w:marRight w:val="0"/>
              <w:marTop w:val="0"/>
              <w:marBottom w:val="0"/>
              <w:divBdr>
                <w:top w:val="none" w:sz="0" w:space="0" w:color="auto"/>
                <w:left w:val="none" w:sz="0" w:space="0" w:color="auto"/>
                <w:bottom w:val="none" w:sz="0" w:space="0" w:color="auto"/>
                <w:right w:val="none" w:sz="0" w:space="0" w:color="auto"/>
              </w:divBdr>
            </w:div>
          </w:divsChild>
        </w:div>
        <w:div w:id="1454472360">
          <w:marLeft w:val="0"/>
          <w:marRight w:val="0"/>
          <w:marTop w:val="0"/>
          <w:marBottom w:val="0"/>
          <w:divBdr>
            <w:top w:val="none" w:sz="0" w:space="0" w:color="auto"/>
            <w:left w:val="none" w:sz="0" w:space="0" w:color="auto"/>
            <w:bottom w:val="none" w:sz="0" w:space="0" w:color="auto"/>
            <w:right w:val="none" w:sz="0" w:space="0" w:color="auto"/>
          </w:divBdr>
          <w:divsChild>
            <w:div w:id="1173565756">
              <w:marLeft w:val="0"/>
              <w:marRight w:val="0"/>
              <w:marTop w:val="0"/>
              <w:marBottom w:val="0"/>
              <w:divBdr>
                <w:top w:val="none" w:sz="0" w:space="0" w:color="auto"/>
                <w:left w:val="none" w:sz="0" w:space="0" w:color="auto"/>
                <w:bottom w:val="none" w:sz="0" w:space="0" w:color="auto"/>
                <w:right w:val="none" w:sz="0" w:space="0" w:color="auto"/>
              </w:divBdr>
            </w:div>
          </w:divsChild>
        </w:div>
        <w:div w:id="1544563442">
          <w:marLeft w:val="0"/>
          <w:marRight w:val="0"/>
          <w:marTop w:val="0"/>
          <w:marBottom w:val="0"/>
          <w:divBdr>
            <w:top w:val="none" w:sz="0" w:space="0" w:color="auto"/>
            <w:left w:val="none" w:sz="0" w:space="0" w:color="auto"/>
            <w:bottom w:val="none" w:sz="0" w:space="0" w:color="auto"/>
            <w:right w:val="none" w:sz="0" w:space="0" w:color="auto"/>
          </w:divBdr>
          <w:divsChild>
            <w:div w:id="944579886">
              <w:marLeft w:val="0"/>
              <w:marRight w:val="0"/>
              <w:marTop w:val="0"/>
              <w:marBottom w:val="0"/>
              <w:divBdr>
                <w:top w:val="none" w:sz="0" w:space="0" w:color="auto"/>
                <w:left w:val="none" w:sz="0" w:space="0" w:color="auto"/>
                <w:bottom w:val="none" w:sz="0" w:space="0" w:color="auto"/>
                <w:right w:val="none" w:sz="0" w:space="0" w:color="auto"/>
              </w:divBdr>
            </w:div>
          </w:divsChild>
        </w:div>
        <w:div w:id="1545212815">
          <w:marLeft w:val="0"/>
          <w:marRight w:val="0"/>
          <w:marTop w:val="0"/>
          <w:marBottom w:val="0"/>
          <w:divBdr>
            <w:top w:val="none" w:sz="0" w:space="0" w:color="auto"/>
            <w:left w:val="none" w:sz="0" w:space="0" w:color="auto"/>
            <w:bottom w:val="none" w:sz="0" w:space="0" w:color="auto"/>
            <w:right w:val="none" w:sz="0" w:space="0" w:color="auto"/>
          </w:divBdr>
          <w:divsChild>
            <w:div w:id="1771315625">
              <w:marLeft w:val="0"/>
              <w:marRight w:val="0"/>
              <w:marTop w:val="0"/>
              <w:marBottom w:val="0"/>
              <w:divBdr>
                <w:top w:val="none" w:sz="0" w:space="0" w:color="auto"/>
                <w:left w:val="none" w:sz="0" w:space="0" w:color="auto"/>
                <w:bottom w:val="none" w:sz="0" w:space="0" w:color="auto"/>
                <w:right w:val="none" w:sz="0" w:space="0" w:color="auto"/>
              </w:divBdr>
            </w:div>
          </w:divsChild>
        </w:div>
        <w:div w:id="1548761995">
          <w:marLeft w:val="0"/>
          <w:marRight w:val="0"/>
          <w:marTop w:val="0"/>
          <w:marBottom w:val="0"/>
          <w:divBdr>
            <w:top w:val="none" w:sz="0" w:space="0" w:color="auto"/>
            <w:left w:val="none" w:sz="0" w:space="0" w:color="auto"/>
            <w:bottom w:val="none" w:sz="0" w:space="0" w:color="auto"/>
            <w:right w:val="none" w:sz="0" w:space="0" w:color="auto"/>
          </w:divBdr>
          <w:divsChild>
            <w:div w:id="1737585688">
              <w:marLeft w:val="0"/>
              <w:marRight w:val="0"/>
              <w:marTop w:val="0"/>
              <w:marBottom w:val="0"/>
              <w:divBdr>
                <w:top w:val="none" w:sz="0" w:space="0" w:color="auto"/>
                <w:left w:val="none" w:sz="0" w:space="0" w:color="auto"/>
                <w:bottom w:val="none" w:sz="0" w:space="0" w:color="auto"/>
                <w:right w:val="none" w:sz="0" w:space="0" w:color="auto"/>
              </w:divBdr>
            </w:div>
          </w:divsChild>
        </w:div>
        <w:div w:id="1565018727">
          <w:marLeft w:val="0"/>
          <w:marRight w:val="0"/>
          <w:marTop w:val="0"/>
          <w:marBottom w:val="0"/>
          <w:divBdr>
            <w:top w:val="none" w:sz="0" w:space="0" w:color="auto"/>
            <w:left w:val="none" w:sz="0" w:space="0" w:color="auto"/>
            <w:bottom w:val="none" w:sz="0" w:space="0" w:color="auto"/>
            <w:right w:val="none" w:sz="0" w:space="0" w:color="auto"/>
          </w:divBdr>
          <w:divsChild>
            <w:div w:id="1869491572">
              <w:marLeft w:val="0"/>
              <w:marRight w:val="0"/>
              <w:marTop w:val="0"/>
              <w:marBottom w:val="0"/>
              <w:divBdr>
                <w:top w:val="none" w:sz="0" w:space="0" w:color="auto"/>
                <w:left w:val="none" w:sz="0" w:space="0" w:color="auto"/>
                <w:bottom w:val="none" w:sz="0" w:space="0" w:color="auto"/>
                <w:right w:val="none" w:sz="0" w:space="0" w:color="auto"/>
              </w:divBdr>
            </w:div>
          </w:divsChild>
        </w:div>
        <w:div w:id="1580476640">
          <w:marLeft w:val="0"/>
          <w:marRight w:val="0"/>
          <w:marTop w:val="0"/>
          <w:marBottom w:val="0"/>
          <w:divBdr>
            <w:top w:val="none" w:sz="0" w:space="0" w:color="auto"/>
            <w:left w:val="none" w:sz="0" w:space="0" w:color="auto"/>
            <w:bottom w:val="none" w:sz="0" w:space="0" w:color="auto"/>
            <w:right w:val="none" w:sz="0" w:space="0" w:color="auto"/>
          </w:divBdr>
          <w:divsChild>
            <w:div w:id="345786275">
              <w:marLeft w:val="0"/>
              <w:marRight w:val="0"/>
              <w:marTop w:val="0"/>
              <w:marBottom w:val="0"/>
              <w:divBdr>
                <w:top w:val="none" w:sz="0" w:space="0" w:color="auto"/>
                <w:left w:val="none" w:sz="0" w:space="0" w:color="auto"/>
                <w:bottom w:val="none" w:sz="0" w:space="0" w:color="auto"/>
                <w:right w:val="none" w:sz="0" w:space="0" w:color="auto"/>
              </w:divBdr>
            </w:div>
          </w:divsChild>
        </w:div>
        <w:div w:id="1580823959">
          <w:marLeft w:val="0"/>
          <w:marRight w:val="0"/>
          <w:marTop w:val="0"/>
          <w:marBottom w:val="0"/>
          <w:divBdr>
            <w:top w:val="none" w:sz="0" w:space="0" w:color="auto"/>
            <w:left w:val="none" w:sz="0" w:space="0" w:color="auto"/>
            <w:bottom w:val="none" w:sz="0" w:space="0" w:color="auto"/>
            <w:right w:val="none" w:sz="0" w:space="0" w:color="auto"/>
          </w:divBdr>
          <w:divsChild>
            <w:div w:id="22755965">
              <w:marLeft w:val="0"/>
              <w:marRight w:val="0"/>
              <w:marTop w:val="0"/>
              <w:marBottom w:val="0"/>
              <w:divBdr>
                <w:top w:val="none" w:sz="0" w:space="0" w:color="auto"/>
                <w:left w:val="none" w:sz="0" w:space="0" w:color="auto"/>
                <w:bottom w:val="none" w:sz="0" w:space="0" w:color="auto"/>
                <w:right w:val="none" w:sz="0" w:space="0" w:color="auto"/>
              </w:divBdr>
            </w:div>
          </w:divsChild>
        </w:div>
        <w:div w:id="1654488669">
          <w:marLeft w:val="0"/>
          <w:marRight w:val="0"/>
          <w:marTop w:val="0"/>
          <w:marBottom w:val="0"/>
          <w:divBdr>
            <w:top w:val="none" w:sz="0" w:space="0" w:color="auto"/>
            <w:left w:val="none" w:sz="0" w:space="0" w:color="auto"/>
            <w:bottom w:val="none" w:sz="0" w:space="0" w:color="auto"/>
            <w:right w:val="none" w:sz="0" w:space="0" w:color="auto"/>
          </w:divBdr>
          <w:divsChild>
            <w:div w:id="1040471996">
              <w:marLeft w:val="0"/>
              <w:marRight w:val="0"/>
              <w:marTop w:val="0"/>
              <w:marBottom w:val="0"/>
              <w:divBdr>
                <w:top w:val="none" w:sz="0" w:space="0" w:color="auto"/>
                <w:left w:val="none" w:sz="0" w:space="0" w:color="auto"/>
                <w:bottom w:val="none" w:sz="0" w:space="0" w:color="auto"/>
                <w:right w:val="none" w:sz="0" w:space="0" w:color="auto"/>
              </w:divBdr>
            </w:div>
          </w:divsChild>
        </w:div>
        <w:div w:id="1676958717">
          <w:marLeft w:val="0"/>
          <w:marRight w:val="0"/>
          <w:marTop w:val="0"/>
          <w:marBottom w:val="0"/>
          <w:divBdr>
            <w:top w:val="none" w:sz="0" w:space="0" w:color="auto"/>
            <w:left w:val="none" w:sz="0" w:space="0" w:color="auto"/>
            <w:bottom w:val="none" w:sz="0" w:space="0" w:color="auto"/>
            <w:right w:val="none" w:sz="0" w:space="0" w:color="auto"/>
          </w:divBdr>
          <w:divsChild>
            <w:div w:id="329910295">
              <w:marLeft w:val="0"/>
              <w:marRight w:val="0"/>
              <w:marTop w:val="0"/>
              <w:marBottom w:val="0"/>
              <w:divBdr>
                <w:top w:val="none" w:sz="0" w:space="0" w:color="auto"/>
                <w:left w:val="none" w:sz="0" w:space="0" w:color="auto"/>
                <w:bottom w:val="none" w:sz="0" w:space="0" w:color="auto"/>
                <w:right w:val="none" w:sz="0" w:space="0" w:color="auto"/>
              </w:divBdr>
            </w:div>
          </w:divsChild>
        </w:div>
        <w:div w:id="1677460205">
          <w:marLeft w:val="0"/>
          <w:marRight w:val="0"/>
          <w:marTop w:val="0"/>
          <w:marBottom w:val="0"/>
          <w:divBdr>
            <w:top w:val="none" w:sz="0" w:space="0" w:color="auto"/>
            <w:left w:val="none" w:sz="0" w:space="0" w:color="auto"/>
            <w:bottom w:val="none" w:sz="0" w:space="0" w:color="auto"/>
            <w:right w:val="none" w:sz="0" w:space="0" w:color="auto"/>
          </w:divBdr>
          <w:divsChild>
            <w:div w:id="1688822360">
              <w:marLeft w:val="0"/>
              <w:marRight w:val="0"/>
              <w:marTop w:val="0"/>
              <w:marBottom w:val="0"/>
              <w:divBdr>
                <w:top w:val="none" w:sz="0" w:space="0" w:color="auto"/>
                <w:left w:val="none" w:sz="0" w:space="0" w:color="auto"/>
                <w:bottom w:val="none" w:sz="0" w:space="0" w:color="auto"/>
                <w:right w:val="none" w:sz="0" w:space="0" w:color="auto"/>
              </w:divBdr>
            </w:div>
          </w:divsChild>
        </w:div>
        <w:div w:id="1685132837">
          <w:marLeft w:val="0"/>
          <w:marRight w:val="0"/>
          <w:marTop w:val="0"/>
          <w:marBottom w:val="0"/>
          <w:divBdr>
            <w:top w:val="none" w:sz="0" w:space="0" w:color="auto"/>
            <w:left w:val="none" w:sz="0" w:space="0" w:color="auto"/>
            <w:bottom w:val="none" w:sz="0" w:space="0" w:color="auto"/>
            <w:right w:val="none" w:sz="0" w:space="0" w:color="auto"/>
          </w:divBdr>
          <w:divsChild>
            <w:div w:id="1474761688">
              <w:marLeft w:val="0"/>
              <w:marRight w:val="0"/>
              <w:marTop w:val="0"/>
              <w:marBottom w:val="0"/>
              <w:divBdr>
                <w:top w:val="none" w:sz="0" w:space="0" w:color="auto"/>
                <w:left w:val="none" w:sz="0" w:space="0" w:color="auto"/>
                <w:bottom w:val="none" w:sz="0" w:space="0" w:color="auto"/>
                <w:right w:val="none" w:sz="0" w:space="0" w:color="auto"/>
              </w:divBdr>
            </w:div>
          </w:divsChild>
        </w:div>
        <w:div w:id="1687755872">
          <w:marLeft w:val="0"/>
          <w:marRight w:val="0"/>
          <w:marTop w:val="0"/>
          <w:marBottom w:val="0"/>
          <w:divBdr>
            <w:top w:val="none" w:sz="0" w:space="0" w:color="auto"/>
            <w:left w:val="none" w:sz="0" w:space="0" w:color="auto"/>
            <w:bottom w:val="none" w:sz="0" w:space="0" w:color="auto"/>
            <w:right w:val="none" w:sz="0" w:space="0" w:color="auto"/>
          </w:divBdr>
          <w:divsChild>
            <w:div w:id="1766919095">
              <w:marLeft w:val="0"/>
              <w:marRight w:val="0"/>
              <w:marTop w:val="0"/>
              <w:marBottom w:val="0"/>
              <w:divBdr>
                <w:top w:val="none" w:sz="0" w:space="0" w:color="auto"/>
                <w:left w:val="none" w:sz="0" w:space="0" w:color="auto"/>
                <w:bottom w:val="none" w:sz="0" w:space="0" w:color="auto"/>
                <w:right w:val="none" w:sz="0" w:space="0" w:color="auto"/>
              </w:divBdr>
            </w:div>
          </w:divsChild>
        </w:div>
        <w:div w:id="1787390652">
          <w:marLeft w:val="0"/>
          <w:marRight w:val="0"/>
          <w:marTop w:val="0"/>
          <w:marBottom w:val="0"/>
          <w:divBdr>
            <w:top w:val="none" w:sz="0" w:space="0" w:color="auto"/>
            <w:left w:val="none" w:sz="0" w:space="0" w:color="auto"/>
            <w:bottom w:val="none" w:sz="0" w:space="0" w:color="auto"/>
            <w:right w:val="none" w:sz="0" w:space="0" w:color="auto"/>
          </w:divBdr>
          <w:divsChild>
            <w:div w:id="1704747014">
              <w:marLeft w:val="0"/>
              <w:marRight w:val="0"/>
              <w:marTop w:val="0"/>
              <w:marBottom w:val="0"/>
              <w:divBdr>
                <w:top w:val="none" w:sz="0" w:space="0" w:color="auto"/>
                <w:left w:val="none" w:sz="0" w:space="0" w:color="auto"/>
                <w:bottom w:val="none" w:sz="0" w:space="0" w:color="auto"/>
                <w:right w:val="none" w:sz="0" w:space="0" w:color="auto"/>
              </w:divBdr>
            </w:div>
          </w:divsChild>
        </w:div>
        <w:div w:id="1791514999">
          <w:marLeft w:val="0"/>
          <w:marRight w:val="0"/>
          <w:marTop w:val="0"/>
          <w:marBottom w:val="0"/>
          <w:divBdr>
            <w:top w:val="none" w:sz="0" w:space="0" w:color="auto"/>
            <w:left w:val="none" w:sz="0" w:space="0" w:color="auto"/>
            <w:bottom w:val="none" w:sz="0" w:space="0" w:color="auto"/>
            <w:right w:val="none" w:sz="0" w:space="0" w:color="auto"/>
          </w:divBdr>
          <w:divsChild>
            <w:div w:id="342821488">
              <w:marLeft w:val="0"/>
              <w:marRight w:val="0"/>
              <w:marTop w:val="0"/>
              <w:marBottom w:val="0"/>
              <w:divBdr>
                <w:top w:val="none" w:sz="0" w:space="0" w:color="auto"/>
                <w:left w:val="none" w:sz="0" w:space="0" w:color="auto"/>
                <w:bottom w:val="none" w:sz="0" w:space="0" w:color="auto"/>
                <w:right w:val="none" w:sz="0" w:space="0" w:color="auto"/>
              </w:divBdr>
            </w:div>
          </w:divsChild>
        </w:div>
        <w:div w:id="1800030324">
          <w:marLeft w:val="0"/>
          <w:marRight w:val="0"/>
          <w:marTop w:val="0"/>
          <w:marBottom w:val="0"/>
          <w:divBdr>
            <w:top w:val="none" w:sz="0" w:space="0" w:color="auto"/>
            <w:left w:val="none" w:sz="0" w:space="0" w:color="auto"/>
            <w:bottom w:val="none" w:sz="0" w:space="0" w:color="auto"/>
            <w:right w:val="none" w:sz="0" w:space="0" w:color="auto"/>
          </w:divBdr>
          <w:divsChild>
            <w:div w:id="343437529">
              <w:marLeft w:val="0"/>
              <w:marRight w:val="0"/>
              <w:marTop w:val="0"/>
              <w:marBottom w:val="0"/>
              <w:divBdr>
                <w:top w:val="none" w:sz="0" w:space="0" w:color="auto"/>
                <w:left w:val="none" w:sz="0" w:space="0" w:color="auto"/>
                <w:bottom w:val="none" w:sz="0" w:space="0" w:color="auto"/>
                <w:right w:val="none" w:sz="0" w:space="0" w:color="auto"/>
              </w:divBdr>
            </w:div>
          </w:divsChild>
        </w:div>
        <w:div w:id="1834833251">
          <w:marLeft w:val="0"/>
          <w:marRight w:val="0"/>
          <w:marTop w:val="0"/>
          <w:marBottom w:val="0"/>
          <w:divBdr>
            <w:top w:val="none" w:sz="0" w:space="0" w:color="auto"/>
            <w:left w:val="none" w:sz="0" w:space="0" w:color="auto"/>
            <w:bottom w:val="none" w:sz="0" w:space="0" w:color="auto"/>
            <w:right w:val="none" w:sz="0" w:space="0" w:color="auto"/>
          </w:divBdr>
          <w:divsChild>
            <w:div w:id="2067676611">
              <w:marLeft w:val="0"/>
              <w:marRight w:val="0"/>
              <w:marTop w:val="0"/>
              <w:marBottom w:val="0"/>
              <w:divBdr>
                <w:top w:val="none" w:sz="0" w:space="0" w:color="auto"/>
                <w:left w:val="none" w:sz="0" w:space="0" w:color="auto"/>
                <w:bottom w:val="none" w:sz="0" w:space="0" w:color="auto"/>
                <w:right w:val="none" w:sz="0" w:space="0" w:color="auto"/>
              </w:divBdr>
            </w:div>
          </w:divsChild>
        </w:div>
        <w:div w:id="1926180196">
          <w:marLeft w:val="0"/>
          <w:marRight w:val="0"/>
          <w:marTop w:val="0"/>
          <w:marBottom w:val="0"/>
          <w:divBdr>
            <w:top w:val="none" w:sz="0" w:space="0" w:color="auto"/>
            <w:left w:val="none" w:sz="0" w:space="0" w:color="auto"/>
            <w:bottom w:val="none" w:sz="0" w:space="0" w:color="auto"/>
            <w:right w:val="none" w:sz="0" w:space="0" w:color="auto"/>
          </w:divBdr>
          <w:divsChild>
            <w:div w:id="1344435441">
              <w:marLeft w:val="0"/>
              <w:marRight w:val="0"/>
              <w:marTop w:val="0"/>
              <w:marBottom w:val="0"/>
              <w:divBdr>
                <w:top w:val="none" w:sz="0" w:space="0" w:color="auto"/>
                <w:left w:val="none" w:sz="0" w:space="0" w:color="auto"/>
                <w:bottom w:val="none" w:sz="0" w:space="0" w:color="auto"/>
                <w:right w:val="none" w:sz="0" w:space="0" w:color="auto"/>
              </w:divBdr>
            </w:div>
          </w:divsChild>
        </w:div>
        <w:div w:id="1936936344">
          <w:marLeft w:val="0"/>
          <w:marRight w:val="0"/>
          <w:marTop w:val="0"/>
          <w:marBottom w:val="0"/>
          <w:divBdr>
            <w:top w:val="none" w:sz="0" w:space="0" w:color="auto"/>
            <w:left w:val="none" w:sz="0" w:space="0" w:color="auto"/>
            <w:bottom w:val="none" w:sz="0" w:space="0" w:color="auto"/>
            <w:right w:val="none" w:sz="0" w:space="0" w:color="auto"/>
          </w:divBdr>
          <w:divsChild>
            <w:div w:id="1148791047">
              <w:marLeft w:val="0"/>
              <w:marRight w:val="0"/>
              <w:marTop w:val="0"/>
              <w:marBottom w:val="0"/>
              <w:divBdr>
                <w:top w:val="none" w:sz="0" w:space="0" w:color="auto"/>
                <w:left w:val="none" w:sz="0" w:space="0" w:color="auto"/>
                <w:bottom w:val="none" w:sz="0" w:space="0" w:color="auto"/>
                <w:right w:val="none" w:sz="0" w:space="0" w:color="auto"/>
              </w:divBdr>
            </w:div>
          </w:divsChild>
        </w:div>
        <w:div w:id="1966156050">
          <w:marLeft w:val="0"/>
          <w:marRight w:val="0"/>
          <w:marTop w:val="0"/>
          <w:marBottom w:val="0"/>
          <w:divBdr>
            <w:top w:val="none" w:sz="0" w:space="0" w:color="auto"/>
            <w:left w:val="none" w:sz="0" w:space="0" w:color="auto"/>
            <w:bottom w:val="none" w:sz="0" w:space="0" w:color="auto"/>
            <w:right w:val="none" w:sz="0" w:space="0" w:color="auto"/>
          </w:divBdr>
          <w:divsChild>
            <w:div w:id="1074939305">
              <w:marLeft w:val="0"/>
              <w:marRight w:val="0"/>
              <w:marTop w:val="0"/>
              <w:marBottom w:val="0"/>
              <w:divBdr>
                <w:top w:val="none" w:sz="0" w:space="0" w:color="auto"/>
                <w:left w:val="none" w:sz="0" w:space="0" w:color="auto"/>
                <w:bottom w:val="none" w:sz="0" w:space="0" w:color="auto"/>
                <w:right w:val="none" w:sz="0" w:space="0" w:color="auto"/>
              </w:divBdr>
            </w:div>
          </w:divsChild>
        </w:div>
        <w:div w:id="1989940307">
          <w:marLeft w:val="0"/>
          <w:marRight w:val="0"/>
          <w:marTop w:val="0"/>
          <w:marBottom w:val="0"/>
          <w:divBdr>
            <w:top w:val="none" w:sz="0" w:space="0" w:color="auto"/>
            <w:left w:val="none" w:sz="0" w:space="0" w:color="auto"/>
            <w:bottom w:val="none" w:sz="0" w:space="0" w:color="auto"/>
            <w:right w:val="none" w:sz="0" w:space="0" w:color="auto"/>
          </w:divBdr>
          <w:divsChild>
            <w:div w:id="1200127268">
              <w:marLeft w:val="0"/>
              <w:marRight w:val="0"/>
              <w:marTop w:val="0"/>
              <w:marBottom w:val="0"/>
              <w:divBdr>
                <w:top w:val="none" w:sz="0" w:space="0" w:color="auto"/>
                <w:left w:val="none" w:sz="0" w:space="0" w:color="auto"/>
                <w:bottom w:val="none" w:sz="0" w:space="0" w:color="auto"/>
                <w:right w:val="none" w:sz="0" w:space="0" w:color="auto"/>
              </w:divBdr>
            </w:div>
          </w:divsChild>
        </w:div>
        <w:div w:id="2001542413">
          <w:marLeft w:val="0"/>
          <w:marRight w:val="0"/>
          <w:marTop w:val="0"/>
          <w:marBottom w:val="0"/>
          <w:divBdr>
            <w:top w:val="none" w:sz="0" w:space="0" w:color="auto"/>
            <w:left w:val="none" w:sz="0" w:space="0" w:color="auto"/>
            <w:bottom w:val="none" w:sz="0" w:space="0" w:color="auto"/>
            <w:right w:val="none" w:sz="0" w:space="0" w:color="auto"/>
          </w:divBdr>
          <w:divsChild>
            <w:div w:id="1514227890">
              <w:marLeft w:val="0"/>
              <w:marRight w:val="0"/>
              <w:marTop w:val="0"/>
              <w:marBottom w:val="0"/>
              <w:divBdr>
                <w:top w:val="none" w:sz="0" w:space="0" w:color="auto"/>
                <w:left w:val="none" w:sz="0" w:space="0" w:color="auto"/>
                <w:bottom w:val="none" w:sz="0" w:space="0" w:color="auto"/>
                <w:right w:val="none" w:sz="0" w:space="0" w:color="auto"/>
              </w:divBdr>
            </w:div>
          </w:divsChild>
        </w:div>
        <w:div w:id="2012289752">
          <w:marLeft w:val="0"/>
          <w:marRight w:val="0"/>
          <w:marTop w:val="0"/>
          <w:marBottom w:val="0"/>
          <w:divBdr>
            <w:top w:val="none" w:sz="0" w:space="0" w:color="auto"/>
            <w:left w:val="none" w:sz="0" w:space="0" w:color="auto"/>
            <w:bottom w:val="none" w:sz="0" w:space="0" w:color="auto"/>
            <w:right w:val="none" w:sz="0" w:space="0" w:color="auto"/>
          </w:divBdr>
          <w:divsChild>
            <w:div w:id="762216417">
              <w:marLeft w:val="0"/>
              <w:marRight w:val="0"/>
              <w:marTop w:val="0"/>
              <w:marBottom w:val="0"/>
              <w:divBdr>
                <w:top w:val="none" w:sz="0" w:space="0" w:color="auto"/>
                <w:left w:val="none" w:sz="0" w:space="0" w:color="auto"/>
                <w:bottom w:val="none" w:sz="0" w:space="0" w:color="auto"/>
                <w:right w:val="none" w:sz="0" w:space="0" w:color="auto"/>
              </w:divBdr>
            </w:div>
          </w:divsChild>
        </w:div>
        <w:div w:id="2029067061">
          <w:marLeft w:val="0"/>
          <w:marRight w:val="0"/>
          <w:marTop w:val="0"/>
          <w:marBottom w:val="0"/>
          <w:divBdr>
            <w:top w:val="none" w:sz="0" w:space="0" w:color="auto"/>
            <w:left w:val="none" w:sz="0" w:space="0" w:color="auto"/>
            <w:bottom w:val="none" w:sz="0" w:space="0" w:color="auto"/>
            <w:right w:val="none" w:sz="0" w:space="0" w:color="auto"/>
          </w:divBdr>
          <w:divsChild>
            <w:div w:id="197744039">
              <w:marLeft w:val="0"/>
              <w:marRight w:val="0"/>
              <w:marTop w:val="0"/>
              <w:marBottom w:val="0"/>
              <w:divBdr>
                <w:top w:val="none" w:sz="0" w:space="0" w:color="auto"/>
                <w:left w:val="none" w:sz="0" w:space="0" w:color="auto"/>
                <w:bottom w:val="none" w:sz="0" w:space="0" w:color="auto"/>
                <w:right w:val="none" w:sz="0" w:space="0" w:color="auto"/>
              </w:divBdr>
            </w:div>
          </w:divsChild>
        </w:div>
        <w:div w:id="2036736004">
          <w:marLeft w:val="0"/>
          <w:marRight w:val="0"/>
          <w:marTop w:val="0"/>
          <w:marBottom w:val="0"/>
          <w:divBdr>
            <w:top w:val="none" w:sz="0" w:space="0" w:color="auto"/>
            <w:left w:val="none" w:sz="0" w:space="0" w:color="auto"/>
            <w:bottom w:val="none" w:sz="0" w:space="0" w:color="auto"/>
            <w:right w:val="none" w:sz="0" w:space="0" w:color="auto"/>
          </w:divBdr>
          <w:divsChild>
            <w:div w:id="388266559">
              <w:marLeft w:val="0"/>
              <w:marRight w:val="0"/>
              <w:marTop w:val="0"/>
              <w:marBottom w:val="0"/>
              <w:divBdr>
                <w:top w:val="none" w:sz="0" w:space="0" w:color="auto"/>
                <w:left w:val="none" w:sz="0" w:space="0" w:color="auto"/>
                <w:bottom w:val="none" w:sz="0" w:space="0" w:color="auto"/>
                <w:right w:val="none" w:sz="0" w:space="0" w:color="auto"/>
              </w:divBdr>
            </w:div>
          </w:divsChild>
        </w:div>
        <w:div w:id="2042853188">
          <w:marLeft w:val="0"/>
          <w:marRight w:val="0"/>
          <w:marTop w:val="0"/>
          <w:marBottom w:val="0"/>
          <w:divBdr>
            <w:top w:val="none" w:sz="0" w:space="0" w:color="auto"/>
            <w:left w:val="none" w:sz="0" w:space="0" w:color="auto"/>
            <w:bottom w:val="none" w:sz="0" w:space="0" w:color="auto"/>
            <w:right w:val="none" w:sz="0" w:space="0" w:color="auto"/>
          </w:divBdr>
          <w:divsChild>
            <w:div w:id="693771099">
              <w:marLeft w:val="0"/>
              <w:marRight w:val="0"/>
              <w:marTop w:val="0"/>
              <w:marBottom w:val="0"/>
              <w:divBdr>
                <w:top w:val="none" w:sz="0" w:space="0" w:color="auto"/>
                <w:left w:val="none" w:sz="0" w:space="0" w:color="auto"/>
                <w:bottom w:val="none" w:sz="0" w:space="0" w:color="auto"/>
                <w:right w:val="none" w:sz="0" w:space="0" w:color="auto"/>
              </w:divBdr>
            </w:div>
          </w:divsChild>
        </w:div>
        <w:div w:id="2062363591">
          <w:marLeft w:val="0"/>
          <w:marRight w:val="0"/>
          <w:marTop w:val="0"/>
          <w:marBottom w:val="0"/>
          <w:divBdr>
            <w:top w:val="none" w:sz="0" w:space="0" w:color="auto"/>
            <w:left w:val="none" w:sz="0" w:space="0" w:color="auto"/>
            <w:bottom w:val="none" w:sz="0" w:space="0" w:color="auto"/>
            <w:right w:val="none" w:sz="0" w:space="0" w:color="auto"/>
          </w:divBdr>
          <w:divsChild>
            <w:div w:id="256669484">
              <w:marLeft w:val="0"/>
              <w:marRight w:val="0"/>
              <w:marTop w:val="0"/>
              <w:marBottom w:val="0"/>
              <w:divBdr>
                <w:top w:val="none" w:sz="0" w:space="0" w:color="auto"/>
                <w:left w:val="none" w:sz="0" w:space="0" w:color="auto"/>
                <w:bottom w:val="none" w:sz="0" w:space="0" w:color="auto"/>
                <w:right w:val="none" w:sz="0" w:space="0" w:color="auto"/>
              </w:divBdr>
            </w:div>
          </w:divsChild>
        </w:div>
        <w:div w:id="2068601424">
          <w:marLeft w:val="0"/>
          <w:marRight w:val="0"/>
          <w:marTop w:val="0"/>
          <w:marBottom w:val="0"/>
          <w:divBdr>
            <w:top w:val="none" w:sz="0" w:space="0" w:color="auto"/>
            <w:left w:val="none" w:sz="0" w:space="0" w:color="auto"/>
            <w:bottom w:val="none" w:sz="0" w:space="0" w:color="auto"/>
            <w:right w:val="none" w:sz="0" w:space="0" w:color="auto"/>
          </w:divBdr>
          <w:divsChild>
            <w:div w:id="653802063">
              <w:marLeft w:val="0"/>
              <w:marRight w:val="0"/>
              <w:marTop w:val="0"/>
              <w:marBottom w:val="0"/>
              <w:divBdr>
                <w:top w:val="none" w:sz="0" w:space="0" w:color="auto"/>
                <w:left w:val="none" w:sz="0" w:space="0" w:color="auto"/>
                <w:bottom w:val="none" w:sz="0" w:space="0" w:color="auto"/>
                <w:right w:val="none" w:sz="0" w:space="0" w:color="auto"/>
              </w:divBdr>
            </w:div>
          </w:divsChild>
        </w:div>
        <w:div w:id="2109425618">
          <w:marLeft w:val="0"/>
          <w:marRight w:val="0"/>
          <w:marTop w:val="0"/>
          <w:marBottom w:val="0"/>
          <w:divBdr>
            <w:top w:val="none" w:sz="0" w:space="0" w:color="auto"/>
            <w:left w:val="none" w:sz="0" w:space="0" w:color="auto"/>
            <w:bottom w:val="none" w:sz="0" w:space="0" w:color="auto"/>
            <w:right w:val="none" w:sz="0" w:space="0" w:color="auto"/>
          </w:divBdr>
          <w:divsChild>
            <w:div w:id="899940512">
              <w:marLeft w:val="0"/>
              <w:marRight w:val="0"/>
              <w:marTop w:val="0"/>
              <w:marBottom w:val="0"/>
              <w:divBdr>
                <w:top w:val="none" w:sz="0" w:space="0" w:color="auto"/>
                <w:left w:val="none" w:sz="0" w:space="0" w:color="auto"/>
                <w:bottom w:val="none" w:sz="0" w:space="0" w:color="auto"/>
                <w:right w:val="none" w:sz="0" w:space="0" w:color="auto"/>
              </w:divBdr>
            </w:div>
          </w:divsChild>
        </w:div>
        <w:div w:id="2136871250">
          <w:marLeft w:val="0"/>
          <w:marRight w:val="0"/>
          <w:marTop w:val="0"/>
          <w:marBottom w:val="0"/>
          <w:divBdr>
            <w:top w:val="none" w:sz="0" w:space="0" w:color="auto"/>
            <w:left w:val="none" w:sz="0" w:space="0" w:color="auto"/>
            <w:bottom w:val="none" w:sz="0" w:space="0" w:color="auto"/>
            <w:right w:val="none" w:sz="0" w:space="0" w:color="auto"/>
          </w:divBdr>
          <w:divsChild>
            <w:div w:id="213547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994544">
      <w:bodyDiv w:val="1"/>
      <w:marLeft w:val="0"/>
      <w:marRight w:val="0"/>
      <w:marTop w:val="0"/>
      <w:marBottom w:val="0"/>
      <w:divBdr>
        <w:top w:val="none" w:sz="0" w:space="0" w:color="auto"/>
        <w:left w:val="none" w:sz="0" w:space="0" w:color="auto"/>
        <w:bottom w:val="none" w:sz="0" w:space="0" w:color="auto"/>
        <w:right w:val="none" w:sz="0" w:space="0" w:color="auto"/>
      </w:divBdr>
    </w:div>
    <w:div w:id="1733850876">
      <w:bodyDiv w:val="1"/>
      <w:marLeft w:val="0"/>
      <w:marRight w:val="0"/>
      <w:marTop w:val="0"/>
      <w:marBottom w:val="0"/>
      <w:divBdr>
        <w:top w:val="none" w:sz="0" w:space="0" w:color="auto"/>
        <w:left w:val="none" w:sz="0" w:space="0" w:color="auto"/>
        <w:bottom w:val="none" w:sz="0" w:space="0" w:color="auto"/>
        <w:right w:val="none" w:sz="0" w:space="0" w:color="auto"/>
      </w:divBdr>
      <w:divsChild>
        <w:div w:id="47581554">
          <w:marLeft w:val="0"/>
          <w:marRight w:val="0"/>
          <w:marTop w:val="0"/>
          <w:marBottom w:val="0"/>
          <w:divBdr>
            <w:top w:val="none" w:sz="0" w:space="0" w:color="auto"/>
            <w:left w:val="none" w:sz="0" w:space="0" w:color="auto"/>
            <w:bottom w:val="none" w:sz="0" w:space="0" w:color="auto"/>
            <w:right w:val="none" w:sz="0" w:space="0" w:color="auto"/>
          </w:divBdr>
        </w:div>
        <w:div w:id="147869074">
          <w:marLeft w:val="0"/>
          <w:marRight w:val="0"/>
          <w:marTop w:val="0"/>
          <w:marBottom w:val="0"/>
          <w:divBdr>
            <w:top w:val="none" w:sz="0" w:space="0" w:color="auto"/>
            <w:left w:val="none" w:sz="0" w:space="0" w:color="auto"/>
            <w:bottom w:val="none" w:sz="0" w:space="0" w:color="auto"/>
            <w:right w:val="none" w:sz="0" w:space="0" w:color="auto"/>
          </w:divBdr>
        </w:div>
        <w:div w:id="163057418">
          <w:marLeft w:val="0"/>
          <w:marRight w:val="0"/>
          <w:marTop w:val="0"/>
          <w:marBottom w:val="0"/>
          <w:divBdr>
            <w:top w:val="none" w:sz="0" w:space="0" w:color="auto"/>
            <w:left w:val="none" w:sz="0" w:space="0" w:color="auto"/>
            <w:bottom w:val="none" w:sz="0" w:space="0" w:color="auto"/>
            <w:right w:val="none" w:sz="0" w:space="0" w:color="auto"/>
          </w:divBdr>
        </w:div>
        <w:div w:id="180244581">
          <w:marLeft w:val="0"/>
          <w:marRight w:val="0"/>
          <w:marTop w:val="0"/>
          <w:marBottom w:val="0"/>
          <w:divBdr>
            <w:top w:val="none" w:sz="0" w:space="0" w:color="auto"/>
            <w:left w:val="none" w:sz="0" w:space="0" w:color="auto"/>
            <w:bottom w:val="none" w:sz="0" w:space="0" w:color="auto"/>
            <w:right w:val="none" w:sz="0" w:space="0" w:color="auto"/>
          </w:divBdr>
        </w:div>
        <w:div w:id="201673599">
          <w:marLeft w:val="0"/>
          <w:marRight w:val="0"/>
          <w:marTop w:val="0"/>
          <w:marBottom w:val="0"/>
          <w:divBdr>
            <w:top w:val="none" w:sz="0" w:space="0" w:color="auto"/>
            <w:left w:val="none" w:sz="0" w:space="0" w:color="auto"/>
            <w:bottom w:val="none" w:sz="0" w:space="0" w:color="auto"/>
            <w:right w:val="none" w:sz="0" w:space="0" w:color="auto"/>
          </w:divBdr>
          <w:divsChild>
            <w:div w:id="1764959285">
              <w:marLeft w:val="-75"/>
              <w:marRight w:val="0"/>
              <w:marTop w:val="30"/>
              <w:marBottom w:val="30"/>
              <w:divBdr>
                <w:top w:val="none" w:sz="0" w:space="0" w:color="auto"/>
                <w:left w:val="none" w:sz="0" w:space="0" w:color="auto"/>
                <w:bottom w:val="none" w:sz="0" w:space="0" w:color="auto"/>
                <w:right w:val="none" w:sz="0" w:space="0" w:color="auto"/>
              </w:divBdr>
              <w:divsChild>
                <w:div w:id="50154370">
                  <w:marLeft w:val="0"/>
                  <w:marRight w:val="0"/>
                  <w:marTop w:val="0"/>
                  <w:marBottom w:val="0"/>
                  <w:divBdr>
                    <w:top w:val="none" w:sz="0" w:space="0" w:color="auto"/>
                    <w:left w:val="none" w:sz="0" w:space="0" w:color="auto"/>
                    <w:bottom w:val="none" w:sz="0" w:space="0" w:color="auto"/>
                    <w:right w:val="none" w:sz="0" w:space="0" w:color="auto"/>
                  </w:divBdr>
                  <w:divsChild>
                    <w:div w:id="1566986389">
                      <w:marLeft w:val="0"/>
                      <w:marRight w:val="0"/>
                      <w:marTop w:val="0"/>
                      <w:marBottom w:val="0"/>
                      <w:divBdr>
                        <w:top w:val="none" w:sz="0" w:space="0" w:color="auto"/>
                        <w:left w:val="none" w:sz="0" w:space="0" w:color="auto"/>
                        <w:bottom w:val="none" w:sz="0" w:space="0" w:color="auto"/>
                        <w:right w:val="none" w:sz="0" w:space="0" w:color="auto"/>
                      </w:divBdr>
                    </w:div>
                  </w:divsChild>
                </w:div>
                <w:div w:id="98649097">
                  <w:marLeft w:val="0"/>
                  <w:marRight w:val="0"/>
                  <w:marTop w:val="0"/>
                  <w:marBottom w:val="0"/>
                  <w:divBdr>
                    <w:top w:val="none" w:sz="0" w:space="0" w:color="auto"/>
                    <w:left w:val="none" w:sz="0" w:space="0" w:color="auto"/>
                    <w:bottom w:val="none" w:sz="0" w:space="0" w:color="auto"/>
                    <w:right w:val="none" w:sz="0" w:space="0" w:color="auto"/>
                  </w:divBdr>
                  <w:divsChild>
                    <w:div w:id="2079981725">
                      <w:marLeft w:val="0"/>
                      <w:marRight w:val="0"/>
                      <w:marTop w:val="0"/>
                      <w:marBottom w:val="0"/>
                      <w:divBdr>
                        <w:top w:val="none" w:sz="0" w:space="0" w:color="auto"/>
                        <w:left w:val="none" w:sz="0" w:space="0" w:color="auto"/>
                        <w:bottom w:val="none" w:sz="0" w:space="0" w:color="auto"/>
                        <w:right w:val="none" w:sz="0" w:space="0" w:color="auto"/>
                      </w:divBdr>
                    </w:div>
                  </w:divsChild>
                </w:div>
                <w:div w:id="104274818">
                  <w:marLeft w:val="0"/>
                  <w:marRight w:val="0"/>
                  <w:marTop w:val="0"/>
                  <w:marBottom w:val="0"/>
                  <w:divBdr>
                    <w:top w:val="none" w:sz="0" w:space="0" w:color="auto"/>
                    <w:left w:val="none" w:sz="0" w:space="0" w:color="auto"/>
                    <w:bottom w:val="none" w:sz="0" w:space="0" w:color="auto"/>
                    <w:right w:val="none" w:sz="0" w:space="0" w:color="auto"/>
                  </w:divBdr>
                  <w:divsChild>
                    <w:div w:id="626472447">
                      <w:marLeft w:val="0"/>
                      <w:marRight w:val="0"/>
                      <w:marTop w:val="0"/>
                      <w:marBottom w:val="0"/>
                      <w:divBdr>
                        <w:top w:val="none" w:sz="0" w:space="0" w:color="auto"/>
                        <w:left w:val="none" w:sz="0" w:space="0" w:color="auto"/>
                        <w:bottom w:val="none" w:sz="0" w:space="0" w:color="auto"/>
                        <w:right w:val="none" w:sz="0" w:space="0" w:color="auto"/>
                      </w:divBdr>
                    </w:div>
                  </w:divsChild>
                </w:div>
                <w:div w:id="247468271">
                  <w:marLeft w:val="0"/>
                  <w:marRight w:val="0"/>
                  <w:marTop w:val="0"/>
                  <w:marBottom w:val="0"/>
                  <w:divBdr>
                    <w:top w:val="none" w:sz="0" w:space="0" w:color="auto"/>
                    <w:left w:val="none" w:sz="0" w:space="0" w:color="auto"/>
                    <w:bottom w:val="none" w:sz="0" w:space="0" w:color="auto"/>
                    <w:right w:val="none" w:sz="0" w:space="0" w:color="auto"/>
                  </w:divBdr>
                  <w:divsChild>
                    <w:div w:id="1952516871">
                      <w:marLeft w:val="0"/>
                      <w:marRight w:val="0"/>
                      <w:marTop w:val="0"/>
                      <w:marBottom w:val="0"/>
                      <w:divBdr>
                        <w:top w:val="none" w:sz="0" w:space="0" w:color="auto"/>
                        <w:left w:val="none" w:sz="0" w:space="0" w:color="auto"/>
                        <w:bottom w:val="none" w:sz="0" w:space="0" w:color="auto"/>
                        <w:right w:val="none" w:sz="0" w:space="0" w:color="auto"/>
                      </w:divBdr>
                    </w:div>
                  </w:divsChild>
                </w:div>
                <w:div w:id="257252101">
                  <w:marLeft w:val="0"/>
                  <w:marRight w:val="0"/>
                  <w:marTop w:val="0"/>
                  <w:marBottom w:val="0"/>
                  <w:divBdr>
                    <w:top w:val="none" w:sz="0" w:space="0" w:color="auto"/>
                    <w:left w:val="none" w:sz="0" w:space="0" w:color="auto"/>
                    <w:bottom w:val="none" w:sz="0" w:space="0" w:color="auto"/>
                    <w:right w:val="none" w:sz="0" w:space="0" w:color="auto"/>
                  </w:divBdr>
                  <w:divsChild>
                    <w:div w:id="605115538">
                      <w:marLeft w:val="0"/>
                      <w:marRight w:val="0"/>
                      <w:marTop w:val="0"/>
                      <w:marBottom w:val="0"/>
                      <w:divBdr>
                        <w:top w:val="none" w:sz="0" w:space="0" w:color="auto"/>
                        <w:left w:val="none" w:sz="0" w:space="0" w:color="auto"/>
                        <w:bottom w:val="none" w:sz="0" w:space="0" w:color="auto"/>
                        <w:right w:val="none" w:sz="0" w:space="0" w:color="auto"/>
                      </w:divBdr>
                    </w:div>
                  </w:divsChild>
                </w:div>
                <w:div w:id="302736029">
                  <w:marLeft w:val="0"/>
                  <w:marRight w:val="0"/>
                  <w:marTop w:val="0"/>
                  <w:marBottom w:val="0"/>
                  <w:divBdr>
                    <w:top w:val="none" w:sz="0" w:space="0" w:color="auto"/>
                    <w:left w:val="none" w:sz="0" w:space="0" w:color="auto"/>
                    <w:bottom w:val="none" w:sz="0" w:space="0" w:color="auto"/>
                    <w:right w:val="none" w:sz="0" w:space="0" w:color="auto"/>
                  </w:divBdr>
                  <w:divsChild>
                    <w:div w:id="839198970">
                      <w:marLeft w:val="0"/>
                      <w:marRight w:val="0"/>
                      <w:marTop w:val="0"/>
                      <w:marBottom w:val="0"/>
                      <w:divBdr>
                        <w:top w:val="none" w:sz="0" w:space="0" w:color="auto"/>
                        <w:left w:val="none" w:sz="0" w:space="0" w:color="auto"/>
                        <w:bottom w:val="none" w:sz="0" w:space="0" w:color="auto"/>
                        <w:right w:val="none" w:sz="0" w:space="0" w:color="auto"/>
                      </w:divBdr>
                    </w:div>
                  </w:divsChild>
                </w:div>
                <w:div w:id="339043293">
                  <w:marLeft w:val="0"/>
                  <w:marRight w:val="0"/>
                  <w:marTop w:val="0"/>
                  <w:marBottom w:val="0"/>
                  <w:divBdr>
                    <w:top w:val="none" w:sz="0" w:space="0" w:color="auto"/>
                    <w:left w:val="none" w:sz="0" w:space="0" w:color="auto"/>
                    <w:bottom w:val="none" w:sz="0" w:space="0" w:color="auto"/>
                    <w:right w:val="none" w:sz="0" w:space="0" w:color="auto"/>
                  </w:divBdr>
                  <w:divsChild>
                    <w:div w:id="1634559424">
                      <w:marLeft w:val="0"/>
                      <w:marRight w:val="0"/>
                      <w:marTop w:val="0"/>
                      <w:marBottom w:val="0"/>
                      <w:divBdr>
                        <w:top w:val="none" w:sz="0" w:space="0" w:color="auto"/>
                        <w:left w:val="none" w:sz="0" w:space="0" w:color="auto"/>
                        <w:bottom w:val="none" w:sz="0" w:space="0" w:color="auto"/>
                        <w:right w:val="none" w:sz="0" w:space="0" w:color="auto"/>
                      </w:divBdr>
                    </w:div>
                  </w:divsChild>
                </w:div>
                <w:div w:id="374551374">
                  <w:marLeft w:val="0"/>
                  <w:marRight w:val="0"/>
                  <w:marTop w:val="0"/>
                  <w:marBottom w:val="0"/>
                  <w:divBdr>
                    <w:top w:val="none" w:sz="0" w:space="0" w:color="auto"/>
                    <w:left w:val="none" w:sz="0" w:space="0" w:color="auto"/>
                    <w:bottom w:val="none" w:sz="0" w:space="0" w:color="auto"/>
                    <w:right w:val="none" w:sz="0" w:space="0" w:color="auto"/>
                  </w:divBdr>
                  <w:divsChild>
                    <w:div w:id="1403990033">
                      <w:marLeft w:val="0"/>
                      <w:marRight w:val="0"/>
                      <w:marTop w:val="0"/>
                      <w:marBottom w:val="0"/>
                      <w:divBdr>
                        <w:top w:val="none" w:sz="0" w:space="0" w:color="auto"/>
                        <w:left w:val="none" w:sz="0" w:space="0" w:color="auto"/>
                        <w:bottom w:val="none" w:sz="0" w:space="0" w:color="auto"/>
                        <w:right w:val="none" w:sz="0" w:space="0" w:color="auto"/>
                      </w:divBdr>
                    </w:div>
                  </w:divsChild>
                </w:div>
                <w:div w:id="440682408">
                  <w:marLeft w:val="0"/>
                  <w:marRight w:val="0"/>
                  <w:marTop w:val="0"/>
                  <w:marBottom w:val="0"/>
                  <w:divBdr>
                    <w:top w:val="none" w:sz="0" w:space="0" w:color="auto"/>
                    <w:left w:val="none" w:sz="0" w:space="0" w:color="auto"/>
                    <w:bottom w:val="none" w:sz="0" w:space="0" w:color="auto"/>
                    <w:right w:val="none" w:sz="0" w:space="0" w:color="auto"/>
                  </w:divBdr>
                  <w:divsChild>
                    <w:div w:id="1721515393">
                      <w:marLeft w:val="0"/>
                      <w:marRight w:val="0"/>
                      <w:marTop w:val="0"/>
                      <w:marBottom w:val="0"/>
                      <w:divBdr>
                        <w:top w:val="none" w:sz="0" w:space="0" w:color="auto"/>
                        <w:left w:val="none" w:sz="0" w:space="0" w:color="auto"/>
                        <w:bottom w:val="none" w:sz="0" w:space="0" w:color="auto"/>
                        <w:right w:val="none" w:sz="0" w:space="0" w:color="auto"/>
                      </w:divBdr>
                    </w:div>
                  </w:divsChild>
                </w:div>
                <w:div w:id="444276955">
                  <w:marLeft w:val="0"/>
                  <w:marRight w:val="0"/>
                  <w:marTop w:val="0"/>
                  <w:marBottom w:val="0"/>
                  <w:divBdr>
                    <w:top w:val="none" w:sz="0" w:space="0" w:color="auto"/>
                    <w:left w:val="none" w:sz="0" w:space="0" w:color="auto"/>
                    <w:bottom w:val="none" w:sz="0" w:space="0" w:color="auto"/>
                    <w:right w:val="none" w:sz="0" w:space="0" w:color="auto"/>
                  </w:divBdr>
                  <w:divsChild>
                    <w:div w:id="743189010">
                      <w:marLeft w:val="0"/>
                      <w:marRight w:val="0"/>
                      <w:marTop w:val="0"/>
                      <w:marBottom w:val="0"/>
                      <w:divBdr>
                        <w:top w:val="none" w:sz="0" w:space="0" w:color="auto"/>
                        <w:left w:val="none" w:sz="0" w:space="0" w:color="auto"/>
                        <w:bottom w:val="none" w:sz="0" w:space="0" w:color="auto"/>
                        <w:right w:val="none" w:sz="0" w:space="0" w:color="auto"/>
                      </w:divBdr>
                    </w:div>
                  </w:divsChild>
                </w:div>
                <w:div w:id="461995030">
                  <w:marLeft w:val="0"/>
                  <w:marRight w:val="0"/>
                  <w:marTop w:val="0"/>
                  <w:marBottom w:val="0"/>
                  <w:divBdr>
                    <w:top w:val="none" w:sz="0" w:space="0" w:color="auto"/>
                    <w:left w:val="none" w:sz="0" w:space="0" w:color="auto"/>
                    <w:bottom w:val="none" w:sz="0" w:space="0" w:color="auto"/>
                    <w:right w:val="none" w:sz="0" w:space="0" w:color="auto"/>
                  </w:divBdr>
                  <w:divsChild>
                    <w:div w:id="1918516733">
                      <w:marLeft w:val="0"/>
                      <w:marRight w:val="0"/>
                      <w:marTop w:val="0"/>
                      <w:marBottom w:val="0"/>
                      <w:divBdr>
                        <w:top w:val="none" w:sz="0" w:space="0" w:color="auto"/>
                        <w:left w:val="none" w:sz="0" w:space="0" w:color="auto"/>
                        <w:bottom w:val="none" w:sz="0" w:space="0" w:color="auto"/>
                        <w:right w:val="none" w:sz="0" w:space="0" w:color="auto"/>
                      </w:divBdr>
                    </w:div>
                  </w:divsChild>
                </w:div>
                <w:div w:id="485975242">
                  <w:marLeft w:val="0"/>
                  <w:marRight w:val="0"/>
                  <w:marTop w:val="0"/>
                  <w:marBottom w:val="0"/>
                  <w:divBdr>
                    <w:top w:val="none" w:sz="0" w:space="0" w:color="auto"/>
                    <w:left w:val="none" w:sz="0" w:space="0" w:color="auto"/>
                    <w:bottom w:val="none" w:sz="0" w:space="0" w:color="auto"/>
                    <w:right w:val="none" w:sz="0" w:space="0" w:color="auto"/>
                  </w:divBdr>
                  <w:divsChild>
                    <w:div w:id="116728648">
                      <w:marLeft w:val="0"/>
                      <w:marRight w:val="0"/>
                      <w:marTop w:val="0"/>
                      <w:marBottom w:val="0"/>
                      <w:divBdr>
                        <w:top w:val="none" w:sz="0" w:space="0" w:color="auto"/>
                        <w:left w:val="none" w:sz="0" w:space="0" w:color="auto"/>
                        <w:bottom w:val="none" w:sz="0" w:space="0" w:color="auto"/>
                        <w:right w:val="none" w:sz="0" w:space="0" w:color="auto"/>
                      </w:divBdr>
                    </w:div>
                    <w:div w:id="1549293014">
                      <w:marLeft w:val="0"/>
                      <w:marRight w:val="0"/>
                      <w:marTop w:val="0"/>
                      <w:marBottom w:val="0"/>
                      <w:divBdr>
                        <w:top w:val="none" w:sz="0" w:space="0" w:color="auto"/>
                        <w:left w:val="none" w:sz="0" w:space="0" w:color="auto"/>
                        <w:bottom w:val="none" w:sz="0" w:space="0" w:color="auto"/>
                        <w:right w:val="none" w:sz="0" w:space="0" w:color="auto"/>
                      </w:divBdr>
                    </w:div>
                  </w:divsChild>
                </w:div>
                <w:div w:id="493301019">
                  <w:marLeft w:val="0"/>
                  <w:marRight w:val="0"/>
                  <w:marTop w:val="0"/>
                  <w:marBottom w:val="0"/>
                  <w:divBdr>
                    <w:top w:val="none" w:sz="0" w:space="0" w:color="auto"/>
                    <w:left w:val="none" w:sz="0" w:space="0" w:color="auto"/>
                    <w:bottom w:val="none" w:sz="0" w:space="0" w:color="auto"/>
                    <w:right w:val="none" w:sz="0" w:space="0" w:color="auto"/>
                  </w:divBdr>
                  <w:divsChild>
                    <w:div w:id="880824416">
                      <w:marLeft w:val="0"/>
                      <w:marRight w:val="0"/>
                      <w:marTop w:val="0"/>
                      <w:marBottom w:val="0"/>
                      <w:divBdr>
                        <w:top w:val="none" w:sz="0" w:space="0" w:color="auto"/>
                        <w:left w:val="none" w:sz="0" w:space="0" w:color="auto"/>
                        <w:bottom w:val="none" w:sz="0" w:space="0" w:color="auto"/>
                        <w:right w:val="none" w:sz="0" w:space="0" w:color="auto"/>
                      </w:divBdr>
                    </w:div>
                  </w:divsChild>
                </w:div>
                <w:div w:id="535241041">
                  <w:marLeft w:val="0"/>
                  <w:marRight w:val="0"/>
                  <w:marTop w:val="0"/>
                  <w:marBottom w:val="0"/>
                  <w:divBdr>
                    <w:top w:val="none" w:sz="0" w:space="0" w:color="auto"/>
                    <w:left w:val="none" w:sz="0" w:space="0" w:color="auto"/>
                    <w:bottom w:val="none" w:sz="0" w:space="0" w:color="auto"/>
                    <w:right w:val="none" w:sz="0" w:space="0" w:color="auto"/>
                  </w:divBdr>
                  <w:divsChild>
                    <w:div w:id="1528174114">
                      <w:marLeft w:val="0"/>
                      <w:marRight w:val="0"/>
                      <w:marTop w:val="0"/>
                      <w:marBottom w:val="0"/>
                      <w:divBdr>
                        <w:top w:val="none" w:sz="0" w:space="0" w:color="auto"/>
                        <w:left w:val="none" w:sz="0" w:space="0" w:color="auto"/>
                        <w:bottom w:val="none" w:sz="0" w:space="0" w:color="auto"/>
                        <w:right w:val="none" w:sz="0" w:space="0" w:color="auto"/>
                      </w:divBdr>
                    </w:div>
                  </w:divsChild>
                </w:div>
                <w:div w:id="621694457">
                  <w:marLeft w:val="0"/>
                  <w:marRight w:val="0"/>
                  <w:marTop w:val="0"/>
                  <w:marBottom w:val="0"/>
                  <w:divBdr>
                    <w:top w:val="none" w:sz="0" w:space="0" w:color="auto"/>
                    <w:left w:val="none" w:sz="0" w:space="0" w:color="auto"/>
                    <w:bottom w:val="none" w:sz="0" w:space="0" w:color="auto"/>
                    <w:right w:val="none" w:sz="0" w:space="0" w:color="auto"/>
                  </w:divBdr>
                  <w:divsChild>
                    <w:div w:id="383212671">
                      <w:marLeft w:val="0"/>
                      <w:marRight w:val="0"/>
                      <w:marTop w:val="0"/>
                      <w:marBottom w:val="0"/>
                      <w:divBdr>
                        <w:top w:val="none" w:sz="0" w:space="0" w:color="auto"/>
                        <w:left w:val="none" w:sz="0" w:space="0" w:color="auto"/>
                        <w:bottom w:val="none" w:sz="0" w:space="0" w:color="auto"/>
                        <w:right w:val="none" w:sz="0" w:space="0" w:color="auto"/>
                      </w:divBdr>
                    </w:div>
                  </w:divsChild>
                </w:div>
                <w:div w:id="684669304">
                  <w:marLeft w:val="0"/>
                  <w:marRight w:val="0"/>
                  <w:marTop w:val="0"/>
                  <w:marBottom w:val="0"/>
                  <w:divBdr>
                    <w:top w:val="none" w:sz="0" w:space="0" w:color="auto"/>
                    <w:left w:val="none" w:sz="0" w:space="0" w:color="auto"/>
                    <w:bottom w:val="none" w:sz="0" w:space="0" w:color="auto"/>
                    <w:right w:val="none" w:sz="0" w:space="0" w:color="auto"/>
                  </w:divBdr>
                  <w:divsChild>
                    <w:div w:id="1903521510">
                      <w:marLeft w:val="0"/>
                      <w:marRight w:val="0"/>
                      <w:marTop w:val="0"/>
                      <w:marBottom w:val="0"/>
                      <w:divBdr>
                        <w:top w:val="none" w:sz="0" w:space="0" w:color="auto"/>
                        <w:left w:val="none" w:sz="0" w:space="0" w:color="auto"/>
                        <w:bottom w:val="none" w:sz="0" w:space="0" w:color="auto"/>
                        <w:right w:val="none" w:sz="0" w:space="0" w:color="auto"/>
                      </w:divBdr>
                    </w:div>
                  </w:divsChild>
                </w:div>
                <w:div w:id="728067809">
                  <w:marLeft w:val="0"/>
                  <w:marRight w:val="0"/>
                  <w:marTop w:val="0"/>
                  <w:marBottom w:val="0"/>
                  <w:divBdr>
                    <w:top w:val="none" w:sz="0" w:space="0" w:color="auto"/>
                    <w:left w:val="none" w:sz="0" w:space="0" w:color="auto"/>
                    <w:bottom w:val="none" w:sz="0" w:space="0" w:color="auto"/>
                    <w:right w:val="none" w:sz="0" w:space="0" w:color="auto"/>
                  </w:divBdr>
                  <w:divsChild>
                    <w:div w:id="997463690">
                      <w:marLeft w:val="0"/>
                      <w:marRight w:val="0"/>
                      <w:marTop w:val="0"/>
                      <w:marBottom w:val="0"/>
                      <w:divBdr>
                        <w:top w:val="none" w:sz="0" w:space="0" w:color="auto"/>
                        <w:left w:val="none" w:sz="0" w:space="0" w:color="auto"/>
                        <w:bottom w:val="none" w:sz="0" w:space="0" w:color="auto"/>
                        <w:right w:val="none" w:sz="0" w:space="0" w:color="auto"/>
                      </w:divBdr>
                    </w:div>
                  </w:divsChild>
                </w:div>
                <w:div w:id="736250510">
                  <w:marLeft w:val="0"/>
                  <w:marRight w:val="0"/>
                  <w:marTop w:val="0"/>
                  <w:marBottom w:val="0"/>
                  <w:divBdr>
                    <w:top w:val="none" w:sz="0" w:space="0" w:color="auto"/>
                    <w:left w:val="none" w:sz="0" w:space="0" w:color="auto"/>
                    <w:bottom w:val="none" w:sz="0" w:space="0" w:color="auto"/>
                    <w:right w:val="none" w:sz="0" w:space="0" w:color="auto"/>
                  </w:divBdr>
                  <w:divsChild>
                    <w:div w:id="2080521842">
                      <w:marLeft w:val="0"/>
                      <w:marRight w:val="0"/>
                      <w:marTop w:val="0"/>
                      <w:marBottom w:val="0"/>
                      <w:divBdr>
                        <w:top w:val="none" w:sz="0" w:space="0" w:color="auto"/>
                        <w:left w:val="none" w:sz="0" w:space="0" w:color="auto"/>
                        <w:bottom w:val="none" w:sz="0" w:space="0" w:color="auto"/>
                        <w:right w:val="none" w:sz="0" w:space="0" w:color="auto"/>
                      </w:divBdr>
                    </w:div>
                  </w:divsChild>
                </w:div>
                <w:div w:id="761754707">
                  <w:marLeft w:val="0"/>
                  <w:marRight w:val="0"/>
                  <w:marTop w:val="0"/>
                  <w:marBottom w:val="0"/>
                  <w:divBdr>
                    <w:top w:val="none" w:sz="0" w:space="0" w:color="auto"/>
                    <w:left w:val="none" w:sz="0" w:space="0" w:color="auto"/>
                    <w:bottom w:val="none" w:sz="0" w:space="0" w:color="auto"/>
                    <w:right w:val="none" w:sz="0" w:space="0" w:color="auto"/>
                  </w:divBdr>
                  <w:divsChild>
                    <w:div w:id="499320383">
                      <w:marLeft w:val="0"/>
                      <w:marRight w:val="0"/>
                      <w:marTop w:val="0"/>
                      <w:marBottom w:val="0"/>
                      <w:divBdr>
                        <w:top w:val="none" w:sz="0" w:space="0" w:color="auto"/>
                        <w:left w:val="none" w:sz="0" w:space="0" w:color="auto"/>
                        <w:bottom w:val="none" w:sz="0" w:space="0" w:color="auto"/>
                        <w:right w:val="none" w:sz="0" w:space="0" w:color="auto"/>
                      </w:divBdr>
                    </w:div>
                  </w:divsChild>
                </w:div>
                <w:div w:id="850031398">
                  <w:marLeft w:val="0"/>
                  <w:marRight w:val="0"/>
                  <w:marTop w:val="0"/>
                  <w:marBottom w:val="0"/>
                  <w:divBdr>
                    <w:top w:val="none" w:sz="0" w:space="0" w:color="auto"/>
                    <w:left w:val="none" w:sz="0" w:space="0" w:color="auto"/>
                    <w:bottom w:val="none" w:sz="0" w:space="0" w:color="auto"/>
                    <w:right w:val="none" w:sz="0" w:space="0" w:color="auto"/>
                  </w:divBdr>
                  <w:divsChild>
                    <w:div w:id="2052991334">
                      <w:marLeft w:val="0"/>
                      <w:marRight w:val="0"/>
                      <w:marTop w:val="0"/>
                      <w:marBottom w:val="0"/>
                      <w:divBdr>
                        <w:top w:val="none" w:sz="0" w:space="0" w:color="auto"/>
                        <w:left w:val="none" w:sz="0" w:space="0" w:color="auto"/>
                        <w:bottom w:val="none" w:sz="0" w:space="0" w:color="auto"/>
                        <w:right w:val="none" w:sz="0" w:space="0" w:color="auto"/>
                      </w:divBdr>
                    </w:div>
                  </w:divsChild>
                </w:div>
                <w:div w:id="872185731">
                  <w:marLeft w:val="0"/>
                  <w:marRight w:val="0"/>
                  <w:marTop w:val="0"/>
                  <w:marBottom w:val="0"/>
                  <w:divBdr>
                    <w:top w:val="none" w:sz="0" w:space="0" w:color="auto"/>
                    <w:left w:val="none" w:sz="0" w:space="0" w:color="auto"/>
                    <w:bottom w:val="none" w:sz="0" w:space="0" w:color="auto"/>
                    <w:right w:val="none" w:sz="0" w:space="0" w:color="auto"/>
                  </w:divBdr>
                  <w:divsChild>
                    <w:div w:id="2080521095">
                      <w:marLeft w:val="0"/>
                      <w:marRight w:val="0"/>
                      <w:marTop w:val="0"/>
                      <w:marBottom w:val="0"/>
                      <w:divBdr>
                        <w:top w:val="none" w:sz="0" w:space="0" w:color="auto"/>
                        <w:left w:val="none" w:sz="0" w:space="0" w:color="auto"/>
                        <w:bottom w:val="none" w:sz="0" w:space="0" w:color="auto"/>
                        <w:right w:val="none" w:sz="0" w:space="0" w:color="auto"/>
                      </w:divBdr>
                    </w:div>
                  </w:divsChild>
                </w:div>
                <w:div w:id="920793824">
                  <w:marLeft w:val="0"/>
                  <w:marRight w:val="0"/>
                  <w:marTop w:val="0"/>
                  <w:marBottom w:val="0"/>
                  <w:divBdr>
                    <w:top w:val="none" w:sz="0" w:space="0" w:color="auto"/>
                    <w:left w:val="none" w:sz="0" w:space="0" w:color="auto"/>
                    <w:bottom w:val="none" w:sz="0" w:space="0" w:color="auto"/>
                    <w:right w:val="none" w:sz="0" w:space="0" w:color="auto"/>
                  </w:divBdr>
                  <w:divsChild>
                    <w:div w:id="214388646">
                      <w:marLeft w:val="0"/>
                      <w:marRight w:val="0"/>
                      <w:marTop w:val="0"/>
                      <w:marBottom w:val="0"/>
                      <w:divBdr>
                        <w:top w:val="none" w:sz="0" w:space="0" w:color="auto"/>
                        <w:left w:val="none" w:sz="0" w:space="0" w:color="auto"/>
                        <w:bottom w:val="none" w:sz="0" w:space="0" w:color="auto"/>
                        <w:right w:val="none" w:sz="0" w:space="0" w:color="auto"/>
                      </w:divBdr>
                    </w:div>
                  </w:divsChild>
                </w:div>
                <w:div w:id="984314724">
                  <w:marLeft w:val="0"/>
                  <w:marRight w:val="0"/>
                  <w:marTop w:val="0"/>
                  <w:marBottom w:val="0"/>
                  <w:divBdr>
                    <w:top w:val="none" w:sz="0" w:space="0" w:color="auto"/>
                    <w:left w:val="none" w:sz="0" w:space="0" w:color="auto"/>
                    <w:bottom w:val="none" w:sz="0" w:space="0" w:color="auto"/>
                    <w:right w:val="none" w:sz="0" w:space="0" w:color="auto"/>
                  </w:divBdr>
                  <w:divsChild>
                    <w:div w:id="766192478">
                      <w:marLeft w:val="0"/>
                      <w:marRight w:val="0"/>
                      <w:marTop w:val="0"/>
                      <w:marBottom w:val="0"/>
                      <w:divBdr>
                        <w:top w:val="none" w:sz="0" w:space="0" w:color="auto"/>
                        <w:left w:val="none" w:sz="0" w:space="0" w:color="auto"/>
                        <w:bottom w:val="none" w:sz="0" w:space="0" w:color="auto"/>
                        <w:right w:val="none" w:sz="0" w:space="0" w:color="auto"/>
                      </w:divBdr>
                    </w:div>
                  </w:divsChild>
                </w:div>
                <w:div w:id="1029335325">
                  <w:marLeft w:val="0"/>
                  <w:marRight w:val="0"/>
                  <w:marTop w:val="0"/>
                  <w:marBottom w:val="0"/>
                  <w:divBdr>
                    <w:top w:val="none" w:sz="0" w:space="0" w:color="auto"/>
                    <w:left w:val="none" w:sz="0" w:space="0" w:color="auto"/>
                    <w:bottom w:val="none" w:sz="0" w:space="0" w:color="auto"/>
                    <w:right w:val="none" w:sz="0" w:space="0" w:color="auto"/>
                  </w:divBdr>
                  <w:divsChild>
                    <w:div w:id="1097292965">
                      <w:marLeft w:val="0"/>
                      <w:marRight w:val="0"/>
                      <w:marTop w:val="0"/>
                      <w:marBottom w:val="0"/>
                      <w:divBdr>
                        <w:top w:val="none" w:sz="0" w:space="0" w:color="auto"/>
                        <w:left w:val="none" w:sz="0" w:space="0" w:color="auto"/>
                        <w:bottom w:val="none" w:sz="0" w:space="0" w:color="auto"/>
                        <w:right w:val="none" w:sz="0" w:space="0" w:color="auto"/>
                      </w:divBdr>
                    </w:div>
                  </w:divsChild>
                </w:div>
                <w:div w:id="1082795274">
                  <w:marLeft w:val="0"/>
                  <w:marRight w:val="0"/>
                  <w:marTop w:val="0"/>
                  <w:marBottom w:val="0"/>
                  <w:divBdr>
                    <w:top w:val="none" w:sz="0" w:space="0" w:color="auto"/>
                    <w:left w:val="none" w:sz="0" w:space="0" w:color="auto"/>
                    <w:bottom w:val="none" w:sz="0" w:space="0" w:color="auto"/>
                    <w:right w:val="none" w:sz="0" w:space="0" w:color="auto"/>
                  </w:divBdr>
                  <w:divsChild>
                    <w:div w:id="1865631097">
                      <w:marLeft w:val="0"/>
                      <w:marRight w:val="0"/>
                      <w:marTop w:val="0"/>
                      <w:marBottom w:val="0"/>
                      <w:divBdr>
                        <w:top w:val="none" w:sz="0" w:space="0" w:color="auto"/>
                        <w:left w:val="none" w:sz="0" w:space="0" w:color="auto"/>
                        <w:bottom w:val="none" w:sz="0" w:space="0" w:color="auto"/>
                        <w:right w:val="none" w:sz="0" w:space="0" w:color="auto"/>
                      </w:divBdr>
                    </w:div>
                  </w:divsChild>
                </w:div>
                <w:div w:id="1173300163">
                  <w:marLeft w:val="0"/>
                  <w:marRight w:val="0"/>
                  <w:marTop w:val="0"/>
                  <w:marBottom w:val="0"/>
                  <w:divBdr>
                    <w:top w:val="none" w:sz="0" w:space="0" w:color="auto"/>
                    <w:left w:val="none" w:sz="0" w:space="0" w:color="auto"/>
                    <w:bottom w:val="none" w:sz="0" w:space="0" w:color="auto"/>
                    <w:right w:val="none" w:sz="0" w:space="0" w:color="auto"/>
                  </w:divBdr>
                  <w:divsChild>
                    <w:div w:id="1011227725">
                      <w:marLeft w:val="0"/>
                      <w:marRight w:val="0"/>
                      <w:marTop w:val="0"/>
                      <w:marBottom w:val="0"/>
                      <w:divBdr>
                        <w:top w:val="none" w:sz="0" w:space="0" w:color="auto"/>
                        <w:left w:val="none" w:sz="0" w:space="0" w:color="auto"/>
                        <w:bottom w:val="none" w:sz="0" w:space="0" w:color="auto"/>
                        <w:right w:val="none" w:sz="0" w:space="0" w:color="auto"/>
                      </w:divBdr>
                    </w:div>
                  </w:divsChild>
                </w:div>
                <w:div w:id="1207985588">
                  <w:marLeft w:val="0"/>
                  <w:marRight w:val="0"/>
                  <w:marTop w:val="0"/>
                  <w:marBottom w:val="0"/>
                  <w:divBdr>
                    <w:top w:val="none" w:sz="0" w:space="0" w:color="auto"/>
                    <w:left w:val="none" w:sz="0" w:space="0" w:color="auto"/>
                    <w:bottom w:val="none" w:sz="0" w:space="0" w:color="auto"/>
                    <w:right w:val="none" w:sz="0" w:space="0" w:color="auto"/>
                  </w:divBdr>
                  <w:divsChild>
                    <w:div w:id="1516072065">
                      <w:marLeft w:val="0"/>
                      <w:marRight w:val="0"/>
                      <w:marTop w:val="0"/>
                      <w:marBottom w:val="0"/>
                      <w:divBdr>
                        <w:top w:val="none" w:sz="0" w:space="0" w:color="auto"/>
                        <w:left w:val="none" w:sz="0" w:space="0" w:color="auto"/>
                        <w:bottom w:val="none" w:sz="0" w:space="0" w:color="auto"/>
                        <w:right w:val="none" w:sz="0" w:space="0" w:color="auto"/>
                      </w:divBdr>
                    </w:div>
                  </w:divsChild>
                </w:div>
                <w:div w:id="1280407665">
                  <w:marLeft w:val="0"/>
                  <w:marRight w:val="0"/>
                  <w:marTop w:val="0"/>
                  <w:marBottom w:val="0"/>
                  <w:divBdr>
                    <w:top w:val="none" w:sz="0" w:space="0" w:color="auto"/>
                    <w:left w:val="none" w:sz="0" w:space="0" w:color="auto"/>
                    <w:bottom w:val="none" w:sz="0" w:space="0" w:color="auto"/>
                    <w:right w:val="none" w:sz="0" w:space="0" w:color="auto"/>
                  </w:divBdr>
                  <w:divsChild>
                    <w:div w:id="643971718">
                      <w:marLeft w:val="0"/>
                      <w:marRight w:val="0"/>
                      <w:marTop w:val="0"/>
                      <w:marBottom w:val="0"/>
                      <w:divBdr>
                        <w:top w:val="none" w:sz="0" w:space="0" w:color="auto"/>
                        <w:left w:val="none" w:sz="0" w:space="0" w:color="auto"/>
                        <w:bottom w:val="none" w:sz="0" w:space="0" w:color="auto"/>
                        <w:right w:val="none" w:sz="0" w:space="0" w:color="auto"/>
                      </w:divBdr>
                    </w:div>
                  </w:divsChild>
                </w:div>
                <w:div w:id="1318538543">
                  <w:marLeft w:val="0"/>
                  <w:marRight w:val="0"/>
                  <w:marTop w:val="0"/>
                  <w:marBottom w:val="0"/>
                  <w:divBdr>
                    <w:top w:val="none" w:sz="0" w:space="0" w:color="auto"/>
                    <w:left w:val="none" w:sz="0" w:space="0" w:color="auto"/>
                    <w:bottom w:val="none" w:sz="0" w:space="0" w:color="auto"/>
                    <w:right w:val="none" w:sz="0" w:space="0" w:color="auto"/>
                  </w:divBdr>
                  <w:divsChild>
                    <w:div w:id="1946227462">
                      <w:marLeft w:val="0"/>
                      <w:marRight w:val="0"/>
                      <w:marTop w:val="0"/>
                      <w:marBottom w:val="0"/>
                      <w:divBdr>
                        <w:top w:val="none" w:sz="0" w:space="0" w:color="auto"/>
                        <w:left w:val="none" w:sz="0" w:space="0" w:color="auto"/>
                        <w:bottom w:val="none" w:sz="0" w:space="0" w:color="auto"/>
                        <w:right w:val="none" w:sz="0" w:space="0" w:color="auto"/>
                      </w:divBdr>
                    </w:div>
                  </w:divsChild>
                </w:div>
                <w:div w:id="1475953121">
                  <w:marLeft w:val="0"/>
                  <w:marRight w:val="0"/>
                  <w:marTop w:val="0"/>
                  <w:marBottom w:val="0"/>
                  <w:divBdr>
                    <w:top w:val="none" w:sz="0" w:space="0" w:color="auto"/>
                    <w:left w:val="none" w:sz="0" w:space="0" w:color="auto"/>
                    <w:bottom w:val="none" w:sz="0" w:space="0" w:color="auto"/>
                    <w:right w:val="none" w:sz="0" w:space="0" w:color="auto"/>
                  </w:divBdr>
                  <w:divsChild>
                    <w:div w:id="1006400345">
                      <w:marLeft w:val="0"/>
                      <w:marRight w:val="0"/>
                      <w:marTop w:val="0"/>
                      <w:marBottom w:val="0"/>
                      <w:divBdr>
                        <w:top w:val="none" w:sz="0" w:space="0" w:color="auto"/>
                        <w:left w:val="none" w:sz="0" w:space="0" w:color="auto"/>
                        <w:bottom w:val="none" w:sz="0" w:space="0" w:color="auto"/>
                        <w:right w:val="none" w:sz="0" w:space="0" w:color="auto"/>
                      </w:divBdr>
                    </w:div>
                  </w:divsChild>
                </w:div>
                <w:div w:id="1565409988">
                  <w:marLeft w:val="0"/>
                  <w:marRight w:val="0"/>
                  <w:marTop w:val="0"/>
                  <w:marBottom w:val="0"/>
                  <w:divBdr>
                    <w:top w:val="none" w:sz="0" w:space="0" w:color="auto"/>
                    <w:left w:val="none" w:sz="0" w:space="0" w:color="auto"/>
                    <w:bottom w:val="none" w:sz="0" w:space="0" w:color="auto"/>
                    <w:right w:val="none" w:sz="0" w:space="0" w:color="auto"/>
                  </w:divBdr>
                  <w:divsChild>
                    <w:div w:id="1088893594">
                      <w:marLeft w:val="0"/>
                      <w:marRight w:val="0"/>
                      <w:marTop w:val="0"/>
                      <w:marBottom w:val="0"/>
                      <w:divBdr>
                        <w:top w:val="none" w:sz="0" w:space="0" w:color="auto"/>
                        <w:left w:val="none" w:sz="0" w:space="0" w:color="auto"/>
                        <w:bottom w:val="none" w:sz="0" w:space="0" w:color="auto"/>
                        <w:right w:val="none" w:sz="0" w:space="0" w:color="auto"/>
                      </w:divBdr>
                    </w:div>
                  </w:divsChild>
                </w:div>
                <w:div w:id="1594123447">
                  <w:marLeft w:val="0"/>
                  <w:marRight w:val="0"/>
                  <w:marTop w:val="0"/>
                  <w:marBottom w:val="0"/>
                  <w:divBdr>
                    <w:top w:val="none" w:sz="0" w:space="0" w:color="auto"/>
                    <w:left w:val="none" w:sz="0" w:space="0" w:color="auto"/>
                    <w:bottom w:val="none" w:sz="0" w:space="0" w:color="auto"/>
                    <w:right w:val="none" w:sz="0" w:space="0" w:color="auto"/>
                  </w:divBdr>
                  <w:divsChild>
                    <w:div w:id="695928952">
                      <w:marLeft w:val="0"/>
                      <w:marRight w:val="0"/>
                      <w:marTop w:val="0"/>
                      <w:marBottom w:val="0"/>
                      <w:divBdr>
                        <w:top w:val="none" w:sz="0" w:space="0" w:color="auto"/>
                        <w:left w:val="none" w:sz="0" w:space="0" w:color="auto"/>
                        <w:bottom w:val="none" w:sz="0" w:space="0" w:color="auto"/>
                        <w:right w:val="none" w:sz="0" w:space="0" w:color="auto"/>
                      </w:divBdr>
                    </w:div>
                  </w:divsChild>
                </w:div>
                <w:div w:id="1601831926">
                  <w:marLeft w:val="0"/>
                  <w:marRight w:val="0"/>
                  <w:marTop w:val="0"/>
                  <w:marBottom w:val="0"/>
                  <w:divBdr>
                    <w:top w:val="none" w:sz="0" w:space="0" w:color="auto"/>
                    <w:left w:val="none" w:sz="0" w:space="0" w:color="auto"/>
                    <w:bottom w:val="none" w:sz="0" w:space="0" w:color="auto"/>
                    <w:right w:val="none" w:sz="0" w:space="0" w:color="auto"/>
                  </w:divBdr>
                  <w:divsChild>
                    <w:div w:id="467666410">
                      <w:marLeft w:val="0"/>
                      <w:marRight w:val="0"/>
                      <w:marTop w:val="0"/>
                      <w:marBottom w:val="0"/>
                      <w:divBdr>
                        <w:top w:val="none" w:sz="0" w:space="0" w:color="auto"/>
                        <w:left w:val="none" w:sz="0" w:space="0" w:color="auto"/>
                        <w:bottom w:val="none" w:sz="0" w:space="0" w:color="auto"/>
                        <w:right w:val="none" w:sz="0" w:space="0" w:color="auto"/>
                      </w:divBdr>
                    </w:div>
                  </w:divsChild>
                </w:div>
                <w:div w:id="1639452072">
                  <w:marLeft w:val="0"/>
                  <w:marRight w:val="0"/>
                  <w:marTop w:val="0"/>
                  <w:marBottom w:val="0"/>
                  <w:divBdr>
                    <w:top w:val="none" w:sz="0" w:space="0" w:color="auto"/>
                    <w:left w:val="none" w:sz="0" w:space="0" w:color="auto"/>
                    <w:bottom w:val="none" w:sz="0" w:space="0" w:color="auto"/>
                    <w:right w:val="none" w:sz="0" w:space="0" w:color="auto"/>
                  </w:divBdr>
                  <w:divsChild>
                    <w:div w:id="936132148">
                      <w:marLeft w:val="0"/>
                      <w:marRight w:val="0"/>
                      <w:marTop w:val="0"/>
                      <w:marBottom w:val="0"/>
                      <w:divBdr>
                        <w:top w:val="none" w:sz="0" w:space="0" w:color="auto"/>
                        <w:left w:val="none" w:sz="0" w:space="0" w:color="auto"/>
                        <w:bottom w:val="none" w:sz="0" w:space="0" w:color="auto"/>
                        <w:right w:val="none" w:sz="0" w:space="0" w:color="auto"/>
                      </w:divBdr>
                    </w:div>
                  </w:divsChild>
                </w:div>
                <w:div w:id="1640378656">
                  <w:marLeft w:val="0"/>
                  <w:marRight w:val="0"/>
                  <w:marTop w:val="0"/>
                  <w:marBottom w:val="0"/>
                  <w:divBdr>
                    <w:top w:val="none" w:sz="0" w:space="0" w:color="auto"/>
                    <w:left w:val="none" w:sz="0" w:space="0" w:color="auto"/>
                    <w:bottom w:val="none" w:sz="0" w:space="0" w:color="auto"/>
                    <w:right w:val="none" w:sz="0" w:space="0" w:color="auto"/>
                  </w:divBdr>
                  <w:divsChild>
                    <w:div w:id="1260069236">
                      <w:marLeft w:val="0"/>
                      <w:marRight w:val="0"/>
                      <w:marTop w:val="0"/>
                      <w:marBottom w:val="0"/>
                      <w:divBdr>
                        <w:top w:val="none" w:sz="0" w:space="0" w:color="auto"/>
                        <w:left w:val="none" w:sz="0" w:space="0" w:color="auto"/>
                        <w:bottom w:val="none" w:sz="0" w:space="0" w:color="auto"/>
                        <w:right w:val="none" w:sz="0" w:space="0" w:color="auto"/>
                      </w:divBdr>
                    </w:div>
                  </w:divsChild>
                </w:div>
                <w:div w:id="1705209975">
                  <w:marLeft w:val="0"/>
                  <w:marRight w:val="0"/>
                  <w:marTop w:val="0"/>
                  <w:marBottom w:val="0"/>
                  <w:divBdr>
                    <w:top w:val="none" w:sz="0" w:space="0" w:color="auto"/>
                    <w:left w:val="none" w:sz="0" w:space="0" w:color="auto"/>
                    <w:bottom w:val="none" w:sz="0" w:space="0" w:color="auto"/>
                    <w:right w:val="none" w:sz="0" w:space="0" w:color="auto"/>
                  </w:divBdr>
                  <w:divsChild>
                    <w:div w:id="1913855578">
                      <w:marLeft w:val="0"/>
                      <w:marRight w:val="0"/>
                      <w:marTop w:val="0"/>
                      <w:marBottom w:val="0"/>
                      <w:divBdr>
                        <w:top w:val="none" w:sz="0" w:space="0" w:color="auto"/>
                        <w:left w:val="none" w:sz="0" w:space="0" w:color="auto"/>
                        <w:bottom w:val="none" w:sz="0" w:space="0" w:color="auto"/>
                        <w:right w:val="none" w:sz="0" w:space="0" w:color="auto"/>
                      </w:divBdr>
                    </w:div>
                  </w:divsChild>
                </w:div>
                <w:div w:id="1757435801">
                  <w:marLeft w:val="0"/>
                  <w:marRight w:val="0"/>
                  <w:marTop w:val="0"/>
                  <w:marBottom w:val="0"/>
                  <w:divBdr>
                    <w:top w:val="none" w:sz="0" w:space="0" w:color="auto"/>
                    <w:left w:val="none" w:sz="0" w:space="0" w:color="auto"/>
                    <w:bottom w:val="none" w:sz="0" w:space="0" w:color="auto"/>
                    <w:right w:val="none" w:sz="0" w:space="0" w:color="auto"/>
                  </w:divBdr>
                  <w:divsChild>
                    <w:div w:id="1985234044">
                      <w:marLeft w:val="0"/>
                      <w:marRight w:val="0"/>
                      <w:marTop w:val="0"/>
                      <w:marBottom w:val="0"/>
                      <w:divBdr>
                        <w:top w:val="none" w:sz="0" w:space="0" w:color="auto"/>
                        <w:left w:val="none" w:sz="0" w:space="0" w:color="auto"/>
                        <w:bottom w:val="none" w:sz="0" w:space="0" w:color="auto"/>
                        <w:right w:val="none" w:sz="0" w:space="0" w:color="auto"/>
                      </w:divBdr>
                    </w:div>
                  </w:divsChild>
                </w:div>
                <w:div w:id="1800608500">
                  <w:marLeft w:val="0"/>
                  <w:marRight w:val="0"/>
                  <w:marTop w:val="0"/>
                  <w:marBottom w:val="0"/>
                  <w:divBdr>
                    <w:top w:val="none" w:sz="0" w:space="0" w:color="auto"/>
                    <w:left w:val="none" w:sz="0" w:space="0" w:color="auto"/>
                    <w:bottom w:val="none" w:sz="0" w:space="0" w:color="auto"/>
                    <w:right w:val="none" w:sz="0" w:space="0" w:color="auto"/>
                  </w:divBdr>
                  <w:divsChild>
                    <w:div w:id="893656973">
                      <w:marLeft w:val="0"/>
                      <w:marRight w:val="0"/>
                      <w:marTop w:val="0"/>
                      <w:marBottom w:val="0"/>
                      <w:divBdr>
                        <w:top w:val="none" w:sz="0" w:space="0" w:color="auto"/>
                        <w:left w:val="none" w:sz="0" w:space="0" w:color="auto"/>
                        <w:bottom w:val="none" w:sz="0" w:space="0" w:color="auto"/>
                        <w:right w:val="none" w:sz="0" w:space="0" w:color="auto"/>
                      </w:divBdr>
                    </w:div>
                  </w:divsChild>
                </w:div>
                <w:div w:id="1818254427">
                  <w:marLeft w:val="0"/>
                  <w:marRight w:val="0"/>
                  <w:marTop w:val="0"/>
                  <w:marBottom w:val="0"/>
                  <w:divBdr>
                    <w:top w:val="none" w:sz="0" w:space="0" w:color="auto"/>
                    <w:left w:val="none" w:sz="0" w:space="0" w:color="auto"/>
                    <w:bottom w:val="none" w:sz="0" w:space="0" w:color="auto"/>
                    <w:right w:val="none" w:sz="0" w:space="0" w:color="auto"/>
                  </w:divBdr>
                  <w:divsChild>
                    <w:div w:id="1702707911">
                      <w:marLeft w:val="0"/>
                      <w:marRight w:val="0"/>
                      <w:marTop w:val="0"/>
                      <w:marBottom w:val="0"/>
                      <w:divBdr>
                        <w:top w:val="none" w:sz="0" w:space="0" w:color="auto"/>
                        <w:left w:val="none" w:sz="0" w:space="0" w:color="auto"/>
                        <w:bottom w:val="none" w:sz="0" w:space="0" w:color="auto"/>
                        <w:right w:val="none" w:sz="0" w:space="0" w:color="auto"/>
                      </w:divBdr>
                    </w:div>
                  </w:divsChild>
                </w:div>
                <w:div w:id="1857846218">
                  <w:marLeft w:val="0"/>
                  <w:marRight w:val="0"/>
                  <w:marTop w:val="0"/>
                  <w:marBottom w:val="0"/>
                  <w:divBdr>
                    <w:top w:val="none" w:sz="0" w:space="0" w:color="auto"/>
                    <w:left w:val="none" w:sz="0" w:space="0" w:color="auto"/>
                    <w:bottom w:val="none" w:sz="0" w:space="0" w:color="auto"/>
                    <w:right w:val="none" w:sz="0" w:space="0" w:color="auto"/>
                  </w:divBdr>
                  <w:divsChild>
                    <w:div w:id="1990942499">
                      <w:marLeft w:val="0"/>
                      <w:marRight w:val="0"/>
                      <w:marTop w:val="0"/>
                      <w:marBottom w:val="0"/>
                      <w:divBdr>
                        <w:top w:val="none" w:sz="0" w:space="0" w:color="auto"/>
                        <w:left w:val="none" w:sz="0" w:space="0" w:color="auto"/>
                        <w:bottom w:val="none" w:sz="0" w:space="0" w:color="auto"/>
                        <w:right w:val="none" w:sz="0" w:space="0" w:color="auto"/>
                      </w:divBdr>
                    </w:div>
                  </w:divsChild>
                </w:div>
                <w:div w:id="1975257931">
                  <w:marLeft w:val="0"/>
                  <w:marRight w:val="0"/>
                  <w:marTop w:val="0"/>
                  <w:marBottom w:val="0"/>
                  <w:divBdr>
                    <w:top w:val="none" w:sz="0" w:space="0" w:color="auto"/>
                    <w:left w:val="none" w:sz="0" w:space="0" w:color="auto"/>
                    <w:bottom w:val="none" w:sz="0" w:space="0" w:color="auto"/>
                    <w:right w:val="none" w:sz="0" w:space="0" w:color="auto"/>
                  </w:divBdr>
                  <w:divsChild>
                    <w:div w:id="782922720">
                      <w:marLeft w:val="0"/>
                      <w:marRight w:val="0"/>
                      <w:marTop w:val="0"/>
                      <w:marBottom w:val="0"/>
                      <w:divBdr>
                        <w:top w:val="none" w:sz="0" w:space="0" w:color="auto"/>
                        <w:left w:val="none" w:sz="0" w:space="0" w:color="auto"/>
                        <w:bottom w:val="none" w:sz="0" w:space="0" w:color="auto"/>
                        <w:right w:val="none" w:sz="0" w:space="0" w:color="auto"/>
                      </w:divBdr>
                    </w:div>
                  </w:divsChild>
                </w:div>
                <w:div w:id="1995989238">
                  <w:marLeft w:val="0"/>
                  <w:marRight w:val="0"/>
                  <w:marTop w:val="0"/>
                  <w:marBottom w:val="0"/>
                  <w:divBdr>
                    <w:top w:val="none" w:sz="0" w:space="0" w:color="auto"/>
                    <w:left w:val="none" w:sz="0" w:space="0" w:color="auto"/>
                    <w:bottom w:val="none" w:sz="0" w:space="0" w:color="auto"/>
                    <w:right w:val="none" w:sz="0" w:space="0" w:color="auto"/>
                  </w:divBdr>
                  <w:divsChild>
                    <w:div w:id="46035325">
                      <w:marLeft w:val="0"/>
                      <w:marRight w:val="0"/>
                      <w:marTop w:val="0"/>
                      <w:marBottom w:val="0"/>
                      <w:divBdr>
                        <w:top w:val="none" w:sz="0" w:space="0" w:color="auto"/>
                        <w:left w:val="none" w:sz="0" w:space="0" w:color="auto"/>
                        <w:bottom w:val="none" w:sz="0" w:space="0" w:color="auto"/>
                        <w:right w:val="none" w:sz="0" w:space="0" w:color="auto"/>
                      </w:divBdr>
                    </w:div>
                  </w:divsChild>
                </w:div>
                <w:div w:id="2021851195">
                  <w:marLeft w:val="0"/>
                  <w:marRight w:val="0"/>
                  <w:marTop w:val="0"/>
                  <w:marBottom w:val="0"/>
                  <w:divBdr>
                    <w:top w:val="none" w:sz="0" w:space="0" w:color="auto"/>
                    <w:left w:val="none" w:sz="0" w:space="0" w:color="auto"/>
                    <w:bottom w:val="none" w:sz="0" w:space="0" w:color="auto"/>
                    <w:right w:val="none" w:sz="0" w:space="0" w:color="auto"/>
                  </w:divBdr>
                  <w:divsChild>
                    <w:div w:id="2123525127">
                      <w:marLeft w:val="0"/>
                      <w:marRight w:val="0"/>
                      <w:marTop w:val="0"/>
                      <w:marBottom w:val="0"/>
                      <w:divBdr>
                        <w:top w:val="none" w:sz="0" w:space="0" w:color="auto"/>
                        <w:left w:val="none" w:sz="0" w:space="0" w:color="auto"/>
                        <w:bottom w:val="none" w:sz="0" w:space="0" w:color="auto"/>
                        <w:right w:val="none" w:sz="0" w:space="0" w:color="auto"/>
                      </w:divBdr>
                    </w:div>
                  </w:divsChild>
                </w:div>
                <w:div w:id="2028674832">
                  <w:marLeft w:val="0"/>
                  <w:marRight w:val="0"/>
                  <w:marTop w:val="0"/>
                  <w:marBottom w:val="0"/>
                  <w:divBdr>
                    <w:top w:val="none" w:sz="0" w:space="0" w:color="auto"/>
                    <w:left w:val="none" w:sz="0" w:space="0" w:color="auto"/>
                    <w:bottom w:val="none" w:sz="0" w:space="0" w:color="auto"/>
                    <w:right w:val="none" w:sz="0" w:space="0" w:color="auto"/>
                  </w:divBdr>
                  <w:divsChild>
                    <w:div w:id="563372642">
                      <w:marLeft w:val="0"/>
                      <w:marRight w:val="0"/>
                      <w:marTop w:val="0"/>
                      <w:marBottom w:val="0"/>
                      <w:divBdr>
                        <w:top w:val="none" w:sz="0" w:space="0" w:color="auto"/>
                        <w:left w:val="none" w:sz="0" w:space="0" w:color="auto"/>
                        <w:bottom w:val="none" w:sz="0" w:space="0" w:color="auto"/>
                        <w:right w:val="none" w:sz="0" w:space="0" w:color="auto"/>
                      </w:divBdr>
                    </w:div>
                  </w:divsChild>
                </w:div>
                <w:div w:id="2140340560">
                  <w:marLeft w:val="0"/>
                  <w:marRight w:val="0"/>
                  <w:marTop w:val="0"/>
                  <w:marBottom w:val="0"/>
                  <w:divBdr>
                    <w:top w:val="none" w:sz="0" w:space="0" w:color="auto"/>
                    <w:left w:val="none" w:sz="0" w:space="0" w:color="auto"/>
                    <w:bottom w:val="none" w:sz="0" w:space="0" w:color="auto"/>
                    <w:right w:val="none" w:sz="0" w:space="0" w:color="auto"/>
                  </w:divBdr>
                  <w:divsChild>
                    <w:div w:id="523901066">
                      <w:marLeft w:val="0"/>
                      <w:marRight w:val="0"/>
                      <w:marTop w:val="0"/>
                      <w:marBottom w:val="0"/>
                      <w:divBdr>
                        <w:top w:val="none" w:sz="0" w:space="0" w:color="auto"/>
                        <w:left w:val="none" w:sz="0" w:space="0" w:color="auto"/>
                        <w:bottom w:val="none" w:sz="0" w:space="0" w:color="auto"/>
                        <w:right w:val="none" w:sz="0" w:space="0" w:color="auto"/>
                      </w:divBdr>
                    </w:div>
                  </w:divsChild>
                </w:div>
                <w:div w:id="2146777181">
                  <w:marLeft w:val="0"/>
                  <w:marRight w:val="0"/>
                  <w:marTop w:val="0"/>
                  <w:marBottom w:val="0"/>
                  <w:divBdr>
                    <w:top w:val="none" w:sz="0" w:space="0" w:color="auto"/>
                    <w:left w:val="none" w:sz="0" w:space="0" w:color="auto"/>
                    <w:bottom w:val="none" w:sz="0" w:space="0" w:color="auto"/>
                    <w:right w:val="none" w:sz="0" w:space="0" w:color="auto"/>
                  </w:divBdr>
                  <w:divsChild>
                    <w:div w:id="40379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762928">
          <w:marLeft w:val="0"/>
          <w:marRight w:val="0"/>
          <w:marTop w:val="0"/>
          <w:marBottom w:val="0"/>
          <w:divBdr>
            <w:top w:val="none" w:sz="0" w:space="0" w:color="auto"/>
            <w:left w:val="none" w:sz="0" w:space="0" w:color="auto"/>
            <w:bottom w:val="none" w:sz="0" w:space="0" w:color="auto"/>
            <w:right w:val="none" w:sz="0" w:space="0" w:color="auto"/>
          </w:divBdr>
        </w:div>
        <w:div w:id="281035764">
          <w:marLeft w:val="0"/>
          <w:marRight w:val="0"/>
          <w:marTop w:val="0"/>
          <w:marBottom w:val="0"/>
          <w:divBdr>
            <w:top w:val="none" w:sz="0" w:space="0" w:color="auto"/>
            <w:left w:val="none" w:sz="0" w:space="0" w:color="auto"/>
            <w:bottom w:val="none" w:sz="0" w:space="0" w:color="auto"/>
            <w:right w:val="none" w:sz="0" w:space="0" w:color="auto"/>
          </w:divBdr>
        </w:div>
        <w:div w:id="328560310">
          <w:marLeft w:val="0"/>
          <w:marRight w:val="0"/>
          <w:marTop w:val="0"/>
          <w:marBottom w:val="0"/>
          <w:divBdr>
            <w:top w:val="none" w:sz="0" w:space="0" w:color="auto"/>
            <w:left w:val="none" w:sz="0" w:space="0" w:color="auto"/>
            <w:bottom w:val="none" w:sz="0" w:space="0" w:color="auto"/>
            <w:right w:val="none" w:sz="0" w:space="0" w:color="auto"/>
          </w:divBdr>
        </w:div>
        <w:div w:id="330181148">
          <w:marLeft w:val="0"/>
          <w:marRight w:val="0"/>
          <w:marTop w:val="0"/>
          <w:marBottom w:val="0"/>
          <w:divBdr>
            <w:top w:val="none" w:sz="0" w:space="0" w:color="auto"/>
            <w:left w:val="none" w:sz="0" w:space="0" w:color="auto"/>
            <w:bottom w:val="none" w:sz="0" w:space="0" w:color="auto"/>
            <w:right w:val="none" w:sz="0" w:space="0" w:color="auto"/>
          </w:divBdr>
        </w:div>
        <w:div w:id="381712190">
          <w:marLeft w:val="0"/>
          <w:marRight w:val="0"/>
          <w:marTop w:val="0"/>
          <w:marBottom w:val="0"/>
          <w:divBdr>
            <w:top w:val="none" w:sz="0" w:space="0" w:color="auto"/>
            <w:left w:val="none" w:sz="0" w:space="0" w:color="auto"/>
            <w:bottom w:val="none" w:sz="0" w:space="0" w:color="auto"/>
            <w:right w:val="none" w:sz="0" w:space="0" w:color="auto"/>
          </w:divBdr>
        </w:div>
        <w:div w:id="445198467">
          <w:marLeft w:val="0"/>
          <w:marRight w:val="0"/>
          <w:marTop w:val="0"/>
          <w:marBottom w:val="0"/>
          <w:divBdr>
            <w:top w:val="none" w:sz="0" w:space="0" w:color="auto"/>
            <w:left w:val="none" w:sz="0" w:space="0" w:color="auto"/>
            <w:bottom w:val="none" w:sz="0" w:space="0" w:color="auto"/>
            <w:right w:val="none" w:sz="0" w:space="0" w:color="auto"/>
          </w:divBdr>
        </w:div>
        <w:div w:id="460802027">
          <w:marLeft w:val="0"/>
          <w:marRight w:val="0"/>
          <w:marTop w:val="0"/>
          <w:marBottom w:val="0"/>
          <w:divBdr>
            <w:top w:val="none" w:sz="0" w:space="0" w:color="auto"/>
            <w:left w:val="none" w:sz="0" w:space="0" w:color="auto"/>
            <w:bottom w:val="none" w:sz="0" w:space="0" w:color="auto"/>
            <w:right w:val="none" w:sz="0" w:space="0" w:color="auto"/>
          </w:divBdr>
          <w:divsChild>
            <w:div w:id="1334645332">
              <w:marLeft w:val="-75"/>
              <w:marRight w:val="0"/>
              <w:marTop w:val="30"/>
              <w:marBottom w:val="30"/>
              <w:divBdr>
                <w:top w:val="none" w:sz="0" w:space="0" w:color="auto"/>
                <w:left w:val="none" w:sz="0" w:space="0" w:color="auto"/>
                <w:bottom w:val="none" w:sz="0" w:space="0" w:color="auto"/>
                <w:right w:val="none" w:sz="0" w:space="0" w:color="auto"/>
              </w:divBdr>
              <w:divsChild>
                <w:div w:id="15498672">
                  <w:marLeft w:val="0"/>
                  <w:marRight w:val="0"/>
                  <w:marTop w:val="0"/>
                  <w:marBottom w:val="0"/>
                  <w:divBdr>
                    <w:top w:val="none" w:sz="0" w:space="0" w:color="auto"/>
                    <w:left w:val="none" w:sz="0" w:space="0" w:color="auto"/>
                    <w:bottom w:val="none" w:sz="0" w:space="0" w:color="auto"/>
                    <w:right w:val="none" w:sz="0" w:space="0" w:color="auto"/>
                  </w:divBdr>
                  <w:divsChild>
                    <w:div w:id="242030991">
                      <w:marLeft w:val="0"/>
                      <w:marRight w:val="0"/>
                      <w:marTop w:val="0"/>
                      <w:marBottom w:val="0"/>
                      <w:divBdr>
                        <w:top w:val="none" w:sz="0" w:space="0" w:color="auto"/>
                        <w:left w:val="none" w:sz="0" w:space="0" w:color="auto"/>
                        <w:bottom w:val="none" w:sz="0" w:space="0" w:color="auto"/>
                        <w:right w:val="none" w:sz="0" w:space="0" w:color="auto"/>
                      </w:divBdr>
                    </w:div>
                  </w:divsChild>
                </w:div>
                <w:div w:id="36316270">
                  <w:marLeft w:val="0"/>
                  <w:marRight w:val="0"/>
                  <w:marTop w:val="0"/>
                  <w:marBottom w:val="0"/>
                  <w:divBdr>
                    <w:top w:val="none" w:sz="0" w:space="0" w:color="auto"/>
                    <w:left w:val="none" w:sz="0" w:space="0" w:color="auto"/>
                    <w:bottom w:val="none" w:sz="0" w:space="0" w:color="auto"/>
                    <w:right w:val="none" w:sz="0" w:space="0" w:color="auto"/>
                  </w:divBdr>
                  <w:divsChild>
                    <w:div w:id="289554733">
                      <w:marLeft w:val="0"/>
                      <w:marRight w:val="0"/>
                      <w:marTop w:val="0"/>
                      <w:marBottom w:val="0"/>
                      <w:divBdr>
                        <w:top w:val="none" w:sz="0" w:space="0" w:color="auto"/>
                        <w:left w:val="none" w:sz="0" w:space="0" w:color="auto"/>
                        <w:bottom w:val="none" w:sz="0" w:space="0" w:color="auto"/>
                        <w:right w:val="none" w:sz="0" w:space="0" w:color="auto"/>
                      </w:divBdr>
                    </w:div>
                  </w:divsChild>
                </w:div>
                <w:div w:id="40518631">
                  <w:marLeft w:val="0"/>
                  <w:marRight w:val="0"/>
                  <w:marTop w:val="0"/>
                  <w:marBottom w:val="0"/>
                  <w:divBdr>
                    <w:top w:val="none" w:sz="0" w:space="0" w:color="auto"/>
                    <w:left w:val="none" w:sz="0" w:space="0" w:color="auto"/>
                    <w:bottom w:val="none" w:sz="0" w:space="0" w:color="auto"/>
                    <w:right w:val="none" w:sz="0" w:space="0" w:color="auto"/>
                  </w:divBdr>
                  <w:divsChild>
                    <w:div w:id="1959751928">
                      <w:marLeft w:val="0"/>
                      <w:marRight w:val="0"/>
                      <w:marTop w:val="0"/>
                      <w:marBottom w:val="0"/>
                      <w:divBdr>
                        <w:top w:val="none" w:sz="0" w:space="0" w:color="auto"/>
                        <w:left w:val="none" w:sz="0" w:space="0" w:color="auto"/>
                        <w:bottom w:val="none" w:sz="0" w:space="0" w:color="auto"/>
                        <w:right w:val="none" w:sz="0" w:space="0" w:color="auto"/>
                      </w:divBdr>
                    </w:div>
                  </w:divsChild>
                </w:div>
                <w:div w:id="40904345">
                  <w:marLeft w:val="0"/>
                  <w:marRight w:val="0"/>
                  <w:marTop w:val="0"/>
                  <w:marBottom w:val="0"/>
                  <w:divBdr>
                    <w:top w:val="none" w:sz="0" w:space="0" w:color="auto"/>
                    <w:left w:val="none" w:sz="0" w:space="0" w:color="auto"/>
                    <w:bottom w:val="none" w:sz="0" w:space="0" w:color="auto"/>
                    <w:right w:val="none" w:sz="0" w:space="0" w:color="auto"/>
                  </w:divBdr>
                  <w:divsChild>
                    <w:div w:id="2018729760">
                      <w:marLeft w:val="0"/>
                      <w:marRight w:val="0"/>
                      <w:marTop w:val="0"/>
                      <w:marBottom w:val="0"/>
                      <w:divBdr>
                        <w:top w:val="none" w:sz="0" w:space="0" w:color="auto"/>
                        <w:left w:val="none" w:sz="0" w:space="0" w:color="auto"/>
                        <w:bottom w:val="none" w:sz="0" w:space="0" w:color="auto"/>
                        <w:right w:val="none" w:sz="0" w:space="0" w:color="auto"/>
                      </w:divBdr>
                    </w:div>
                  </w:divsChild>
                </w:div>
                <w:div w:id="75053035">
                  <w:marLeft w:val="0"/>
                  <w:marRight w:val="0"/>
                  <w:marTop w:val="0"/>
                  <w:marBottom w:val="0"/>
                  <w:divBdr>
                    <w:top w:val="none" w:sz="0" w:space="0" w:color="auto"/>
                    <w:left w:val="none" w:sz="0" w:space="0" w:color="auto"/>
                    <w:bottom w:val="none" w:sz="0" w:space="0" w:color="auto"/>
                    <w:right w:val="none" w:sz="0" w:space="0" w:color="auto"/>
                  </w:divBdr>
                  <w:divsChild>
                    <w:div w:id="2086611934">
                      <w:marLeft w:val="0"/>
                      <w:marRight w:val="0"/>
                      <w:marTop w:val="0"/>
                      <w:marBottom w:val="0"/>
                      <w:divBdr>
                        <w:top w:val="none" w:sz="0" w:space="0" w:color="auto"/>
                        <w:left w:val="none" w:sz="0" w:space="0" w:color="auto"/>
                        <w:bottom w:val="none" w:sz="0" w:space="0" w:color="auto"/>
                        <w:right w:val="none" w:sz="0" w:space="0" w:color="auto"/>
                      </w:divBdr>
                    </w:div>
                  </w:divsChild>
                </w:div>
                <w:div w:id="89471388">
                  <w:marLeft w:val="0"/>
                  <w:marRight w:val="0"/>
                  <w:marTop w:val="0"/>
                  <w:marBottom w:val="0"/>
                  <w:divBdr>
                    <w:top w:val="none" w:sz="0" w:space="0" w:color="auto"/>
                    <w:left w:val="none" w:sz="0" w:space="0" w:color="auto"/>
                    <w:bottom w:val="none" w:sz="0" w:space="0" w:color="auto"/>
                    <w:right w:val="none" w:sz="0" w:space="0" w:color="auto"/>
                  </w:divBdr>
                  <w:divsChild>
                    <w:div w:id="218709900">
                      <w:marLeft w:val="0"/>
                      <w:marRight w:val="0"/>
                      <w:marTop w:val="0"/>
                      <w:marBottom w:val="0"/>
                      <w:divBdr>
                        <w:top w:val="none" w:sz="0" w:space="0" w:color="auto"/>
                        <w:left w:val="none" w:sz="0" w:space="0" w:color="auto"/>
                        <w:bottom w:val="none" w:sz="0" w:space="0" w:color="auto"/>
                        <w:right w:val="none" w:sz="0" w:space="0" w:color="auto"/>
                      </w:divBdr>
                    </w:div>
                  </w:divsChild>
                </w:div>
                <w:div w:id="140968216">
                  <w:marLeft w:val="0"/>
                  <w:marRight w:val="0"/>
                  <w:marTop w:val="0"/>
                  <w:marBottom w:val="0"/>
                  <w:divBdr>
                    <w:top w:val="none" w:sz="0" w:space="0" w:color="auto"/>
                    <w:left w:val="none" w:sz="0" w:space="0" w:color="auto"/>
                    <w:bottom w:val="none" w:sz="0" w:space="0" w:color="auto"/>
                    <w:right w:val="none" w:sz="0" w:space="0" w:color="auto"/>
                  </w:divBdr>
                  <w:divsChild>
                    <w:div w:id="12847705">
                      <w:marLeft w:val="0"/>
                      <w:marRight w:val="0"/>
                      <w:marTop w:val="0"/>
                      <w:marBottom w:val="0"/>
                      <w:divBdr>
                        <w:top w:val="none" w:sz="0" w:space="0" w:color="auto"/>
                        <w:left w:val="none" w:sz="0" w:space="0" w:color="auto"/>
                        <w:bottom w:val="none" w:sz="0" w:space="0" w:color="auto"/>
                        <w:right w:val="none" w:sz="0" w:space="0" w:color="auto"/>
                      </w:divBdr>
                    </w:div>
                  </w:divsChild>
                </w:div>
                <w:div w:id="158621963">
                  <w:marLeft w:val="0"/>
                  <w:marRight w:val="0"/>
                  <w:marTop w:val="0"/>
                  <w:marBottom w:val="0"/>
                  <w:divBdr>
                    <w:top w:val="none" w:sz="0" w:space="0" w:color="auto"/>
                    <w:left w:val="none" w:sz="0" w:space="0" w:color="auto"/>
                    <w:bottom w:val="none" w:sz="0" w:space="0" w:color="auto"/>
                    <w:right w:val="none" w:sz="0" w:space="0" w:color="auto"/>
                  </w:divBdr>
                  <w:divsChild>
                    <w:div w:id="325595330">
                      <w:marLeft w:val="0"/>
                      <w:marRight w:val="0"/>
                      <w:marTop w:val="0"/>
                      <w:marBottom w:val="0"/>
                      <w:divBdr>
                        <w:top w:val="none" w:sz="0" w:space="0" w:color="auto"/>
                        <w:left w:val="none" w:sz="0" w:space="0" w:color="auto"/>
                        <w:bottom w:val="none" w:sz="0" w:space="0" w:color="auto"/>
                        <w:right w:val="none" w:sz="0" w:space="0" w:color="auto"/>
                      </w:divBdr>
                    </w:div>
                    <w:div w:id="392117913">
                      <w:marLeft w:val="0"/>
                      <w:marRight w:val="0"/>
                      <w:marTop w:val="0"/>
                      <w:marBottom w:val="0"/>
                      <w:divBdr>
                        <w:top w:val="none" w:sz="0" w:space="0" w:color="auto"/>
                        <w:left w:val="none" w:sz="0" w:space="0" w:color="auto"/>
                        <w:bottom w:val="none" w:sz="0" w:space="0" w:color="auto"/>
                        <w:right w:val="none" w:sz="0" w:space="0" w:color="auto"/>
                      </w:divBdr>
                    </w:div>
                  </w:divsChild>
                </w:div>
                <w:div w:id="179978251">
                  <w:marLeft w:val="0"/>
                  <w:marRight w:val="0"/>
                  <w:marTop w:val="0"/>
                  <w:marBottom w:val="0"/>
                  <w:divBdr>
                    <w:top w:val="none" w:sz="0" w:space="0" w:color="auto"/>
                    <w:left w:val="none" w:sz="0" w:space="0" w:color="auto"/>
                    <w:bottom w:val="none" w:sz="0" w:space="0" w:color="auto"/>
                    <w:right w:val="none" w:sz="0" w:space="0" w:color="auto"/>
                  </w:divBdr>
                  <w:divsChild>
                    <w:div w:id="1503810433">
                      <w:marLeft w:val="0"/>
                      <w:marRight w:val="0"/>
                      <w:marTop w:val="0"/>
                      <w:marBottom w:val="0"/>
                      <w:divBdr>
                        <w:top w:val="none" w:sz="0" w:space="0" w:color="auto"/>
                        <w:left w:val="none" w:sz="0" w:space="0" w:color="auto"/>
                        <w:bottom w:val="none" w:sz="0" w:space="0" w:color="auto"/>
                        <w:right w:val="none" w:sz="0" w:space="0" w:color="auto"/>
                      </w:divBdr>
                    </w:div>
                  </w:divsChild>
                </w:div>
                <w:div w:id="271088169">
                  <w:marLeft w:val="0"/>
                  <w:marRight w:val="0"/>
                  <w:marTop w:val="0"/>
                  <w:marBottom w:val="0"/>
                  <w:divBdr>
                    <w:top w:val="none" w:sz="0" w:space="0" w:color="auto"/>
                    <w:left w:val="none" w:sz="0" w:space="0" w:color="auto"/>
                    <w:bottom w:val="none" w:sz="0" w:space="0" w:color="auto"/>
                    <w:right w:val="none" w:sz="0" w:space="0" w:color="auto"/>
                  </w:divBdr>
                  <w:divsChild>
                    <w:div w:id="140735813">
                      <w:marLeft w:val="0"/>
                      <w:marRight w:val="0"/>
                      <w:marTop w:val="0"/>
                      <w:marBottom w:val="0"/>
                      <w:divBdr>
                        <w:top w:val="none" w:sz="0" w:space="0" w:color="auto"/>
                        <w:left w:val="none" w:sz="0" w:space="0" w:color="auto"/>
                        <w:bottom w:val="none" w:sz="0" w:space="0" w:color="auto"/>
                        <w:right w:val="none" w:sz="0" w:space="0" w:color="auto"/>
                      </w:divBdr>
                    </w:div>
                  </w:divsChild>
                </w:div>
                <w:div w:id="315259939">
                  <w:marLeft w:val="0"/>
                  <w:marRight w:val="0"/>
                  <w:marTop w:val="0"/>
                  <w:marBottom w:val="0"/>
                  <w:divBdr>
                    <w:top w:val="none" w:sz="0" w:space="0" w:color="auto"/>
                    <w:left w:val="none" w:sz="0" w:space="0" w:color="auto"/>
                    <w:bottom w:val="none" w:sz="0" w:space="0" w:color="auto"/>
                    <w:right w:val="none" w:sz="0" w:space="0" w:color="auto"/>
                  </w:divBdr>
                  <w:divsChild>
                    <w:div w:id="1019506770">
                      <w:marLeft w:val="0"/>
                      <w:marRight w:val="0"/>
                      <w:marTop w:val="0"/>
                      <w:marBottom w:val="0"/>
                      <w:divBdr>
                        <w:top w:val="none" w:sz="0" w:space="0" w:color="auto"/>
                        <w:left w:val="none" w:sz="0" w:space="0" w:color="auto"/>
                        <w:bottom w:val="none" w:sz="0" w:space="0" w:color="auto"/>
                        <w:right w:val="none" w:sz="0" w:space="0" w:color="auto"/>
                      </w:divBdr>
                    </w:div>
                  </w:divsChild>
                </w:div>
                <w:div w:id="373621545">
                  <w:marLeft w:val="0"/>
                  <w:marRight w:val="0"/>
                  <w:marTop w:val="0"/>
                  <w:marBottom w:val="0"/>
                  <w:divBdr>
                    <w:top w:val="none" w:sz="0" w:space="0" w:color="auto"/>
                    <w:left w:val="none" w:sz="0" w:space="0" w:color="auto"/>
                    <w:bottom w:val="none" w:sz="0" w:space="0" w:color="auto"/>
                    <w:right w:val="none" w:sz="0" w:space="0" w:color="auto"/>
                  </w:divBdr>
                  <w:divsChild>
                    <w:div w:id="672417821">
                      <w:marLeft w:val="0"/>
                      <w:marRight w:val="0"/>
                      <w:marTop w:val="0"/>
                      <w:marBottom w:val="0"/>
                      <w:divBdr>
                        <w:top w:val="none" w:sz="0" w:space="0" w:color="auto"/>
                        <w:left w:val="none" w:sz="0" w:space="0" w:color="auto"/>
                        <w:bottom w:val="none" w:sz="0" w:space="0" w:color="auto"/>
                        <w:right w:val="none" w:sz="0" w:space="0" w:color="auto"/>
                      </w:divBdr>
                    </w:div>
                  </w:divsChild>
                </w:div>
                <w:div w:id="428551680">
                  <w:marLeft w:val="0"/>
                  <w:marRight w:val="0"/>
                  <w:marTop w:val="0"/>
                  <w:marBottom w:val="0"/>
                  <w:divBdr>
                    <w:top w:val="none" w:sz="0" w:space="0" w:color="auto"/>
                    <w:left w:val="none" w:sz="0" w:space="0" w:color="auto"/>
                    <w:bottom w:val="none" w:sz="0" w:space="0" w:color="auto"/>
                    <w:right w:val="none" w:sz="0" w:space="0" w:color="auto"/>
                  </w:divBdr>
                  <w:divsChild>
                    <w:div w:id="172494793">
                      <w:marLeft w:val="0"/>
                      <w:marRight w:val="0"/>
                      <w:marTop w:val="0"/>
                      <w:marBottom w:val="0"/>
                      <w:divBdr>
                        <w:top w:val="none" w:sz="0" w:space="0" w:color="auto"/>
                        <w:left w:val="none" w:sz="0" w:space="0" w:color="auto"/>
                        <w:bottom w:val="none" w:sz="0" w:space="0" w:color="auto"/>
                        <w:right w:val="none" w:sz="0" w:space="0" w:color="auto"/>
                      </w:divBdr>
                    </w:div>
                  </w:divsChild>
                </w:div>
                <w:div w:id="444689811">
                  <w:marLeft w:val="0"/>
                  <w:marRight w:val="0"/>
                  <w:marTop w:val="0"/>
                  <w:marBottom w:val="0"/>
                  <w:divBdr>
                    <w:top w:val="none" w:sz="0" w:space="0" w:color="auto"/>
                    <w:left w:val="none" w:sz="0" w:space="0" w:color="auto"/>
                    <w:bottom w:val="none" w:sz="0" w:space="0" w:color="auto"/>
                    <w:right w:val="none" w:sz="0" w:space="0" w:color="auto"/>
                  </w:divBdr>
                  <w:divsChild>
                    <w:div w:id="1075203195">
                      <w:marLeft w:val="0"/>
                      <w:marRight w:val="0"/>
                      <w:marTop w:val="0"/>
                      <w:marBottom w:val="0"/>
                      <w:divBdr>
                        <w:top w:val="none" w:sz="0" w:space="0" w:color="auto"/>
                        <w:left w:val="none" w:sz="0" w:space="0" w:color="auto"/>
                        <w:bottom w:val="none" w:sz="0" w:space="0" w:color="auto"/>
                        <w:right w:val="none" w:sz="0" w:space="0" w:color="auto"/>
                      </w:divBdr>
                    </w:div>
                  </w:divsChild>
                </w:div>
                <w:div w:id="452747547">
                  <w:marLeft w:val="0"/>
                  <w:marRight w:val="0"/>
                  <w:marTop w:val="0"/>
                  <w:marBottom w:val="0"/>
                  <w:divBdr>
                    <w:top w:val="none" w:sz="0" w:space="0" w:color="auto"/>
                    <w:left w:val="none" w:sz="0" w:space="0" w:color="auto"/>
                    <w:bottom w:val="none" w:sz="0" w:space="0" w:color="auto"/>
                    <w:right w:val="none" w:sz="0" w:space="0" w:color="auto"/>
                  </w:divBdr>
                  <w:divsChild>
                    <w:div w:id="2089302224">
                      <w:marLeft w:val="0"/>
                      <w:marRight w:val="0"/>
                      <w:marTop w:val="0"/>
                      <w:marBottom w:val="0"/>
                      <w:divBdr>
                        <w:top w:val="none" w:sz="0" w:space="0" w:color="auto"/>
                        <w:left w:val="none" w:sz="0" w:space="0" w:color="auto"/>
                        <w:bottom w:val="none" w:sz="0" w:space="0" w:color="auto"/>
                        <w:right w:val="none" w:sz="0" w:space="0" w:color="auto"/>
                      </w:divBdr>
                    </w:div>
                  </w:divsChild>
                </w:div>
                <w:div w:id="579339124">
                  <w:marLeft w:val="0"/>
                  <w:marRight w:val="0"/>
                  <w:marTop w:val="0"/>
                  <w:marBottom w:val="0"/>
                  <w:divBdr>
                    <w:top w:val="none" w:sz="0" w:space="0" w:color="auto"/>
                    <w:left w:val="none" w:sz="0" w:space="0" w:color="auto"/>
                    <w:bottom w:val="none" w:sz="0" w:space="0" w:color="auto"/>
                    <w:right w:val="none" w:sz="0" w:space="0" w:color="auto"/>
                  </w:divBdr>
                  <w:divsChild>
                    <w:div w:id="1695031569">
                      <w:marLeft w:val="0"/>
                      <w:marRight w:val="0"/>
                      <w:marTop w:val="0"/>
                      <w:marBottom w:val="0"/>
                      <w:divBdr>
                        <w:top w:val="none" w:sz="0" w:space="0" w:color="auto"/>
                        <w:left w:val="none" w:sz="0" w:space="0" w:color="auto"/>
                        <w:bottom w:val="none" w:sz="0" w:space="0" w:color="auto"/>
                        <w:right w:val="none" w:sz="0" w:space="0" w:color="auto"/>
                      </w:divBdr>
                    </w:div>
                  </w:divsChild>
                </w:div>
                <w:div w:id="770318258">
                  <w:marLeft w:val="0"/>
                  <w:marRight w:val="0"/>
                  <w:marTop w:val="0"/>
                  <w:marBottom w:val="0"/>
                  <w:divBdr>
                    <w:top w:val="none" w:sz="0" w:space="0" w:color="auto"/>
                    <w:left w:val="none" w:sz="0" w:space="0" w:color="auto"/>
                    <w:bottom w:val="none" w:sz="0" w:space="0" w:color="auto"/>
                    <w:right w:val="none" w:sz="0" w:space="0" w:color="auto"/>
                  </w:divBdr>
                  <w:divsChild>
                    <w:div w:id="1726677323">
                      <w:marLeft w:val="0"/>
                      <w:marRight w:val="0"/>
                      <w:marTop w:val="0"/>
                      <w:marBottom w:val="0"/>
                      <w:divBdr>
                        <w:top w:val="none" w:sz="0" w:space="0" w:color="auto"/>
                        <w:left w:val="none" w:sz="0" w:space="0" w:color="auto"/>
                        <w:bottom w:val="none" w:sz="0" w:space="0" w:color="auto"/>
                        <w:right w:val="none" w:sz="0" w:space="0" w:color="auto"/>
                      </w:divBdr>
                    </w:div>
                  </w:divsChild>
                </w:div>
                <w:div w:id="854731865">
                  <w:marLeft w:val="0"/>
                  <w:marRight w:val="0"/>
                  <w:marTop w:val="0"/>
                  <w:marBottom w:val="0"/>
                  <w:divBdr>
                    <w:top w:val="none" w:sz="0" w:space="0" w:color="auto"/>
                    <w:left w:val="none" w:sz="0" w:space="0" w:color="auto"/>
                    <w:bottom w:val="none" w:sz="0" w:space="0" w:color="auto"/>
                    <w:right w:val="none" w:sz="0" w:space="0" w:color="auto"/>
                  </w:divBdr>
                  <w:divsChild>
                    <w:div w:id="914321387">
                      <w:marLeft w:val="0"/>
                      <w:marRight w:val="0"/>
                      <w:marTop w:val="0"/>
                      <w:marBottom w:val="0"/>
                      <w:divBdr>
                        <w:top w:val="none" w:sz="0" w:space="0" w:color="auto"/>
                        <w:left w:val="none" w:sz="0" w:space="0" w:color="auto"/>
                        <w:bottom w:val="none" w:sz="0" w:space="0" w:color="auto"/>
                        <w:right w:val="none" w:sz="0" w:space="0" w:color="auto"/>
                      </w:divBdr>
                    </w:div>
                  </w:divsChild>
                </w:div>
                <w:div w:id="874079496">
                  <w:marLeft w:val="0"/>
                  <w:marRight w:val="0"/>
                  <w:marTop w:val="0"/>
                  <w:marBottom w:val="0"/>
                  <w:divBdr>
                    <w:top w:val="none" w:sz="0" w:space="0" w:color="auto"/>
                    <w:left w:val="none" w:sz="0" w:space="0" w:color="auto"/>
                    <w:bottom w:val="none" w:sz="0" w:space="0" w:color="auto"/>
                    <w:right w:val="none" w:sz="0" w:space="0" w:color="auto"/>
                  </w:divBdr>
                  <w:divsChild>
                    <w:div w:id="1680346975">
                      <w:marLeft w:val="0"/>
                      <w:marRight w:val="0"/>
                      <w:marTop w:val="0"/>
                      <w:marBottom w:val="0"/>
                      <w:divBdr>
                        <w:top w:val="none" w:sz="0" w:space="0" w:color="auto"/>
                        <w:left w:val="none" w:sz="0" w:space="0" w:color="auto"/>
                        <w:bottom w:val="none" w:sz="0" w:space="0" w:color="auto"/>
                        <w:right w:val="none" w:sz="0" w:space="0" w:color="auto"/>
                      </w:divBdr>
                    </w:div>
                  </w:divsChild>
                </w:div>
                <w:div w:id="875775708">
                  <w:marLeft w:val="0"/>
                  <w:marRight w:val="0"/>
                  <w:marTop w:val="0"/>
                  <w:marBottom w:val="0"/>
                  <w:divBdr>
                    <w:top w:val="none" w:sz="0" w:space="0" w:color="auto"/>
                    <w:left w:val="none" w:sz="0" w:space="0" w:color="auto"/>
                    <w:bottom w:val="none" w:sz="0" w:space="0" w:color="auto"/>
                    <w:right w:val="none" w:sz="0" w:space="0" w:color="auto"/>
                  </w:divBdr>
                  <w:divsChild>
                    <w:div w:id="300962940">
                      <w:marLeft w:val="0"/>
                      <w:marRight w:val="0"/>
                      <w:marTop w:val="0"/>
                      <w:marBottom w:val="0"/>
                      <w:divBdr>
                        <w:top w:val="none" w:sz="0" w:space="0" w:color="auto"/>
                        <w:left w:val="none" w:sz="0" w:space="0" w:color="auto"/>
                        <w:bottom w:val="none" w:sz="0" w:space="0" w:color="auto"/>
                        <w:right w:val="none" w:sz="0" w:space="0" w:color="auto"/>
                      </w:divBdr>
                    </w:div>
                  </w:divsChild>
                </w:div>
                <w:div w:id="932517317">
                  <w:marLeft w:val="0"/>
                  <w:marRight w:val="0"/>
                  <w:marTop w:val="0"/>
                  <w:marBottom w:val="0"/>
                  <w:divBdr>
                    <w:top w:val="none" w:sz="0" w:space="0" w:color="auto"/>
                    <w:left w:val="none" w:sz="0" w:space="0" w:color="auto"/>
                    <w:bottom w:val="none" w:sz="0" w:space="0" w:color="auto"/>
                    <w:right w:val="none" w:sz="0" w:space="0" w:color="auto"/>
                  </w:divBdr>
                  <w:divsChild>
                    <w:div w:id="1652363303">
                      <w:marLeft w:val="0"/>
                      <w:marRight w:val="0"/>
                      <w:marTop w:val="0"/>
                      <w:marBottom w:val="0"/>
                      <w:divBdr>
                        <w:top w:val="none" w:sz="0" w:space="0" w:color="auto"/>
                        <w:left w:val="none" w:sz="0" w:space="0" w:color="auto"/>
                        <w:bottom w:val="none" w:sz="0" w:space="0" w:color="auto"/>
                        <w:right w:val="none" w:sz="0" w:space="0" w:color="auto"/>
                      </w:divBdr>
                    </w:div>
                  </w:divsChild>
                </w:div>
                <w:div w:id="952786673">
                  <w:marLeft w:val="0"/>
                  <w:marRight w:val="0"/>
                  <w:marTop w:val="0"/>
                  <w:marBottom w:val="0"/>
                  <w:divBdr>
                    <w:top w:val="none" w:sz="0" w:space="0" w:color="auto"/>
                    <w:left w:val="none" w:sz="0" w:space="0" w:color="auto"/>
                    <w:bottom w:val="none" w:sz="0" w:space="0" w:color="auto"/>
                    <w:right w:val="none" w:sz="0" w:space="0" w:color="auto"/>
                  </w:divBdr>
                  <w:divsChild>
                    <w:div w:id="1996451232">
                      <w:marLeft w:val="0"/>
                      <w:marRight w:val="0"/>
                      <w:marTop w:val="0"/>
                      <w:marBottom w:val="0"/>
                      <w:divBdr>
                        <w:top w:val="none" w:sz="0" w:space="0" w:color="auto"/>
                        <w:left w:val="none" w:sz="0" w:space="0" w:color="auto"/>
                        <w:bottom w:val="none" w:sz="0" w:space="0" w:color="auto"/>
                        <w:right w:val="none" w:sz="0" w:space="0" w:color="auto"/>
                      </w:divBdr>
                    </w:div>
                  </w:divsChild>
                </w:div>
                <w:div w:id="1132475681">
                  <w:marLeft w:val="0"/>
                  <w:marRight w:val="0"/>
                  <w:marTop w:val="0"/>
                  <w:marBottom w:val="0"/>
                  <w:divBdr>
                    <w:top w:val="none" w:sz="0" w:space="0" w:color="auto"/>
                    <w:left w:val="none" w:sz="0" w:space="0" w:color="auto"/>
                    <w:bottom w:val="none" w:sz="0" w:space="0" w:color="auto"/>
                    <w:right w:val="none" w:sz="0" w:space="0" w:color="auto"/>
                  </w:divBdr>
                  <w:divsChild>
                    <w:div w:id="471483215">
                      <w:marLeft w:val="0"/>
                      <w:marRight w:val="0"/>
                      <w:marTop w:val="0"/>
                      <w:marBottom w:val="0"/>
                      <w:divBdr>
                        <w:top w:val="none" w:sz="0" w:space="0" w:color="auto"/>
                        <w:left w:val="none" w:sz="0" w:space="0" w:color="auto"/>
                        <w:bottom w:val="none" w:sz="0" w:space="0" w:color="auto"/>
                        <w:right w:val="none" w:sz="0" w:space="0" w:color="auto"/>
                      </w:divBdr>
                    </w:div>
                  </w:divsChild>
                </w:div>
                <w:div w:id="1180050594">
                  <w:marLeft w:val="0"/>
                  <w:marRight w:val="0"/>
                  <w:marTop w:val="0"/>
                  <w:marBottom w:val="0"/>
                  <w:divBdr>
                    <w:top w:val="none" w:sz="0" w:space="0" w:color="auto"/>
                    <w:left w:val="none" w:sz="0" w:space="0" w:color="auto"/>
                    <w:bottom w:val="none" w:sz="0" w:space="0" w:color="auto"/>
                    <w:right w:val="none" w:sz="0" w:space="0" w:color="auto"/>
                  </w:divBdr>
                  <w:divsChild>
                    <w:div w:id="507254607">
                      <w:marLeft w:val="0"/>
                      <w:marRight w:val="0"/>
                      <w:marTop w:val="0"/>
                      <w:marBottom w:val="0"/>
                      <w:divBdr>
                        <w:top w:val="none" w:sz="0" w:space="0" w:color="auto"/>
                        <w:left w:val="none" w:sz="0" w:space="0" w:color="auto"/>
                        <w:bottom w:val="none" w:sz="0" w:space="0" w:color="auto"/>
                        <w:right w:val="none" w:sz="0" w:space="0" w:color="auto"/>
                      </w:divBdr>
                    </w:div>
                  </w:divsChild>
                </w:div>
                <w:div w:id="1199396183">
                  <w:marLeft w:val="0"/>
                  <w:marRight w:val="0"/>
                  <w:marTop w:val="0"/>
                  <w:marBottom w:val="0"/>
                  <w:divBdr>
                    <w:top w:val="none" w:sz="0" w:space="0" w:color="auto"/>
                    <w:left w:val="none" w:sz="0" w:space="0" w:color="auto"/>
                    <w:bottom w:val="none" w:sz="0" w:space="0" w:color="auto"/>
                    <w:right w:val="none" w:sz="0" w:space="0" w:color="auto"/>
                  </w:divBdr>
                  <w:divsChild>
                    <w:div w:id="16197500">
                      <w:marLeft w:val="0"/>
                      <w:marRight w:val="0"/>
                      <w:marTop w:val="0"/>
                      <w:marBottom w:val="0"/>
                      <w:divBdr>
                        <w:top w:val="none" w:sz="0" w:space="0" w:color="auto"/>
                        <w:left w:val="none" w:sz="0" w:space="0" w:color="auto"/>
                        <w:bottom w:val="none" w:sz="0" w:space="0" w:color="auto"/>
                        <w:right w:val="none" w:sz="0" w:space="0" w:color="auto"/>
                      </w:divBdr>
                    </w:div>
                  </w:divsChild>
                </w:div>
                <w:div w:id="1332099304">
                  <w:marLeft w:val="0"/>
                  <w:marRight w:val="0"/>
                  <w:marTop w:val="0"/>
                  <w:marBottom w:val="0"/>
                  <w:divBdr>
                    <w:top w:val="none" w:sz="0" w:space="0" w:color="auto"/>
                    <w:left w:val="none" w:sz="0" w:space="0" w:color="auto"/>
                    <w:bottom w:val="none" w:sz="0" w:space="0" w:color="auto"/>
                    <w:right w:val="none" w:sz="0" w:space="0" w:color="auto"/>
                  </w:divBdr>
                  <w:divsChild>
                    <w:div w:id="1960718575">
                      <w:marLeft w:val="0"/>
                      <w:marRight w:val="0"/>
                      <w:marTop w:val="0"/>
                      <w:marBottom w:val="0"/>
                      <w:divBdr>
                        <w:top w:val="none" w:sz="0" w:space="0" w:color="auto"/>
                        <w:left w:val="none" w:sz="0" w:space="0" w:color="auto"/>
                        <w:bottom w:val="none" w:sz="0" w:space="0" w:color="auto"/>
                        <w:right w:val="none" w:sz="0" w:space="0" w:color="auto"/>
                      </w:divBdr>
                    </w:div>
                  </w:divsChild>
                </w:div>
                <w:div w:id="1336037455">
                  <w:marLeft w:val="0"/>
                  <w:marRight w:val="0"/>
                  <w:marTop w:val="0"/>
                  <w:marBottom w:val="0"/>
                  <w:divBdr>
                    <w:top w:val="none" w:sz="0" w:space="0" w:color="auto"/>
                    <w:left w:val="none" w:sz="0" w:space="0" w:color="auto"/>
                    <w:bottom w:val="none" w:sz="0" w:space="0" w:color="auto"/>
                    <w:right w:val="none" w:sz="0" w:space="0" w:color="auto"/>
                  </w:divBdr>
                  <w:divsChild>
                    <w:div w:id="944385116">
                      <w:marLeft w:val="0"/>
                      <w:marRight w:val="0"/>
                      <w:marTop w:val="0"/>
                      <w:marBottom w:val="0"/>
                      <w:divBdr>
                        <w:top w:val="none" w:sz="0" w:space="0" w:color="auto"/>
                        <w:left w:val="none" w:sz="0" w:space="0" w:color="auto"/>
                        <w:bottom w:val="none" w:sz="0" w:space="0" w:color="auto"/>
                        <w:right w:val="none" w:sz="0" w:space="0" w:color="auto"/>
                      </w:divBdr>
                    </w:div>
                  </w:divsChild>
                </w:div>
                <w:div w:id="1337076398">
                  <w:marLeft w:val="0"/>
                  <w:marRight w:val="0"/>
                  <w:marTop w:val="0"/>
                  <w:marBottom w:val="0"/>
                  <w:divBdr>
                    <w:top w:val="none" w:sz="0" w:space="0" w:color="auto"/>
                    <w:left w:val="none" w:sz="0" w:space="0" w:color="auto"/>
                    <w:bottom w:val="none" w:sz="0" w:space="0" w:color="auto"/>
                    <w:right w:val="none" w:sz="0" w:space="0" w:color="auto"/>
                  </w:divBdr>
                  <w:divsChild>
                    <w:div w:id="1971470429">
                      <w:marLeft w:val="0"/>
                      <w:marRight w:val="0"/>
                      <w:marTop w:val="0"/>
                      <w:marBottom w:val="0"/>
                      <w:divBdr>
                        <w:top w:val="none" w:sz="0" w:space="0" w:color="auto"/>
                        <w:left w:val="none" w:sz="0" w:space="0" w:color="auto"/>
                        <w:bottom w:val="none" w:sz="0" w:space="0" w:color="auto"/>
                        <w:right w:val="none" w:sz="0" w:space="0" w:color="auto"/>
                      </w:divBdr>
                    </w:div>
                  </w:divsChild>
                </w:div>
                <w:div w:id="1405298045">
                  <w:marLeft w:val="0"/>
                  <w:marRight w:val="0"/>
                  <w:marTop w:val="0"/>
                  <w:marBottom w:val="0"/>
                  <w:divBdr>
                    <w:top w:val="none" w:sz="0" w:space="0" w:color="auto"/>
                    <w:left w:val="none" w:sz="0" w:space="0" w:color="auto"/>
                    <w:bottom w:val="none" w:sz="0" w:space="0" w:color="auto"/>
                    <w:right w:val="none" w:sz="0" w:space="0" w:color="auto"/>
                  </w:divBdr>
                  <w:divsChild>
                    <w:div w:id="1221526043">
                      <w:marLeft w:val="0"/>
                      <w:marRight w:val="0"/>
                      <w:marTop w:val="0"/>
                      <w:marBottom w:val="0"/>
                      <w:divBdr>
                        <w:top w:val="none" w:sz="0" w:space="0" w:color="auto"/>
                        <w:left w:val="none" w:sz="0" w:space="0" w:color="auto"/>
                        <w:bottom w:val="none" w:sz="0" w:space="0" w:color="auto"/>
                        <w:right w:val="none" w:sz="0" w:space="0" w:color="auto"/>
                      </w:divBdr>
                    </w:div>
                  </w:divsChild>
                </w:div>
                <w:div w:id="1418090355">
                  <w:marLeft w:val="0"/>
                  <w:marRight w:val="0"/>
                  <w:marTop w:val="0"/>
                  <w:marBottom w:val="0"/>
                  <w:divBdr>
                    <w:top w:val="none" w:sz="0" w:space="0" w:color="auto"/>
                    <w:left w:val="none" w:sz="0" w:space="0" w:color="auto"/>
                    <w:bottom w:val="none" w:sz="0" w:space="0" w:color="auto"/>
                    <w:right w:val="none" w:sz="0" w:space="0" w:color="auto"/>
                  </w:divBdr>
                  <w:divsChild>
                    <w:div w:id="126699987">
                      <w:marLeft w:val="0"/>
                      <w:marRight w:val="0"/>
                      <w:marTop w:val="0"/>
                      <w:marBottom w:val="0"/>
                      <w:divBdr>
                        <w:top w:val="none" w:sz="0" w:space="0" w:color="auto"/>
                        <w:left w:val="none" w:sz="0" w:space="0" w:color="auto"/>
                        <w:bottom w:val="none" w:sz="0" w:space="0" w:color="auto"/>
                        <w:right w:val="none" w:sz="0" w:space="0" w:color="auto"/>
                      </w:divBdr>
                    </w:div>
                  </w:divsChild>
                </w:div>
                <w:div w:id="1442259160">
                  <w:marLeft w:val="0"/>
                  <w:marRight w:val="0"/>
                  <w:marTop w:val="0"/>
                  <w:marBottom w:val="0"/>
                  <w:divBdr>
                    <w:top w:val="none" w:sz="0" w:space="0" w:color="auto"/>
                    <w:left w:val="none" w:sz="0" w:space="0" w:color="auto"/>
                    <w:bottom w:val="none" w:sz="0" w:space="0" w:color="auto"/>
                    <w:right w:val="none" w:sz="0" w:space="0" w:color="auto"/>
                  </w:divBdr>
                  <w:divsChild>
                    <w:div w:id="2041974203">
                      <w:marLeft w:val="0"/>
                      <w:marRight w:val="0"/>
                      <w:marTop w:val="0"/>
                      <w:marBottom w:val="0"/>
                      <w:divBdr>
                        <w:top w:val="none" w:sz="0" w:space="0" w:color="auto"/>
                        <w:left w:val="none" w:sz="0" w:space="0" w:color="auto"/>
                        <w:bottom w:val="none" w:sz="0" w:space="0" w:color="auto"/>
                        <w:right w:val="none" w:sz="0" w:space="0" w:color="auto"/>
                      </w:divBdr>
                    </w:div>
                  </w:divsChild>
                </w:div>
                <w:div w:id="1444422183">
                  <w:marLeft w:val="0"/>
                  <w:marRight w:val="0"/>
                  <w:marTop w:val="0"/>
                  <w:marBottom w:val="0"/>
                  <w:divBdr>
                    <w:top w:val="none" w:sz="0" w:space="0" w:color="auto"/>
                    <w:left w:val="none" w:sz="0" w:space="0" w:color="auto"/>
                    <w:bottom w:val="none" w:sz="0" w:space="0" w:color="auto"/>
                    <w:right w:val="none" w:sz="0" w:space="0" w:color="auto"/>
                  </w:divBdr>
                  <w:divsChild>
                    <w:div w:id="716702659">
                      <w:marLeft w:val="0"/>
                      <w:marRight w:val="0"/>
                      <w:marTop w:val="0"/>
                      <w:marBottom w:val="0"/>
                      <w:divBdr>
                        <w:top w:val="none" w:sz="0" w:space="0" w:color="auto"/>
                        <w:left w:val="none" w:sz="0" w:space="0" w:color="auto"/>
                        <w:bottom w:val="none" w:sz="0" w:space="0" w:color="auto"/>
                        <w:right w:val="none" w:sz="0" w:space="0" w:color="auto"/>
                      </w:divBdr>
                    </w:div>
                  </w:divsChild>
                </w:div>
                <w:div w:id="1487362251">
                  <w:marLeft w:val="0"/>
                  <w:marRight w:val="0"/>
                  <w:marTop w:val="0"/>
                  <w:marBottom w:val="0"/>
                  <w:divBdr>
                    <w:top w:val="none" w:sz="0" w:space="0" w:color="auto"/>
                    <w:left w:val="none" w:sz="0" w:space="0" w:color="auto"/>
                    <w:bottom w:val="none" w:sz="0" w:space="0" w:color="auto"/>
                    <w:right w:val="none" w:sz="0" w:space="0" w:color="auto"/>
                  </w:divBdr>
                  <w:divsChild>
                    <w:div w:id="1537042675">
                      <w:marLeft w:val="0"/>
                      <w:marRight w:val="0"/>
                      <w:marTop w:val="0"/>
                      <w:marBottom w:val="0"/>
                      <w:divBdr>
                        <w:top w:val="none" w:sz="0" w:space="0" w:color="auto"/>
                        <w:left w:val="none" w:sz="0" w:space="0" w:color="auto"/>
                        <w:bottom w:val="none" w:sz="0" w:space="0" w:color="auto"/>
                        <w:right w:val="none" w:sz="0" w:space="0" w:color="auto"/>
                      </w:divBdr>
                    </w:div>
                  </w:divsChild>
                </w:div>
                <w:div w:id="1612853892">
                  <w:marLeft w:val="0"/>
                  <w:marRight w:val="0"/>
                  <w:marTop w:val="0"/>
                  <w:marBottom w:val="0"/>
                  <w:divBdr>
                    <w:top w:val="none" w:sz="0" w:space="0" w:color="auto"/>
                    <w:left w:val="none" w:sz="0" w:space="0" w:color="auto"/>
                    <w:bottom w:val="none" w:sz="0" w:space="0" w:color="auto"/>
                    <w:right w:val="none" w:sz="0" w:space="0" w:color="auto"/>
                  </w:divBdr>
                  <w:divsChild>
                    <w:div w:id="1396782810">
                      <w:marLeft w:val="0"/>
                      <w:marRight w:val="0"/>
                      <w:marTop w:val="0"/>
                      <w:marBottom w:val="0"/>
                      <w:divBdr>
                        <w:top w:val="none" w:sz="0" w:space="0" w:color="auto"/>
                        <w:left w:val="none" w:sz="0" w:space="0" w:color="auto"/>
                        <w:bottom w:val="none" w:sz="0" w:space="0" w:color="auto"/>
                        <w:right w:val="none" w:sz="0" w:space="0" w:color="auto"/>
                      </w:divBdr>
                    </w:div>
                  </w:divsChild>
                </w:div>
                <w:div w:id="1717194894">
                  <w:marLeft w:val="0"/>
                  <w:marRight w:val="0"/>
                  <w:marTop w:val="0"/>
                  <w:marBottom w:val="0"/>
                  <w:divBdr>
                    <w:top w:val="none" w:sz="0" w:space="0" w:color="auto"/>
                    <w:left w:val="none" w:sz="0" w:space="0" w:color="auto"/>
                    <w:bottom w:val="none" w:sz="0" w:space="0" w:color="auto"/>
                    <w:right w:val="none" w:sz="0" w:space="0" w:color="auto"/>
                  </w:divBdr>
                  <w:divsChild>
                    <w:div w:id="1157915994">
                      <w:marLeft w:val="0"/>
                      <w:marRight w:val="0"/>
                      <w:marTop w:val="0"/>
                      <w:marBottom w:val="0"/>
                      <w:divBdr>
                        <w:top w:val="none" w:sz="0" w:space="0" w:color="auto"/>
                        <w:left w:val="none" w:sz="0" w:space="0" w:color="auto"/>
                        <w:bottom w:val="none" w:sz="0" w:space="0" w:color="auto"/>
                        <w:right w:val="none" w:sz="0" w:space="0" w:color="auto"/>
                      </w:divBdr>
                    </w:div>
                  </w:divsChild>
                </w:div>
                <w:div w:id="1718433150">
                  <w:marLeft w:val="0"/>
                  <w:marRight w:val="0"/>
                  <w:marTop w:val="0"/>
                  <w:marBottom w:val="0"/>
                  <w:divBdr>
                    <w:top w:val="none" w:sz="0" w:space="0" w:color="auto"/>
                    <w:left w:val="none" w:sz="0" w:space="0" w:color="auto"/>
                    <w:bottom w:val="none" w:sz="0" w:space="0" w:color="auto"/>
                    <w:right w:val="none" w:sz="0" w:space="0" w:color="auto"/>
                  </w:divBdr>
                  <w:divsChild>
                    <w:div w:id="1367295460">
                      <w:marLeft w:val="0"/>
                      <w:marRight w:val="0"/>
                      <w:marTop w:val="0"/>
                      <w:marBottom w:val="0"/>
                      <w:divBdr>
                        <w:top w:val="none" w:sz="0" w:space="0" w:color="auto"/>
                        <w:left w:val="none" w:sz="0" w:space="0" w:color="auto"/>
                        <w:bottom w:val="none" w:sz="0" w:space="0" w:color="auto"/>
                        <w:right w:val="none" w:sz="0" w:space="0" w:color="auto"/>
                      </w:divBdr>
                    </w:div>
                  </w:divsChild>
                </w:div>
                <w:div w:id="1748771299">
                  <w:marLeft w:val="0"/>
                  <w:marRight w:val="0"/>
                  <w:marTop w:val="0"/>
                  <w:marBottom w:val="0"/>
                  <w:divBdr>
                    <w:top w:val="none" w:sz="0" w:space="0" w:color="auto"/>
                    <w:left w:val="none" w:sz="0" w:space="0" w:color="auto"/>
                    <w:bottom w:val="none" w:sz="0" w:space="0" w:color="auto"/>
                    <w:right w:val="none" w:sz="0" w:space="0" w:color="auto"/>
                  </w:divBdr>
                  <w:divsChild>
                    <w:div w:id="1294555061">
                      <w:marLeft w:val="0"/>
                      <w:marRight w:val="0"/>
                      <w:marTop w:val="0"/>
                      <w:marBottom w:val="0"/>
                      <w:divBdr>
                        <w:top w:val="none" w:sz="0" w:space="0" w:color="auto"/>
                        <w:left w:val="none" w:sz="0" w:space="0" w:color="auto"/>
                        <w:bottom w:val="none" w:sz="0" w:space="0" w:color="auto"/>
                        <w:right w:val="none" w:sz="0" w:space="0" w:color="auto"/>
                      </w:divBdr>
                    </w:div>
                  </w:divsChild>
                </w:div>
                <w:div w:id="1755124571">
                  <w:marLeft w:val="0"/>
                  <w:marRight w:val="0"/>
                  <w:marTop w:val="0"/>
                  <w:marBottom w:val="0"/>
                  <w:divBdr>
                    <w:top w:val="none" w:sz="0" w:space="0" w:color="auto"/>
                    <w:left w:val="none" w:sz="0" w:space="0" w:color="auto"/>
                    <w:bottom w:val="none" w:sz="0" w:space="0" w:color="auto"/>
                    <w:right w:val="none" w:sz="0" w:space="0" w:color="auto"/>
                  </w:divBdr>
                  <w:divsChild>
                    <w:div w:id="1011445413">
                      <w:marLeft w:val="0"/>
                      <w:marRight w:val="0"/>
                      <w:marTop w:val="0"/>
                      <w:marBottom w:val="0"/>
                      <w:divBdr>
                        <w:top w:val="none" w:sz="0" w:space="0" w:color="auto"/>
                        <w:left w:val="none" w:sz="0" w:space="0" w:color="auto"/>
                        <w:bottom w:val="none" w:sz="0" w:space="0" w:color="auto"/>
                        <w:right w:val="none" w:sz="0" w:space="0" w:color="auto"/>
                      </w:divBdr>
                    </w:div>
                  </w:divsChild>
                </w:div>
                <w:div w:id="1766614946">
                  <w:marLeft w:val="0"/>
                  <w:marRight w:val="0"/>
                  <w:marTop w:val="0"/>
                  <w:marBottom w:val="0"/>
                  <w:divBdr>
                    <w:top w:val="none" w:sz="0" w:space="0" w:color="auto"/>
                    <w:left w:val="none" w:sz="0" w:space="0" w:color="auto"/>
                    <w:bottom w:val="none" w:sz="0" w:space="0" w:color="auto"/>
                    <w:right w:val="none" w:sz="0" w:space="0" w:color="auto"/>
                  </w:divBdr>
                  <w:divsChild>
                    <w:div w:id="1031221885">
                      <w:marLeft w:val="0"/>
                      <w:marRight w:val="0"/>
                      <w:marTop w:val="0"/>
                      <w:marBottom w:val="0"/>
                      <w:divBdr>
                        <w:top w:val="none" w:sz="0" w:space="0" w:color="auto"/>
                        <w:left w:val="none" w:sz="0" w:space="0" w:color="auto"/>
                        <w:bottom w:val="none" w:sz="0" w:space="0" w:color="auto"/>
                        <w:right w:val="none" w:sz="0" w:space="0" w:color="auto"/>
                      </w:divBdr>
                    </w:div>
                  </w:divsChild>
                </w:div>
                <w:div w:id="1776515062">
                  <w:marLeft w:val="0"/>
                  <w:marRight w:val="0"/>
                  <w:marTop w:val="0"/>
                  <w:marBottom w:val="0"/>
                  <w:divBdr>
                    <w:top w:val="none" w:sz="0" w:space="0" w:color="auto"/>
                    <w:left w:val="none" w:sz="0" w:space="0" w:color="auto"/>
                    <w:bottom w:val="none" w:sz="0" w:space="0" w:color="auto"/>
                    <w:right w:val="none" w:sz="0" w:space="0" w:color="auto"/>
                  </w:divBdr>
                  <w:divsChild>
                    <w:div w:id="746852509">
                      <w:marLeft w:val="0"/>
                      <w:marRight w:val="0"/>
                      <w:marTop w:val="0"/>
                      <w:marBottom w:val="0"/>
                      <w:divBdr>
                        <w:top w:val="none" w:sz="0" w:space="0" w:color="auto"/>
                        <w:left w:val="none" w:sz="0" w:space="0" w:color="auto"/>
                        <w:bottom w:val="none" w:sz="0" w:space="0" w:color="auto"/>
                        <w:right w:val="none" w:sz="0" w:space="0" w:color="auto"/>
                      </w:divBdr>
                    </w:div>
                  </w:divsChild>
                </w:div>
                <w:div w:id="1865902246">
                  <w:marLeft w:val="0"/>
                  <w:marRight w:val="0"/>
                  <w:marTop w:val="0"/>
                  <w:marBottom w:val="0"/>
                  <w:divBdr>
                    <w:top w:val="none" w:sz="0" w:space="0" w:color="auto"/>
                    <w:left w:val="none" w:sz="0" w:space="0" w:color="auto"/>
                    <w:bottom w:val="none" w:sz="0" w:space="0" w:color="auto"/>
                    <w:right w:val="none" w:sz="0" w:space="0" w:color="auto"/>
                  </w:divBdr>
                  <w:divsChild>
                    <w:div w:id="161894772">
                      <w:marLeft w:val="0"/>
                      <w:marRight w:val="0"/>
                      <w:marTop w:val="0"/>
                      <w:marBottom w:val="0"/>
                      <w:divBdr>
                        <w:top w:val="none" w:sz="0" w:space="0" w:color="auto"/>
                        <w:left w:val="none" w:sz="0" w:space="0" w:color="auto"/>
                        <w:bottom w:val="none" w:sz="0" w:space="0" w:color="auto"/>
                        <w:right w:val="none" w:sz="0" w:space="0" w:color="auto"/>
                      </w:divBdr>
                    </w:div>
                  </w:divsChild>
                </w:div>
                <w:div w:id="1928727367">
                  <w:marLeft w:val="0"/>
                  <w:marRight w:val="0"/>
                  <w:marTop w:val="0"/>
                  <w:marBottom w:val="0"/>
                  <w:divBdr>
                    <w:top w:val="none" w:sz="0" w:space="0" w:color="auto"/>
                    <w:left w:val="none" w:sz="0" w:space="0" w:color="auto"/>
                    <w:bottom w:val="none" w:sz="0" w:space="0" w:color="auto"/>
                    <w:right w:val="none" w:sz="0" w:space="0" w:color="auto"/>
                  </w:divBdr>
                  <w:divsChild>
                    <w:div w:id="279453628">
                      <w:marLeft w:val="0"/>
                      <w:marRight w:val="0"/>
                      <w:marTop w:val="0"/>
                      <w:marBottom w:val="0"/>
                      <w:divBdr>
                        <w:top w:val="none" w:sz="0" w:space="0" w:color="auto"/>
                        <w:left w:val="none" w:sz="0" w:space="0" w:color="auto"/>
                        <w:bottom w:val="none" w:sz="0" w:space="0" w:color="auto"/>
                        <w:right w:val="none" w:sz="0" w:space="0" w:color="auto"/>
                      </w:divBdr>
                    </w:div>
                  </w:divsChild>
                </w:div>
                <w:div w:id="1939370042">
                  <w:marLeft w:val="0"/>
                  <w:marRight w:val="0"/>
                  <w:marTop w:val="0"/>
                  <w:marBottom w:val="0"/>
                  <w:divBdr>
                    <w:top w:val="none" w:sz="0" w:space="0" w:color="auto"/>
                    <w:left w:val="none" w:sz="0" w:space="0" w:color="auto"/>
                    <w:bottom w:val="none" w:sz="0" w:space="0" w:color="auto"/>
                    <w:right w:val="none" w:sz="0" w:space="0" w:color="auto"/>
                  </w:divBdr>
                  <w:divsChild>
                    <w:div w:id="1358772861">
                      <w:marLeft w:val="0"/>
                      <w:marRight w:val="0"/>
                      <w:marTop w:val="0"/>
                      <w:marBottom w:val="0"/>
                      <w:divBdr>
                        <w:top w:val="none" w:sz="0" w:space="0" w:color="auto"/>
                        <w:left w:val="none" w:sz="0" w:space="0" w:color="auto"/>
                        <w:bottom w:val="none" w:sz="0" w:space="0" w:color="auto"/>
                        <w:right w:val="none" w:sz="0" w:space="0" w:color="auto"/>
                      </w:divBdr>
                    </w:div>
                  </w:divsChild>
                </w:div>
                <w:div w:id="1986742455">
                  <w:marLeft w:val="0"/>
                  <w:marRight w:val="0"/>
                  <w:marTop w:val="0"/>
                  <w:marBottom w:val="0"/>
                  <w:divBdr>
                    <w:top w:val="none" w:sz="0" w:space="0" w:color="auto"/>
                    <w:left w:val="none" w:sz="0" w:space="0" w:color="auto"/>
                    <w:bottom w:val="none" w:sz="0" w:space="0" w:color="auto"/>
                    <w:right w:val="none" w:sz="0" w:space="0" w:color="auto"/>
                  </w:divBdr>
                  <w:divsChild>
                    <w:div w:id="1111629199">
                      <w:marLeft w:val="0"/>
                      <w:marRight w:val="0"/>
                      <w:marTop w:val="0"/>
                      <w:marBottom w:val="0"/>
                      <w:divBdr>
                        <w:top w:val="none" w:sz="0" w:space="0" w:color="auto"/>
                        <w:left w:val="none" w:sz="0" w:space="0" w:color="auto"/>
                        <w:bottom w:val="none" w:sz="0" w:space="0" w:color="auto"/>
                        <w:right w:val="none" w:sz="0" w:space="0" w:color="auto"/>
                      </w:divBdr>
                    </w:div>
                  </w:divsChild>
                </w:div>
                <w:div w:id="2025326235">
                  <w:marLeft w:val="0"/>
                  <w:marRight w:val="0"/>
                  <w:marTop w:val="0"/>
                  <w:marBottom w:val="0"/>
                  <w:divBdr>
                    <w:top w:val="none" w:sz="0" w:space="0" w:color="auto"/>
                    <w:left w:val="none" w:sz="0" w:space="0" w:color="auto"/>
                    <w:bottom w:val="none" w:sz="0" w:space="0" w:color="auto"/>
                    <w:right w:val="none" w:sz="0" w:space="0" w:color="auto"/>
                  </w:divBdr>
                  <w:divsChild>
                    <w:div w:id="178197735">
                      <w:marLeft w:val="0"/>
                      <w:marRight w:val="0"/>
                      <w:marTop w:val="0"/>
                      <w:marBottom w:val="0"/>
                      <w:divBdr>
                        <w:top w:val="none" w:sz="0" w:space="0" w:color="auto"/>
                        <w:left w:val="none" w:sz="0" w:space="0" w:color="auto"/>
                        <w:bottom w:val="none" w:sz="0" w:space="0" w:color="auto"/>
                        <w:right w:val="none" w:sz="0" w:space="0" w:color="auto"/>
                      </w:divBdr>
                    </w:div>
                  </w:divsChild>
                </w:div>
                <w:div w:id="2113741495">
                  <w:marLeft w:val="0"/>
                  <w:marRight w:val="0"/>
                  <w:marTop w:val="0"/>
                  <w:marBottom w:val="0"/>
                  <w:divBdr>
                    <w:top w:val="none" w:sz="0" w:space="0" w:color="auto"/>
                    <w:left w:val="none" w:sz="0" w:space="0" w:color="auto"/>
                    <w:bottom w:val="none" w:sz="0" w:space="0" w:color="auto"/>
                    <w:right w:val="none" w:sz="0" w:space="0" w:color="auto"/>
                  </w:divBdr>
                  <w:divsChild>
                    <w:div w:id="104760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2773593">
          <w:marLeft w:val="0"/>
          <w:marRight w:val="0"/>
          <w:marTop w:val="0"/>
          <w:marBottom w:val="0"/>
          <w:divBdr>
            <w:top w:val="none" w:sz="0" w:space="0" w:color="auto"/>
            <w:left w:val="none" w:sz="0" w:space="0" w:color="auto"/>
            <w:bottom w:val="none" w:sz="0" w:space="0" w:color="auto"/>
            <w:right w:val="none" w:sz="0" w:space="0" w:color="auto"/>
          </w:divBdr>
        </w:div>
        <w:div w:id="537861684">
          <w:marLeft w:val="0"/>
          <w:marRight w:val="0"/>
          <w:marTop w:val="0"/>
          <w:marBottom w:val="0"/>
          <w:divBdr>
            <w:top w:val="none" w:sz="0" w:space="0" w:color="auto"/>
            <w:left w:val="none" w:sz="0" w:space="0" w:color="auto"/>
            <w:bottom w:val="none" w:sz="0" w:space="0" w:color="auto"/>
            <w:right w:val="none" w:sz="0" w:space="0" w:color="auto"/>
          </w:divBdr>
        </w:div>
        <w:div w:id="554008313">
          <w:marLeft w:val="0"/>
          <w:marRight w:val="0"/>
          <w:marTop w:val="0"/>
          <w:marBottom w:val="0"/>
          <w:divBdr>
            <w:top w:val="none" w:sz="0" w:space="0" w:color="auto"/>
            <w:left w:val="none" w:sz="0" w:space="0" w:color="auto"/>
            <w:bottom w:val="none" w:sz="0" w:space="0" w:color="auto"/>
            <w:right w:val="none" w:sz="0" w:space="0" w:color="auto"/>
          </w:divBdr>
        </w:div>
        <w:div w:id="639961589">
          <w:marLeft w:val="0"/>
          <w:marRight w:val="0"/>
          <w:marTop w:val="0"/>
          <w:marBottom w:val="0"/>
          <w:divBdr>
            <w:top w:val="none" w:sz="0" w:space="0" w:color="auto"/>
            <w:left w:val="none" w:sz="0" w:space="0" w:color="auto"/>
            <w:bottom w:val="none" w:sz="0" w:space="0" w:color="auto"/>
            <w:right w:val="none" w:sz="0" w:space="0" w:color="auto"/>
          </w:divBdr>
        </w:div>
        <w:div w:id="662702720">
          <w:marLeft w:val="0"/>
          <w:marRight w:val="0"/>
          <w:marTop w:val="0"/>
          <w:marBottom w:val="0"/>
          <w:divBdr>
            <w:top w:val="none" w:sz="0" w:space="0" w:color="auto"/>
            <w:left w:val="none" w:sz="0" w:space="0" w:color="auto"/>
            <w:bottom w:val="none" w:sz="0" w:space="0" w:color="auto"/>
            <w:right w:val="none" w:sz="0" w:space="0" w:color="auto"/>
          </w:divBdr>
        </w:div>
        <w:div w:id="705179987">
          <w:marLeft w:val="0"/>
          <w:marRight w:val="0"/>
          <w:marTop w:val="0"/>
          <w:marBottom w:val="0"/>
          <w:divBdr>
            <w:top w:val="none" w:sz="0" w:space="0" w:color="auto"/>
            <w:left w:val="none" w:sz="0" w:space="0" w:color="auto"/>
            <w:bottom w:val="none" w:sz="0" w:space="0" w:color="auto"/>
            <w:right w:val="none" w:sz="0" w:space="0" w:color="auto"/>
          </w:divBdr>
        </w:div>
        <w:div w:id="709495911">
          <w:marLeft w:val="0"/>
          <w:marRight w:val="0"/>
          <w:marTop w:val="0"/>
          <w:marBottom w:val="0"/>
          <w:divBdr>
            <w:top w:val="none" w:sz="0" w:space="0" w:color="auto"/>
            <w:left w:val="none" w:sz="0" w:space="0" w:color="auto"/>
            <w:bottom w:val="none" w:sz="0" w:space="0" w:color="auto"/>
            <w:right w:val="none" w:sz="0" w:space="0" w:color="auto"/>
          </w:divBdr>
        </w:div>
        <w:div w:id="742723904">
          <w:marLeft w:val="0"/>
          <w:marRight w:val="0"/>
          <w:marTop w:val="0"/>
          <w:marBottom w:val="0"/>
          <w:divBdr>
            <w:top w:val="none" w:sz="0" w:space="0" w:color="auto"/>
            <w:left w:val="none" w:sz="0" w:space="0" w:color="auto"/>
            <w:bottom w:val="none" w:sz="0" w:space="0" w:color="auto"/>
            <w:right w:val="none" w:sz="0" w:space="0" w:color="auto"/>
          </w:divBdr>
        </w:div>
        <w:div w:id="800076200">
          <w:marLeft w:val="0"/>
          <w:marRight w:val="0"/>
          <w:marTop w:val="0"/>
          <w:marBottom w:val="0"/>
          <w:divBdr>
            <w:top w:val="none" w:sz="0" w:space="0" w:color="auto"/>
            <w:left w:val="none" w:sz="0" w:space="0" w:color="auto"/>
            <w:bottom w:val="none" w:sz="0" w:space="0" w:color="auto"/>
            <w:right w:val="none" w:sz="0" w:space="0" w:color="auto"/>
          </w:divBdr>
        </w:div>
        <w:div w:id="804540244">
          <w:marLeft w:val="0"/>
          <w:marRight w:val="0"/>
          <w:marTop w:val="0"/>
          <w:marBottom w:val="0"/>
          <w:divBdr>
            <w:top w:val="none" w:sz="0" w:space="0" w:color="auto"/>
            <w:left w:val="none" w:sz="0" w:space="0" w:color="auto"/>
            <w:bottom w:val="none" w:sz="0" w:space="0" w:color="auto"/>
            <w:right w:val="none" w:sz="0" w:space="0" w:color="auto"/>
          </w:divBdr>
        </w:div>
        <w:div w:id="910888210">
          <w:marLeft w:val="0"/>
          <w:marRight w:val="0"/>
          <w:marTop w:val="0"/>
          <w:marBottom w:val="0"/>
          <w:divBdr>
            <w:top w:val="none" w:sz="0" w:space="0" w:color="auto"/>
            <w:left w:val="none" w:sz="0" w:space="0" w:color="auto"/>
            <w:bottom w:val="none" w:sz="0" w:space="0" w:color="auto"/>
            <w:right w:val="none" w:sz="0" w:space="0" w:color="auto"/>
          </w:divBdr>
        </w:div>
        <w:div w:id="944113050">
          <w:marLeft w:val="0"/>
          <w:marRight w:val="0"/>
          <w:marTop w:val="0"/>
          <w:marBottom w:val="0"/>
          <w:divBdr>
            <w:top w:val="none" w:sz="0" w:space="0" w:color="auto"/>
            <w:left w:val="none" w:sz="0" w:space="0" w:color="auto"/>
            <w:bottom w:val="none" w:sz="0" w:space="0" w:color="auto"/>
            <w:right w:val="none" w:sz="0" w:space="0" w:color="auto"/>
          </w:divBdr>
          <w:divsChild>
            <w:div w:id="412362573">
              <w:marLeft w:val="-75"/>
              <w:marRight w:val="0"/>
              <w:marTop w:val="30"/>
              <w:marBottom w:val="30"/>
              <w:divBdr>
                <w:top w:val="none" w:sz="0" w:space="0" w:color="auto"/>
                <w:left w:val="none" w:sz="0" w:space="0" w:color="auto"/>
                <w:bottom w:val="none" w:sz="0" w:space="0" w:color="auto"/>
                <w:right w:val="none" w:sz="0" w:space="0" w:color="auto"/>
              </w:divBdr>
              <w:divsChild>
                <w:div w:id="64188212">
                  <w:marLeft w:val="0"/>
                  <w:marRight w:val="0"/>
                  <w:marTop w:val="0"/>
                  <w:marBottom w:val="0"/>
                  <w:divBdr>
                    <w:top w:val="none" w:sz="0" w:space="0" w:color="auto"/>
                    <w:left w:val="none" w:sz="0" w:space="0" w:color="auto"/>
                    <w:bottom w:val="none" w:sz="0" w:space="0" w:color="auto"/>
                    <w:right w:val="none" w:sz="0" w:space="0" w:color="auto"/>
                  </w:divBdr>
                  <w:divsChild>
                    <w:div w:id="1762338822">
                      <w:marLeft w:val="0"/>
                      <w:marRight w:val="0"/>
                      <w:marTop w:val="0"/>
                      <w:marBottom w:val="0"/>
                      <w:divBdr>
                        <w:top w:val="none" w:sz="0" w:space="0" w:color="auto"/>
                        <w:left w:val="none" w:sz="0" w:space="0" w:color="auto"/>
                        <w:bottom w:val="none" w:sz="0" w:space="0" w:color="auto"/>
                        <w:right w:val="none" w:sz="0" w:space="0" w:color="auto"/>
                      </w:divBdr>
                    </w:div>
                  </w:divsChild>
                </w:div>
                <w:div w:id="92749500">
                  <w:marLeft w:val="0"/>
                  <w:marRight w:val="0"/>
                  <w:marTop w:val="0"/>
                  <w:marBottom w:val="0"/>
                  <w:divBdr>
                    <w:top w:val="none" w:sz="0" w:space="0" w:color="auto"/>
                    <w:left w:val="none" w:sz="0" w:space="0" w:color="auto"/>
                    <w:bottom w:val="none" w:sz="0" w:space="0" w:color="auto"/>
                    <w:right w:val="none" w:sz="0" w:space="0" w:color="auto"/>
                  </w:divBdr>
                  <w:divsChild>
                    <w:div w:id="717702422">
                      <w:marLeft w:val="0"/>
                      <w:marRight w:val="0"/>
                      <w:marTop w:val="0"/>
                      <w:marBottom w:val="0"/>
                      <w:divBdr>
                        <w:top w:val="none" w:sz="0" w:space="0" w:color="auto"/>
                        <w:left w:val="none" w:sz="0" w:space="0" w:color="auto"/>
                        <w:bottom w:val="none" w:sz="0" w:space="0" w:color="auto"/>
                        <w:right w:val="none" w:sz="0" w:space="0" w:color="auto"/>
                      </w:divBdr>
                    </w:div>
                  </w:divsChild>
                </w:div>
                <w:div w:id="94181154">
                  <w:marLeft w:val="0"/>
                  <w:marRight w:val="0"/>
                  <w:marTop w:val="0"/>
                  <w:marBottom w:val="0"/>
                  <w:divBdr>
                    <w:top w:val="none" w:sz="0" w:space="0" w:color="auto"/>
                    <w:left w:val="none" w:sz="0" w:space="0" w:color="auto"/>
                    <w:bottom w:val="none" w:sz="0" w:space="0" w:color="auto"/>
                    <w:right w:val="none" w:sz="0" w:space="0" w:color="auto"/>
                  </w:divBdr>
                  <w:divsChild>
                    <w:div w:id="96027322">
                      <w:marLeft w:val="0"/>
                      <w:marRight w:val="0"/>
                      <w:marTop w:val="0"/>
                      <w:marBottom w:val="0"/>
                      <w:divBdr>
                        <w:top w:val="none" w:sz="0" w:space="0" w:color="auto"/>
                        <w:left w:val="none" w:sz="0" w:space="0" w:color="auto"/>
                        <w:bottom w:val="none" w:sz="0" w:space="0" w:color="auto"/>
                        <w:right w:val="none" w:sz="0" w:space="0" w:color="auto"/>
                      </w:divBdr>
                    </w:div>
                  </w:divsChild>
                </w:div>
                <w:div w:id="124198381">
                  <w:marLeft w:val="0"/>
                  <w:marRight w:val="0"/>
                  <w:marTop w:val="0"/>
                  <w:marBottom w:val="0"/>
                  <w:divBdr>
                    <w:top w:val="none" w:sz="0" w:space="0" w:color="auto"/>
                    <w:left w:val="none" w:sz="0" w:space="0" w:color="auto"/>
                    <w:bottom w:val="none" w:sz="0" w:space="0" w:color="auto"/>
                    <w:right w:val="none" w:sz="0" w:space="0" w:color="auto"/>
                  </w:divBdr>
                  <w:divsChild>
                    <w:div w:id="1865678875">
                      <w:marLeft w:val="0"/>
                      <w:marRight w:val="0"/>
                      <w:marTop w:val="0"/>
                      <w:marBottom w:val="0"/>
                      <w:divBdr>
                        <w:top w:val="none" w:sz="0" w:space="0" w:color="auto"/>
                        <w:left w:val="none" w:sz="0" w:space="0" w:color="auto"/>
                        <w:bottom w:val="none" w:sz="0" w:space="0" w:color="auto"/>
                        <w:right w:val="none" w:sz="0" w:space="0" w:color="auto"/>
                      </w:divBdr>
                    </w:div>
                  </w:divsChild>
                </w:div>
                <w:div w:id="129638886">
                  <w:marLeft w:val="0"/>
                  <w:marRight w:val="0"/>
                  <w:marTop w:val="0"/>
                  <w:marBottom w:val="0"/>
                  <w:divBdr>
                    <w:top w:val="none" w:sz="0" w:space="0" w:color="auto"/>
                    <w:left w:val="none" w:sz="0" w:space="0" w:color="auto"/>
                    <w:bottom w:val="none" w:sz="0" w:space="0" w:color="auto"/>
                    <w:right w:val="none" w:sz="0" w:space="0" w:color="auto"/>
                  </w:divBdr>
                  <w:divsChild>
                    <w:div w:id="1604724128">
                      <w:marLeft w:val="0"/>
                      <w:marRight w:val="0"/>
                      <w:marTop w:val="0"/>
                      <w:marBottom w:val="0"/>
                      <w:divBdr>
                        <w:top w:val="none" w:sz="0" w:space="0" w:color="auto"/>
                        <w:left w:val="none" w:sz="0" w:space="0" w:color="auto"/>
                        <w:bottom w:val="none" w:sz="0" w:space="0" w:color="auto"/>
                        <w:right w:val="none" w:sz="0" w:space="0" w:color="auto"/>
                      </w:divBdr>
                    </w:div>
                  </w:divsChild>
                </w:div>
                <w:div w:id="135341907">
                  <w:marLeft w:val="0"/>
                  <w:marRight w:val="0"/>
                  <w:marTop w:val="0"/>
                  <w:marBottom w:val="0"/>
                  <w:divBdr>
                    <w:top w:val="none" w:sz="0" w:space="0" w:color="auto"/>
                    <w:left w:val="none" w:sz="0" w:space="0" w:color="auto"/>
                    <w:bottom w:val="none" w:sz="0" w:space="0" w:color="auto"/>
                    <w:right w:val="none" w:sz="0" w:space="0" w:color="auto"/>
                  </w:divBdr>
                  <w:divsChild>
                    <w:div w:id="1421560540">
                      <w:marLeft w:val="0"/>
                      <w:marRight w:val="0"/>
                      <w:marTop w:val="0"/>
                      <w:marBottom w:val="0"/>
                      <w:divBdr>
                        <w:top w:val="none" w:sz="0" w:space="0" w:color="auto"/>
                        <w:left w:val="none" w:sz="0" w:space="0" w:color="auto"/>
                        <w:bottom w:val="none" w:sz="0" w:space="0" w:color="auto"/>
                        <w:right w:val="none" w:sz="0" w:space="0" w:color="auto"/>
                      </w:divBdr>
                    </w:div>
                  </w:divsChild>
                </w:div>
                <w:div w:id="252396331">
                  <w:marLeft w:val="0"/>
                  <w:marRight w:val="0"/>
                  <w:marTop w:val="0"/>
                  <w:marBottom w:val="0"/>
                  <w:divBdr>
                    <w:top w:val="none" w:sz="0" w:space="0" w:color="auto"/>
                    <w:left w:val="none" w:sz="0" w:space="0" w:color="auto"/>
                    <w:bottom w:val="none" w:sz="0" w:space="0" w:color="auto"/>
                    <w:right w:val="none" w:sz="0" w:space="0" w:color="auto"/>
                  </w:divBdr>
                  <w:divsChild>
                    <w:div w:id="1969122455">
                      <w:marLeft w:val="0"/>
                      <w:marRight w:val="0"/>
                      <w:marTop w:val="0"/>
                      <w:marBottom w:val="0"/>
                      <w:divBdr>
                        <w:top w:val="none" w:sz="0" w:space="0" w:color="auto"/>
                        <w:left w:val="none" w:sz="0" w:space="0" w:color="auto"/>
                        <w:bottom w:val="none" w:sz="0" w:space="0" w:color="auto"/>
                        <w:right w:val="none" w:sz="0" w:space="0" w:color="auto"/>
                      </w:divBdr>
                    </w:div>
                  </w:divsChild>
                </w:div>
                <w:div w:id="255285215">
                  <w:marLeft w:val="0"/>
                  <w:marRight w:val="0"/>
                  <w:marTop w:val="0"/>
                  <w:marBottom w:val="0"/>
                  <w:divBdr>
                    <w:top w:val="none" w:sz="0" w:space="0" w:color="auto"/>
                    <w:left w:val="none" w:sz="0" w:space="0" w:color="auto"/>
                    <w:bottom w:val="none" w:sz="0" w:space="0" w:color="auto"/>
                    <w:right w:val="none" w:sz="0" w:space="0" w:color="auto"/>
                  </w:divBdr>
                  <w:divsChild>
                    <w:div w:id="1905487643">
                      <w:marLeft w:val="0"/>
                      <w:marRight w:val="0"/>
                      <w:marTop w:val="0"/>
                      <w:marBottom w:val="0"/>
                      <w:divBdr>
                        <w:top w:val="none" w:sz="0" w:space="0" w:color="auto"/>
                        <w:left w:val="none" w:sz="0" w:space="0" w:color="auto"/>
                        <w:bottom w:val="none" w:sz="0" w:space="0" w:color="auto"/>
                        <w:right w:val="none" w:sz="0" w:space="0" w:color="auto"/>
                      </w:divBdr>
                    </w:div>
                  </w:divsChild>
                </w:div>
                <w:div w:id="309789987">
                  <w:marLeft w:val="0"/>
                  <w:marRight w:val="0"/>
                  <w:marTop w:val="0"/>
                  <w:marBottom w:val="0"/>
                  <w:divBdr>
                    <w:top w:val="none" w:sz="0" w:space="0" w:color="auto"/>
                    <w:left w:val="none" w:sz="0" w:space="0" w:color="auto"/>
                    <w:bottom w:val="none" w:sz="0" w:space="0" w:color="auto"/>
                    <w:right w:val="none" w:sz="0" w:space="0" w:color="auto"/>
                  </w:divBdr>
                  <w:divsChild>
                    <w:div w:id="784691735">
                      <w:marLeft w:val="0"/>
                      <w:marRight w:val="0"/>
                      <w:marTop w:val="0"/>
                      <w:marBottom w:val="0"/>
                      <w:divBdr>
                        <w:top w:val="none" w:sz="0" w:space="0" w:color="auto"/>
                        <w:left w:val="none" w:sz="0" w:space="0" w:color="auto"/>
                        <w:bottom w:val="none" w:sz="0" w:space="0" w:color="auto"/>
                        <w:right w:val="none" w:sz="0" w:space="0" w:color="auto"/>
                      </w:divBdr>
                    </w:div>
                  </w:divsChild>
                </w:div>
                <w:div w:id="321814521">
                  <w:marLeft w:val="0"/>
                  <w:marRight w:val="0"/>
                  <w:marTop w:val="0"/>
                  <w:marBottom w:val="0"/>
                  <w:divBdr>
                    <w:top w:val="none" w:sz="0" w:space="0" w:color="auto"/>
                    <w:left w:val="none" w:sz="0" w:space="0" w:color="auto"/>
                    <w:bottom w:val="none" w:sz="0" w:space="0" w:color="auto"/>
                    <w:right w:val="none" w:sz="0" w:space="0" w:color="auto"/>
                  </w:divBdr>
                  <w:divsChild>
                    <w:div w:id="1068310317">
                      <w:marLeft w:val="0"/>
                      <w:marRight w:val="0"/>
                      <w:marTop w:val="0"/>
                      <w:marBottom w:val="0"/>
                      <w:divBdr>
                        <w:top w:val="none" w:sz="0" w:space="0" w:color="auto"/>
                        <w:left w:val="none" w:sz="0" w:space="0" w:color="auto"/>
                        <w:bottom w:val="none" w:sz="0" w:space="0" w:color="auto"/>
                        <w:right w:val="none" w:sz="0" w:space="0" w:color="auto"/>
                      </w:divBdr>
                    </w:div>
                  </w:divsChild>
                </w:div>
                <w:div w:id="350227555">
                  <w:marLeft w:val="0"/>
                  <w:marRight w:val="0"/>
                  <w:marTop w:val="0"/>
                  <w:marBottom w:val="0"/>
                  <w:divBdr>
                    <w:top w:val="none" w:sz="0" w:space="0" w:color="auto"/>
                    <w:left w:val="none" w:sz="0" w:space="0" w:color="auto"/>
                    <w:bottom w:val="none" w:sz="0" w:space="0" w:color="auto"/>
                    <w:right w:val="none" w:sz="0" w:space="0" w:color="auto"/>
                  </w:divBdr>
                  <w:divsChild>
                    <w:div w:id="2042124201">
                      <w:marLeft w:val="0"/>
                      <w:marRight w:val="0"/>
                      <w:marTop w:val="0"/>
                      <w:marBottom w:val="0"/>
                      <w:divBdr>
                        <w:top w:val="none" w:sz="0" w:space="0" w:color="auto"/>
                        <w:left w:val="none" w:sz="0" w:space="0" w:color="auto"/>
                        <w:bottom w:val="none" w:sz="0" w:space="0" w:color="auto"/>
                        <w:right w:val="none" w:sz="0" w:space="0" w:color="auto"/>
                      </w:divBdr>
                    </w:div>
                  </w:divsChild>
                </w:div>
                <w:div w:id="392508537">
                  <w:marLeft w:val="0"/>
                  <w:marRight w:val="0"/>
                  <w:marTop w:val="0"/>
                  <w:marBottom w:val="0"/>
                  <w:divBdr>
                    <w:top w:val="none" w:sz="0" w:space="0" w:color="auto"/>
                    <w:left w:val="none" w:sz="0" w:space="0" w:color="auto"/>
                    <w:bottom w:val="none" w:sz="0" w:space="0" w:color="auto"/>
                    <w:right w:val="none" w:sz="0" w:space="0" w:color="auto"/>
                  </w:divBdr>
                  <w:divsChild>
                    <w:div w:id="1842236098">
                      <w:marLeft w:val="0"/>
                      <w:marRight w:val="0"/>
                      <w:marTop w:val="0"/>
                      <w:marBottom w:val="0"/>
                      <w:divBdr>
                        <w:top w:val="none" w:sz="0" w:space="0" w:color="auto"/>
                        <w:left w:val="none" w:sz="0" w:space="0" w:color="auto"/>
                        <w:bottom w:val="none" w:sz="0" w:space="0" w:color="auto"/>
                        <w:right w:val="none" w:sz="0" w:space="0" w:color="auto"/>
                      </w:divBdr>
                    </w:div>
                  </w:divsChild>
                </w:div>
                <w:div w:id="436608083">
                  <w:marLeft w:val="0"/>
                  <w:marRight w:val="0"/>
                  <w:marTop w:val="0"/>
                  <w:marBottom w:val="0"/>
                  <w:divBdr>
                    <w:top w:val="none" w:sz="0" w:space="0" w:color="auto"/>
                    <w:left w:val="none" w:sz="0" w:space="0" w:color="auto"/>
                    <w:bottom w:val="none" w:sz="0" w:space="0" w:color="auto"/>
                    <w:right w:val="none" w:sz="0" w:space="0" w:color="auto"/>
                  </w:divBdr>
                  <w:divsChild>
                    <w:div w:id="985665628">
                      <w:marLeft w:val="0"/>
                      <w:marRight w:val="0"/>
                      <w:marTop w:val="0"/>
                      <w:marBottom w:val="0"/>
                      <w:divBdr>
                        <w:top w:val="none" w:sz="0" w:space="0" w:color="auto"/>
                        <w:left w:val="none" w:sz="0" w:space="0" w:color="auto"/>
                        <w:bottom w:val="none" w:sz="0" w:space="0" w:color="auto"/>
                        <w:right w:val="none" w:sz="0" w:space="0" w:color="auto"/>
                      </w:divBdr>
                    </w:div>
                  </w:divsChild>
                </w:div>
                <w:div w:id="528417677">
                  <w:marLeft w:val="0"/>
                  <w:marRight w:val="0"/>
                  <w:marTop w:val="0"/>
                  <w:marBottom w:val="0"/>
                  <w:divBdr>
                    <w:top w:val="none" w:sz="0" w:space="0" w:color="auto"/>
                    <w:left w:val="none" w:sz="0" w:space="0" w:color="auto"/>
                    <w:bottom w:val="none" w:sz="0" w:space="0" w:color="auto"/>
                    <w:right w:val="none" w:sz="0" w:space="0" w:color="auto"/>
                  </w:divBdr>
                  <w:divsChild>
                    <w:div w:id="1369178847">
                      <w:marLeft w:val="0"/>
                      <w:marRight w:val="0"/>
                      <w:marTop w:val="0"/>
                      <w:marBottom w:val="0"/>
                      <w:divBdr>
                        <w:top w:val="none" w:sz="0" w:space="0" w:color="auto"/>
                        <w:left w:val="none" w:sz="0" w:space="0" w:color="auto"/>
                        <w:bottom w:val="none" w:sz="0" w:space="0" w:color="auto"/>
                        <w:right w:val="none" w:sz="0" w:space="0" w:color="auto"/>
                      </w:divBdr>
                    </w:div>
                  </w:divsChild>
                </w:div>
                <w:div w:id="535889787">
                  <w:marLeft w:val="0"/>
                  <w:marRight w:val="0"/>
                  <w:marTop w:val="0"/>
                  <w:marBottom w:val="0"/>
                  <w:divBdr>
                    <w:top w:val="none" w:sz="0" w:space="0" w:color="auto"/>
                    <w:left w:val="none" w:sz="0" w:space="0" w:color="auto"/>
                    <w:bottom w:val="none" w:sz="0" w:space="0" w:color="auto"/>
                    <w:right w:val="none" w:sz="0" w:space="0" w:color="auto"/>
                  </w:divBdr>
                  <w:divsChild>
                    <w:div w:id="872881768">
                      <w:marLeft w:val="0"/>
                      <w:marRight w:val="0"/>
                      <w:marTop w:val="0"/>
                      <w:marBottom w:val="0"/>
                      <w:divBdr>
                        <w:top w:val="none" w:sz="0" w:space="0" w:color="auto"/>
                        <w:left w:val="none" w:sz="0" w:space="0" w:color="auto"/>
                        <w:bottom w:val="none" w:sz="0" w:space="0" w:color="auto"/>
                        <w:right w:val="none" w:sz="0" w:space="0" w:color="auto"/>
                      </w:divBdr>
                    </w:div>
                  </w:divsChild>
                </w:div>
                <w:div w:id="538861707">
                  <w:marLeft w:val="0"/>
                  <w:marRight w:val="0"/>
                  <w:marTop w:val="0"/>
                  <w:marBottom w:val="0"/>
                  <w:divBdr>
                    <w:top w:val="none" w:sz="0" w:space="0" w:color="auto"/>
                    <w:left w:val="none" w:sz="0" w:space="0" w:color="auto"/>
                    <w:bottom w:val="none" w:sz="0" w:space="0" w:color="auto"/>
                    <w:right w:val="none" w:sz="0" w:space="0" w:color="auto"/>
                  </w:divBdr>
                  <w:divsChild>
                    <w:div w:id="226495329">
                      <w:marLeft w:val="0"/>
                      <w:marRight w:val="0"/>
                      <w:marTop w:val="0"/>
                      <w:marBottom w:val="0"/>
                      <w:divBdr>
                        <w:top w:val="none" w:sz="0" w:space="0" w:color="auto"/>
                        <w:left w:val="none" w:sz="0" w:space="0" w:color="auto"/>
                        <w:bottom w:val="none" w:sz="0" w:space="0" w:color="auto"/>
                        <w:right w:val="none" w:sz="0" w:space="0" w:color="auto"/>
                      </w:divBdr>
                    </w:div>
                  </w:divsChild>
                </w:div>
                <w:div w:id="540560580">
                  <w:marLeft w:val="0"/>
                  <w:marRight w:val="0"/>
                  <w:marTop w:val="0"/>
                  <w:marBottom w:val="0"/>
                  <w:divBdr>
                    <w:top w:val="none" w:sz="0" w:space="0" w:color="auto"/>
                    <w:left w:val="none" w:sz="0" w:space="0" w:color="auto"/>
                    <w:bottom w:val="none" w:sz="0" w:space="0" w:color="auto"/>
                    <w:right w:val="none" w:sz="0" w:space="0" w:color="auto"/>
                  </w:divBdr>
                  <w:divsChild>
                    <w:div w:id="1525243598">
                      <w:marLeft w:val="0"/>
                      <w:marRight w:val="0"/>
                      <w:marTop w:val="0"/>
                      <w:marBottom w:val="0"/>
                      <w:divBdr>
                        <w:top w:val="none" w:sz="0" w:space="0" w:color="auto"/>
                        <w:left w:val="none" w:sz="0" w:space="0" w:color="auto"/>
                        <w:bottom w:val="none" w:sz="0" w:space="0" w:color="auto"/>
                        <w:right w:val="none" w:sz="0" w:space="0" w:color="auto"/>
                      </w:divBdr>
                    </w:div>
                  </w:divsChild>
                </w:div>
                <w:div w:id="570233389">
                  <w:marLeft w:val="0"/>
                  <w:marRight w:val="0"/>
                  <w:marTop w:val="0"/>
                  <w:marBottom w:val="0"/>
                  <w:divBdr>
                    <w:top w:val="none" w:sz="0" w:space="0" w:color="auto"/>
                    <w:left w:val="none" w:sz="0" w:space="0" w:color="auto"/>
                    <w:bottom w:val="none" w:sz="0" w:space="0" w:color="auto"/>
                    <w:right w:val="none" w:sz="0" w:space="0" w:color="auto"/>
                  </w:divBdr>
                  <w:divsChild>
                    <w:div w:id="1031030760">
                      <w:marLeft w:val="0"/>
                      <w:marRight w:val="0"/>
                      <w:marTop w:val="0"/>
                      <w:marBottom w:val="0"/>
                      <w:divBdr>
                        <w:top w:val="none" w:sz="0" w:space="0" w:color="auto"/>
                        <w:left w:val="none" w:sz="0" w:space="0" w:color="auto"/>
                        <w:bottom w:val="none" w:sz="0" w:space="0" w:color="auto"/>
                        <w:right w:val="none" w:sz="0" w:space="0" w:color="auto"/>
                      </w:divBdr>
                    </w:div>
                  </w:divsChild>
                </w:div>
                <w:div w:id="570964460">
                  <w:marLeft w:val="0"/>
                  <w:marRight w:val="0"/>
                  <w:marTop w:val="0"/>
                  <w:marBottom w:val="0"/>
                  <w:divBdr>
                    <w:top w:val="none" w:sz="0" w:space="0" w:color="auto"/>
                    <w:left w:val="none" w:sz="0" w:space="0" w:color="auto"/>
                    <w:bottom w:val="none" w:sz="0" w:space="0" w:color="auto"/>
                    <w:right w:val="none" w:sz="0" w:space="0" w:color="auto"/>
                  </w:divBdr>
                  <w:divsChild>
                    <w:div w:id="498927190">
                      <w:marLeft w:val="0"/>
                      <w:marRight w:val="0"/>
                      <w:marTop w:val="0"/>
                      <w:marBottom w:val="0"/>
                      <w:divBdr>
                        <w:top w:val="none" w:sz="0" w:space="0" w:color="auto"/>
                        <w:left w:val="none" w:sz="0" w:space="0" w:color="auto"/>
                        <w:bottom w:val="none" w:sz="0" w:space="0" w:color="auto"/>
                        <w:right w:val="none" w:sz="0" w:space="0" w:color="auto"/>
                      </w:divBdr>
                    </w:div>
                  </w:divsChild>
                </w:div>
                <w:div w:id="581526287">
                  <w:marLeft w:val="0"/>
                  <w:marRight w:val="0"/>
                  <w:marTop w:val="0"/>
                  <w:marBottom w:val="0"/>
                  <w:divBdr>
                    <w:top w:val="none" w:sz="0" w:space="0" w:color="auto"/>
                    <w:left w:val="none" w:sz="0" w:space="0" w:color="auto"/>
                    <w:bottom w:val="none" w:sz="0" w:space="0" w:color="auto"/>
                    <w:right w:val="none" w:sz="0" w:space="0" w:color="auto"/>
                  </w:divBdr>
                  <w:divsChild>
                    <w:div w:id="294411778">
                      <w:marLeft w:val="0"/>
                      <w:marRight w:val="0"/>
                      <w:marTop w:val="0"/>
                      <w:marBottom w:val="0"/>
                      <w:divBdr>
                        <w:top w:val="none" w:sz="0" w:space="0" w:color="auto"/>
                        <w:left w:val="none" w:sz="0" w:space="0" w:color="auto"/>
                        <w:bottom w:val="none" w:sz="0" w:space="0" w:color="auto"/>
                        <w:right w:val="none" w:sz="0" w:space="0" w:color="auto"/>
                      </w:divBdr>
                    </w:div>
                  </w:divsChild>
                </w:div>
                <w:div w:id="677923788">
                  <w:marLeft w:val="0"/>
                  <w:marRight w:val="0"/>
                  <w:marTop w:val="0"/>
                  <w:marBottom w:val="0"/>
                  <w:divBdr>
                    <w:top w:val="none" w:sz="0" w:space="0" w:color="auto"/>
                    <w:left w:val="none" w:sz="0" w:space="0" w:color="auto"/>
                    <w:bottom w:val="none" w:sz="0" w:space="0" w:color="auto"/>
                    <w:right w:val="none" w:sz="0" w:space="0" w:color="auto"/>
                  </w:divBdr>
                  <w:divsChild>
                    <w:div w:id="1029912427">
                      <w:marLeft w:val="0"/>
                      <w:marRight w:val="0"/>
                      <w:marTop w:val="0"/>
                      <w:marBottom w:val="0"/>
                      <w:divBdr>
                        <w:top w:val="none" w:sz="0" w:space="0" w:color="auto"/>
                        <w:left w:val="none" w:sz="0" w:space="0" w:color="auto"/>
                        <w:bottom w:val="none" w:sz="0" w:space="0" w:color="auto"/>
                        <w:right w:val="none" w:sz="0" w:space="0" w:color="auto"/>
                      </w:divBdr>
                    </w:div>
                  </w:divsChild>
                </w:div>
                <w:div w:id="687298783">
                  <w:marLeft w:val="0"/>
                  <w:marRight w:val="0"/>
                  <w:marTop w:val="0"/>
                  <w:marBottom w:val="0"/>
                  <w:divBdr>
                    <w:top w:val="none" w:sz="0" w:space="0" w:color="auto"/>
                    <w:left w:val="none" w:sz="0" w:space="0" w:color="auto"/>
                    <w:bottom w:val="none" w:sz="0" w:space="0" w:color="auto"/>
                    <w:right w:val="none" w:sz="0" w:space="0" w:color="auto"/>
                  </w:divBdr>
                  <w:divsChild>
                    <w:div w:id="613443369">
                      <w:marLeft w:val="0"/>
                      <w:marRight w:val="0"/>
                      <w:marTop w:val="0"/>
                      <w:marBottom w:val="0"/>
                      <w:divBdr>
                        <w:top w:val="none" w:sz="0" w:space="0" w:color="auto"/>
                        <w:left w:val="none" w:sz="0" w:space="0" w:color="auto"/>
                        <w:bottom w:val="none" w:sz="0" w:space="0" w:color="auto"/>
                        <w:right w:val="none" w:sz="0" w:space="0" w:color="auto"/>
                      </w:divBdr>
                    </w:div>
                  </w:divsChild>
                </w:div>
                <w:div w:id="692725478">
                  <w:marLeft w:val="0"/>
                  <w:marRight w:val="0"/>
                  <w:marTop w:val="0"/>
                  <w:marBottom w:val="0"/>
                  <w:divBdr>
                    <w:top w:val="none" w:sz="0" w:space="0" w:color="auto"/>
                    <w:left w:val="none" w:sz="0" w:space="0" w:color="auto"/>
                    <w:bottom w:val="none" w:sz="0" w:space="0" w:color="auto"/>
                    <w:right w:val="none" w:sz="0" w:space="0" w:color="auto"/>
                  </w:divBdr>
                  <w:divsChild>
                    <w:div w:id="1249535468">
                      <w:marLeft w:val="0"/>
                      <w:marRight w:val="0"/>
                      <w:marTop w:val="0"/>
                      <w:marBottom w:val="0"/>
                      <w:divBdr>
                        <w:top w:val="none" w:sz="0" w:space="0" w:color="auto"/>
                        <w:left w:val="none" w:sz="0" w:space="0" w:color="auto"/>
                        <w:bottom w:val="none" w:sz="0" w:space="0" w:color="auto"/>
                        <w:right w:val="none" w:sz="0" w:space="0" w:color="auto"/>
                      </w:divBdr>
                    </w:div>
                  </w:divsChild>
                </w:div>
                <w:div w:id="767038909">
                  <w:marLeft w:val="0"/>
                  <w:marRight w:val="0"/>
                  <w:marTop w:val="0"/>
                  <w:marBottom w:val="0"/>
                  <w:divBdr>
                    <w:top w:val="none" w:sz="0" w:space="0" w:color="auto"/>
                    <w:left w:val="none" w:sz="0" w:space="0" w:color="auto"/>
                    <w:bottom w:val="none" w:sz="0" w:space="0" w:color="auto"/>
                    <w:right w:val="none" w:sz="0" w:space="0" w:color="auto"/>
                  </w:divBdr>
                  <w:divsChild>
                    <w:div w:id="925185776">
                      <w:marLeft w:val="0"/>
                      <w:marRight w:val="0"/>
                      <w:marTop w:val="0"/>
                      <w:marBottom w:val="0"/>
                      <w:divBdr>
                        <w:top w:val="none" w:sz="0" w:space="0" w:color="auto"/>
                        <w:left w:val="none" w:sz="0" w:space="0" w:color="auto"/>
                        <w:bottom w:val="none" w:sz="0" w:space="0" w:color="auto"/>
                        <w:right w:val="none" w:sz="0" w:space="0" w:color="auto"/>
                      </w:divBdr>
                    </w:div>
                  </w:divsChild>
                </w:div>
                <w:div w:id="779104562">
                  <w:marLeft w:val="0"/>
                  <w:marRight w:val="0"/>
                  <w:marTop w:val="0"/>
                  <w:marBottom w:val="0"/>
                  <w:divBdr>
                    <w:top w:val="none" w:sz="0" w:space="0" w:color="auto"/>
                    <w:left w:val="none" w:sz="0" w:space="0" w:color="auto"/>
                    <w:bottom w:val="none" w:sz="0" w:space="0" w:color="auto"/>
                    <w:right w:val="none" w:sz="0" w:space="0" w:color="auto"/>
                  </w:divBdr>
                  <w:divsChild>
                    <w:div w:id="1285966904">
                      <w:marLeft w:val="0"/>
                      <w:marRight w:val="0"/>
                      <w:marTop w:val="0"/>
                      <w:marBottom w:val="0"/>
                      <w:divBdr>
                        <w:top w:val="none" w:sz="0" w:space="0" w:color="auto"/>
                        <w:left w:val="none" w:sz="0" w:space="0" w:color="auto"/>
                        <w:bottom w:val="none" w:sz="0" w:space="0" w:color="auto"/>
                        <w:right w:val="none" w:sz="0" w:space="0" w:color="auto"/>
                      </w:divBdr>
                    </w:div>
                  </w:divsChild>
                </w:div>
                <w:div w:id="811290697">
                  <w:marLeft w:val="0"/>
                  <w:marRight w:val="0"/>
                  <w:marTop w:val="0"/>
                  <w:marBottom w:val="0"/>
                  <w:divBdr>
                    <w:top w:val="none" w:sz="0" w:space="0" w:color="auto"/>
                    <w:left w:val="none" w:sz="0" w:space="0" w:color="auto"/>
                    <w:bottom w:val="none" w:sz="0" w:space="0" w:color="auto"/>
                    <w:right w:val="none" w:sz="0" w:space="0" w:color="auto"/>
                  </w:divBdr>
                  <w:divsChild>
                    <w:div w:id="1789466143">
                      <w:marLeft w:val="0"/>
                      <w:marRight w:val="0"/>
                      <w:marTop w:val="0"/>
                      <w:marBottom w:val="0"/>
                      <w:divBdr>
                        <w:top w:val="none" w:sz="0" w:space="0" w:color="auto"/>
                        <w:left w:val="none" w:sz="0" w:space="0" w:color="auto"/>
                        <w:bottom w:val="none" w:sz="0" w:space="0" w:color="auto"/>
                        <w:right w:val="none" w:sz="0" w:space="0" w:color="auto"/>
                      </w:divBdr>
                    </w:div>
                  </w:divsChild>
                </w:div>
                <w:div w:id="825244780">
                  <w:marLeft w:val="0"/>
                  <w:marRight w:val="0"/>
                  <w:marTop w:val="0"/>
                  <w:marBottom w:val="0"/>
                  <w:divBdr>
                    <w:top w:val="none" w:sz="0" w:space="0" w:color="auto"/>
                    <w:left w:val="none" w:sz="0" w:space="0" w:color="auto"/>
                    <w:bottom w:val="none" w:sz="0" w:space="0" w:color="auto"/>
                    <w:right w:val="none" w:sz="0" w:space="0" w:color="auto"/>
                  </w:divBdr>
                  <w:divsChild>
                    <w:div w:id="1666279629">
                      <w:marLeft w:val="0"/>
                      <w:marRight w:val="0"/>
                      <w:marTop w:val="0"/>
                      <w:marBottom w:val="0"/>
                      <w:divBdr>
                        <w:top w:val="none" w:sz="0" w:space="0" w:color="auto"/>
                        <w:left w:val="none" w:sz="0" w:space="0" w:color="auto"/>
                        <w:bottom w:val="none" w:sz="0" w:space="0" w:color="auto"/>
                        <w:right w:val="none" w:sz="0" w:space="0" w:color="auto"/>
                      </w:divBdr>
                    </w:div>
                  </w:divsChild>
                </w:div>
                <w:div w:id="838231821">
                  <w:marLeft w:val="0"/>
                  <w:marRight w:val="0"/>
                  <w:marTop w:val="0"/>
                  <w:marBottom w:val="0"/>
                  <w:divBdr>
                    <w:top w:val="none" w:sz="0" w:space="0" w:color="auto"/>
                    <w:left w:val="none" w:sz="0" w:space="0" w:color="auto"/>
                    <w:bottom w:val="none" w:sz="0" w:space="0" w:color="auto"/>
                    <w:right w:val="none" w:sz="0" w:space="0" w:color="auto"/>
                  </w:divBdr>
                  <w:divsChild>
                    <w:div w:id="2007586650">
                      <w:marLeft w:val="0"/>
                      <w:marRight w:val="0"/>
                      <w:marTop w:val="0"/>
                      <w:marBottom w:val="0"/>
                      <w:divBdr>
                        <w:top w:val="none" w:sz="0" w:space="0" w:color="auto"/>
                        <w:left w:val="none" w:sz="0" w:space="0" w:color="auto"/>
                        <w:bottom w:val="none" w:sz="0" w:space="0" w:color="auto"/>
                        <w:right w:val="none" w:sz="0" w:space="0" w:color="auto"/>
                      </w:divBdr>
                    </w:div>
                  </w:divsChild>
                </w:div>
                <w:div w:id="855341517">
                  <w:marLeft w:val="0"/>
                  <w:marRight w:val="0"/>
                  <w:marTop w:val="0"/>
                  <w:marBottom w:val="0"/>
                  <w:divBdr>
                    <w:top w:val="none" w:sz="0" w:space="0" w:color="auto"/>
                    <w:left w:val="none" w:sz="0" w:space="0" w:color="auto"/>
                    <w:bottom w:val="none" w:sz="0" w:space="0" w:color="auto"/>
                    <w:right w:val="none" w:sz="0" w:space="0" w:color="auto"/>
                  </w:divBdr>
                  <w:divsChild>
                    <w:div w:id="1444228284">
                      <w:marLeft w:val="0"/>
                      <w:marRight w:val="0"/>
                      <w:marTop w:val="0"/>
                      <w:marBottom w:val="0"/>
                      <w:divBdr>
                        <w:top w:val="none" w:sz="0" w:space="0" w:color="auto"/>
                        <w:left w:val="none" w:sz="0" w:space="0" w:color="auto"/>
                        <w:bottom w:val="none" w:sz="0" w:space="0" w:color="auto"/>
                        <w:right w:val="none" w:sz="0" w:space="0" w:color="auto"/>
                      </w:divBdr>
                    </w:div>
                  </w:divsChild>
                </w:div>
                <w:div w:id="859010190">
                  <w:marLeft w:val="0"/>
                  <w:marRight w:val="0"/>
                  <w:marTop w:val="0"/>
                  <w:marBottom w:val="0"/>
                  <w:divBdr>
                    <w:top w:val="none" w:sz="0" w:space="0" w:color="auto"/>
                    <w:left w:val="none" w:sz="0" w:space="0" w:color="auto"/>
                    <w:bottom w:val="none" w:sz="0" w:space="0" w:color="auto"/>
                    <w:right w:val="none" w:sz="0" w:space="0" w:color="auto"/>
                  </w:divBdr>
                  <w:divsChild>
                    <w:div w:id="337121639">
                      <w:marLeft w:val="0"/>
                      <w:marRight w:val="0"/>
                      <w:marTop w:val="0"/>
                      <w:marBottom w:val="0"/>
                      <w:divBdr>
                        <w:top w:val="none" w:sz="0" w:space="0" w:color="auto"/>
                        <w:left w:val="none" w:sz="0" w:space="0" w:color="auto"/>
                        <w:bottom w:val="none" w:sz="0" w:space="0" w:color="auto"/>
                        <w:right w:val="none" w:sz="0" w:space="0" w:color="auto"/>
                      </w:divBdr>
                    </w:div>
                  </w:divsChild>
                </w:div>
                <w:div w:id="880048900">
                  <w:marLeft w:val="0"/>
                  <w:marRight w:val="0"/>
                  <w:marTop w:val="0"/>
                  <w:marBottom w:val="0"/>
                  <w:divBdr>
                    <w:top w:val="none" w:sz="0" w:space="0" w:color="auto"/>
                    <w:left w:val="none" w:sz="0" w:space="0" w:color="auto"/>
                    <w:bottom w:val="none" w:sz="0" w:space="0" w:color="auto"/>
                    <w:right w:val="none" w:sz="0" w:space="0" w:color="auto"/>
                  </w:divBdr>
                  <w:divsChild>
                    <w:div w:id="1340741908">
                      <w:marLeft w:val="0"/>
                      <w:marRight w:val="0"/>
                      <w:marTop w:val="0"/>
                      <w:marBottom w:val="0"/>
                      <w:divBdr>
                        <w:top w:val="none" w:sz="0" w:space="0" w:color="auto"/>
                        <w:left w:val="none" w:sz="0" w:space="0" w:color="auto"/>
                        <w:bottom w:val="none" w:sz="0" w:space="0" w:color="auto"/>
                        <w:right w:val="none" w:sz="0" w:space="0" w:color="auto"/>
                      </w:divBdr>
                    </w:div>
                  </w:divsChild>
                </w:div>
                <w:div w:id="885795300">
                  <w:marLeft w:val="0"/>
                  <w:marRight w:val="0"/>
                  <w:marTop w:val="0"/>
                  <w:marBottom w:val="0"/>
                  <w:divBdr>
                    <w:top w:val="none" w:sz="0" w:space="0" w:color="auto"/>
                    <w:left w:val="none" w:sz="0" w:space="0" w:color="auto"/>
                    <w:bottom w:val="none" w:sz="0" w:space="0" w:color="auto"/>
                    <w:right w:val="none" w:sz="0" w:space="0" w:color="auto"/>
                  </w:divBdr>
                  <w:divsChild>
                    <w:div w:id="756757209">
                      <w:marLeft w:val="0"/>
                      <w:marRight w:val="0"/>
                      <w:marTop w:val="0"/>
                      <w:marBottom w:val="0"/>
                      <w:divBdr>
                        <w:top w:val="none" w:sz="0" w:space="0" w:color="auto"/>
                        <w:left w:val="none" w:sz="0" w:space="0" w:color="auto"/>
                        <w:bottom w:val="none" w:sz="0" w:space="0" w:color="auto"/>
                        <w:right w:val="none" w:sz="0" w:space="0" w:color="auto"/>
                      </w:divBdr>
                    </w:div>
                  </w:divsChild>
                </w:div>
                <w:div w:id="899754012">
                  <w:marLeft w:val="0"/>
                  <w:marRight w:val="0"/>
                  <w:marTop w:val="0"/>
                  <w:marBottom w:val="0"/>
                  <w:divBdr>
                    <w:top w:val="none" w:sz="0" w:space="0" w:color="auto"/>
                    <w:left w:val="none" w:sz="0" w:space="0" w:color="auto"/>
                    <w:bottom w:val="none" w:sz="0" w:space="0" w:color="auto"/>
                    <w:right w:val="none" w:sz="0" w:space="0" w:color="auto"/>
                  </w:divBdr>
                  <w:divsChild>
                    <w:div w:id="1601714598">
                      <w:marLeft w:val="0"/>
                      <w:marRight w:val="0"/>
                      <w:marTop w:val="0"/>
                      <w:marBottom w:val="0"/>
                      <w:divBdr>
                        <w:top w:val="none" w:sz="0" w:space="0" w:color="auto"/>
                        <w:left w:val="none" w:sz="0" w:space="0" w:color="auto"/>
                        <w:bottom w:val="none" w:sz="0" w:space="0" w:color="auto"/>
                        <w:right w:val="none" w:sz="0" w:space="0" w:color="auto"/>
                      </w:divBdr>
                    </w:div>
                  </w:divsChild>
                </w:div>
                <w:div w:id="900359697">
                  <w:marLeft w:val="0"/>
                  <w:marRight w:val="0"/>
                  <w:marTop w:val="0"/>
                  <w:marBottom w:val="0"/>
                  <w:divBdr>
                    <w:top w:val="none" w:sz="0" w:space="0" w:color="auto"/>
                    <w:left w:val="none" w:sz="0" w:space="0" w:color="auto"/>
                    <w:bottom w:val="none" w:sz="0" w:space="0" w:color="auto"/>
                    <w:right w:val="none" w:sz="0" w:space="0" w:color="auto"/>
                  </w:divBdr>
                  <w:divsChild>
                    <w:div w:id="1917280871">
                      <w:marLeft w:val="0"/>
                      <w:marRight w:val="0"/>
                      <w:marTop w:val="0"/>
                      <w:marBottom w:val="0"/>
                      <w:divBdr>
                        <w:top w:val="none" w:sz="0" w:space="0" w:color="auto"/>
                        <w:left w:val="none" w:sz="0" w:space="0" w:color="auto"/>
                        <w:bottom w:val="none" w:sz="0" w:space="0" w:color="auto"/>
                        <w:right w:val="none" w:sz="0" w:space="0" w:color="auto"/>
                      </w:divBdr>
                    </w:div>
                  </w:divsChild>
                </w:div>
                <w:div w:id="928347336">
                  <w:marLeft w:val="0"/>
                  <w:marRight w:val="0"/>
                  <w:marTop w:val="0"/>
                  <w:marBottom w:val="0"/>
                  <w:divBdr>
                    <w:top w:val="none" w:sz="0" w:space="0" w:color="auto"/>
                    <w:left w:val="none" w:sz="0" w:space="0" w:color="auto"/>
                    <w:bottom w:val="none" w:sz="0" w:space="0" w:color="auto"/>
                    <w:right w:val="none" w:sz="0" w:space="0" w:color="auto"/>
                  </w:divBdr>
                  <w:divsChild>
                    <w:div w:id="1574272337">
                      <w:marLeft w:val="0"/>
                      <w:marRight w:val="0"/>
                      <w:marTop w:val="0"/>
                      <w:marBottom w:val="0"/>
                      <w:divBdr>
                        <w:top w:val="none" w:sz="0" w:space="0" w:color="auto"/>
                        <w:left w:val="none" w:sz="0" w:space="0" w:color="auto"/>
                        <w:bottom w:val="none" w:sz="0" w:space="0" w:color="auto"/>
                        <w:right w:val="none" w:sz="0" w:space="0" w:color="auto"/>
                      </w:divBdr>
                    </w:div>
                  </w:divsChild>
                </w:div>
                <w:div w:id="940146091">
                  <w:marLeft w:val="0"/>
                  <w:marRight w:val="0"/>
                  <w:marTop w:val="0"/>
                  <w:marBottom w:val="0"/>
                  <w:divBdr>
                    <w:top w:val="none" w:sz="0" w:space="0" w:color="auto"/>
                    <w:left w:val="none" w:sz="0" w:space="0" w:color="auto"/>
                    <w:bottom w:val="none" w:sz="0" w:space="0" w:color="auto"/>
                    <w:right w:val="none" w:sz="0" w:space="0" w:color="auto"/>
                  </w:divBdr>
                  <w:divsChild>
                    <w:div w:id="615060086">
                      <w:marLeft w:val="0"/>
                      <w:marRight w:val="0"/>
                      <w:marTop w:val="0"/>
                      <w:marBottom w:val="0"/>
                      <w:divBdr>
                        <w:top w:val="none" w:sz="0" w:space="0" w:color="auto"/>
                        <w:left w:val="none" w:sz="0" w:space="0" w:color="auto"/>
                        <w:bottom w:val="none" w:sz="0" w:space="0" w:color="auto"/>
                        <w:right w:val="none" w:sz="0" w:space="0" w:color="auto"/>
                      </w:divBdr>
                    </w:div>
                  </w:divsChild>
                </w:div>
                <w:div w:id="941301393">
                  <w:marLeft w:val="0"/>
                  <w:marRight w:val="0"/>
                  <w:marTop w:val="0"/>
                  <w:marBottom w:val="0"/>
                  <w:divBdr>
                    <w:top w:val="none" w:sz="0" w:space="0" w:color="auto"/>
                    <w:left w:val="none" w:sz="0" w:space="0" w:color="auto"/>
                    <w:bottom w:val="none" w:sz="0" w:space="0" w:color="auto"/>
                    <w:right w:val="none" w:sz="0" w:space="0" w:color="auto"/>
                  </w:divBdr>
                  <w:divsChild>
                    <w:div w:id="1762947755">
                      <w:marLeft w:val="0"/>
                      <w:marRight w:val="0"/>
                      <w:marTop w:val="0"/>
                      <w:marBottom w:val="0"/>
                      <w:divBdr>
                        <w:top w:val="none" w:sz="0" w:space="0" w:color="auto"/>
                        <w:left w:val="none" w:sz="0" w:space="0" w:color="auto"/>
                        <w:bottom w:val="none" w:sz="0" w:space="0" w:color="auto"/>
                        <w:right w:val="none" w:sz="0" w:space="0" w:color="auto"/>
                      </w:divBdr>
                    </w:div>
                  </w:divsChild>
                </w:div>
                <w:div w:id="950088434">
                  <w:marLeft w:val="0"/>
                  <w:marRight w:val="0"/>
                  <w:marTop w:val="0"/>
                  <w:marBottom w:val="0"/>
                  <w:divBdr>
                    <w:top w:val="none" w:sz="0" w:space="0" w:color="auto"/>
                    <w:left w:val="none" w:sz="0" w:space="0" w:color="auto"/>
                    <w:bottom w:val="none" w:sz="0" w:space="0" w:color="auto"/>
                    <w:right w:val="none" w:sz="0" w:space="0" w:color="auto"/>
                  </w:divBdr>
                  <w:divsChild>
                    <w:div w:id="178472529">
                      <w:marLeft w:val="0"/>
                      <w:marRight w:val="0"/>
                      <w:marTop w:val="0"/>
                      <w:marBottom w:val="0"/>
                      <w:divBdr>
                        <w:top w:val="none" w:sz="0" w:space="0" w:color="auto"/>
                        <w:left w:val="none" w:sz="0" w:space="0" w:color="auto"/>
                        <w:bottom w:val="none" w:sz="0" w:space="0" w:color="auto"/>
                        <w:right w:val="none" w:sz="0" w:space="0" w:color="auto"/>
                      </w:divBdr>
                    </w:div>
                  </w:divsChild>
                </w:div>
                <w:div w:id="966473597">
                  <w:marLeft w:val="0"/>
                  <w:marRight w:val="0"/>
                  <w:marTop w:val="0"/>
                  <w:marBottom w:val="0"/>
                  <w:divBdr>
                    <w:top w:val="none" w:sz="0" w:space="0" w:color="auto"/>
                    <w:left w:val="none" w:sz="0" w:space="0" w:color="auto"/>
                    <w:bottom w:val="none" w:sz="0" w:space="0" w:color="auto"/>
                    <w:right w:val="none" w:sz="0" w:space="0" w:color="auto"/>
                  </w:divBdr>
                  <w:divsChild>
                    <w:div w:id="779111354">
                      <w:marLeft w:val="0"/>
                      <w:marRight w:val="0"/>
                      <w:marTop w:val="0"/>
                      <w:marBottom w:val="0"/>
                      <w:divBdr>
                        <w:top w:val="none" w:sz="0" w:space="0" w:color="auto"/>
                        <w:left w:val="none" w:sz="0" w:space="0" w:color="auto"/>
                        <w:bottom w:val="none" w:sz="0" w:space="0" w:color="auto"/>
                        <w:right w:val="none" w:sz="0" w:space="0" w:color="auto"/>
                      </w:divBdr>
                    </w:div>
                  </w:divsChild>
                </w:div>
                <w:div w:id="1031881713">
                  <w:marLeft w:val="0"/>
                  <w:marRight w:val="0"/>
                  <w:marTop w:val="0"/>
                  <w:marBottom w:val="0"/>
                  <w:divBdr>
                    <w:top w:val="none" w:sz="0" w:space="0" w:color="auto"/>
                    <w:left w:val="none" w:sz="0" w:space="0" w:color="auto"/>
                    <w:bottom w:val="none" w:sz="0" w:space="0" w:color="auto"/>
                    <w:right w:val="none" w:sz="0" w:space="0" w:color="auto"/>
                  </w:divBdr>
                  <w:divsChild>
                    <w:div w:id="2022928490">
                      <w:marLeft w:val="0"/>
                      <w:marRight w:val="0"/>
                      <w:marTop w:val="0"/>
                      <w:marBottom w:val="0"/>
                      <w:divBdr>
                        <w:top w:val="none" w:sz="0" w:space="0" w:color="auto"/>
                        <w:left w:val="none" w:sz="0" w:space="0" w:color="auto"/>
                        <w:bottom w:val="none" w:sz="0" w:space="0" w:color="auto"/>
                        <w:right w:val="none" w:sz="0" w:space="0" w:color="auto"/>
                      </w:divBdr>
                    </w:div>
                  </w:divsChild>
                </w:div>
                <w:div w:id="1057433599">
                  <w:marLeft w:val="0"/>
                  <w:marRight w:val="0"/>
                  <w:marTop w:val="0"/>
                  <w:marBottom w:val="0"/>
                  <w:divBdr>
                    <w:top w:val="none" w:sz="0" w:space="0" w:color="auto"/>
                    <w:left w:val="none" w:sz="0" w:space="0" w:color="auto"/>
                    <w:bottom w:val="none" w:sz="0" w:space="0" w:color="auto"/>
                    <w:right w:val="none" w:sz="0" w:space="0" w:color="auto"/>
                  </w:divBdr>
                  <w:divsChild>
                    <w:div w:id="2138647283">
                      <w:marLeft w:val="0"/>
                      <w:marRight w:val="0"/>
                      <w:marTop w:val="0"/>
                      <w:marBottom w:val="0"/>
                      <w:divBdr>
                        <w:top w:val="none" w:sz="0" w:space="0" w:color="auto"/>
                        <w:left w:val="none" w:sz="0" w:space="0" w:color="auto"/>
                        <w:bottom w:val="none" w:sz="0" w:space="0" w:color="auto"/>
                        <w:right w:val="none" w:sz="0" w:space="0" w:color="auto"/>
                      </w:divBdr>
                    </w:div>
                  </w:divsChild>
                </w:div>
                <w:div w:id="1090857771">
                  <w:marLeft w:val="0"/>
                  <w:marRight w:val="0"/>
                  <w:marTop w:val="0"/>
                  <w:marBottom w:val="0"/>
                  <w:divBdr>
                    <w:top w:val="none" w:sz="0" w:space="0" w:color="auto"/>
                    <w:left w:val="none" w:sz="0" w:space="0" w:color="auto"/>
                    <w:bottom w:val="none" w:sz="0" w:space="0" w:color="auto"/>
                    <w:right w:val="none" w:sz="0" w:space="0" w:color="auto"/>
                  </w:divBdr>
                  <w:divsChild>
                    <w:div w:id="796920941">
                      <w:marLeft w:val="0"/>
                      <w:marRight w:val="0"/>
                      <w:marTop w:val="0"/>
                      <w:marBottom w:val="0"/>
                      <w:divBdr>
                        <w:top w:val="none" w:sz="0" w:space="0" w:color="auto"/>
                        <w:left w:val="none" w:sz="0" w:space="0" w:color="auto"/>
                        <w:bottom w:val="none" w:sz="0" w:space="0" w:color="auto"/>
                        <w:right w:val="none" w:sz="0" w:space="0" w:color="auto"/>
                      </w:divBdr>
                    </w:div>
                  </w:divsChild>
                </w:div>
                <w:div w:id="1216425995">
                  <w:marLeft w:val="0"/>
                  <w:marRight w:val="0"/>
                  <w:marTop w:val="0"/>
                  <w:marBottom w:val="0"/>
                  <w:divBdr>
                    <w:top w:val="none" w:sz="0" w:space="0" w:color="auto"/>
                    <w:left w:val="none" w:sz="0" w:space="0" w:color="auto"/>
                    <w:bottom w:val="none" w:sz="0" w:space="0" w:color="auto"/>
                    <w:right w:val="none" w:sz="0" w:space="0" w:color="auto"/>
                  </w:divBdr>
                  <w:divsChild>
                    <w:div w:id="431363052">
                      <w:marLeft w:val="0"/>
                      <w:marRight w:val="0"/>
                      <w:marTop w:val="0"/>
                      <w:marBottom w:val="0"/>
                      <w:divBdr>
                        <w:top w:val="none" w:sz="0" w:space="0" w:color="auto"/>
                        <w:left w:val="none" w:sz="0" w:space="0" w:color="auto"/>
                        <w:bottom w:val="none" w:sz="0" w:space="0" w:color="auto"/>
                        <w:right w:val="none" w:sz="0" w:space="0" w:color="auto"/>
                      </w:divBdr>
                    </w:div>
                  </w:divsChild>
                </w:div>
                <w:div w:id="1237398087">
                  <w:marLeft w:val="0"/>
                  <w:marRight w:val="0"/>
                  <w:marTop w:val="0"/>
                  <w:marBottom w:val="0"/>
                  <w:divBdr>
                    <w:top w:val="none" w:sz="0" w:space="0" w:color="auto"/>
                    <w:left w:val="none" w:sz="0" w:space="0" w:color="auto"/>
                    <w:bottom w:val="none" w:sz="0" w:space="0" w:color="auto"/>
                    <w:right w:val="none" w:sz="0" w:space="0" w:color="auto"/>
                  </w:divBdr>
                  <w:divsChild>
                    <w:div w:id="1197045413">
                      <w:marLeft w:val="0"/>
                      <w:marRight w:val="0"/>
                      <w:marTop w:val="0"/>
                      <w:marBottom w:val="0"/>
                      <w:divBdr>
                        <w:top w:val="none" w:sz="0" w:space="0" w:color="auto"/>
                        <w:left w:val="none" w:sz="0" w:space="0" w:color="auto"/>
                        <w:bottom w:val="none" w:sz="0" w:space="0" w:color="auto"/>
                        <w:right w:val="none" w:sz="0" w:space="0" w:color="auto"/>
                      </w:divBdr>
                    </w:div>
                  </w:divsChild>
                </w:div>
                <w:div w:id="1238587365">
                  <w:marLeft w:val="0"/>
                  <w:marRight w:val="0"/>
                  <w:marTop w:val="0"/>
                  <w:marBottom w:val="0"/>
                  <w:divBdr>
                    <w:top w:val="none" w:sz="0" w:space="0" w:color="auto"/>
                    <w:left w:val="none" w:sz="0" w:space="0" w:color="auto"/>
                    <w:bottom w:val="none" w:sz="0" w:space="0" w:color="auto"/>
                    <w:right w:val="none" w:sz="0" w:space="0" w:color="auto"/>
                  </w:divBdr>
                  <w:divsChild>
                    <w:div w:id="982463243">
                      <w:marLeft w:val="0"/>
                      <w:marRight w:val="0"/>
                      <w:marTop w:val="0"/>
                      <w:marBottom w:val="0"/>
                      <w:divBdr>
                        <w:top w:val="none" w:sz="0" w:space="0" w:color="auto"/>
                        <w:left w:val="none" w:sz="0" w:space="0" w:color="auto"/>
                        <w:bottom w:val="none" w:sz="0" w:space="0" w:color="auto"/>
                        <w:right w:val="none" w:sz="0" w:space="0" w:color="auto"/>
                      </w:divBdr>
                    </w:div>
                  </w:divsChild>
                </w:div>
                <w:div w:id="1247112867">
                  <w:marLeft w:val="0"/>
                  <w:marRight w:val="0"/>
                  <w:marTop w:val="0"/>
                  <w:marBottom w:val="0"/>
                  <w:divBdr>
                    <w:top w:val="none" w:sz="0" w:space="0" w:color="auto"/>
                    <w:left w:val="none" w:sz="0" w:space="0" w:color="auto"/>
                    <w:bottom w:val="none" w:sz="0" w:space="0" w:color="auto"/>
                    <w:right w:val="none" w:sz="0" w:space="0" w:color="auto"/>
                  </w:divBdr>
                  <w:divsChild>
                    <w:div w:id="1280603339">
                      <w:marLeft w:val="0"/>
                      <w:marRight w:val="0"/>
                      <w:marTop w:val="0"/>
                      <w:marBottom w:val="0"/>
                      <w:divBdr>
                        <w:top w:val="none" w:sz="0" w:space="0" w:color="auto"/>
                        <w:left w:val="none" w:sz="0" w:space="0" w:color="auto"/>
                        <w:bottom w:val="none" w:sz="0" w:space="0" w:color="auto"/>
                        <w:right w:val="none" w:sz="0" w:space="0" w:color="auto"/>
                      </w:divBdr>
                    </w:div>
                  </w:divsChild>
                </w:div>
                <w:div w:id="1249847843">
                  <w:marLeft w:val="0"/>
                  <w:marRight w:val="0"/>
                  <w:marTop w:val="0"/>
                  <w:marBottom w:val="0"/>
                  <w:divBdr>
                    <w:top w:val="none" w:sz="0" w:space="0" w:color="auto"/>
                    <w:left w:val="none" w:sz="0" w:space="0" w:color="auto"/>
                    <w:bottom w:val="none" w:sz="0" w:space="0" w:color="auto"/>
                    <w:right w:val="none" w:sz="0" w:space="0" w:color="auto"/>
                  </w:divBdr>
                  <w:divsChild>
                    <w:div w:id="204102277">
                      <w:marLeft w:val="0"/>
                      <w:marRight w:val="0"/>
                      <w:marTop w:val="0"/>
                      <w:marBottom w:val="0"/>
                      <w:divBdr>
                        <w:top w:val="none" w:sz="0" w:space="0" w:color="auto"/>
                        <w:left w:val="none" w:sz="0" w:space="0" w:color="auto"/>
                        <w:bottom w:val="none" w:sz="0" w:space="0" w:color="auto"/>
                        <w:right w:val="none" w:sz="0" w:space="0" w:color="auto"/>
                      </w:divBdr>
                    </w:div>
                  </w:divsChild>
                </w:div>
                <w:div w:id="1276205738">
                  <w:marLeft w:val="0"/>
                  <w:marRight w:val="0"/>
                  <w:marTop w:val="0"/>
                  <w:marBottom w:val="0"/>
                  <w:divBdr>
                    <w:top w:val="none" w:sz="0" w:space="0" w:color="auto"/>
                    <w:left w:val="none" w:sz="0" w:space="0" w:color="auto"/>
                    <w:bottom w:val="none" w:sz="0" w:space="0" w:color="auto"/>
                    <w:right w:val="none" w:sz="0" w:space="0" w:color="auto"/>
                  </w:divBdr>
                  <w:divsChild>
                    <w:div w:id="945775545">
                      <w:marLeft w:val="0"/>
                      <w:marRight w:val="0"/>
                      <w:marTop w:val="0"/>
                      <w:marBottom w:val="0"/>
                      <w:divBdr>
                        <w:top w:val="none" w:sz="0" w:space="0" w:color="auto"/>
                        <w:left w:val="none" w:sz="0" w:space="0" w:color="auto"/>
                        <w:bottom w:val="none" w:sz="0" w:space="0" w:color="auto"/>
                        <w:right w:val="none" w:sz="0" w:space="0" w:color="auto"/>
                      </w:divBdr>
                    </w:div>
                  </w:divsChild>
                </w:div>
                <w:div w:id="1290933328">
                  <w:marLeft w:val="0"/>
                  <w:marRight w:val="0"/>
                  <w:marTop w:val="0"/>
                  <w:marBottom w:val="0"/>
                  <w:divBdr>
                    <w:top w:val="none" w:sz="0" w:space="0" w:color="auto"/>
                    <w:left w:val="none" w:sz="0" w:space="0" w:color="auto"/>
                    <w:bottom w:val="none" w:sz="0" w:space="0" w:color="auto"/>
                    <w:right w:val="none" w:sz="0" w:space="0" w:color="auto"/>
                  </w:divBdr>
                  <w:divsChild>
                    <w:div w:id="474953861">
                      <w:marLeft w:val="0"/>
                      <w:marRight w:val="0"/>
                      <w:marTop w:val="0"/>
                      <w:marBottom w:val="0"/>
                      <w:divBdr>
                        <w:top w:val="none" w:sz="0" w:space="0" w:color="auto"/>
                        <w:left w:val="none" w:sz="0" w:space="0" w:color="auto"/>
                        <w:bottom w:val="none" w:sz="0" w:space="0" w:color="auto"/>
                        <w:right w:val="none" w:sz="0" w:space="0" w:color="auto"/>
                      </w:divBdr>
                    </w:div>
                  </w:divsChild>
                </w:div>
                <w:div w:id="1292633485">
                  <w:marLeft w:val="0"/>
                  <w:marRight w:val="0"/>
                  <w:marTop w:val="0"/>
                  <w:marBottom w:val="0"/>
                  <w:divBdr>
                    <w:top w:val="none" w:sz="0" w:space="0" w:color="auto"/>
                    <w:left w:val="none" w:sz="0" w:space="0" w:color="auto"/>
                    <w:bottom w:val="none" w:sz="0" w:space="0" w:color="auto"/>
                    <w:right w:val="none" w:sz="0" w:space="0" w:color="auto"/>
                  </w:divBdr>
                  <w:divsChild>
                    <w:div w:id="323096122">
                      <w:marLeft w:val="0"/>
                      <w:marRight w:val="0"/>
                      <w:marTop w:val="0"/>
                      <w:marBottom w:val="0"/>
                      <w:divBdr>
                        <w:top w:val="none" w:sz="0" w:space="0" w:color="auto"/>
                        <w:left w:val="none" w:sz="0" w:space="0" w:color="auto"/>
                        <w:bottom w:val="none" w:sz="0" w:space="0" w:color="auto"/>
                        <w:right w:val="none" w:sz="0" w:space="0" w:color="auto"/>
                      </w:divBdr>
                    </w:div>
                  </w:divsChild>
                </w:div>
                <w:div w:id="1413812634">
                  <w:marLeft w:val="0"/>
                  <w:marRight w:val="0"/>
                  <w:marTop w:val="0"/>
                  <w:marBottom w:val="0"/>
                  <w:divBdr>
                    <w:top w:val="none" w:sz="0" w:space="0" w:color="auto"/>
                    <w:left w:val="none" w:sz="0" w:space="0" w:color="auto"/>
                    <w:bottom w:val="none" w:sz="0" w:space="0" w:color="auto"/>
                    <w:right w:val="none" w:sz="0" w:space="0" w:color="auto"/>
                  </w:divBdr>
                  <w:divsChild>
                    <w:div w:id="442695705">
                      <w:marLeft w:val="0"/>
                      <w:marRight w:val="0"/>
                      <w:marTop w:val="0"/>
                      <w:marBottom w:val="0"/>
                      <w:divBdr>
                        <w:top w:val="none" w:sz="0" w:space="0" w:color="auto"/>
                        <w:left w:val="none" w:sz="0" w:space="0" w:color="auto"/>
                        <w:bottom w:val="none" w:sz="0" w:space="0" w:color="auto"/>
                        <w:right w:val="none" w:sz="0" w:space="0" w:color="auto"/>
                      </w:divBdr>
                    </w:div>
                  </w:divsChild>
                </w:div>
                <w:div w:id="1425105375">
                  <w:marLeft w:val="0"/>
                  <w:marRight w:val="0"/>
                  <w:marTop w:val="0"/>
                  <w:marBottom w:val="0"/>
                  <w:divBdr>
                    <w:top w:val="none" w:sz="0" w:space="0" w:color="auto"/>
                    <w:left w:val="none" w:sz="0" w:space="0" w:color="auto"/>
                    <w:bottom w:val="none" w:sz="0" w:space="0" w:color="auto"/>
                    <w:right w:val="none" w:sz="0" w:space="0" w:color="auto"/>
                  </w:divBdr>
                  <w:divsChild>
                    <w:div w:id="166095518">
                      <w:marLeft w:val="0"/>
                      <w:marRight w:val="0"/>
                      <w:marTop w:val="0"/>
                      <w:marBottom w:val="0"/>
                      <w:divBdr>
                        <w:top w:val="none" w:sz="0" w:space="0" w:color="auto"/>
                        <w:left w:val="none" w:sz="0" w:space="0" w:color="auto"/>
                        <w:bottom w:val="none" w:sz="0" w:space="0" w:color="auto"/>
                        <w:right w:val="none" w:sz="0" w:space="0" w:color="auto"/>
                      </w:divBdr>
                    </w:div>
                  </w:divsChild>
                </w:div>
                <w:div w:id="1445493836">
                  <w:marLeft w:val="0"/>
                  <w:marRight w:val="0"/>
                  <w:marTop w:val="0"/>
                  <w:marBottom w:val="0"/>
                  <w:divBdr>
                    <w:top w:val="none" w:sz="0" w:space="0" w:color="auto"/>
                    <w:left w:val="none" w:sz="0" w:space="0" w:color="auto"/>
                    <w:bottom w:val="none" w:sz="0" w:space="0" w:color="auto"/>
                    <w:right w:val="none" w:sz="0" w:space="0" w:color="auto"/>
                  </w:divBdr>
                  <w:divsChild>
                    <w:div w:id="179198451">
                      <w:marLeft w:val="0"/>
                      <w:marRight w:val="0"/>
                      <w:marTop w:val="0"/>
                      <w:marBottom w:val="0"/>
                      <w:divBdr>
                        <w:top w:val="none" w:sz="0" w:space="0" w:color="auto"/>
                        <w:left w:val="none" w:sz="0" w:space="0" w:color="auto"/>
                        <w:bottom w:val="none" w:sz="0" w:space="0" w:color="auto"/>
                        <w:right w:val="none" w:sz="0" w:space="0" w:color="auto"/>
                      </w:divBdr>
                    </w:div>
                  </w:divsChild>
                </w:div>
                <w:div w:id="1454712395">
                  <w:marLeft w:val="0"/>
                  <w:marRight w:val="0"/>
                  <w:marTop w:val="0"/>
                  <w:marBottom w:val="0"/>
                  <w:divBdr>
                    <w:top w:val="none" w:sz="0" w:space="0" w:color="auto"/>
                    <w:left w:val="none" w:sz="0" w:space="0" w:color="auto"/>
                    <w:bottom w:val="none" w:sz="0" w:space="0" w:color="auto"/>
                    <w:right w:val="none" w:sz="0" w:space="0" w:color="auto"/>
                  </w:divBdr>
                  <w:divsChild>
                    <w:div w:id="367535702">
                      <w:marLeft w:val="0"/>
                      <w:marRight w:val="0"/>
                      <w:marTop w:val="0"/>
                      <w:marBottom w:val="0"/>
                      <w:divBdr>
                        <w:top w:val="none" w:sz="0" w:space="0" w:color="auto"/>
                        <w:left w:val="none" w:sz="0" w:space="0" w:color="auto"/>
                        <w:bottom w:val="none" w:sz="0" w:space="0" w:color="auto"/>
                        <w:right w:val="none" w:sz="0" w:space="0" w:color="auto"/>
                      </w:divBdr>
                    </w:div>
                  </w:divsChild>
                </w:div>
                <w:div w:id="1455901022">
                  <w:marLeft w:val="0"/>
                  <w:marRight w:val="0"/>
                  <w:marTop w:val="0"/>
                  <w:marBottom w:val="0"/>
                  <w:divBdr>
                    <w:top w:val="none" w:sz="0" w:space="0" w:color="auto"/>
                    <w:left w:val="none" w:sz="0" w:space="0" w:color="auto"/>
                    <w:bottom w:val="none" w:sz="0" w:space="0" w:color="auto"/>
                    <w:right w:val="none" w:sz="0" w:space="0" w:color="auto"/>
                  </w:divBdr>
                  <w:divsChild>
                    <w:div w:id="1935019118">
                      <w:marLeft w:val="0"/>
                      <w:marRight w:val="0"/>
                      <w:marTop w:val="0"/>
                      <w:marBottom w:val="0"/>
                      <w:divBdr>
                        <w:top w:val="none" w:sz="0" w:space="0" w:color="auto"/>
                        <w:left w:val="none" w:sz="0" w:space="0" w:color="auto"/>
                        <w:bottom w:val="none" w:sz="0" w:space="0" w:color="auto"/>
                        <w:right w:val="none" w:sz="0" w:space="0" w:color="auto"/>
                      </w:divBdr>
                    </w:div>
                  </w:divsChild>
                </w:div>
                <w:div w:id="1480537269">
                  <w:marLeft w:val="0"/>
                  <w:marRight w:val="0"/>
                  <w:marTop w:val="0"/>
                  <w:marBottom w:val="0"/>
                  <w:divBdr>
                    <w:top w:val="none" w:sz="0" w:space="0" w:color="auto"/>
                    <w:left w:val="none" w:sz="0" w:space="0" w:color="auto"/>
                    <w:bottom w:val="none" w:sz="0" w:space="0" w:color="auto"/>
                    <w:right w:val="none" w:sz="0" w:space="0" w:color="auto"/>
                  </w:divBdr>
                  <w:divsChild>
                    <w:div w:id="1208176488">
                      <w:marLeft w:val="0"/>
                      <w:marRight w:val="0"/>
                      <w:marTop w:val="0"/>
                      <w:marBottom w:val="0"/>
                      <w:divBdr>
                        <w:top w:val="none" w:sz="0" w:space="0" w:color="auto"/>
                        <w:left w:val="none" w:sz="0" w:space="0" w:color="auto"/>
                        <w:bottom w:val="none" w:sz="0" w:space="0" w:color="auto"/>
                        <w:right w:val="none" w:sz="0" w:space="0" w:color="auto"/>
                      </w:divBdr>
                    </w:div>
                  </w:divsChild>
                </w:div>
                <w:div w:id="1482304234">
                  <w:marLeft w:val="0"/>
                  <w:marRight w:val="0"/>
                  <w:marTop w:val="0"/>
                  <w:marBottom w:val="0"/>
                  <w:divBdr>
                    <w:top w:val="none" w:sz="0" w:space="0" w:color="auto"/>
                    <w:left w:val="none" w:sz="0" w:space="0" w:color="auto"/>
                    <w:bottom w:val="none" w:sz="0" w:space="0" w:color="auto"/>
                    <w:right w:val="none" w:sz="0" w:space="0" w:color="auto"/>
                  </w:divBdr>
                  <w:divsChild>
                    <w:div w:id="72168370">
                      <w:marLeft w:val="0"/>
                      <w:marRight w:val="0"/>
                      <w:marTop w:val="0"/>
                      <w:marBottom w:val="0"/>
                      <w:divBdr>
                        <w:top w:val="none" w:sz="0" w:space="0" w:color="auto"/>
                        <w:left w:val="none" w:sz="0" w:space="0" w:color="auto"/>
                        <w:bottom w:val="none" w:sz="0" w:space="0" w:color="auto"/>
                        <w:right w:val="none" w:sz="0" w:space="0" w:color="auto"/>
                      </w:divBdr>
                    </w:div>
                  </w:divsChild>
                </w:div>
                <w:div w:id="1528562867">
                  <w:marLeft w:val="0"/>
                  <w:marRight w:val="0"/>
                  <w:marTop w:val="0"/>
                  <w:marBottom w:val="0"/>
                  <w:divBdr>
                    <w:top w:val="none" w:sz="0" w:space="0" w:color="auto"/>
                    <w:left w:val="none" w:sz="0" w:space="0" w:color="auto"/>
                    <w:bottom w:val="none" w:sz="0" w:space="0" w:color="auto"/>
                    <w:right w:val="none" w:sz="0" w:space="0" w:color="auto"/>
                  </w:divBdr>
                  <w:divsChild>
                    <w:div w:id="324669430">
                      <w:marLeft w:val="0"/>
                      <w:marRight w:val="0"/>
                      <w:marTop w:val="0"/>
                      <w:marBottom w:val="0"/>
                      <w:divBdr>
                        <w:top w:val="none" w:sz="0" w:space="0" w:color="auto"/>
                        <w:left w:val="none" w:sz="0" w:space="0" w:color="auto"/>
                        <w:bottom w:val="none" w:sz="0" w:space="0" w:color="auto"/>
                        <w:right w:val="none" w:sz="0" w:space="0" w:color="auto"/>
                      </w:divBdr>
                    </w:div>
                  </w:divsChild>
                </w:div>
                <w:div w:id="1545601774">
                  <w:marLeft w:val="0"/>
                  <w:marRight w:val="0"/>
                  <w:marTop w:val="0"/>
                  <w:marBottom w:val="0"/>
                  <w:divBdr>
                    <w:top w:val="none" w:sz="0" w:space="0" w:color="auto"/>
                    <w:left w:val="none" w:sz="0" w:space="0" w:color="auto"/>
                    <w:bottom w:val="none" w:sz="0" w:space="0" w:color="auto"/>
                    <w:right w:val="none" w:sz="0" w:space="0" w:color="auto"/>
                  </w:divBdr>
                  <w:divsChild>
                    <w:div w:id="173423469">
                      <w:marLeft w:val="0"/>
                      <w:marRight w:val="0"/>
                      <w:marTop w:val="0"/>
                      <w:marBottom w:val="0"/>
                      <w:divBdr>
                        <w:top w:val="none" w:sz="0" w:space="0" w:color="auto"/>
                        <w:left w:val="none" w:sz="0" w:space="0" w:color="auto"/>
                        <w:bottom w:val="none" w:sz="0" w:space="0" w:color="auto"/>
                        <w:right w:val="none" w:sz="0" w:space="0" w:color="auto"/>
                      </w:divBdr>
                    </w:div>
                  </w:divsChild>
                </w:div>
                <w:div w:id="1559780020">
                  <w:marLeft w:val="0"/>
                  <w:marRight w:val="0"/>
                  <w:marTop w:val="0"/>
                  <w:marBottom w:val="0"/>
                  <w:divBdr>
                    <w:top w:val="none" w:sz="0" w:space="0" w:color="auto"/>
                    <w:left w:val="none" w:sz="0" w:space="0" w:color="auto"/>
                    <w:bottom w:val="none" w:sz="0" w:space="0" w:color="auto"/>
                    <w:right w:val="none" w:sz="0" w:space="0" w:color="auto"/>
                  </w:divBdr>
                  <w:divsChild>
                    <w:div w:id="428502079">
                      <w:marLeft w:val="0"/>
                      <w:marRight w:val="0"/>
                      <w:marTop w:val="0"/>
                      <w:marBottom w:val="0"/>
                      <w:divBdr>
                        <w:top w:val="none" w:sz="0" w:space="0" w:color="auto"/>
                        <w:left w:val="none" w:sz="0" w:space="0" w:color="auto"/>
                        <w:bottom w:val="none" w:sz="0" w:space="0" w:color="auto"/>
                        <w:right w:val="none" w:sz="0" w:space="0" w:color="auto"/>
                      </w:divBdr>
                    </w:div>
                  </w:divsChild>
                </w:div>
                <w:div w:id="1580866271">
                  <w:marLeft w:val="0"/>
                  <w:marRight w:val="0"/>
                  <w:marTop w:val="0"/>
                  <w:marBottom w:val="0"/>
                  <w:divBdr>
                    <w:top w:val="none" w:sz="0" w:space="0" w:color="auto"/>
                    <w:left w:val="none" w:sz="0" w:space="0" w:color="auto"/>
                    <w:bottom w:val="none" w:sz="0" w:space="0" w:color="auto"/>
                    <w:right w:val="none" w:sz="0" w:space="0" w:color="auto"/>
                  </w:divBdr>
                  <w:divsChild>
                    <w:div w:id="97608550">
                      <w:marLeft w:val="0"/>
                      <w:marRight w:val="0"/>
                      <w:marTop w:val="0"/>
                      <w:marBottom w:val="0"/>
                      <w:divBdr>
                        <w:top w:val="none" w:sz="0" w:space="0" w:color="auto"/>
                        <w:left w:val="none" w:sz="0" w:space="0" w:color="auto"/>
                        <w:bottom w:val="none" w:sz="0" w:space="0" w:color="auto"/>
                        <w:right w:val="none" w:sz="0" w:space="0" w:color="auto"/>
                      </w:divBdr>
                    </w:div>
                  </w:divsChild>
                </w:div>
                <w:div w:id="1660959340">
                  <w:marLeft w:val="0"/>
                  <w:marRight w:val="0"/>
                  <w:marTop w:val="0"/>
                  <w:marBottom w:val="0"/>
                  <w:divBdr>
                    <w:top w:val="none" w:sz="0" w:space="0" w:color="auto"/>
                    <w:left w:val="none" w:sz="0" w:space="0" w:color="auto"/>
                    <w:bottom w:val="none" w:sz="0" w:space="0" w:color="auto"/>
                    <w:right w:val="none" w:sz="0" w:space="0" w:color="auto"/>
                  </w:divBdr>
                  <w:divsChild>
                    <w:div w:id="58209753">
                      <w:marLeft w:val="0"/>
                      <w:marRight w:val="0"/>
                      <w:marTop w:val="0"/>
                      <w:marBottom w:val="0"/>
                      <w:divBdr>
                        <w:top w:val="none" w:sz="0" w:space="0" w:color="auto"/>
                        <w:left w:val="none" w:sz="0" w:space="0" w:color="auto"/>
                        <w:bottom w:val="none" w:sz="0" w:space="0" w:color="auto"/>
                        <w:right w:val="none" w:sz="0" w:space="0" w:color="auto"/>
                      </w:divBdr>
                    </w:div>
                  </w:divsChild>
                </w:div>
                <w:div w:id="1670477546">
                  <w:marLeft w:val="0"/>
                  <w:marRight w:val="0"/>
                  <w:marTop w:val="0"/>
                  <w:marBottom w:val="0"/>
                  <w:divBdr>
                    <w:top w:val="none" w:sz="0" w:space="0" w:color="auto"/>
                    <w:left w:val="none" w:sz="0" w:space="0" w:color="auto"/>
                    <w:bottom w:val="none" w:sz="0" w:space="0" w:color="auto"/>
                    <w:right w:val="none" w:sz="0" w:space="0" w:color="auto"/>
                  </w:divBdr>
                  <w:divsChild>
                    <w:div w:id="61488428">
                      <w:marLeft w:val="0"/>
                      <w:marRight w:val="0"/>
                      <w:marTop w:val="0"/>
                      <w:marBottom w:val="0"/>
                      <w:divBdr>
                        <w:top w:val="none" w:sz="0" w:space="0" w:color="auto"/>
                        <w:left w:val="none" w:sz="0" w:space="0" w:color="auto"/>
                        <w:bottom w:val="none" w:sz="0" w:space="0" w:color="auto"/>
                        <w:right w:val="none" w:sz="0" w:space="0" w:color="auto"/>
                      </w:divBdr>
                    </w:div>
                  </w:divsChild>
                </w:div>
                <w:div w:id="1675183981">
                  <w:marLeft w:val="0"/>
                  <w:marRight w:val="0"/>
                  <w:marTop w:val="0"/>
                  <w:marBottom w:val="0"/>
                  <w:divBdr>
                    <w:top w:val="none" w:sz="0" w:space="0" w:color="auto"/>
                    <w:left w:val="none" w:sz="0" w:space="0" w:color="auto"/>
                    <w:bottom w:val="none" w:sz="0" w:space="0" w:color="auto"/>
                    <w:right w:val="none" w:sz="0" w:space="0" w:color="auto"/>
                  </w:divBdr>
                  <w:divsChild>
                    <w:div w:id="89082711">
                      <w:marLeft w:val="0"/>
                      <w:marRight w:val="0"/>
                      <w:marTop w:val="0"/>
                      <w:marBottom w:val="0"/>
                      <w:divBdr>
                        <w:top w:val="none" w:sz="0" w:space="0" w:color="auto"/>
                        <w:left w:val="none" w:sz="0" w:space="0" w:color="auto"/>
                        <w:bottom w:val="none" w:sz="0" w:space="0" w:color="auto"/>
                        <w:right w:val="none" w:sz="0" w:space="0" w:color="auto"/>
                      </w:divBdr>
                    </w:div>
                  </w:divsChild>
                </w:div>
                <w:div w:id="1724594764">
                  <w:marLeft w:val="0"/>
                  <w:marRight w:val="0"/>
                  <w:marTop w:val="0"/>
                  <w:marBottom w:val="0"/>
                  <w:divBdr>
                    <w:top w:val="none" w:sz="0" w:space="0" w:color="auto"/>
                    <w:left w:val="none" w:sz="0" w:space="0" w:color="auto"/>
                    <w:bottom w:val="none" w:sz="0" w:space="0" w:color="auto"/>
                    <w:right w:val="none" w:sz="0" w:space="0" w:color="auto"/>
                  </w:divBdr>
                  <w:divsChild>
                    <w:div w:id="590431092">
                      <w:marLeft w:val="0"/>
                      <w:marRight w:val="0"/>
                      <w:marTop w:val="0"/>
                      <w:marBottom w:val="0"/>
                      <w:divBdr>
                        <w:top w:val="none" w:sz="0" w:space="0" w:color="auto"/>
                        <w:left w:val="none" w:sz="0" w:space="0" w:color="auto"/>
                        <w:bottom w:val="none" w:sz="0" w:space="0" w:color="auto"/>
                        <w:right w:val="none" w:sz="0" w:space="0" w:color="auto"/>
                      </w:divBdr>
                    </w:div>
                  </w:divsChild>
                </w:div>
                <w:div w:id="1754399987">
                  <w:marLeft w:val="0"/>
                  <w:marRight w:val="0"/>
                  <w:marTop w:val="0"/>
                  <w:marBottom w:val="0"/>
                  <w:divBdr>
                    <w:top w:val="none" w:sz="0" w:space="0" w:color="auto"/>
                    <w:left w:val="none" w:sz="0" w:space="0" w:color="auto"/>
                    <w:bottom w:val="none" w:sz="0" w:space="0" w:color="auto"/>
                    <w:right w:val="none" w:sz="0" w:space="0" w:color="auto"/>
                  </w:divBdr>
                  <w:divsChild>
                    <w:div w:id="602492943">
                      <w:marLeft w:val="0"/>
                      <w:marRight w:val="0"/>
                      <w:marTop w:val="0"/>
                      <w:marBottom w:val="0"/>
                      <w:divBdr>
                        <w:top w:val="none" w:sz="0" w:space="0" w:color="auto"/>
                        <w:left w:val="none" w:sz="0" w:space="0" w:color="auto"/>
                        <w:bottom w:val="none" w:sz="0" w:space="0" w:color="auto"/>
                        <w:right w:val="none" w:sz="0" w:space="0" w:color="auto"/>
                      </w:divBdr>
                    </w:div>
                  </w:divsChild>
                </w:div>
                <w:div w:id="1808351525">
                  <w:marLeft w:val="0"/>
                  <w:marRight w:val="0"/>
                  <w:marTop w:val="0"/>
                  <w:marBottom w:val="0"/>
                  <w:divBdr>
                    <w:top w:val="none" w:sz="0" w:space="0" w:color="auto"/>
                    <w:left w:val="none" w:sz="0" w:space="0" w:color="auto"/>
                    <w:bottom w:val="none" w:sz="0" w:space="0" w:color="auto"/>
                    <w:right w:val="none" w:sz="0" w:space="0" w:color="auto"/>
                  </w:divBdr>
                  <w:divsChild>
                    <w:div w:id="1000620423">
                      <w:marLeft w:val="0"/>
                      <w:marRight w:val="0"/>
                      <w:marTop w:val="0"/>
                      <w:marBottom w:val="0"/>
                      <w:divBdr>
                        <w:top w:val="none" w:sz="0" w:space="0" w:color="auto"/>
                        <w:left w:val="none" w:sz="0" w:space="0" w:color="auto"/>
                        <w:bottom w:val="none" w:sz="0" w:space="0" w:color="auto"/>
                        <w:right w:val="none" w:sz="0" w:space="0" w:color="auto"/>
                      </w:divBdr>
                    </w:div>
                  </w:divsChild>
                </w:div>
                <w:div w:id="1818184888">
                  <w:marLeft w:val="0"/>
                  <w:marRight w:val="0"/>
                  <w:marTop w:val="0"/>
                  <w:marBottom w:val="0"/>
                  <w:divBdr>
                    <w:top w:val="none" w:sz="0" w:space="0" w:color="auto"/>
                    <w:left w:val="none" w:sz="0" w:space="0" w:color="auto"/>
                    <w:bottom w:val="none" w:sz="0" w:space="0" w:color="auto"/>
                    <w:right w:val="none" w:sz="0" w:space="0" w:color="auto"/>
                  </w:divBdr>
                  <w:divsChild>
                    <w:div w:id="2090734803">
                      <w:marLeft w:val="0"/>
                      <w:marRight w:val="0"/>
                      <w:marTop w:val="0"/>
                      <w:marBottom w:val="0"/>
                      <w:divBdr>
                        <w:top w:val="none" w:sz="0" w:space="0" w:color="auto"/>
                        <w:left w:val="none" w:sz="0" w:space="0" w:color="auto"/>
                        <w:bottom w:val="none" w:sz="0" w:space="0" w:color="auto"/>
                        <w:right w:val="none" w:sz="0" w:space="0" w:color="auto"/>
                      </w:divBdr>
                    </w:div>
                  </w:divsChild>
                </w:div>
                <w:div w:id="1824349698">
                  <w:marLeft w:val="0"/>
                  <w:marRight w:val="0"/>
                  <w:marTop w:val="0"/>
                  <w:marBottom w:val="0"/>
                  <w:divBdr>
                    <w:top w:val="none" w:sz="0" w:space="0" w:color="auto"/>
                    <w:left w:val="none" w:sz="0" w:space="0" w:color="auto"/>
                    <w:bottom w:val="none" w:sz="0" w:space="0" w:color="auto"/>
                    <w:right w:val="none" w:sz="0" w:space="0" w:color="auto"/>
                  </w:divBdr>
                  <w:divsChild>
                    <w:div w:id="1468666824">
                      <w:marLeft w:val="0"/>
                      <w:marRight w:val="0"/>
                      <w:marTop w:val="0"/>
                      <w:marBottom w:val="0"/>
                      <w:divBdr>
                        <w:top w:val="none" w:sz="0" w:space="0" w:color="auto"/>
                        <w:left w:val="none" w:sz="0" w:space="0" w:color="auto"/>
                        <w:bottom w:val="none" w:sz="0" w:space="0" w:color="auto"/>
                        <w:right w:val="none" w:sz="0" w:space="0" w:color="auto"/>
                      </w:divBdr>
                    </w:div>
                  </w:divsChild>
                </w:div>
                <w:div w:id="1856918119">
                  <w:marLeft w:val="0"/>
                  <w:marRight w:val="0"/>
                  <w:marTop w:val="0"/>
                  <w:marBottom w:val="0"/>
                  <w:divBdr>
                    <w:top w:val="none" w:sz="0" w:space="0" w:color="auto"/>
                    <w:left w:val="none" w:sz="0" w:space="0" w:color="auto"/>
                    <w:bottom w:val="none" w:sz="0" w:space="0" w:color="auto"/>
                    <w:right w:val="none" w:sz="0" w:space="0" w:color="auto"/>
                  </w:divBdr>
                  <w:divsChild>
                    <w:div w:id="1496677561">
                      <w:marLeft w:val="0"/>
                      <w:marRight w:val="0"/>
                      <w:marTop w:val="0"/>
                      <w:marBottom w:val="0"/>
                      <w:divBdr>
                        <w:top w:val="none" w:sz="0" w:space="0" w:color="auto"/>
                        <w:left w:val="none" w:sz="0" w:space="0" w:color="auto"/>
                        <w:bottom w:val="none" w:sz="0" w:space="0" w:color="auto"/>
                        <w:right w:val="none" w:sz="0" w:space="0" w:color="auto"/>
                      </w:divBdr>
                    </w:div>
                  </w:divsChild>
                </w:div>
                <w:div w:id="1870294328">
                  <w:marLeft w:val="0"/>
                  <w:marRight w:val="0"/>
                  <w:marTop w:val="0"/>
                  <w:marBottom w:val="0"/>
                  <w:divBdr>
                    <w:top w:val="none" w:sz="0" w:space="0" w:color="auto"/>
                    <w:left w:val="none" w:sz="0" w:space="0" w:color="auto"/>
                    <w:bottom w:val="none" w:sz="0" w:space="0" w:color="auto"/>
                    <w:right w:val="none" w:sz="0" w:space="0" w:color="auto"/>
                  </w:divBdr>
                  <w:divsChild>
                    <w:div w:id="1263223075">
                      <w:marLeft w:val="0"/>
                      <w:marRight w:val="0"/>
                      <w:marTop w:val="0"/>
                      <w:marBottom w:val="0"/>
                      <w:divBdr>
                        <w:top w:val="none" w:sz="0" w:space="0" w:color="auto"/>
                        <w:left w:val="none" w:sz="0" w:space="0" w:color="auto"/>
                        <w:bottom w:val="none" w:sz="0" w:space="0" w:color="auto"/>
                        <w:right w:val="none" w:sz="0" w:space="0" w:color="auto"/>
                      </w:divBdr>
                    </w:div>
                  </w:divsChild>
                </w:div>
                <w:div w:id="1873346767">
                  <w:marLeft w:val="0"/>
                  <w:marRight w:val="0"/>
                  <w:marTop w:val="0"/>
                  <w:marBottom w:val="0"/>
                  <w:divBdr>
                    <w:top w:val="none" w:sz="0" w:space="0" w:color="auto"/>
                    <w:left w:val="none" w:sz="0" w:space="0" w:color="auto"/>
                    <w:bottom w:val="none" w:sz="0" w:space="0" w:color="auto"/>
                    <w:right w:val="none" w:sz="0" w:space="0" w:color="auto"/>
                  </w:divBdr>
                  <w:divsChild>
                    <w:div w:id="367605223">
                      <w:marLeft w:val="0"/>
                      <w:marRight w:val="0"/>
                      <w:marTop w:val="0"/>
                      <w:marBottom w:val="0"/>
                      <w:divBdr>
                        <w:top w:val="none" w:sz="0" w:space="0" w:color="auto"/>
                        <w:left w:val="none" w:sz="0" w:space="0" w:color="auto"/>
                        <w:bottom w:val="none" w:sz="0" w:space="0" w:color="auto"/>
                        <w:right w:val="none" w:sz="0" w:space="0" w:color="auto"/>
                      </w:divBdr>
                    </w:div>
                  </w:divsChild>
                </w:div>
                <w:div w:id="1922330987">
                  <w:marLeft w:val="0"/>
                  <w:marRight w:val="0"/>
                  <w:marTop w:val="0"/>
                  <w:marBottom w:val="0"/>
                  <w:divBdr>
                    <w:top w:val="none" w:sz="0" w:space="0" w:color="auto"/>
                    <w:left w:val="none" w:sz="0" w:space="0" w:color="auto"/>
                    <w:bottom w:val="none" w:sz="0" w:space="0" w:color="auto"/>
                    <w:right w:val="none" w:sz="0" w:space="0" w:color="auto"/>
                  </w:divBdr>
                  <w:divsChild>
                    <w:div w:id="1074164463">
                      <w:marLeft w:val="0"/>
                      <w:marRight w:val="0"/>
                      <w:marTop w:val="0"/>
                      <w:marBottom w:val="0"/>
                      <w:divBdr>
                        <w:top w:val="none" w:sz="0" w:space="0" w:color="auto"/>
                        <w:left w:val="none" w:sz="0" w:space="0" w:color="auto"/>
                        <w:bottom w:val="none" w:sz="0" w:space="0" w:color="auto"/>
                        <w:right w:val="none" w:sz="0" w:space="0" w:color="auto"/>
                      </w:divBdr>
                    </w:div>
                  </w:divsChild>
                </w:div>
                <w:div w:id="1930697352">
                  <w:marLeft w:val="0"/>
                  <w:marRight w:val="0"/>
                  <w:marTop w:val="0"/>
                  <w:marBottom w:val="0"/>
                  <w:divBdr>
                    <w:top w:val="none" w:sz="0" w:space="0" w:color="auto"/>
                    <w:left w:val="none" w:sz="0" w:space="0" w:color="auto"/>
                    <w:bottom w:val="none" w:sz="0" w:space="0" w:color="auto"/>
                    <w:right w:val="none" w:sz="0" w:space="0" w:color="auto"/>
                  </w:divBdr>
                  <w:divsChild>
                    <w:div w:id="938564050">
                      <w:marLeft w:val="0"/>
                      <w:marRight w:val="0"/>
                      <w:marTop w:val="0"/>
                      <w:marBottom w:val="0"/>
                      <w:divBdr>
                        <w:top w:val="none" w:sz="0" w:space="0" w:color="auto"/>
                        <w:left w:val="none" w:sz="0" w:space="0" w:color="auto"/>
                        <w:bottom w:val="none" w:sz="0" w:space="0" w:color="auto"/>
                        <w:right w:val="none" w:sz="0" w:space="0" w:color="auto"/>
                      </w:divBdr>
                    </w:div>
                  </w:divsChild>
                </w:div>
                <w:div w:id="1961255222">
                  <w:marLeft w:val="0"/>
                  <w:marRight w:val="0"/>
                  <w:marTop w:val="0"/>
                  <w:marBottom w:val="0"/>
                  <w:divBdr>
                    <w:top w:val="none" w:sz="0" w:space="0" w:color="auto"/>
                    <w:left w:val="none" w:sz="0" w:space="0" w:color="auto"/>
                    <w:bottom w:val="none" w:sz="0" w:space="0" w:color="auto"/>
                    <w:right w:val="none" w:sz="0" w:space="0" w:color="auto"/>
                  </w:divBdr>
                  <w:divsChild>
                    <w:div w:id="524369450">
                      <w:marLeft w:val="0"/>
                      <w:marRight w:val="0"/>
                      <w:marTop w:val="0"/>
                      <w:marBottom w:val="0"/>
                      <w:divBdr>
                        <w:top w:val="none" w:sz="0" w:space="0" w:color="auto"/>
                        <w:left w:val="none" w:sz="0" w:space="0" w:color="auto"/>
                        <w:bottom w:val="none" w:sz="0" w:space="0" w:color="auto"/>
                        <w:right w:val="none" w:sz="0" w:space="0" w:color="auto"/>
                      </w:divBdr>
                    </w:div>
                    <w:div w:id="1840267589">
                      <w:marLeft w:val="0"/>
                      <w:marRight w:val="0"/>
                      <w:marTop w:val="0"/>
                      <w:marBottom w:val="0"/>
                      <w:divBdr>
                        <w:top w:val="none" w:sz="0" w:space="0" w:color="auto"/>
                        <w:left w:val="none" w:sz="0" w:space="0" w:color="auto"/>
                        <w:bottom w:val="none" w:sz="0" w:space="0" w:color="auto"/>
                        <w:right w:val="none" w:sz="0" w:space="0" w:color="auto"/>
                      </w:divBdr>
                    </w:div>
                  </w:divsChild>
                </w:div>
                <w:div w:id="1989245995">
                  <w:marLeft w:val="0"/>
                  <w:marRight w:val="0"/>
                  <w:marTop w:val="0"/>
                  <w:marBottom w:val="0"/>
                  <w:divBdr>
                    <w:top w:val="none" w:sz="0" w:space="0" w:color="auto"/>
                    <w:left w:val="none" w:sz="0" w:space="0" w:color="auto"/>
                    <w:bottom w:val="none" w:sz="0" w:space="0" w:color="auto"/>
                    <w:right w:val="none" w:sz="0" w:space="0" w:color="auto"/>
                  </w:divBdr>
                  <w:divsChild>
                    <w:div w:id="1145899232">
                      <w:marLeft w:val="0"/>
                      <w:marRight w:val="0"/>
                      <w:marTop w:val="0"/>
                      <w:marBottom w:val="0"/>
                      <w:divBdr>
                        <w:top w:val="none" w:sz="0" w:space="0" w:color="auto"/>
                        <w:left w:val="none" w:sz="0" w:space="0" w:color="auto"/>
                        <w:bottom w:val="none" w:sz="0" w:space="0" w:color="auto"/>
                        <w:right w:val="none" w:sz="0" w:space="0" w:color="auto"/>
                      </w:divBdr>
                    </w:div>
                  </w:divsChild>
                </w:div>
                <w:div w:id="1995446664">
                  <w:marLeft w:val="0"/>
                  <w:marRight w:val="0"/>
                  <w:marTop w:val="0"/>
                  <w:marBottom w:val="0"/>
                  <w:divBdr>
                    <w:top w:val="none" w:sz="0" w:space="0" w:color="auto"/>
                    <w:left w:val="none" w:sz="0" w:space="0" w:color="auto"/>
                    <w:bottom w:val="none" w:sz="0" w:space="0" w:color="auto"/>
                    <w:right w:val="none" w:sz="0" w:space="0" w:color="auto"/>
                  </w:divBdr>
                  <w:divsChild>
                    <w:div w:id="1849827960">
                      <w:marLeft w:val="0"/>
                      <w:marRight w:val="0"/>
                      <w:marTop w:val="0"/>
                      <w:marBottom w:val="0"/>
                      <w:divBdr>
                        <w:top w:val="none" w:sz="0" w:space="0" w:color="auto"/>
                        <w:left w:val="none" w:sz="0" w:space="0" w:color="auto"/>
                        <w:bottom w:val="none" w:sz="0" w:space="0" w:color="auto"/>
                        <w:right w:val="none" w:sz="0" w:space="0" w:color="auto"/>
                      </w:divBdr>
                    </w:div>
                  </w:divsChild>
                </w:div>
                <w:div w:id="2001537521">
                  <w:marLeft w:val="0"/>
                  <w:marRight w:val="0"/>
                  <w:marTop w:val="0"/>
                  <w:marBottom w:val="0"/>
                  <w:divBdr>
                    <w:top w:val="none" w:sz="0" w:space="0" w:color="auto"/>
                    <w:left w:val="none" w:sz="0" w:space="0" w:color="auto"/>
                    <w:bottom w:val="none" w:sz="0" w:space="0" w:color="auto"/>
                    <w:right w:val="none" w:sz="0" w:space="0" w:color="auto"/>
                  </w:divBdr>
                  <w:divsChild>
                    <w:div w:id="646782627">
                      <w:marLeft w:val="0"/>
                      <w:marRight w:val="0"/>
                      <w:marTop w:val="0"/>
                      <w:marBottom w:val="0"/>
                      <w:divBdr>
                        <w:top w:val="none" w:sz="0" w:space="0" w:color="auto"/>
                        <w:left w:val="none" w:sz="0" w:space="0" w:color="auto"/>
                        <w:bottom w:val="none" w:sz="0" w:space="0" w:color="auto"/>
                        <w:right w:val="none" w:sz="0" w:space="0" w:color="auto"/>
                      </w:divBdr>
                    </w:div>
                  </w:divsChild>
                </w:div>
                <w:div w:id="2009406639">
                  <w:marLeft w:val="0"/>
                  <w:marRight w:val="0"/>
                  <w:marTop w:val="0"/>
                  <w:marBottom w:val="0"/>
                  <w:divBdr>
                    <w:top w:val="none" w:sz="0" w:space="0" w:color="auto"/>
                    <w:left w:val="none" w:sz="0" w:space="0" w:color="auto"/>
                    <w:bottom w:val="none" w:sz="0" w:space="0" w:color="auto"/>
                    <w:right w:val="none" w:sz="0" w:space="0" w:color="auto"/>
                  </w:divBdr>
                  <w:divsChild>
                    <w:div w:id="469906152">
                      <w:marLeft w:val="0"/>
                      <w:marRight w:val="0"/>
                      <w:marTop w:val="0"/>
                      <w:marBottom w:val="0"/>
                      <w:divBdr>
                        <w:top w:val="none" w:sz="0" w:space="0" w:color="auto"/>
                        <w:left w:val="none" w:sz="0" w:space="0" w:color="auto"/>
                        <w:bottom w:val="none" w:sz="0" w:space="0" w:color="auto"/>
                        <w:right w:val="none" w:sz="0" w:space="0" w:color="auto"/>
                      </w:divBdr>
                    </w:div>
                  </w:divsChild>
                </w:div>
                <w:div w:id="2097826262">
                  <w:marLeft w:val="0"/>
                  <w:marRight w:val="0"/>
                  <w:marTop w:val="0"/>
                  <w:marBottom w:val="0"/>
                  <w:divBdr>
                    <w:top w:val="none" w:sz="0" w:space="0" w:color="auto"/>
                    <w:left w:val="none" w:sz="0" w:space="0" w:color="auto"/>
                    <w:bottom w:val="none" w:sz="0" w:space="0" w:color="auto"/>
                    <w:right w:val="none" w:sz="0" w:space="0" w:color="auto"/>
                  </w:divBdr>
                  <w:divsChild>
                    <w:div w:id="24565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4263462">
          <w:marLeft w:val="0"/>
          <w:marRight w:val="0"/>
          <w:marTop w:val="0"/>
          <w:marBottom w:val="0"/>
          <w:divBdr>
            <w:top w:val="none" w:sz="0" w:space="0" w:color="auto"/>
            <w:left w:val="none" w:sz="0" w:space="0" w:color="auto"/>
            <w:bottom w:val="none" w:sz="0" w:space="0" w:color="auto"/>
            <w:right w:val="none" w:sz="0" w:space="0" w:color="auto"/>
          </w:divBdr>
        </w:div>
        <w:div w:id="996767619">
          <w:marLeft w:val="0"/>
          <w:marRight w:val="0"/>
          <w:marTop w:val="0"/>
          <w:marBottom w:val="0"/>
          <w:divBdr>
            <w:top w:val="none" w:sz="0" w:space="0" w:color="auto"/>
            <w:left w:val="none" w:sz="0" w:space="0" w:color="auto"/>
            <w:bottom w:val="none" w:sz="0" w:space="0" w:color="auto"/>
            <w:right w:val="none" w:sz="0" w:space="0" w:color="auto"/>
          </w:divBdr>
          <w:divsChild>
            <w:div w:id="2048795068">
              <w:marLeft w:val="-75"/>
              <w:marRight w:val="0"/>
              <w:marTop w:val="30"/>
              <w:marBottom w:val="30"/>
              <w:divBdr>
                <w:top w:val="none" w:sz="0" w:space="0" w:color="auto"/>
                <w:left w:val="none" w:sz="0" w:space="0" w:color="auto"/>
                <w:bottom w:val="none" w:sz="0" w:space="0" w:color="auto"/>
                <w:right w:val="none" w:sz="0" w:space="0" w:color="auto"/>
              </w:divBdr>
              <w:divsChild>
                <w:div w:id="65037966">
                  <w:marLeft w:val="0"/>
                  <w:marRight w:val="0"/>
                  <w:marTop w:val="0"/>
                  <w:marBottom w:val="0"/>
                  <w:divBdr>
                    <w:top w:val="none" w:sz="0" w:space="0" w:color="auto"/>
                    <w:left w:val="none" w:sz="0" w:space="0" w:color="auto"/>
                    <w:bottom w:val="none" w:sz="0" w:space="0" w:color="auto"/>
                    <w:right w:val="none" w:sz="0" w:space="0" w:color="auto"/>
                  </w:divBdr>
                  <w:divsChild>
                    <w:div w:id="1079592968">
                      <w:marLeft w:val="0"/>
                      <w:marRight w:val="0"/>
                      <w:marTop w:val="0"/>
                      <w:marBottom w:val="0"/>
                      <w:divBdr>
                        <w:top w:val="none" w:sz="0" w:space="0" w:color="auto"/>
                        <w:left w:val="none" w:sz="0" w:space="0" w:color="auto"/>
                        <w:bottom w:val="none" w:sz="0" w:space="0" w:color="auto"/>
                        <w:right w:val="none" w:sz="0" w:space="0" w:color="auto"/>
                      </w:divBdr>
                    </w:div>
                  </w:divsChild>
                </w:div>
                <w:div w:id="71051540">
                  <w:marLeft w:val="0"/>
                  <w:marRight w:val="0"/>
                  <w:marTop w:val="0"/>
                  <w:marBottom w:val="0"/>
                  <w:divBdr>
                    <w:top w:val="none" w:sz="0" w:space="0" w:color="auto"/>
                    <w:left w:val="none" w:sz="0" w:space="0" w:color="auto"/>
                    <w:bottom w:val="none" w:sz="0" w:space="0" w:color="auto"/>
                    <w:right w:val="none" w:sz="0" w:space="0" w:color="auto"/>
                  </w:divBdr>
                  <w:divsChild>
                    <w:div w:id="304356664">
                      <w:marLeft w:val="0"/>
                      <w:marRight w:val="0"/>
                      <w:marTop w:val="0"/>
                      <w:marBottom w:val="0"/>
                      <w:divBdr>
                        <w:top w:val="none" w:sz="0" w:space="0" w:color="auto"/>
                        <w:left w:val="none" w:sz="0" w:space="0" w:color="auto"/>
                        <w:bottom w:val="none" w:sz="0" w:space="0" w:color="auto"/>
                        <w:right w:val="none" w:sz="0" w:space="0" w:color="auto"/>
                      </w:divBdr>
                    </w:div>
                  </w:divsChild>
                </w:div>
                <w:div w:id="83576438">
                  <w:marLeft w:val="0"/>
                  <w:marRight w:val="0"/>
                  <w:marTop w:val="0"/>
                  <w:marBottom w:val="0"/>
                  <w:divBdr>
                    <w:top w:val="none" w:sz="0" w:space="0" w:color="auto"/>
                    <w:left w:val="none" w:sz="0" w:space="0" w:color="auto"/>
                    <w:bottom w:val="none" w:sz="0" w:space="0" w:color="auto"/>
                    <w:right w:val="none" w:sz="0" w:space="0" w:color="auto"/>
                  </w:divBdr>
                  <w:divsChild>
                    <w:div w:id="216598238">
                      <w:marLeft w:val="0"/>
                      <w:marRight w:val="0"/>
                      <w:marTop w:val="0"/>
                      <w:marBottom w:val="0"/>
                      <w:divBdr>
                        <w:top w:val="none" w:sz="0" w:space="0" w:color="auto"/>
                        <w:left w:val="none" w:sz="0" w:space="0" w:color="auto"/>
                        <w:bottom w:val="none" w:sz="0" w:space="0" w:color="auto"/>
                        <w:right w:val="none" w:sz="0" w:space="0" w:color="auto"/>
                      </w:divBdr>
                    </w:div>
                  </w:divsChild>
                </w:div>
                <w:div w:id="168059585">
                  <w:marLeft w:val="0"/>
                  <w:marRight w:val="0"/>
                  <w:marTop w:val="0"/>
                  <w:marBottom w:val="0"/>
                  <w:divBdr>
                    <w:top w:val="none" w:sz="0" w:space="0" w:color="auto"/>
                    <w:left w:val="none" w:sz="0" w:space="0" w:color="auto"/>
                    <w:bottom w:val="none" w:sz="0" w:space="0" w:color="auto"/>
                    <w:right w:val="none" w:sz="0" w:space="0" w:color="auto"/>
                  </w:divBdr>
                  <w:divsChild>
                    <w:div w:id="272903326">
                      <w:marLeft w:val="0"/>
                      <w:marRight w:val="0"/>
                      <w:marTop w:val="0"/>
                      <w:marBottom w:val="0"/>
                      <w:divBdr>
                        <w:top w:val="none" w:sz="0" w:space="0" w:color="auto"/>
                        <w:left w:val="none" w:sz="0" w:space="0" w:color="auto"/>
                        <w:bottom w:val="none" w:sz="0" w:space="0" w:color="auto"/>
                        <w:right w:val="none" w:sz="0" w:space="0" w:color="auto"/>
                      </w:divBdr>
                    </w:div>
                    <w:div w:id="1309749098">
                      <w:marLeft w:val="0"/>
                      <w:marRight w:val="0"/>
                      <w:marTop w:val="0"/>
                      <w:marBottom w:val="0"/>
                      <w:divBdr>
                        <w:top w:val="none" w:sz="0" w:space="0" w:color="auto"/>
                        <w:left w:val="none" w:sz="0" w:space="0" w:color="auto"/>
                        <w:bottom w:val="none" w:sz="0" w:space="0" w:color="auto"/>
                        <w:right w:val="none" w:sz="0" w:space="0" w:color="auto"/>
                      </w:divBdr>
                    </w:div>
                  </w:divsChild>
                </w:div>
                <w:div w:id="190808003">
                  <w:marLeft w:val="0"/>
                  <w:marRight w:val="0"/>
                  <w:marTop w:val="0"/>
                  <w:marBottom w:val="0"/>
                  <w:divBdr>
                    <w:top w:val="none" w:sz="0" w:space="0" w:color="auto"/>
                    <w:left w:val="none" w:sz="0" w:space="0" w:color="auto"/>
                    <w:bottom w:val="none" w:sz="0" w:space="0" w:color="auto"/>
                    <w:right w:val="none" w:sz="0" w:space="0" w:color="auto"/>
                  </w:divBdr>
                  <w:divsChild>
                    <w:div w:id="320237406">
                      <w:marLeft w:val="0"/>
                      <w:marRight w:val="0"/>
                      <w:marTop w:val="0"/>
                      <w:marBottom w:val="0"/>
                      <w:divBdr>
                        <w:top w:val="none" w:sz="0" w:space="0" w:color="auto"/>
                        <w:left w:val="none" w:sz="0" w:space="0" w:color="auto"/>
                        <w:bottom w:val="none" w:sz="0" w:space="0" w:color="auto"/>
                        <w:right w:val="none" w:sz="0" w:space="0" w:color="auto"/>
                      </w:divBdr>
                    </w:div>
                  </w:divsChild>
                </w:div>
                <w:div w:id="233703785">
                  <w:marLeft w:val="0"/>
                  <w:marRight w:val="0"/>
                  <w:marTop w:val="0"/>
                  <w:marBottom w:val="0"/>
                  <w:divBdr>
                    <w:top w:val="none" w:sz="0" w:space="0" w:color="auto"/>
                    <w:left w:val="none" w:sz="0" w:space="0" w:color="auto"/>
                    <w:bottom w:val="none" w:sz="0" w:space="0" w:color="auto"/>
                    <w:right w:val="none" w:sz="0" w:space="0" w:color="auto"/>
                  </w:divBdr>
                  <w:divsChild>
                    <w:div w:id="1116486287">
                      <w:marLeft w:val="0"/>
                      <w:marRight w:val="0"/>
                      <w:marTop w:val="0"/>
                      <w:marBottom w:val="0"/>
                      <w:divBdr>
                        <w:top w:val="none" w:sz="0" w:space="0" w:color="auto"/>
                        <w:left w:val="none" w:sz="0" w:space="0" w:color="auto"/>
                        <w:bottom w:val="none" w:sz="0" w:space="0" w:color="auto"/>
                        <w:right w:val="none" w:sz="0" w:space="0" w:color="auto"/>
                      </w:divBdr>
                    </w:div>
                  </w:divsChild>
                </w:div>
                <w:div w:id="241988005">
                  <w:marLeft w:val="0"/>
                  <w:marRight w:val="0"/>
                  <w:marTop w:val="0"/>
                  <w:marBottom w:val="0"/>
                  <w:divBdr>
                    <w:top w:val="none" w:sz="0" w:space="0" w:color="auto"/>
                    <w:left w:val="none" w:sz="0" w:space="0" w:color="auto"/>
                    <w:bottom w:val="none" w:sz="0" w:space="0" w:color="auto"/>
                    <w:right w:val="none" w:sz="0" w:space="0" w:color="auto"/>
                  </w:divBdr>
                  <w:divsChild>
                    <w:div w:id="838228084">
                      <w:marLeft w:val="0"/>
                      <w:marRight w:val="0"/>
                      <w:marTop w:val="0"/>
                      <w:marBottom w:val="0"/>
                      <w:divBdr>
                        <w:top w:val="none" w:sz="0" w:space="0" w:color="auto"/>
                        <w:left w:val="none" w:sz="0" w:space="0" w:color="auto"/>
                        <w:bottom w:val="none" w:sz="0" w:space="0" w:color="auto"/>
                        <w:right w:val="none" w:sz="0" w:space="0" w:color="auto"/>
                      </w:divBdr>
                    </w:div>
                  </w:divsChild>
                </w:div>
                <w:div w:id="249198997">
                  <w:marLeft w:val="0"/>
                  <w:marRight w:val="0"/>
                  <w:marTop w:val="0"/>
                  <w:marBottom w:val="0"/>
                  <w:divBdr>
                    <w:top w:val="none" w:sz="0" w:space="0" w:color="auto"/>
                    <w:left w:val="none" w:sz="0" w:space="0" w:color="auto"/>
                    <w:bottom w:val="none" w:sz="0" w:space="0" w:color="auto"/>
                    <w:right w:val="none" w:sz="0" w:space="0" w:color="auto"/>
                  </w:divBdr>
                  <w:divsChild>
                    <w:div w:id="1856572691">
                      <w:marLeft w:val="0"/>
                      <w:marRight w:val="0"/>
                      <w:marTop w:val="0"/>
                      <w:marBottom w:val="0"/>
                      <w:divBdr>
                        <w:top w:val="none" w:sz="0" w:space="0" w:color="auto"/>
                        <w:left w:val="none" w:sz="0" w:space="0" w:color="auto"/>
                        <w:bottom w:val="none" w:sz="0" w:space="0" w:color="auto"/>
                        <w:right w:val="none" w:sz="0" w:space="0" w:color="auto"/>
                      </w:divBdr>
                    </w:div>
                  </w:divsChild>
                </w:div>
                <w:div w:id="411320806">
                  <w:marLeft w:val="0"/>
                  <w:marRight w:val="0"/>
                  <w:marTop w:val="0"/>
                  <w:marBottom w:val="0"/>
                  <w:divBdr>
                    <w:top w:val="none" w:sz="0" w:space="0" w:color="auto"/>
                    <w:left w:val="none" w:sz="0" w:space="0" w:color="auto"/>
                    <w:bottom w:val="none" w:sz="0" w:space="0" w:color="auto"/>
                    <w:right w:val="none" w:sz="0" w:space="0" w:color="auto"/>
                  </w:divBdr>
                  <w:divsChild>
                    <w:div w:id="2006738525">
                      <w:marLeft w:val="0"/>
                      <w:marRight w:val="0"/>
                      <w:marTop w:val="0"/>
                      <w:marBottom w:val="0"/>
                      <w:divBdr>
                        <w:top w:val="none" w:sz="0" w:space="0" w:color="auto"/>
                        <w:left w:val="none" w:sz="0" w:space="0" w:color="auto"/>
                        <w:bottom w:val="none" w:sz="0" w:space="0" w:color="auto"/>
                        <w:right w:val="none" w:sz="0" w:space="0" w:color="auto"/>
                      </w:divBdr>
                    </w:div>
                  </w:divsChild>
                </w:div>
                <w:div w:id="448284110">
                  <w:marLeft w:val="0"/>
                  <w:marRight w:val="0"/>
                  <w:marTop w:val="0"/>
                  <w:marBottom w:val="0"/>
                  <w:divBdr>
                    <w:top w:val="none" w:sz="0" w:space="0" w:color="auto"/>
                    <w:left w:val="none" w:sz="0" w:space="0" w:color="auto"/>
                    <w:bottom w:val="none" w:sz="0" w:space="0" w:color="auto"/>
                    <w:right w:val="none" w:sz="0" w:space="0" w:color="auto"/>
                  </w:divBdr>
                  <w:divsChild>
                    <w:div w:id="629242502">
                      <w:marLeft w:val="0"/>
                      <w:marRight w:val="0"/>
                      <w:marTop w:val="0"/>
                      <w:marBottom w:val="0"/>
                      <w:divBdr>
                        <w:top w:val="none" w:sz="0" w:space="0" w:color="auto"/>
                        <w:left w:val="none" w:sz="0" w:space="0" w:color="auto"/>
                        <w:bottom w:val="none" w:sz="0" w:space="0" w:color="auto"/>
                        <w:right w:val="none" w:sz="0" w:space="0" w:color="auto"/>
                      </w:divBdr>
                    </w:div>
                  </w:divsChild>
                </w:div>
                <w:div w:id="449010965">
                  <w:marLeft w:val="0"/>
                  <w:marRight w:val="0"/>
                  <w:marTop w:val="0"/>
                  <w:marBottom w:val="0"/>
                  <w:divBdr>
                    <w:top w:val="none" w:sz="0" w:space="0" w:color="auto"/>
                    <w:left w:val="none" w:sz="0" w:space="0" w:color="auto"/>
                    <w:bottom w:val="none" w:sz="0" w:space="0" w:color="auto"/>
                    <w:right w:val="none" w:sz="0" w:space="0" w:color="auto"/>
                  </w:divBdr>
                  <w:divsChild>
                    <w:div w:id="717364240">
                      <w:marLeft w:val="0"/>
                      <w:marRight w:val="0"/>
                      <w:marTop w:val="0"/>
                      <w:marBottom w:val="0"/>
                      <w:divBdr>
                        <w:top w:val="none" w:sz="0" w:space="0" w:color="auto"/>
                        <w:left w:val="none" w:sz="0" w:space="0" w:color="auto"/>
                        <w:bottom w:val="none" w:sz="0" w:space="0" w:color="auto"/>
                        <w:right w:val="none" w:sz="0" w:space="0" w:color="auto"/>
                      </w:divBdr>
                    </w:div>
                  </w:divsChild>
                </w:div>
                <w:div w:id="478696650">
                  <w:marLeft w:val="0"/>
                  <w:marRight w:val="0"/>
                  <w:marTop w:val="0"/>
                  <w:marBottom w:val="0"/>
                  <w:divBdr>
                    <w:top w:val="none" w:sz="0" w:space="0" w:color="auto"/>
                    <w:left w:val="none" w:sz="0" w:space="0" w:color="auto"/>
                    <w:bottom w:val="none" w:sz="0" w:space="0" w:color="auto"/>
                    <w:right w:val="none" w:sz="0" w:space="0" w:color="auto"/>
                  </w:divBdr>
                  <w:divsChild>
                    <w:div w:id="1865897834">
                      <w:marLeft w:val="0"/>
                      <w:marRight w:val="0"/>
                      <w:marTop w:val="0"/>
                      <w:marBottom w:val="0"/>
                      <w:divBdr>
                        <w:top w:val="none" w:sz="0" w:space="0" w:color="auto"/>
                        <w:left w:val="none" w:sz="0" w:space="0" w:color="auto"/>
                        <w:bottom w:val="none" w:sz="0" w:space="0" w:color="auto"/>
                        <w:right w:val="none" w:sz="0" w:space="0" w:color="auto"/>
                      </w:divBdr>
                    </w:div>
                  </w:divsChild>
                </w:div>
                <w:div w:id="498816829">
                  <w:marLeft w:val="0"/>
                  <w:marRight w:val="0"/>
                  <w:marTop w:val="0"/>
                  <w:marBottom w:val="0"/>
                  <w:divBdr>
                    <w:top w:val="none" w:sz="0" w:space="0" w:color="auto"/>
                    <w:left w:val="none" w:sz="0" w:space="0" w:color="auto"/>
                    <w:bottom w:val="none" w:sz="0" w:space="0" w:color="auto"/>
                    <w:right w:val="none" w:sz="0" w:space="0" w:color="auto"/>
                  </w:divBdr>
                  <w:divsChild>
                    <w:div w:id="2009403887">
                      <w:marLeft w:val="0"/>
                      <w:marRight w:val="0"/>
                      <w:marTop w:val="0"/>
                      <w:marBottom w:val="0"/>
                      <w:divBdr>
                        <w:top w:val="none" w:sz="0" w:space="0" w:color="auto"/>
                        <w:left w:val="none" w:sz="0" w:space="0" w:color="auto"/>
                        <w:bottom w:val="none" w:sz="0" w:space="0" w:color="auto"/>
                        <w:right w:val="none" w:sz="0" w:space="0" w:color="auto"/>
                      </w:divBdr>
                    </w:div>
                  </w:divsChild>
                </w:div>
                <w:div w:id="531725629">
                  <w:marLeft w:val="0"/>
                  <w:marRight w:val="0"/>
                  <w:marTop w:val="0"/>
                  <w:marBottom w:val="0"/>
                  <w:divBdr>
                    <w:top w:val="none" w:sz="0" w:space="0" w:color="auto"/>
                    <w:left w:val="none" w:sz="0" w:space="0" w:color="auto"/>
                    <w:bottom w:val="none" w:sz="0" w:space="0" w:color="auto"/>
                    <w:right w:val="none" w:sz="0" w:space="0" w:color="auto"/>
                  </w:divBdr>
                  <w:divsChild>
                    <w:div w:id="37246729">
                      <w:marLeft w:val="0"/>
                      <w:marRight w:val="0"/>
                      <w:marTop w:val="0"/>
                      <w:marBottom w:val="0"/>
                      <w:divBdr>
                        <w:top w:val="none" w:sz="0" w:space="0" w:color="auto"/>
                        <w:left w:val="none" w:sz="0" w:space="0" w:color="auto"/>
                        <w:bottom w:val="none" w:sz="0" w:space="0" w:color="auto"/>
                        <w:right w:val="none" w:sz="0" w:space="0" w:color="auto"/>
                      </w:divBdr>
                    </w:div>
                  </w:divsChild>
                </w:div>
                <w:div w:id="542055827">
                  <w:marLeft w:val="0"/>
                  <w:marRight w:val="0"/>
                  <w:marTop w:val="0"/>
                  <w:marBottom w:val="0"/>
                  <w:divBdr>
                    <w:top w:val="none" w:sz="0" w:space="0" w:color="auto"/>
                    <w:left w:val="none" w:sz="0" w:space="0" w:color="auto"/>
                    <w:bottom w:val="none" w:sz="0" w:space="0" w:color="auto"/>
                    <w:right w:val="none" w:sz="0" w:space="0" w:color="auto"/>
                  </w:divBdr>
                  <w:divsChild>
                    <w:div w:id="934629806">
                      <w:marLeft w:val="0"/>
                      <w:marRight w:val="0"/>
                      <w:marTop w:val="0"/>
                      <w:marBottom w:val="0"/>
                      <w:divBdr>
                        <w:top w:val="none" w:sz="0" w:space="0" w:color="auto"/>
                        <w:left w:val="none" w:sz="0" w:space="0" w:color="auto"/>
                        <w:bottom w:val="none" w:sz="0" w:space="0" w:color="auto"/>
                        <w:right w:val="none" w:sz="0" w:space="0" w:color="auto"/>
                      </w:divBdr>
                    </w:div>
                  </w:divsChild>
                </w:div>
                <w:div w:id="563414131">
                  <w:marLeft w:val="0"/>
                  <w:marRight w:val="0"/>
                  <w:marTop w:val="0"/>
                  <w:marBottom w:val="0"/>
                  <w:divBdr>
                    <w:top w:val="none" w:sz="0" w:space="0" w:color="auto"/>
                    <w:left w:val="none" w:sz="0" w:space="0" w:color="auto"/>
                    <w:bottom w:val="none" w:sz="0" w:space="0" w:color="auto"/>
                    <w:right w:val="none" w:sz="0" w:space="0" w:color="auto"/>
                  </w:divBdr>
                  <w:divsChild>
                    <w:div w:id="862599313">
                      <w:marLeft w:val="0"/>
                      <w:marRight w:val="0"/>
                      <w:marTop w:val="0"/>
                      <w:marBottom w:val="0"/>
                      <w:divBdr>
                        <w:top w:val="none" w:sz="0" w:space="0" w:color="auto"/>
                        <w:left w:val="none" w:sz="0" w:space="0" w:color="auto"/>
                        <w:bottom w:val="none" w:sz="0" w:space="0" w:color="auto"/>
                        <w:right w:val="none" w:sz="0" w:space="0" w:color="auto"/>
                      </w:divBdr>
                    </w:div>
                  </w:divsChild>
                </w:div>
                <w:div w:id="579486111">
                  <w:marLeft w:val="0"/>
                  <w:marRight w:val="0"/>
                  <w:marTop w:val="0"/>
                  <w:marBottom w:val="0"/>
                  <w:divBdr>
                    <w:top w:val="none" w:sz="0" w:space="0" w:color="auto"/>
                    <w:left w:val="none" w:sz="0" w:space="0" w:color="auto"/>
                    <w:bottom w:val="none" w:sz="0" w:space="0" w:color="auto"/>
                    <w:right w:val="none" w:sz="0" w:space="0" w:color="auto"/>
                  </w:divBdr>
                  <w:divsChild>
                    <w:div w:id="337928076">
                      <w:marLeft w:val="0"/>
                      <w:marRight w:val="0"/>
                      <w:marTop w:val="0"/>
                      <w:marBottom w:val="0"/>
                      <w:divBdr>
                        <w:top w:val="none" w:sz="0" w:space="0" w:color="auto"/>
                        <w:left w:val="none" w:sz="0" w:space="0" w:color="auto"/>
                        <w:bottom w:val="none" w:sz="0" w:space="0" w:color="auto"/>
                        <w:right w:val="none" w:sz="0" w:space="0" w:color="auto"/>
                      </w:divBdr>
                    </w:div>
                  </w:divsChild>
                </w:div>
                <w:div w:id="582615240">
                  <w:marLeft w:val="0"/>
                  <w:marRight w:val="0"/>
                  <w:marTop w:val="0"/>
                  <w:marBottom w:val="0"/>
                  <w:divBdr>
                    <w:top w:val="none" w:sz="0" w:space="0" w:color="auto"/>
                    <w:left w:val="none" w:sz="0" w:space="0" w:color="auto"/>
                    <w:bottom w:val="none" w:sz="0" w:space="0" w:color="auto"/>
                    <w:right w:val="none" w:sz="0" w:space="0" w:color="auto"/>
                  </w:divBdr>
                  <w:divsChild>
                    <w:div w:id="764034777">
                      <w:marLeft w:val="0"/>
                      <w:marRight w:val="0"/>
                      <w:marTop w:val="0"/>
                      <w:marBottom w:val="0"/>
                      <w:divBdr>
                        <w:top w:val="none" w:sz="0" w:space="0" w:color="auto"/>
                        <w:left w:val="none" w:sz="0" w:space="0" w:color="auto"/>
                        <w:bottom w:val="none" w:sz="0" w:space="0" w:color="auto"/>
                        <w:right w:val="none" w:sz="0" w:space="0" w:color="auto"/>
                      </w:divBdr>
                    </w:div>
                  </w:divsChild>
                </w:div>
                <w:div w:id="585573619">
                  <w:marLeft w:val="0"/>
                  <w:marRight w:val="0"/>
                  <w:marTop w:val="0"/>
                  <w:marBottom w:val="0"/>
                  <w:divBdr>
                    <w:top w:val="none" w:sz="0" w:space="0" w:color="auto"/>
                    <w:left w:val="none" w:sz="0" w:space="0" w:color="auto"/>
                    <w:bottom w:val="none" w:sz="0" w:space="0" w:color="auto"/>
                    <w:right w:val="none" w:sz="0" w:space="0" w:color="auto"/>
                  </w:divBdr>
                  <w:divsChild>
                    <w:div w:id="702245146">
                      <w:marLeft w:val="0"/>
                      <w:marRight w:val="0"/>
                      <w:marTop w:val="0"/>
                      <w:marBottom w:val="0"/>
                      <w:divBdr>
                        <w:top w:val="none" w:sz="0" w:space="0" w:color="auto"/>
                        <w:left w:val="none" w:sz="0" w:space="0" w:color="auto"/>
                        <w:bottom w:val="none" w:sz="0" w:space="0" w:color="auto"/>
                        <w:right w:val="none" w:sz="0" w:space="0" w:color="auto"/>
                      </w:divBdr>
                    </w:div>
                  </w:divsChild>
                </w:div>
                <w:div w:id="604002715">
                  <w:marLeft w:val="0"/>
                  <w:marRight w:val="0"/>
                  <w:marTop w:val="0"/>
                  <w:marBottom w:val="0"/>
                  <w:divBdr>
                    <w:top w:val="none" w:sz="0" w:space="0" w:color="auto"/>
                    <w:left w:val="none" w:sz="0" w:space="0" w:color="auto"/>
                    <w:bottom w:val="none" w:sz="0" w:space="0" w:color="auto"/>
                    <w:right w:val="none" w:sz="0" w:space="0" w:color="auto"/>
                  </w:divBdr>
                  <w:divsChild>
                    <w:div w:id="1660961654">
                      <w:marLeft w:val="0"/>
                      <w:marRight w:val="0"/>
                      <w:marTop w:val="0"/>
                      <w:marBottom w:val="0"/>
                      <w:divBdr>
                        <w:top w:val="none" w:sz="0" w:space="0" w:color="auto"/>
                        <w:left w:val="none" w:sz="0" w:space="0" w:color="auto"/>
                        <w:bottom w:val="none" w:sz="0" w:space="0" w:color="auto"/>
                        <w:right w:val="none" w:sz="0" w:space="0" w:color="auto"/>
                      </w:divBdr>
                    </w:div>
                  </w:divsChild>
                </w:div>
                <w:div w:id="676736151">
                  <w:marLeft w:val="0"/>
                  <w:marRight w:val="0"/>
                  <w:marTop w:val="0"/>
                  <w:marBottom w:val="0"/>
                  <w:divBdr>
                    <w:top w:val="none" w:sz="0" w:space="0" w:color="auto"/>
                    <w:left w:val="none" w:sz="0" w:space="0" w:color="auto"/>
                    <w:bottom w:val="none" w:sz="0" w:space="0" w:color="auto"/>
                    <w:right w:val="none" w:sz="0" w:space="0" w:color="auto"/>
                  </w:divBdr>
                  <w:divsChild>
                    <w:div w:id="76634553">
                      <w:marLeft w:val="0"/>
                      <w:marRight w:val="0"/>
                      <w:marTop w:val="0"/>
                      <w:marBottom w:val="0"/>
                      <w:divBdr>
                        <w:top w:val="none" w:sz="0" w:space="0" w:color="auto"/>
                        <w:left w:val="none" w:sz="0" w:space="0" w:color="auto"/>
                        <w:bottom w:val="none" w:sz="0" w:space="0" w:color="auto"/>
                        <w:right w:val="none" w:sz="0" w:space="0" w:color="auto"/>
                      </w:divBdr>
                    </w:div>
                  </w:divsChild>
                </w:div>
                <w:div w:id="718555189">
                  <w:marLeft w:val="0"/>
                  <w:marRight w:val="0"/>
                  <w:marTop w:val="0"/>
                  <w:marBottom w:val="0"/>
                  <w:divBdr>
                    <w:top w:val="none" w:sz="0" w:space="0" w:color="auto"/>
                    <w:left w:val="none" w:sz="0" w:space="0" w:color="auto"/>
                    <w:bottom w:val="none" w:sz="0" w:space="0" w:color="auto"/>
                    <w:right w:val="none" w:sz="0" w:space="0" w:color="auto"/>
                  </w:divBdr>
                  <w:divsChild>
                    <w:div w:id="667172102">
                      <w:marLeft w:val="0"/>
                      <w:marRight w:val="0"/>
                      <w:marTop w:val="0"/>
                      <w:marBottom w:val="0"/>
                      <w:divBdr>
                        <w:top w:val="none" w:sz="0" w:space="0" w:color="auto"/>
                        <w:left w:val="none" w:sz="0" w:space="0" w:color="auto"/>
                        <w:bottom w:val="none" w:sz="0" w:space="0" w:color="auto"/>
                        <w:right w:val="none" w:sz="0" w:space="0" w:color="auto"/>
                      </w:divBdr>
                    </w:div>
                  </w:divsChild>
                </w:div>
                <w:div w:id="755246799">
                  <w:marLeft w:val="0"/>
                  <w:marRight w:val="0"/>
                  <w:marTop w:val="0"/>
                  <w:marBottom w:val="0"/>
                  <w:divBdr>
                    <w:top w:val="none" w:sz="0" w:space="0" w:color="auto"/>
                    <w:left w:val="none" w:sz="0" w:space="0" w:color="auto"/>
                    <w:bottom w:val="none" w:sz="0" w:space="0" w:color="auto"/>
                    <w:right w:val="none" w:sz="0" w:space="0" w:color="auto"/>
                  </w:divBdr>
                  <w:divsChild>
                    <w:div w:id="1511066262">
                      <w:marLeft w:val="0"/>
                      <w:marRight w:val="0"/>
                      <w:marTop w:val="0"/>
                      <w:marBottom w:val="0"/>
                      <w:divBdr>
                        <w:top w:val="none" w:sz="0" w:space="0" w:color="auto"/>
                        <w:left w:val="none" w:sz="0" w:space="0" w:color="auto"/>
                        <w:bottom w:val="none" w:sz="0" w:space="0" w:color="auto"/>
                        <w:right w:val="none" w:sz="0" w:space="0" w:color="auto"/>
                      </w:divBdr>
                    </w:div>
                  </w:divsChild>
                </w:div>
                <w:div w:id="758215804">
                  <w:marLeft w:val="0"/>
                  <w:marRight w:val="0"/>
                  <w:marTop w:val="0"/>
                  <w:marBottom w:val="0"/>
                  <w:divBdr>
                    <w:top w:val="none" w:sz="0" w:space="0" w:color="auto"/>
                    <w:left w:val="none" w:sz="0" w:space="0" w:color="auto"/>
                    <w:bottom w:val="none" w:sz="0" w:space="0" w:color="auto"/>
                    <w:right w:val="none" w:sz="0" w:space="0" w:color="auto"/>
                  </w:divBdr>
                  <w:divsChild>
                    <w:div w:id="456684997">
                      <w:marLeft w:val="0"/>
                      <w:marRight w:val="0"/>
                      <w:marTop w:val="0"/>
                      <w:marBottom w:val="0"/>
                      <w:divBdr>
                        <w:top w:val="none" w:sz="0" w:space="0" w:color="auto"/>
                        <w:left w:val="none" w:sz="0" w:space="0" w:color="auto"/>
                        <w:bottom w:val="none" w:sz="0" w:space="0" w:color="auto"/>
                        <w:right w:val="none" w:sz="0" w:space="0" w:color="auto"/>
                      </w:divBdr>
                    </w:div>
                  </w:divsChild>
                </w:div>
                <w:div w:id="766923496">
                  <w:marLeft w:val="0"/>
                  <w:marRight w:val="0"/>
                  <w:marTop w:val="0"/>
                  <w:marBottom w:val="0"/>
                  <w:divBdr>
                    <w:top w:val="none" w:sz="0" w:space="0" w:color="auto"/>
                    <w:left w:val="none" w:sz="0" w:space="0" w:color="auto"/>
                    <w:bottom w:val="none" w:sz="0" w:space="0" w:color="auto"/>
                    <w:right w:val="none" w:sz="0" w:space="0" w:color="auto"/>
                  </w:divBdr>
                  <w:divsChild>
                    <w:div w:id="798650080">
                      <w:marLeft w:val="0"/>
                      <w:marRight w:val="0"/>
                      <w:marTop w:val="0"/>
                      <w:marBottom w:val="0"/>
                      <w:divBdr>
                        <w:top w:val="none" w:sz="0" w:space="0" w:color="auto"/>
                        <w:left w:val="none" w:sz="0" w:space="0" w:color="auto"/>
                        <w:bottom w:val="none" w:sz="0" w:space="0" w:color="auto"/>
                        <w:right w:val="none" w:sz="0" w:space="0" w:color="auto"/>
                      </w:divBdr>
                    </w:div>
                  </w:divsChild>
                </w:div>
                <w:div w:id="779185649">
                  <w:marLeft w:val="0"/>
                  <w:marRight w:val="0"/>
                  <w:marTop w:val="0"/>
                  <w:marBottom w:val="0"/>
                  <w:divBdr>
                    <w:top w:val="none" w:sz="0" w:space="0" w:color="auto"/>
                    <w:left w:val="none" w:sz="0" w:space="0" w:color="auto"/>
                    <w:bottom w:val="none" w:sz="0" w:space="0" w:color="auto"/>
                    <w:right w:val="none" w:sz="0" w:space="0" w:color="auto"/>
                  </w:divBdr>
                  <w:divsChild>
                    <w:div w:id="84041355">
                      <w:marLeft w:val="0"/>
                      <w:marRight w:val="0"/>
                      <w:marTop w:val="0"/>
                      <w:marBottom w:val="0"/>
                      <w:divBdr>
                        <w:top w:val="none" w:sz="0" w:space="0" w:color="auto"/>
                        <w:left w:val="none" w:sz="0" w:space="0" w:color="auto"/>
                        <w:bottom w:val="none" w:sz="0" w:space="0" w:color="auto"/>
                        <w:right w:val="none" w:sz="0" w:space="0" w:color="auto"/>
                      </w:divBdr>
                    </w:div>
                  </w:divsChild>
                </w:div>
                <w:div w:id="788813953">
                  <w:marLeft w:val="0"/>
                  <w:marRight w:val="0"/>
                  <w:marTop w:val="0"/>
                  <w:marBottom w:val="0"/>
                  <w:divBdr>
                    <w:top w:val="none" w:sz="0" w:space="0" w:color="auto"/>
                    <w:left w:val="none" w:sz="0" w:space="0" w:color="auto"/>
                    <w:bottom w:val="none" w:sz="0" w:space="0" w:color="auto"/>
                    <w:right w:val="none" w:sz="0" w:space="0" w:color="auto"/>
                  </w:divBdr>
                  <w:divsChild>
                    <w:div w:id="1107887609">
                      <w:marLeft w:val="0"/>
                      <w:marRight w:val="0"/>
                      <w:marTop w:val="0"/>
                      <w:marBottom w:val="0"/>
                      <w:divBdr>
                        <w:top w:val="none" w:sz="0" w:space="0" w:color="auto"/>
                        <w:left w:val="none" w:sz="0" w:space="0" w:color="auto"/>
                        <w:bottom w:val="none" w:sz="0" w:space="0" w:color="auto"/>
                        <w:right w:val="none" w:sz="0" w:space="0" w:color="auto"/>
                      </w:divBdr>
                    </w:div>
                  </w:divsChild>
                </w:div>
                <w:div w:id="802816759">
                  <w:marLeft w:val="0"/>
                  <w:marRight w:val="0"/>
                  <w:marTop w:val="0"/>
                  <w:marBottom w:val="0"/>
                  <w:divBdr>
                    <w:top w:val="none" w:sz="0" w:space="0" w:color="auto"/>
                    <w:left w:val="none" w:sz="0" w:space="0" w:color="auto"/>
                    <w:bottom w:val="none" w:sz="0" w:space="0" w:color="auto"/>
                    <w:right w:val="none" w:sz="0" w:space="0" w:color="auto"/>
                  </w:divBdr>
                  <w:divsChild>
                    <w:div w:id="502401119">
                      <w:marLeft w:val="0"/>
                      <w:marRight w:val="0"/>
                      <w:marTop w:val="0"/>
                      <w:marBottom w:val="0"/>
                      <w:divBdr>
                        <w:top w:val="none" w:sz="0" w:space="0" w:color="auto"/>
                        <w:left w:val="none" w:sz="0" w:space="0" w:color="auto"/>
                        <w:bottom w:val="none" w:sz="0" w:space="0" w:color="auto"/>
                        <w:right w:val="none" w:sz="0" w:space="0" w:color="auto"/>
                      </w:divBdr>
                    </w:div>
                  </w:divsChild>
                </w:div>
                <w:div w:id="827481665">
                  <w:marLeft w:val="0"/>
                  <w:marRight w:val="0"/>
                  <w:marTop w:val="0"/>
                  <w:marBottom w:val="0"/>
                  <w:divBdr>
                    <w:top w:val="none" w:sz="0" w:space="0" w:color="auto"/>
                    <w:left w:val="none" w:sz="0" w:space="0" w:color="auto"/>
                    <w:bottom w:val="none" w:sz="0" w:space="0" w:color="auto"/>
                    <w:right w:val="none" w:sz="0" w:space="0" w:color="auto"/>
                  </w:divBdr>
                  <w:divsChild>
                    <w:div w:id="1212691347">
                      <w:marLeft w:val="0"/>
                      <w:marRight w:val="0"/>
                      <w:marTop w:val="0"/>
                      <w:marBottom w:val="0"/>
                      <w:divBdr>
                        <w:top w:val="none" w:sz="0" w:space="0" w:color="auto"/>
                        <w:left w:val="none" w:sz="0" w:space="0" w:color="auto"/>
                        <w:bottom w:val="none" w:sz="0" w:space="0" w:color="auto"/>
                        <w:right w:val="none" w:sz="0" w:space="0" w:color="auto"/>
                      </w:divBdr>
                    </w:div>
                  </w:divsChild>
                </w:div>
                <w:div w:id="913008060">
                  <w:marLeft w:val="0"/>
                  <w:marRight w:val="0"/>
                  <w:marTop w:val="0"/>
                  <w:marBottom w:val="0"/>
                  <w:divBdr>
                    <w:top w:val="none" w:sz="0" w:space="0" w:color="auto"/>
                    <w:left w:val="none" w:sz="0" w:space="0" w:color="auto"/>
                    <w:bottom w:val="none" w:sz="0" w:space="0" w:color="auto"/>
                    <w:right w:val="none" w:sz="0" w:space="0" w:color="auto"/>
                  </w:divBdr>
                  <w:divsChild>
                    <w:div w:id="2029982162">
                      <w:marLeft w:val="0"/>
                      <w:marRight w:val="0"/>
                      <w:marTop w:val="0"/>
                      <w:marBottom w:val="0"/>
                      <w:divBdr>
                        <w:top w:val="none" w:sz="0" w:space="0" w:color="auto"/>
                        <w:left w:val="none" w:sz="0" w:space="0" w:color="auto"/>
                        <w:bottom w:val="none" w:sz="0" w:space="0" w:color="auto"/>
                        <w:right w:val="none" w:sz="0" w:space="0" w:color="auto"/>
                      </w:divBdr>
                    </w:div>
                  </w:divsChild>
                </w:div>
                <w:div w:id="933897338">
                  <w:marLeft w:val="0"/>
                  <w:marRight w:val="0"/>
                  <w:marTop w:val="0"/>
                  <w:marBottom w:val="0"/>
                  <w:divBdr>
                    <w:top w:val="none" w:sz="0" w:space="0" w:color="auto"/>
                    <w:left w:val="none" w:sz="0" w:space="0" w:color="auto"/>
                    <w:bottom w:val="none" w:sz="0" w:space="0" w:color="auto"/>
                    <w:right w:val="none" w:sz="0" w:space="0" w:color="auto"/>
                  </w:divBdr>
                  <w:divsChild>
                    <w:div w:id="781807168">
                      <w:marLeft w:val="0"/>
                      <w:marRight w:val="0"/>
                      <w:marTop w:val="0"/>
                      <w:marBottom w:val="0"/>
                      <w:divBdr>
                        <w:top w:val="none" w:sz="0" w:space="0" w:color="auto"/>
                        <w:left w:val="none" w:sz="0" w:space="0" w:color="auto"/>
                        <w:bottom w:val="none" w:sz="0" w:space="0" w:color="auto"/>
                        <w:right w:val="none" w:sz="0" w:space="0" w:color="auto"/>
                      </w:divBdr>
                    </w:div>
                  </w:divsChild>
                </w:div>
                <w:div w:id="989945188">
                  <w:marLeft w:val="0"/>
                  <w:marRight w:val="0"/>
                  <w:marTop w:val="0"/>
                  <w:marBottom w:val="0"/>
                  <w:divBdr>
                    <w:top w:val="none" w:sz="0" w:space="0" w:color="auto"/>
                    <w:left w:val="none" w:sz="0" w:space="0" w:color="auto"/>
                    <w:bottom w:val="none" w:sz="0" w:space="0" w:color="auto"/>
                    <w:right w:val="none" w:sz="0" w:space="0" w:color="auto"/>
                  </w:divBdr>
                  <w:divsChild>
                    <w:div w:id="49958712">
                      <w:marLeft w:val="0"/>
                      <w:marRight w:val="0"/>
                      <w:marTop w:val="0"/>
                      <w:marBottom w:val="0"/>
                      <w:divBdr>
                        <w:top w:val="none" w:sz="0" w:space="0" w:color="auto"/>
                        <w:left w:val="none" w:sz="0" w:space="0" w:color="auto"/>
                        <w:bottom w:val="none" w:sz="0" w:space="0" w:color="auto"/>
                        <w:right w:val="none" w:sz="0" w:space="0" w:color="auto"/>
                      </w:divBdr>
                    </w:div>
                  </w:divsChild>
                </w:div>
                <w:div w:id="1015502832">
                  <w:marLeft w:val="0"/>
                  <w:marRight w:val="0"/>
                  <w:marTop w:val="0"/>
                  <w:marBottom w:val="0"/>
                  <w:divBdr>
                    <w:top w:val="none" w:sz="0" w:space="0" w:color="auto"/>
                    <w:left w:val="none" w:sz="0" w:space="0" w:color="auto"/>
                    <w:bottom w:val="none" w:sz="0" w:space="0" w:color="auto"/>
                    <w:right w:val="none" w:sz="0" w:space="0" w:color="auto"/>
                  </w:divBdr>
                  <w:divsChild>
                    <w:div w:id="1037051648">
                      <w:marLeft w:val="0"/>
                      <w:marRight w:val="0"/>
                      <w:marTop w:val="0"/>
                      <w:marBottom w:val="0"/>
                      <w:divBdr>
                        <w:top w:val="none" w:sz="0" w:space="0" w:color="auto"/>
                        <w:left w:val="none" w:sz="0" w:space="0" w:color="auto"/>
                        <w:bottom w:val="none" w:sz="0" w:space="0" w:color="auto"/>
                        <w:right w:val="none" w:sz="0" w:space="0" w:color="auto"/>
                      </w:divBdr>
                    </w:div>
                  </w:divsChild>
                </w:div>
                <w:div w:id="1032850807">
                  <w:marLeft w:val="0"/>
                  <w:marRight w:val="0"/>
                  <w:marTop w:val="0"/>
                  <w:marBottom w:val="0"/>
                  <w:divBdr>
                    <w:top w:val="none" w:sz="0" w:space="0" w:color="auto"/>
                    <w:left w:val="none" w:sz="0" w:space="0" w:color="auto"/>
                    <w:bottom w:val="none" w:sz="0" w:space="0" w:color="auto"/>
                    <w:right w:val="none" w:sz="0" w:space="0" w:color="auto"/>
                  </w:divBdr>
                  <w:divsChild>
                    <w:div w:id="166290651">
                      <w:marLeft w:val="0"/>
                      <w:marRight w:val="0"/>
                      <w:marTop w:val="0"/>
                      <w:marBottom w:val="0"/>
                      <w:divBdr>
                        <w:top w:val="none" w:sz="0" w:space="0" w:color="auto"/>
                        <w:left w:val="none" w:sz="0" w:space="0" w:color="auto"/>
                        <w:bottom w:val="none" w:sz="0" w:space="0" w:color="auto"/>
                        <w:right w:val="none" w:sz="0" w:space="0" w:color="auto"/>
                      </w:divBdr>
                    </w:div>
                  </w:divsChild>
                </w:div>
                <w:div w:id="1073820657">
                  <w:marLeft w:val="0"/>
                  <w:marRight w:val="0"/>
                  <w:marTop w:val="0"/>
                  <w:marBottom w:val="0"/>
                  <w:divBdr>
                    <w:top w:val="none" w:sz="0" w:space="0" w:color="auto"/>
                    <w:left w:val="none" w:sz="0" w:space="0" w:color="auto"/>
                    <w:bottom w:val="none" w:sz="0" w:space="0" w:color="auto"/>
                    <w:right w:val="none" w:sz="0" w:space="0" w:color="auto"/>
                  </w:divBdr>
                  <w:divsChild>
                    <w:div w:id="104885427">
                      <w:marLeft w:val="0"/>
                      <w:marRight w:val="0"/>
                      <w:marTop w:val="0"/>
                      <w:marBottom w:val="0"/>
                      <w:divBdr>
                        <w:top w:val="none" w:sz="0" w:space="0" w:color="auto"/>
                        <w:left w:val="none" w:sz="0" w:space="0" w:color="auto"/>
                        <w:bottom w:val="none" w:sz="0" w:space="0" w:color="auto"/>
                        <w:right w:val="none" w:sz="0" w:space="0" w:color="auto"/>
                      </w:divBdr>
                    </w:div>
                  </w:divsChild>
                </w:div>
                <w:div w:id="1106341806">
                  <w:marLeft w:val="0"/>
                  <w:marRight w:val="0"/>
                  <w:marTop w:val="0"/>
                  <w:marBottom w:val="0"/>
                  <w:divBdr>
                    <w:top w:val="none" w:sz="0" w:space="0" w:color="auto"/>
                    <w:left w:val="none" w:sz="0" w:space="0" w:color="auto"/>
                    <w:bottom w:val="none" w:sz="0" w:space="0" w:color="auto"/>
                    <w:right w:val="none" w:sz="0" w:space="0" w:color="auto"/>
                  </w:divBdr>
                  <w:divsChild>
                    <w:div w:id="802574383">
                      <w:marLeft w:val="0"/>
                      <w:marRight w:val="0"/>
                      <w:marTop w:val="0"/>
                      <w:marBottom w:val="0"/>
                      <w:divBdr>
                        <w:top w:val="none" w:sz="0" w:space="0" w:color="auto"/>
                        <w:left w:val="none" w:sz="0" w:space="0" w:color="auto"/>
                        <w:bottom w:val="none" w:sz="0" w:space="0" w:color="auto"/>
                        <w:right w:val="none" w:sz="0" w:space="0" w:color="auto"/>
                      </w:divBdr>
                    </w:div>
                  </w:divsChild>
                </w:div>
                <w:div w:id="1120876756">
                  <w:marLeft w:val="0"/>
                  <w:marRight w:val="0"/>
                  <w:marTop w:val="0"/>
                  <w:marBottom w:val="0"/>
                  <w:divBdr>
                    <w:top w:val="none" w:sz="0" w:space="0" w:color="auto"/>
                    <w:left w:val="none" w:sz="0" w:space="0" w:color="auto"/>
                    <w:bottom w:val="none" w:sz="0" w:space="0" w:color="auto"/>
                    <w:right w:val="none" w:sz="0" w:space="0" w:color="auto"/>
                  </w:divBdr>
                  <w:divsChild>
                    <w:div w:id="730813808">
                      <w:marLeft w:val="0"/>
                      <w:marRight w:val="0"/>
                      <w:marTop w:val="0"/>
                      <w:marBottom w:val="0"/>
                      <w:divBdr>
                        <w:top w:val="none" w:sz="0" w:space="0" w:color="auto"/>
                        <w:left w:val="none" w:sz="0" w:space="0" w:color="auto"/>
                        <w:bottom w:val="none" w:sz="0" w:space="0" w:color="auto"/>
                        <w:right w:val="none" w:sz="0" w:space="0" w:color="auto"/>
                      </w:divBdr>
                    </w:div>
                  </w:divsChild>
                </w:div>
                <w:div w:id="1125929352">
                  <w:marLeft w:val="0"/>
                  <w:marRight w:val="0"/>
                  <w:marTop w:val="0"/>
                  <w:marBottom w:val="0"/>
                  <w:divBdr>
                    <w:top w:val="none" w:sz="0" w:space="0" w:color="auto"/>
                    <w:left w:val="none" w:sz="0" w:space="0" w:color="auto"/>
                    <w:bottom w:val="none" w:sz="0" w:space="0" w:color="auto"/>
                    <w:right w:val="none" w:sz="0" w:space="0" w:color="auto"/>
                  </w:divBdr>
                  <w:divsChild>
                    <w:div w:id="625890368">
                      <w:marLeft w:val="0"/>
                      <w:marRight w:val="0"/>
                      <w:marTop w:val="0"/>
                      <w:marBottom w:val="0"/>
                      <w:divBdr>
                        <w:top w:val="none" w:sz="0" w:space="0" w:color="auto"/>
                        <w:left w:val="none" w:sz="0" w:space="0" w:color="auto"/>
                        <w:bottom w:val="none" w:sz="0" w:space="0" w:color="auto"/>
                        <w:right w:val="none" w:sz="0" w:space="0" w:color="auto"/>
                      </w:divBdr>
                    </w:div>
                  </w:divsChild>
                </w:div>
                <w:div w:id="1151140688">
                  <w:marLeft w:val="0"/>
                  <w:marRight w:val="0"/>
                  <w:marTop w:val="0"/>
                  <w:marBottom w:val="0"/>
                  <w:divBdr>
                    <w:top w:val="none" w:sz="0" w:space="0" w:color="auto"/>
                    <w:left w:val="none" w:sz="0" w:space="0" w:color="auto"/>
                    <w:bottom w:val="none" w:sz="0" w:space="0" w:color="auto"/>
                    <w:right w:val="none" w:sz="0" w:space="0" w:color="auto"/>
                  </w:divBdr>
                  <w:divsChild>
                    <w:div w:id="302077876">
                      <w:marLeft w:val="0"/>
                      <w:marRight w:val="0"/>
                      <w:marTop w:val="0"/>
                      <w:marBottom w:val="0"/>
                      <w:divBdr>
                        <w:top w:val="none" w:sz="0" w:space="0" w:color="auto"/>
                        <w:left w:val="none" w:sz="0" w:space="0" w:color="auto"/>
                        <w:bottom w:val="none" w:sz="0" w:space="0" w:color="auto"/>
                        <w:right w:val="none" w:sz="0" w:space="0" w:color="auto"/>
                      </w:divBdr>
                    </w:div>
                  </w:divsChild>
                </w:div>
                <w:div w:id="1163280242">
                  <w:marLeft w:val="0"/>
                  <w:marRight w:val="0"/>
                  <w:marTop w:val="0"/>
                  <w:marBottom w:val="0"/>
                  <w:divBdr>
                    <w:top w:val="none" w:sz="0" w:space="0" w:color="auto"/>
                    <w:left w:val="none" w:sz="0" w:space="0" w:color="auto"/>
                    <w:bottom w:val="none" w:sz="0" w:space="0" w:color="auto"/>
                    <w:right w:val="none" w:sz="0" w:space="0" w:color="auto"/>
                  </w:divBdr>
                  <w:divsChild>
                    <w:div w:id="1760787193">
                      <w:marLeft w:val="0"/>
                      <w:marRight w:val="0"/>
                      <w:marTop w:val="0"/>
                      <w:marBottom w:val="0"/>
                      <w:divBdr>
                        <w:top w:val="none" w:sz="0" w:space="0" w:color="auto"/>
                        <w:left w:val="none" w:sz="0" w:space="0" w:color="auto"/>
                        <w:bottom w:val="none" w:sz="0" w:space="0" w:color="auto"/>
                        <w:right w:val="none" w:sz="0" w:space="0" w:color="auto"/>
                      </w:divBdr>
                    </w:div>
                  </w:divsChild>
                </w:div>
                <w:div w:id="1219513926">
                  <w:marLeft w:val="0"/>
                  <w:marRight w:val="0"/>
                  <w:marTop w:val="0"/>
                  <w:marBottom w:val="0"/>
                  <w:divBdr>
                    <w:top w:val="none" w:sz="0" w:space="0" w:color="auto"/>
                    <w:left w:val="none" w:sz="0" w:space="0" w:color="auto"/>
                    <w:bottom w:val="none" w:sz="0" w:space="0" w:color="auto"/>
                    <w:right w:val="none" w:sz="0" w:space="0" w:color="auto"/>
                  </w:divBdr>
                  <w:divsChild>
                    <w:div w:id="53505330">
                      <w:marLeft w:val="0"/>
                      <w:marRight w:val="0"/>
                      <w:marTop w:val="0"/>
                      <w:marBottom w:val="0"/>
                      <w:divBdr>
                        <w:top w:val="none" w:sz="0" w:space="0" w:color="auto"/>
                        <w:left w:val="none" w:sz="0" w:space="0" w:color="auto"/>
                        <w:bottom w:val="none" w:sz="0" w:space="0" w:color="auto"/>
                        <w:right w:val="none" w:sz="0" w:space="0" w:color="auto"/>
                      </w:divBdr>
                    </w:div>
                  </w:divsChild>
                </w:div>
                <w:div w:id="1241720527">
                  <w:marLeft w:val="0"/>
                  <w:marRight w:val="0"/>
                  <w:marTop w:val="0"/>
                  <w:marBottom w:val="0"/>
                  <w:divBdr>
                    <w:top w:val="none" w:sz="0" w:space="0" w:color="auto"/>
                    <w:left w:val="none" w:sz="0" w:space="0" w:color="auto"/>
                    <w:bottom w:val="none" w:sz="0" w:space="0" w:color="auto"/>
                    <w:right w:val="none" w:sz="0" w:space="0" w:color="auto"/>
                  </w:divBdr>
                  <w:divsChild>
                    <w:div w:id="1780293739">
                      <w:marLeft w:val="0"/>
                      <w:marRight w:val="0"/>
                      <w:marTop w:val="0"/>
                      <w:marBottom w:val="0"/>
                      <w:divBdr>
                        <w:top w:val="none" w:sz="0" w:space="0" w:color="auto"/>
                        <w:left w:val="none" w:sz="0" w:space="0" w:color="auto"/>
                        <w:bottom w:val="none" w:sz="0" w:space="0" w:color="auto"/>
                        <w:right w:val="none" w:sz="0" w:space="0" w:color="auto"/>
                      </w:divBdr>
                    </w:div>
                  </w:divsChild>
                </w:div>
                <w:div w:id="1244995773">
                  <w:marLeft w:val="0"/>
                  <w:marRight w:val="0"/>
                  <w:marTop w:val="0"/>
                  <w:marBottom w:val="0"/>
                  <w:divBdr>
                    <w:top w:val="none" w:sz="0" w:space="0" w:color="auto"/>
                    <w:left w:val="none" w:sz="0" w:space="0" w:color="auto"/>
                    <w:bottom w:val="none" w:sz="0" w:space="0" w:color="auto"/>
                    <w:right w:val="none" w:sz="0" w:space="0" w:color="auto"/>
                  </w:divBdr>
                  <w:divsChild>
                    <w:div w:id="612714529">
                      <w:marLeft w:val="0"/>
                      <w:marRight w:val="0"/>
                      <w:marTop w:val="0"/>
                      <w:marBottom w:val="0"/>
                      <w:divBdr>
                        <w:top w:val="none" w:sz="0" w:space="0" w:color="auto"/>
                        <w:left w:val="none" w:sz="0" w:space="0" w:color="auto"/>
                        <w:bottom w:val="none" w:sz="0" w:space="0" w:color="auto"/>
                        <w:right w:val="none" w:sz="0" w:space="0" w:color="auto"/>
                      </w:divBdr>
                    </w:div>
                  </w:divsChild>
                </w:div>
                <w:div w:id="1247567269">
                  <w:marLeft w:val="0"/>
                  <w:marRight w:val="0"/>
                  <w:marTop w:val="0"/>
                  <w:marBottom w:val="0"/>
                  <w:divBdr>
                    <w:top w:val="none" w:sz="0" w:space="0" w:color="auto"/>
                    <w:left w:val="none" w:sz="0" w:space="0" w:color="auto"/>
                    <w:bottom w:val="none" w:sz="0" w:space="0" w:color="auto"/>
                    <w:right w:val="none" w:sz="0" w:space="0" w:color="auto"/>
                  </w:divBdr>
                  <w:divsChild>
                    <w:div w:id="1789474411">
                      <w:marLeft w:val="0"/>
                      <w:marRight w:val="0"/>
                      <w:marTop w:val="0"/>
                      <w:marBottom w:val="0"/>
                      <w:divBdr>
                        <w:top w:val="none" w:sz="0" w:space="0" w:color="auto"/>
                        <w:left w:val="none" w:sz="0" w:space="0" w:color="auto"/>
                        <w:bottom w:val="none" w:sz="0" w:space="0" w:color="auto"/>
                        <w:right w:val="none" w:sz="0" w:space="0" w:color="auto"/>
                      </w:divBdr>
                    </w:div>
                  </w:divsChild>
                </w:div>
                <w:div w:id="1263297363">
                  <w:marLeft w:val="0"/>
                  <w:marRight w:val="0"/>
                  <w:marTop w:val="0"/>
                  <w:marBottom w:val="0"/>
                  <w:divBdr>
                    <w:top w:val="none" w:sz="0" w:space="0" w:color="auto"/>
                    <w:left w:val="none" w:sz="0" w:space="0" w:color="auto"/>
                    <w:bottom w:val="none" w:sz="0" w:space="0" w:color="auto"/>
                    <w:right w:val="none" w:sz="0" w:space="0" w:color="auto"/>
                  </w:divBdr>
                  <w:divsChild>
                    <w:div w:id="1789591887">
                      <w:marLeft w:val="0"/>
                      <w:marRight w:val="0"/>
                      <w:marTop w:val="0"/>
                      <w:marBottom w:val="0"/>
                      <w:divBdr>
                        <w:top w:val="none" w:sz="0" w:space="0" w:color="auto"/>
                        <w:left w:val="none" w:sz="0" w:space="0" w:color="auto"/>
                        <w:bottom w:val="none" w:sz="0" w:space="0" w:color="auto"/>
                        <w:right w:val="none" w:sz="0" w:space="0" w:color="auto"/>
                      </w:divBdr>
                    </w:div>
                  </w:divsChild>
                </w:div>
                <w:div w:id="1276601576">
                  <w:marLeft w:val="0"/>
                  <w:marRight w:val="0"/>
                  <w:marTop w:val="0"/>
                  <w:marBottom w:val="0"/>
                  <w:divBdr>
                    <w:top w:val="none" w:sz="0" w:space="0" w:color="auto"/>
                    <w:left w:val="none" w:sz="0" w:space="0" w:color="auto"/>
                    <w:bottom w:val="none" w:sz="0" w:space="0" w:color="auto"/>
                    <w:right w:val="none" w:sz="0" w:space="0" w:color="auto"/>
                  </w:divBdr>
                  <w:divsChild>
                    <w:div w:id="742605494">
                      <w:marLeft w:val="0"/>
                      <w:marRight w:val="0"/>
                      <w:marTop w:val="0"/>
                      <w:marBottom w:val="0"/>
                      <w:divBdr>
                        <w:top w:val="none" w:sz="0" w:space="0" w:color="auto"/>
                        <w:left w:val="none" w:sz="0" w:space="0" w:color="auto"/>
                        <w:bottom w:val="none" w:sz="0" w:space="0" w:color="auto"/>
                        <w:right w:val="none" w:sz="0" w:space="0" w:color="auto"/>
                      </w:divBdr>
                    </w:div>
                  </w:divsChild>
                </w:div>
                <w:div w:id="1310669875">
                  <w:marLeft w:val="0"/>
                  <w:marRight w:val="0"/>
                  <w:marTop w:val="0"/>
                  <w:marBottom w:val="0"/>
                  <w:divBdr>
                    <w:top w:val="none" w:sz="0" w:space="0" w:color="auto"/>
                    <w:left w:val="none" w:sz="0" w:space="0" w:color="auto"/>
                    <w:bottom w:val="none" w:sz="0" w:space="0" w:color="auto"/>
                    <w:right w:val="none" w:sz="0" w:space="0" w:color="auto"/>
                  </w:divBdr>
                  <w:divsChild>
                    <w:div w:id="17513401">
                      <w:marLeft w:val="0"/>
                      <w:marRight w:val="0"/>
                      <w:marTop w:val="0"/>
                      <w:marBottom w:val="0"/>
                      <w:divBdr>
                        <w:top w:val="none" w:sz="0" w:space="0" w:color="auto"/>
                        <w:left w:val="none" w:sz="0" w:space="0" w:color="auto"/>
                        <w:bottom w:val="none" w:sz="0" w:space="0" w:color="auto"/>
                        <w:right w:val="none" w:sz="0" w:space="0" w:color="auto"/>
                      </w:divBdr>
                    </w:div>
                  </w:divsChild>
                </w:div>
                <w:div w:id="1346010013">
                  <w:marLeft w:val="0"/>
                  <w:marRight w:val="0"/>
                  <w:marTop w:val="0"/>
                  <w:marBottom w:val="0"/>
                  <w:divBdr>
                    <w:top w:val="none" w:sz="0" w:space="0" w:color="auto"/>
                    <w:left w:val="none" w:sz="0" w:space="0" w:color="auto"/>
                    <w:bottom w:val="none" w:sz="0" w:space="0" w:color="auto"/>
                    <w:right w:val="none" w:sz="0" w:space="0" w:color="auto"/>
                  </w:divBdr>
                  <w:divsChild>
                    <w:div w:id="1907952005">
                      <w:marLeft w:val="0"/>
                      <w:marRight w:val="0"/>
                      <w:marTop w:val="0"/>
                      <w:marBottom w:val="0"/>
                      <w:divBdr>
                        <w:top w:val="none" w:sz="0" w:space="0" w:color="auto"/>
                        <w:left w:val="none" w:sz="0" w:space="0" w:color="auto"/>
                        <w:bottom w:val="none" w:sz="0" w:space="0" w:color="auto"/>
                        <w:right w:val="none" w:sz="0" w:space="0" w:color="auto"/>
                      </w:divBdr>
                    </w:div>
                  </w:divsChild>
                </w:div>
                <w:div w:id="1405570844">
                  <w:marLeft w:val="0"/>
                  <w:marRight w:val="0"/>
                  <w:marTop w:val="0"/>
                  <w:marBottom w:val="0"/>
                  <w:divBdr>
                    <w:top w:val="none" w:sz="0" w:space="0" w:color="auto"/>
                    <w:left w:val="none" w:sz="0" w:space="0" w:color="auto"/>
                    <w:bottom w:val="none" w:sz="0" w:space="0" w:color="auto"/>
                    <w:right w:val="none" w:sz="0" w:space="0" w:color="auto"/>
                  </w:divBdr>
                  <w:divsChild>
                    <w:div w:id="65148748">
                      <w:marLeft w:val="0"/>
                      <w:marRight w:val="0"/>
                      <w:marTop w:val="0"/>
                      <w:marBottom w:val="0"/>
                      <w:divBdr>
                        <w:top w:val="none" w:sz="0" w:space="0" w:color="auto"/>
                        <w:left w:val="none" w:sz="0" w:space="0" w:color="auto"/>
                        <w:bottom w:val="none" w:sz="0" w:space="0" w:color="auto"/>
                        <w:right w:val="none" w:sz="0" w:space="0" w:color="auto"/>
                      </w:divBdr>
                    </w:div>
                  </w:divsChild>
                </w:div>
                <w:div w:id="1429081821">
                  <w:marLeft w:val="0"/>
                  <w:marRight w:val="0"/>
                  <w:marTop w:val="0"/>
                  <w:marBottom w:val="0"/>
                  <w:divBdr>
                    <w:top w:val="none" w:sz="0" w:space="0" w:color="auto"/>
                    <w:left w:val="none" w:sz="0" w:space="0" w:color="auto"/>
                    <w:bottom w:val="none" w:sz="0" w:space="0" w:color="auto"/>
                    <w:right w:val="none" w:sz="0" w:space="0" w:color="auto"/>
                  </w:divBdr>
                  <w:divsChild>
                    <w:div w:id="1759711772">
                      <w:marLeft w:val="0"/>
                      <w:marRight w:val="0"/>
                      <w:marTop w:val="0"/>
                      <w:marBottom w:val="0"/>
                      <w:divBdr>
                        <w:top w:val="none" w:sz="0" w:space="0" w:color="auto"/>
                        <w:left w:val="none" w:sz="0" w:space="0" w:color="auto"/>
                        <w:bottom w:val="none" w:sz="0" w:space="0" w:color="auto"/>
                        <w:right w:val="none" w:sz="0" w:space="0" w:color="auto"/>
                      </w:divBdr>
                    </w:div>
                  </w:divsChild>
                </w:div>
                <w:div w:id="1443725252">
                  <w:marLeft w:val="0"/>
                  <w:marRight w:val="0"/>
                  <w:marTop w:val="0"/>
                  <w:marBottom w:val="0"/>
                  <w:divBdr>
                    <w:top w:val="none" w:sz="0" w:space="0" w:color="auto"/>
                    <w:left w:val="none" w:sz="0" w:space="0" w:color="auto"/>
                    <w:bottom w:val="none" w:sz="0" w:space="0" w:color="auto"/>
                    <w:right w:val="none" w:sz="0" w:space="0" w:color="auto"/>
                  </w:divBdr>
                  <w:divsChild>
                    <w:div w:id="929587626">
                      <w:marLeft w:val="0"/>
                      <w:marRight w:val="0"/>
                      <w:marTop w:val="0"/>
                      <w:marBottom w:val="0"/>
                      <w:divBdr>
                        <w:top w:val="none" w:sz="0" w:space="0" w:color="auto"/>
                        <w:left w:val="none" w:sz="0" w:space="0" w:color="auto"/>
                        <w:bottom w:val="none" w:sz="0" w:space="0" w:color="auto"/>
                        <w:right w:val="none" w:sz="0" w:space="0" w:color="auto"/>
                      </w:divBdr>
                    </w:div>
                  </w:divsChild>
                </w:div>
                <w:div w:id="1449667540">
                  <w:marLeft w:val="0"/>
                  <w:marRight w:val="0"/>
                  <w:marTop w:val="0"/>
                  <w:marBottom w:val="0"/>
                  <w:divBdr>
                    <w:top w:val="none" w:sz="0" w:space="0" w:color="auto"/>
                    <w:left w:val="none" w:sz="0" w:space="0" w:color="auto"/>
                    <w:bottom w:val="none" w:sz="0" w:space="0" w:color="auto"/>
                    <w:right w:val="none" w:sz="0" w:space="0" w:color="auto"/>
                  </w:divBdr>
                  <w:divsChild>
                    <w:div w:id="2007586234">
                      <w:marLeft w:val="0"/>
                      <w:marRight w:val="0"/>
                      <w:marTop w:val="0"/>
                      <w:marBottom w:val="0"/>
                      <w:divBdr>
                        <w:top w:val="none" w:sz="0" w:space="0" w:color="auto"/>
                        <w:left w:val="none" w:sz="0" w:space="0" w:color="auto"/>
                        <w:bottom w:val="none" w:sz="0" w:space="0" w:color="auto"/>
                        <w:right w:val="none" w:sz="0" w:space="0" w:color="auto"/>
                      </w:divBdr>
                    </w:div>
                  </w:divsChild>
                </w:div>
                <w:div w:id="1477138233">
                  <w:marLeft w:val="0"/>
                  <w:marRight w:val="0"/>
                  <w:marTop w:val="0"/>
                  <w:marBottom w:val="0"/>
                  <w:divBdr>
                    <w:top w:val="none" w:sz="0" w:space="0" w:color="auto"/>
                    <w:left w:val="none" w:sz="0" w:space="0" w:color="auto"/>
                    <w:bottom w:val="none" w:sz="0" w:space="0" w:color="auto"/>
                    <w:right w:val="none" w:sz="0" w:space="0" w:color="auto"/>
                  </w:divBdr>
                  <w:divsChild>
                    <w:div w:id="812716552">
                      <w:marLeft w:val="0"/>
                      <w:marRight w:val="0"/>
                      <w:marTop w:val="0"/>
                      <w:marBottom w:val="0"/>
                      <w:divBdr>
                        <w:top w:val="none" w:sz="0" w:space="0" w:color="auto"/>
                        <w:left w:val="none" w:sz="0" w:space="0" w:color="auto"/>
                        <w:bottom w:val="none" w:sz="0" w:space="0" w:color="auto"/>
                        <w:right w:val="none" w:sz="0" w:space="0" w:color="auto"/>
                      </w:divBdr>
                    </w:div>
                  </w:divsChild>
                </w:div>
                <w:div w:id="1494835348">
                  <w:marLeft w:val="0"/>
                  <w:marRight w:val="0"/>
                  <w:marTop w:val="0"/>
                  <w:marBottom w:val="0"/>
                  <w:divBdr>
                    <w:top w:val="none" w:sz="0" w:space="0" w:color="auto"/>
                    <w:left w:val="none" w:sz="0" w:space="0" w:color="auto"/>
                    <w:bottom w:val="none" w:sz="0" w:space="0" w:color="auto"/>
                    <w:right w:val="none" w:sz="0" w:space="0" w:color="auto"/>
                  </w:divBdr>
                  <w:divsChild>
                    <w:div w:id="1711570071">
                      <w:marLeft w:val="0"/>
                      <w:marRight w:val="0"/>
                      <w:marTop w:val="0"/>
                      <w:marBottom w:val="0"/>
                      <w:divBdr>
                        <w:top w:val="none" w:sz="0" w:space="0" w:color="auto"/>
                        <w:left w:val="none" w:sz="0" w:space="0" w:color="auto"/>
                        <w:bottom w:val="none" w:sz="0" w:space="0" w:color="auto"/>
                        <w:right w:val="none" w:sz="0" w:space="0" w:color="auto"/>
                      </w:divBdr>
                    </w:div>
                  </w:divsChild>
                </w:div>
                <w:div w:id="1509172543">
                  <w:marLeft w:val="0"/>
                  <w:marRight w:val="0"/>
                  <w:marTop w:val="0"/>
                  <w:marBottom w:val="0"/>
                  <w:divBdr>
                    <w:top w:val="none" w:sz="0" w:space="0" w:color="auto"/>
                    <w:left w:val="none" w:sz="0" w:space="0" w:color="auto"/>
                    <w:bottom w:val="none" w:sz="0" w:space="0" w:color="auto"/>
                    <w:right w:val="none" w:sz="0" w:space="0" w:color="auto"/>
                  </w:divBdr>
                  <w:divsChild>
                    <w:div w:id="1646003536">
                      <w:marLeft w:val="0"/>
                      <w:marRight w:val="0"/>
                      <w:marTop w:val="0"/>
                      <w:marBottom w:val="0"/>
                      <w:divBdr>
                        <w:top w:val="none" w:sz="0" w:space="0" w:color="auto"/>
                        <w:left w:val="none" w:sz="0" w:space="0" w:color="auto"/>
                        <w:bottom w:val="none" w:sz="0" w:space="0" w:color="auto"/>
                        <w:right w:val="none" w:sz="0" w:space="0" w:color="auto"/>
                      </w:divBdr>
                    </w:div>
                  </w:divsChild>
                </w:div>
                <w:div w:id="1523593517">
                  <w:marLeft w:val="0"/>
                  <w:marRight w:val="0"/>
                  <w:marTop w:val="0"/>
                  <w:marBottom w:val="0"/>
                  <w:divBdr>
                    <w:top w:val="none" w:sz="0" w:space="0" w:color="auto"/>
                    <w:left w:val="none" w:sz="0" w:space="0" w:color="auto"/>
                    <w:bottom w:val="none" w:sz="0" w:space="0" w:color="auto"/>
                    <w:right w:val="none" w:sz="0" w:space="0" w:color="auto"/>
                  </w:divBdr>
                  <w:divsChild>
                    <w:div w:id="1386874956">
                      <w:marLeft w:val="0"/>
                      <w:marRight w:val="0"/>
                      <w:marTop w:val="0"/>
                      <w:marBottom w:val="0"/>
                      <w:divBdr>
                        <w:top w:val="none" w:sz="0" w:space="0" w:color="auto"/>
                        <w:left w:val="none" w:sz="0" w:space="0" w:color="auto"/>
                        <w:bottom w:val="none" w:sz="0" w:space="0" w:color="auto"/>
                        <w:right w:val="none" w:sz="0" w:space="0" w:color="auto"/>
                      </w:divBdr>
                    </w:div>
                  </w:divsChild>
                </w:div>
                <w:div w:id="1531915577">
                  <w:marLeft w:val="0"/>
                  <w:marRight w:val="0"/>
                  <w:marTop w:val="0"/>
                  <w:marBottom w:val="0"/>
                  <w:divBdr>
                    <w:top w:val="none" w:sz="0" w:space="0" w:color="auto"/>
                    <w:left w:val="none" w:sz="0" w:space="0" w:color="auto"/>
                    <w:bottom w:val="none" w:sz="0" w:space="0" w:color="auto"/>
                    <w:right w:val="none" w:sz="0" w:space="0" w:color="auto"/>
                  </w:divBdr>
                  <w:divsChild>
                    <w:div w:id="210069827">
                      <w:marLeft w:val="0"/>
                      <w:marRight w:val="0"/>
                      <w:marTop w:val="0"/>
                      <w:marBottom w:val="0"/>
                      <w:divBdr>
                        <w:top w:val="none" w:sz="0" w:space="0" w:color="auto"/>
                        <w:left w:val="none" w:sz="0" w:space="0" w:color="auto"/>
                        <w:bottom w:val="none" w:sz="0" w:space="0" w:color="auto"/>
                        <w:right w:val="none" w:sz="0" w:space="0" w:color="auto"/>
                      </w:divBdr>
                    </w:div>
                  </w:divsChild>
                </w:div>
                <w:div w:id="1563908316">
                  <w:marLeft w:val="0"/>
                  <w:marRight w:val="0"/>
                  <w:marTop w:val="0"/>
                  <w:marBottom w:val="0"/>
                  <w:divBdr>
                    <w:top w:val="none" w:sz="0" w:space="0" w:color="auto"/>
                    <w:left w:val="none" w:sz="0" w:space="0" w:color="auto"/>
                    <w:bottom w:val="none" w:sz="0" w:space="0" w:color="auto"/>
                    <w:right w:val="none" w:sz="0" w:space="0" w:color="auto"/>
                  </w:divBdr>
                  <w:divsChild>
                    <w:div w:id="1853883178">
                      <w:marLeft w:val="0"/>
                      <w:marRight w:val="0"/>
                      <w:marTop w:val="0"/>
                      <w:marBottom w:val="0"/>
                      <w:divBdr>
                        <w:top w:val="none" w:sz="0" w:space="0" w:color="auto"/>
                        <w:left w:val="none" w:sz="0" w:space="0" w:color="auto"/>
                        <w:bottom w:val="none" w:sz="0" w:space="0" w:color="auto"/>
                        <w:right w:val="none" w:sz="0" w:space="0" w:color="auto"/>
                      </w:divBdr>
                    </w:div>
                  </w:divsChild>
                </w:div>
                <w:div w:id="1591233056">
                  <w:marLeft w:val="0"/>
                  <w:marRight w:val="0"/>
                  <w:marTop w:val="0"/>
                  <w:marBottom w:val="0"/>
                  <w:divBdr>
                    <w:top w:val="none" w:sz="0" w:space="0" w:color="auto"/>
                    <w:left w:val="none" w:sz="0" w:space="0" w:color="auto"/>
                    <w:bottom w:val="none" w:sz="0" w:space="0" w:color="auto"/>
                    <w:right w:val="none" w:sz="0" w:space="0" w:color="auto"/>
                  </w:divBdr>
                  <w:divsChild>
                    <w:div w:id="922297923">
                      <w:marLeft w:val="0"/>
                      <w:marRight w:val="0"/>
                      <w:marTop w:val="0"/>
                      <w:marBottom w:val="0"/>
                      <w:divBdr>
                        <w:top w:val="none" w:sz="0" w:space="0" w:color="auto"/>
                        <w:left w:val="none" w:sz="0" w:space="0" w:color="auto"/>
                        <w:bottom w:val="none" w:sz="0" w:space="0" w:color="auto"/>
                        <w:right w:val="none" w:sz="0" w:space="0" w:color="auto"/>
                      </w:divBdr>
                    </w:div>
                  </w:divsChild>
                </w:div>
                <w:div w:id="1611819357">
                  <w:marLeft w:val="0"/>
                  <w:marRight w:val="0"/>
                  <w:marTop w:val="0"/>
                  <w:marBottom w:val="0"/>
                  <w:divBdr>
                    <w:top w:val="none" w:sz="0" w:space="0" w:color="auto"/>
                    <w:left w:val="none" w:sz="0" w:space="0" w:color="auto"/>
                    <w:bottom w:val="none" w:sz="0" w:space="0" w:color="auto"/>
                    <w:right w:val="none" w:sz="0" w:space="0" w:color="auto"/>
                  </w:divBdr>
                  <w:divsChild>
                    <w:div w:id="1898933922">
                      <w:marLeft w:val="0"/>
                      <w:marRight w:val="0"/>
                      <w:marTop w:val="0"/>
                      <w:marBottom w:val="0"/>
                      <w:divBdr>
                        <w:top w:val="none" w:sz="0" w:space="0" w:color="auto"/>
                        <w:left w:val="none" w:sz="0" w:space="0" w:color="auto"/>
                        <w:bottom w:val="none" w:sz="0" w:space="0" w:color="auto"/>
                        <w:right w:val="none" w:sz="0" w:space="0" w:color="auto"/>
                      </w:divBdr>
                    </w:div>
                  </w:divsChild>
                </w:div>
                <w:div w:id="1650941239">
                  <w:marLeft w:val="0"/>
                  <w:marRight w:val="0"/>
                  <w:marTop w:val="0"/>
                  <w:marBottom w:val="0"/>
                  <w:divBdr>
                    <w:top w:val="none" w:sz="0" w:space="0" w:color="auto"/>
                    <w:left w:val="none" w:sz="0" w:space="0" w:color="auto"/>
                    <w:bottom w:val="none" w:sz="0" w:space="0" w:color="auto"/>
                    <w:right w:val="none" w:sz="0" w:space="0" w:color="auto"/>
                  </w:divBdr>
                  <w:divsChild>
                    <w:div w:id="160435413">
                      <w:marLeft w:val="0"/>
                      <w:marRight w:val="0"/>
                      <w:marTop w:val="0"/>
                      <w:marBottom w:val="0"/>
                      <w:divBdr>
                        <w:top w:val="none" w:sz="0" w:space="0" w:color="auto"/>
                        <w:left w:val="none" w:sz="0" w:space="0" w:color="auto"/>
                        <w:bottom w:val="none" w:sz="0" w:space="0" w:color="auto"/>
                        <w:right w:val="none" w:sz="0" w:space="0" w:color="auto"/>
                      </w:divBdr>
                    </w:div>
                  </w:divsChild>
                </w:div>
                <w:div w:id="1665476241">
                  <w:marLeft w:val="0"/>
                  <w:marRight w:val="0"/>
                  <w:marTop w:val="0"/>
                  <w:marBottom w:val="0"/>
                  <w:divBdr>
                    <w:top w:val="none" w:sz="0" w:space="0" w:color="auto"/>
                    <w:left w:val="none" w:sz="0" w:space="0" w:color="auto"/>
                    <w:bottom w:val="none" w:sz="0" w:space="0" w:color="auto"/>
                    <w:right w:val="none" w:sz="0" w:space="0" w:color="auto"/>
                  </w:divBdr>
                  <w:divsChild>
                    <w:div w:id="288778316">
                      <w:marLeft w:val="0"/>
                      <w:marRight w:val="0"/>
                      <w:marTop w:val="0"/>
                      <w:marBottom w:val="0"/>
                      <w:divBdr>
                        <w:top w:val="none" w:sz="0" w:space="0" w:color="auto"/>
                        <w:left w:val="none" w:sz="0" w:space="0" w:color="auto"/>
                        <w:bottom w:val="none" w:sz="0" w:space="0" w:color="auto"/>
                        <w:right w:val="none" w:sz="0" w:space="0" w:color="auto"/>
                      </w:divBdr>
                    </w:div>
                  </w:divsChild>
                </w:div>
                <w:div w:id="1674065370">
                  <w:marLeft w:val="0"/>
                  <w:marRight w:val="0"/>
                  <w:marTop w:val="0"/>
                  <w:marBottom w:val="0"/>
                  <w:divBdr>
                    <w:top w:val="none" w:sz="0" w:space="0" w:color="auto"/>
                    <w:left w:val="none" w:sz="0" w:space="0" w:color="auto"/>
                    <w:bottom w:val="none" w:sz="0" w:space="0" w:color="auto"/>
                    <w:right w:val="none" w:sz="0" w:space="0" w:color="auto"/>
                  </w:divBdr>
                  <w:divsChild>
                    <w:div w:id="617183880">
                      <w:marLeft w:val="0"/>
                      <w:marRight w:val="0"/>
                      <w:marTop w:val="0"/>
                      <w:marBottom w:val="0"/>
                      <w:divBdr>
                        <w:top w:val="none" w:sz="0" w:space="0" w:color="auto"/>
                        <w:left w:val="none" w:sz="0" w:space="0" w:color="auto"/>
                        <w:bottom w:val="none" w:sz="0" w:space="0" w:color="auto"/>
                        <w:right w:val="none" w:sz="0" w:space="0" w:color="auto"/>
                      </w:divBdr>
                    </w:div>
                  </w:divsChild>
                </w:div>
                <w:div w:id="1674994308">
                  <w:marLeft w:val="0"/>
                  <w:marRight w:val="0"/>
                  <w:marTop w:val="0"/>
                  <w:marBottom w:val="0"/>
                  <w:divBdr>
                    <w:top w:val="none" w:sz="0" w:space="0" w:color="auto"/>
                    <w:left w:val="none" w:sz="0" w:space="0" w:color="auto"/>
                    <w:bottom w:val="none" w:sz="0" w:space="0" w:color="auto"/>
                    <w:right w:val="none" w:sz="0" w:space="0" w:color="auto"/>
                  </w:divBdr>
                  <w:divsChild>
                    <w:div w:id="1711800396">
                      <w:marLeft w:val="0"/>
                      <w:marRight w:val="0"/>
                      <w:marTop w:val="0"/>
                      <w:marBottom w:val="0"/>
                      <w:divBdr>
                        <w:top w:val="none" w:sz="0" w:space="0" w:color="auto"/>
                        <w:left w:val="none" w:sz="0" w:space="0" w:color="auto"/>
                        <w:bottom w:val="none" w:sz="0" w:space="0" w:color="auto"/>
                        <w:right w:val="none" w:sz="0" w:space="0" w:color="auto"/>
                      </w:divBdr>
                    </w:div>
                  </w:divsChild>
                </w:div>
                <w:div w:id="1676612727">
                  <w:marLeft w:val="0"/>
                  <w:marRight w:val="0"/>
                  <w:marTop w:val="0"/>
                  <w:marBottom w:val="0"/>
                  <w:divBdr>
                    <w:top w:val="none" w:sz="0" w:space="0" w:color="auto"/>
                    <w:left w:val="none" w:sz="0" w:space="0" w:color="auto"/>
                    <w:bottom w:val="none" w:sz="0" w:space="0" w:color="auto"/>
                    <w:right w:val="none" w:sz="0" w:space="0" w:color="auto"/>
                  </w:divBdr>
                  <w:divsChild>
                    <w:div w:id="1832061405">
                      <w:marLeft w:val="0"/>
                      <w:marRight w:val="0"/>
                      <w:marTop w:val="0"/>
                      <w:marBottom w:val="0"/>
                      <w:divBdr>
                        <w:top w:val="none" w:sz="0" w:space="0" w:color="auto"/>
                        <w:left w:val="none" w:sz="0" w:space="0" w:color="auto"/>
                        <w:bottom w:val="none" w:sz="0" w:space="0" w:color="auto"/>
                        <w:right w:val="none" w:sz="0" w:space="0" w:color="auto"/>
                      </w:divBdr>
                    </w:div>
                  </w:divsChild>
                </w:div>
                <w:div w:id="1800953843">
                  <w:marLeft w:val="0"/>
                  <w:marRight w:val="0"/>
                  <w:marTop w:val="0"/>
                  <w:marBottom w:val="0"/>
                  <w:divBdr>
                    <w:top w:val="none" w:sz="0" w:space="0" w:color="auto"/>
                    <w:left w:val="none" w:sz="0" w:space="0" w:color="auto"/>
                    <w:bottom w:val="none" w:sz="0" w:space="0" w:color="auto"/>
                    <w:right w:val="none" w:sz="0" w:space="0" w:color="auto"/>
                  </w:divBdr>
                  <w:divsChild>
                    <w:div w:id="785999368">
                      <w:marLeft w:val="0"/>
                      <w:marRight w:val="0"/>
                      <w:marTop w:val="0"/>
                      <w:marBottom w:val="0"/>
                      <w:divBdr>
                        <w:top w:val="none" w:sz="0" w:space="0" w:color="auto"/>
                        <w:left w:val="none" w:sz="0" w:space="0" w:color="auto"/>
                        <w:bottom w:val="none" w:sz="0" w:space="0" w:color="auto"/>
                        <w:right w:val="none" w:sz="0" w:space="0" w:color="auto"/>
                      </w:divBdr>
                    </w:div>
                  </w:divsChild>
                </w:div>
                <w:div w:id="1824077294">
                  <w:marLeft w:val="0"/>
                  <w:marRight w:val="0"/>
                  <w:marTop w:val="0"/>
                  <w:marBottom w:val="0"/>
                  <w:divBdr>
                    <w:top w:val="none" w:sz="0" w:space="0" w:color="auto"/>
                    <w:left w:val="none" w:sz="0" w:space="0" w:color="auto"/>
                    <w:bottom w:val="none" w:sz="0" w:space="0" w:color="auto"/>
                    <w:right w:val="none" w:sz="0" w:space="0" w:color="auto"/>
                  </w:divBdr>
                  <w:divsChild>
                    <w:div w:id="56365794">
                      <w:marLeft w:val="0"/>
                      <w:marRight w:val="0"/>
                      <w:marTop w:val="0"/>
                      <w:marBottom w:val="0"/>
                      <w:divBdr>
                        <w:top w:val="none" w:sz="0" w:space="0" w:color="auto"/>
                        <w:left w:val="none" w:sz="0" w:space="0" w:color="auto"/>
                        <w:bottom w:val="none" w:sz="0" w:space="0" w:color="auto"/>
                        <w:right w:val="none" w:sz="0" w:space="0" w:color="auto"/>
                      </w:divBdr>
                    </w:div>
                  </w:divsChild>
                </w:div>
                <w:div w:id="1830823527">
                  <w:marLeft w:val="0"/>
                  <w:marRight w:val="0"/>
                  <w:marTop w:val="0"/>
                  <w:marBottom w:val="0"/>
                  <w:divBdr>
                    <w:top w:val="none" w:sz="0" w:space="0" w:color="auto"/>
                    <w:left w:val="none" w:sz="0" w:space="0" w:color="auto"/>
                    <w:bottom w:val="none" w:sz="0" w:space="0" w:color="auto"/>
                    <w:right w:val="none" w:sz="0" w:space="0" w:color="auto"/>
                  </w:divBdr>
                  <w:divsChild>
                    <w:div w:id="879898116">
                      <w:marLeft w:val="0"/>
                      <w:marRight w:val="0"/>
                      <w:marTop w:val="0"/>
                      <w:marBottom w:val="0"/>
                      <w:divBdr>
                        <w:top w:val="none" w:sz="0" w:space="0" w:color="auto"/>
                        <w:left w:val="none" w:sz="0" w:space="0" w:color="auto"/>
                        <w:bottom w:val="none" w:sz="0" w:space="0" w:color="auto"/>
                        <w:right w:val="none" w:sz="0" w:space="0" w:color="auto"/>
                      </w:divBdr>
                    </w:div>
                  </w:divsChild>
                </w:div>
                <w:div w:id="1853252214">
                  <w:marLeft w:val="0"/>
                  <w:marRight w:val="0"/>
                  <w:marTop w:val="0"/>
                  <w:marBottom w:val="0"/>
                  <w:divBdr>
                    <w:top w:val="none" w:sz="0" w:space="0" w:color="auto"/>
                    <w:left w:val="none" w:sz="0" w:space="0" w:color="auto"/>
                    <w:bottom w:val="none" w:sz="0" w:space="0" w:color="auto"/>
                    <w:right w:val="none" w:sz="0" w:space="0" w:color="auto"/>
                  </w:divBdr>
                  <w:divsChild>
                    <w:div w:id="1595086399">
                      <w:marLeft w:val="0"/>
                      <w:marRight w:val="0"/>
                      <w:marTop w:val="0"/>
                      <w:marBottom w:val="0"/>
                      <w:divBdr>
                        <w:top w:val="none" w:sz="0" w:space="0" w:color="auto"/>
                        <w:left w:val="none" w:sz="0" w:space="0" w:color="auto"/>
                        <w:bottom w:val="none" w:sz="0" w:space="0" w:color="auto"/>
                        <w:right w:val="none" w:sz="0" w:space="0" w:color="auto"/>
                      </w:divBdr>
                    </w:div>
                  </w:divsChild>
                </w:div>
                <w:div w:id="1858621136">
                  <w:marLeft w:val="0"/>
                  <w:marRight w:val="0"/>
                  <w:marTop w:val="0"/>
                  <w:marBottom w:val="0"/>
                  <w:divBdr>
                    <w:top w:val="none" w:sz="0" w:space="0" w:color="auto"/>
                    <w:left w:val="none" w:sz="0" w:space="0" w:color="auto"/>
                    <w:bottom w:val="none" w:sz="0" w:space="0" w:color="auto"/>
                    <w:right w:val="none" w:sz="0" w:space="0" w:color="auto"/>
                  </w:divBdr>
                  <w:divsChild>
                    <w:div w:id="112788610">
                      <w:marLeft w:val="0"/>
                      <w:marRight w:val="0"/>
                      <w:marTop w:val="0"/>
                      <w:marBottom w:val="0"/>
                      <w:divBdr>
                        <w:top w:val="none" w:sz="0" w:space="0" w:color="auto"/>
                        <w:left w:val="none" w:sz="0" w:space="0" w:color="auto"/>
                        <w:bottom w:val="none" w:sz="0" w:space="0" w:color="auto"/>
                        <w:right w:val="none" w:sz="0" w:space="0" w:color="auto"/>
                      </w:divBdr>
                    </w:div>
                  </w:divsChild>
                </w:div>
                <w:div w:id="1902597350">
                  <w:marLeft w:val="0"/>
                  <w:marRight w:val="0"/>
                  <w:marTop w:val="0"/>
                  <w:marBottom w:val="0"/>
                  <w:divBdr>
                    <w:top w:val="none" w:sz="0" w:space="0" w:color="auto"/>
                    <w:left w:val="none" w:sz="0" w:space="0" w:color="auto"/>
                    <w:bottom w:val="none" w:sz="0" w:space="0" w:color="auto"/>
                    <w:right w:val="none" w:sz="0" w:space="0" w:color="auto"/>
                  </w:divBdr>
                  <w:divsChild>
                    <w:div w:id="601258035">
                      <w:marLeft w:val="0"/>
                      <w:marRight w:val="0"/>
                      <w:marTop w:val="0"/>
                      <w:marBottom w:val="0"/>
                      <w:divBdr>
                        <w:top w:val="none" w:sz="0" w:space="0" w:color="auto"/>
                        <w:left w:val="none" w:sz="0" w:space="0" w:color="auto"/>
                        <w:bottom w:val="none" w:sz="0" w:space="0" w:color="auto"/>
                        <w:right w:val="none" w:sz="0" w:space="0" w:color="auto"/>
                      </w:divBdr>
                    </w:div>
                  </w:divsChild>
                </w:div>
                <w:div w:id="1933513762">
                  <w:marLeft w:val="0"/>
                  <w:marRight w:val="0"/>
                  <w:marTop w:val="0"/>
                  <w:marBottom w:val="0"/>
                  <w:divBdr>
                    <w:top w:val="none" w:sz="0" w:space="0" w:color="auto"/>
                    <w:left w:val="none" w:sz="0" w:space="0" w:color="auto"/>
                    <w:bottom w:val="none" w:sz="0" w:space="0" w:color="auto"/>
                    <w:right w:val="none" w:sz="0" w:space="0" w:color="auto"/>
                  </w:divBdr>
                  <w:divsChild>
                    <w:div w:id="1891728526">
                      <w:marLeft w:val="0"/>
                      <w:marRight w:val="0"/>
                      <w:marTop w:val="0"/>
                      <w:marBottom w:val="0"/>
                      <w:divBdr>
                        <w:top w:val="none" w:sz="0" w:space="0" w:color="auto"/>
                        <w:left w:val="none" w:sz="0" w:space="0" w:color="auto"/>
                        <w:bottom w:val="none" w:sz="0" w:space="0" w:color="auto"/>
                        <w:right w:val="none" w:sz="0" w:space="0" w:color="auto"/>
                      </w:divBdr>
                    </w:div>
                  </w:divsChild>
                </w:div>
                <w:div w:id="1943030301">
                  <w:marLeft w:val="0"/>
                  <w:marRight w:val="0"/>
                  <w:marTop w:val="0"/>
                  <w:marBottom w:val="0"/>
                  <w:divBdr>
                    <w:top w:val="none" w:sz="0" w:space="0" w:color="auto"/>
                    <w:left w:val="none" w:sz="0" w:space="0" w:color="auto"/>
                    <w:bottom w:val="none" w:sz="0" w:space="0" w:color="auto"/>
                    <w:right w:val="none" w:sz="0" w:space="0" w:color="auto"/>
                  </w:divBdr>
                  <w:divsChild>
                    <w:div w:id="88159962">
                      <w:marLeft w:val="0"/>
                      <w:marRight w:val="0"/>
                      <w:marTop w:val="0"/>
                      <w:marBottom w:val="0"/>
                      <w:divBdr>
                        <w:top w:val="none" w:sz="0" w:space="0" w:color="auto"/>
                        <w:left w:val="none" w:sz="0" w:space="0" w:color="auto"/>
                        <w:bottom w:val="none" w:sz="0" w:space="0" w:color="auto"/>
                        <w:right w:val="none" w:sz="0" w:space="0" w:color="auto"/>
                      </w:divBdr>
                    </w:div>
                  </w:divsChild>
                </w:div>
                <w:div w:id="1953239362">
                  <w:marLeft w:val="0"/>
                  <w:marRight w:val="0"/>
                  <w:marTop w:val="0"/>
                  <w:marBottom w:val="0"/>
                  <w:divBdr>
                    <w:top w:val="none" w:sz="0" w:space="0" w:color="auto"/>
                    <w:left w:val="none" w:sz="0" w:space="0" w:color="auto"/>
                    <w:bottom w:val="none" w:sz="0" w:space="0" w:color="auto"/>
                    <w:right w:val="none" w:sz="0" w:space="0" w:color="auto"/>
                  </w:divBdr>
                  <w:divsChild>
                    <w:div w:id="1025406984">
                      <w:marLeft w:val="0"/>
                      <w:marRight w:val="0"/>
                      <w:marTop w:val="0"/>
                      <w:marBottom w:val="0"/>
                      <w:divBdr>
                        <w:top w:val="none" w:sz="0" w:space="0" w:color="auto"/>
                        <w:left w:val="none" w:sz="0" w:space="0" w:color="auto"/>
                        <w:bottom w:val="none" w:sz="0" w:space="0" w:color="auto"/>
                        <w:right w:val="none" w:sz="0" w:space="0" w:color="auto"/>
                      </w:divBdr>
                    </w:div>
                  </w:divsChild>
                </w:div>
                <w:div w:id="1960645749">
                  <w:marLeft w:val="0"/>
                  <w:marRight w:val="0"/>
                  <w:marTop w:val="0"/>
                  <w:marBottom w:val="0"/>
                  <w:divBdr>
                    <w:top w:val="none" w:sz="0" w:space="0" w:color="auto"/>
                    <w:left w:val="none" w:sz="0" w:space="0" w:color="auto"/>
                    <w:bottom w:val="none" w:sz="0" w:space="0" w:color="auto"/>
                    <w:right w:val="none" w:sz="0" w:space="0" w:color="auto"/>
                  </w:divBdr>
                  <w:divsChild>
                    <w:div w:id="1544126159">
                      <w:marLeft w:val="0"/>
                      <w:marRight w:val="0"/>
                      <w:marTop w:val="0"/>
                      <w:marBottom w:val="0"/>
                      <w:divBdr>
                        <w:top w:val="none" w:sz="0" w:space="0" w:color="auto"/>
                        <w:left w:val="none" w:sz="0" w:space="0" w:color="auto"/>
                        <w:bottom w:val="none" w:sz="0" w:space="0" w:color="auto"/>
                        <w:right w:val="none" w:sz="0" w:space="0" w:color="auto"/>
                      </w:divBdr>
                    </w:div>
                  </w:divsChild>
                </w:div>
                <w:div w:id="2002351128">
                  <w:marLeft w:val="0"/>
                  <w:marRight w:val="0"/>
                  <w:marTop w:val="0"/>
                  <w:marBottom w:val="0"/>
                  <w:divBdr>
                    <w:top w:val="none" w:sz="0" w:space="0" w:color="auto"/>
                    <w:left w:val="none" w:sz="0" w:space="0" w:color="auto"/>
                    <w:bottom w:val="none" w:sz="0" w:space="0" w:color="auto"/>
                    <w:right w:val="none" w:sz="0" w:space="0" w:color="auto"/>
                  </w:divBdr>
                  <w:divsChild>
                    <w:div w:id="1228566295">
                      <w:marLeft w:val="0"/>
                      <w:marRight w:val="0"/>
                      <w:marTop w:val="0"/>
                      <w:marBottom w:val="0"/>
                      <w:divBdr>
                        <w:top w:val="none" w:sz="0" w:space="0" w:color="auto"/>
                        <w:left w:val="none" w:sz="0" w:space="0" w:color="auto"/>
                        <w:bottom w:val="none" w:sz="0" w:space="0" w:color="auto"/>
                        <w:right w:val="none" w:sz="0" w:space="0" w:color="auto"/>
                      </w:divBdr>
                    </w:div>
                  </w:divsChild>
                </w:div>
                <w:div w:id="2020346696">
                  <w:marLeft w:val="0"/>
                  <w:marRight w:val="0"/>
                  <w:marTop w:val="0"/>
                  <w:marBottom w:val="0"/>
                  <w:divBdr>
                    <w:top w:val="none" w:sz="0" w:space="0" w:color="auto"/>
                    <w:left w:val="none" w:sz="0" w:space="0" w:color="auto"/>
                    <w:bottom w:val="none" w:sz="0" w:space="0" w:color="auto"/>
                    <w:right w:val="none" w:sz="0" w:space="0" w:color="auto"/>
                  </w:divBdr>
                  <w:divsChild>
                    <w:div w:id="1128476481">
                      <w:marLeft w:val="0"/>
                      <w:marRight w:val="0"/>
                      <w:marTop w:val="0"/>
                      <w:marBottom w:val="0"/>
                      <w:divBdr>
                        <w:top w:val="none" w:sz="0" w:space="0" w:color="auto"/>
                        <w:left w:val="none" w:sz="0" w:space="0" w:color="auto"/>
                        <w:bottom w:val="none" w:sz="0" w:space="0" w:color="auto"/>
                        <w:right w:val="none" w:sz="0" w:space="0" w:color="auto"/>
                      </w:divBdr>
                    </w:div>
                  </w:divsChild>
                </w:div>
                <w:div w:id="2056736290">
                  <w:marLeft w:val="0"/>
                  <w:marRight w:val="0"/>
                  <w:marTop w:val="0"/>
                  <w:marBottom w:val="0"/>
                  <w:divBdr>
                    <w:top w:val="none" w:sz="0" w:space="0" w:color="auto"/>
                    <w:left w:val="none" w:sz="0" w:space="0" w:color="auto"/>
                    <w:bottom w:val="none" w:sz="0" w:space="0" w:color="auto"/>
                    <w:right w:val="none" w:sz="0" w:space="0" w:color="auto"/>
                  </w:divBdr>
                  <w:divsChild>
                    <w:div w:id="1033113591">
                      <w:marLeft w:val="0"/>
                      <w:marRight w:val="0"/>
                      <w:marTop w:val="0"/>
                      <w:marBottom w:val="0"/>
                      <w:divBdr>
                        <w:top w:val="none" w:sz="0" w:space="0" w:color="auto"/>
                        <w:left w:val="none" w:sz="0" w:space="0" w:color="auto"/>
                        <w:bottom w:val="none" w:sz="0" w:space="0" w:color="auto"/>
                        <w:right w:val="none" w:sz="0" w:space="0" w:color="auto"/>
                      </w:divBdr>
                    </w:div>
                  </w:divsChild>
                </w:div>
                <w:div w:id="2086950796">
                  <w:marLeft w:val="0"/>
                  <w:marRight w:val="0"/>
                  <w:marTop w:val="0"/>
                  <w:marBottom w:val="0"/>
                  <w:divBdr>
                    <w:top w:val="none" w:sz="0" w:space="0" w:color="auto"/>
                    <w:left w:val="none" w:sz="0" w:space="0" w:color="auto"/>
                    <w:bottom w:val="none" w:sz="0" w:space="0" w:color="auto"/>
                    <w:right w:val="none" w:sz="0" w:space="0" w:color="auto"/>
                  </w:divBdr>
                  <w:divsChild>
                    <w:div w:id="1087651554">
                      <w:marLeft w:val="0"/>
                      <w:marRight w:val="0"/>
                      <w:marTop w:val="0"/>
                      <w:marBottom w:val="0"/>
                      <w:divBdr>
                        <w:top w:val="none" w:sz="0" w:space="0" w:color="auto"/>
                        <w:left w:val="none" w:sz="0" w:space="0" w:color="auto"/>
                        <w:bottom w:val="none" w:sz="0" w:space="0" w:color="auto"/>
                        <w:right w:val="none" w:sz="0" w:space="0" w:color="auto"/>
                      </w:divBdr>
                    </w:div>
                  </w:divsChild>
                </w:div>
                <w:div w:id="2141653259">
                  <w:marLeft w:val="0"/>
                  <w:marRight w:val="0"/>
                  <w:marTop w:val="0"/>
                  <w:marBottom w:val="0"/>
                  <w:divBdr>
                    <w:top w:val="none" w:sz="0" w:space="0" w:color="auto"/>
                    <w:left w:val="none" w:sz="0" w:space="0" w:color="auto"/>
                    <w:bottom w:val="none" w:sz="0" w:space="0" w:color="auto"/>
                    <w:right w:val="none" w:sz="0" w:space="0" w:color="auto"/>
                  </w:divBdr>
                  <w:divsChild>
                    <w:div w:id="1335959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2369644">
          <w:marLeft w:val="0"/>
          <w:marRight w:val="0"/>
          <w:marTop w:val="0"/>
          <w:marBottom w:val="0"/>
          <w:divBdr>
            <w:top w:val="none" w:sz="0" w:space="0" w:color="auto"/>
            <w:left w:val="none" w:sz="0" w:space="0" w:color="auto"/>
            <w:bottom w:val="none" w:sz="0" w:space="0" w:color="auto"/>
            <w:right w:val="none" w:sz="0" w:space="0" w:color="auto"/>
          </w:divBdr>
        </w:div>
        <w:div w:id="1072850540">
          <w:marLeft w:val="0"/>
          <w:marRight w:val="0"/>
          <w:marTop w:val="0"/>
          <w:marBottom w:val="0"/>
          <w:divBdr>
            <w:top w:val="none" w:sz="0" w:space="0" w:color="auto"/>
            <w:left w:val="none" w:sz="0" w:space="0" w:color="auto"/>
            <w:bottom w:val="none" w:sz="0" w:space="0" w:color="auto"/>
            <w:right w:val="none" w:sz="0" w:space="0" w:color="auto"/>
          </w:divBdr>
        </w:div>
        <w:div w:id="1174144876">
          <w:marLeft w:val="0"/>
          <w:marRight w:val="0"/>
          <w:marTop w:val="0"/>
          <w:marBottom w:val="0"/>
          <w:divBdr>
            <w:top w:val="none" w:sz="0" w:space="0" w:color="auto"/>
            <w:left w:val="none" w:sz="0" w:space="0" w:color="auto"/>
            <w:bottom w:val="none" w:sz="0" w:space="0" w:color="auto"/>
            <w:right w:val="none" w:sz="0" w:space="0" w:color="auto"/>
          </w:divBdr>
        </w:div>
        <w:div w:id="1226062976">
          <w:marLeft w:val="0"/>
          <w:marRight w:val="0"/>
          <w:marTop w:val="0"/>
          <w:marBottom w:val="0"/>
          <w:divBdr>
            <w:top w:val="none" w:sz="0" w:space="0" w:color="auto"/>
            <w:left w:val="none" w:sz="0" w:space="0" w:color="auto"/>
            <w:bottom w:val="none" w:sz="0" w:space="0" w:color="auto"/>
            <w:right w:val="none" w:sz="0" w:space="0" w:color="auto"/>
          </w:divBdr>
        </w:div>
        <w:div w:id="1248148221">
          <w:marLeft w:val="0"/>
          <w:marRight w:val="0"/>
          <w:marTop w:val="0"/>
          <w:marBottom w:val="0"/>
          <w:divBdr>
            <w:top w:val="none" w:sz="0" w:space="0" w:color="auto"/>
            <w:left w:val="none" w:sz="0" w:space="0" w:color="auto"/>
            <w:bottom w:val="none" w:sz="0" w:space="0" w:color="auto"/>
            <w:right w:val="none" w:sz="0" w:space="0" w:color="auto"/>
          </w:divBdr>
        </w:div>
        <w:div w:id="1254893242">
          <w:marLeft w:val="0"/>
          <w:marRight w:val="0"/>
          <w:marTop w:val="0"/>
          <w:marBottom w:val="0"/>
          <w:divBdr>
            <w:top w:val="none" w:sz="0" w:space="0" w:color="auto"/>
            <w:left w:val="none" w:sz="0" w:space="0" w:color="auto"/>
            <w:bottom w:val="none" w:sz="0" w:space="0" w:color="auto"/>
            <w:right w:val="none" w:sz="0" w:space="0" w:color="auto"/>
          </w:divBdr>
        </w:div>
        <w:div w:id="1259674935">
          <w:marLeft w:val="0"/>
          <w:marRight w:val="0"/>
          <w:marTop w:val="0"/>
          <w:marBottom w:val="0"/>
          <w:divBdr>
            <w:top w:val="none" w:sz="0" w:space="0" w:color="auto"/>
            <w:left w:val="none" w:sz="0" w:space="0" w:color="auto"/>
            <w:bottom w:val="none" w:sz="0" w:space="0" w:color="auto"/>
            <w:right w:val="none" w:sz="0" w:space="0" w:color="auto"/>
          </w:divBdr>
        </w:div>
        <w:div w:id="1261178729">
          <w:marLeft w:val="0"/>
          <w:marRight w:val="0"/>
          <w:marTop w:val="0"/>
          <w:marBottom w:val="0"/>
          <w:divBdr>
            <w:top w:val="none" w:sz="0" w:space="0" w:color="auto"/>
            <w:left w:val="none" w:sz="0" w:space="0" w:color="auto"/>
            <w:bottom w:val="none" w:sz="0" w:space="0" w:color="auto"/>
            <w:right w:val="none" w:sz="0" w:space="0" w:color="auto"/>
          </w:divBdr>
        </w:div>
        <w:div w:id="1266768442">
          <w:marLeft w:val="0"/>
          <w:marRight w:val="0"/>
          <w:marTop w:val="0"/>
          <w:marBottom w:val="0"/>
          <w:divBdr>
            <w:top w:val="none" w:sz="0" w:space="0" w:color="auto"/>
            <w:left w:val="none" w:sz="0" w:space="0" w:color="auto"/>
            <w:bottom w:val="none" w:sz="0" w:space="0" w:color="auto"/>
            <w:right w:val="none" w:sz="0" w:space="0" w:color="auto"/>
          </w:divBdr>
        </w:div>
        <w:div w:id="1353997956">
          <w:marLeft w:val="0"/>
          <w:marRight w:val="0"/>
          <w:marTop w:val="0"/>
          <w:marBottom w:val="0"/>
          <w:divBdr>
            <w:top w:val="none" w:sz="0" w:space="0" w:color="auto"/>
            <w:left w:val="none" w:sz="0" w:space="0" w:color="auto"/>
            <w:bottom w:val="none" w:sz="0" w:space="0" w:color="auto"/>
            <w:right w:val="none" w:sz="0" w:space="0" w:color="auto"/>
          </w:divBdr>
          <w:divsChild>
            <w:div w:id="1425688259">
              <w:marLeft w:val="-75"/>
              <w:marRight w:val="0"/>
              <w:marTop w:val="30"/>
              <w:marBottom w:val="30"/>
              <w:divBdr>
                <w:top w:val="none" w:sz="0" w:space="0" w:color="auto"/>
                <w:left w:val="none" w:sz="0" w:space="0" w:color="auto"/>
                <w:bottom w:val="none" w:sz="0" w:space="0" w:color="auto"/>
                <w:right w:val="none" w:sz="0" w:space="0" w:color="auto"/>
              </w:divBdr>
              <w:divsChild>
                <w:div w:id="33240732">
                  <w:marLeft w:val="0"/>
                  <w:marRight w:val="0"/>
                  <w:marTop w:val="0"/>
                  <w:marBottom w:val="0"/>
                  <w:divBdr>
                    <w:top w:val="none" w:sz="0" w:space="0" w:color="auto"/>
                    <w:left w:val="none" w:sz="0" w:space="0" w:color="auto"/>
                    <w:bottom w:val="none" w:sz="0" w:space="0" w:color="auto"/>
                    <w:right w:val="none" w:sz="0" w:space="0" w:color="auto"/>
                  </w:divBdr>
                  <w:divsChild>
                    <w:div w:id="955449951">
                      <w:marLeft w:val="0"/>
                      <w:marRight w:val="0"/>
                      <w:marTop w:val="0"/>
                      <w:marBottom w:val="0"/>
                      <w:divBdr>
                        <w:top w:val="none" w:sz="0" w:space="0" w:color="auto"/>
                        <w:left w:val="none" w:sz="0" w:space="0" w:color="auto"/>
                        <w:bottom w:val="none" w:sz="0" w:space="0" w:color="auto"/>
                        <w:right w:val="none" w:sz="0" w:space="0" w:color="auto"/>
                      </w:divBdr>
                    </w:div>
                  </w:divsChild>
                </w:div>
                <w:div w:id="47649336">
                  <w:marLeft w:val="0"/>
                  <w:marRight w:val="0"/>
                  <w:marTop w:val="0"/>
                  <w:marBottom w:val="0"/>
                  <w:divBdr>
                    <w:top w:val="none" w:sz="0" w:space="0" w:color="auto"/>
                    <w:left w:val="none" w:sz="0" w:space="0" w:color="auto"/>
                    <w:bottom w:val="none" w:sz="0" w:space="0" w:color="auto"/>
                    <w:right w:val="none" w:sz="0" w:space="0" w:color="auto"/>
                  </w:divBdr>
                  <w:divsChild>
                    <w:div w:id="337318323">
                      <w:marLeft w:val="0"/>
                      <w:marRight w:val="0"/>
                      <w:marTop w:val="0"/>
                      <w:marBottom w:val="0"/>
                      <w:divBdr>
                        <w:top w:val="none" w:sz="0" w:space="0" w:color="auto"/>
                        <w:left w:val="none" w:sz="0" w:space="0" w:color="auto"/>
                        <w:bottom w:val="none" w:sz="0" w:space="0" w:color="auto"/>
                        <w:right w:val="none" w:sz="0" w:space="0" w:color="auto"/>
                      </w:divBdr>
                    </w:div>
                  </w:divsChild>
                </w:div>
                <w:div w:id="89275357">
                  <w:marLeft w:val="0"/>
                  <w:marRight w:val="0"/>
                  <w:marTop w:val="0"/>
                  <w:marBottom w:val="0"/>
                  <w:divBdr>
                    <w:top w:val="none" w:sz="0" w:space="0" w:color="auto"/>
                    <w:left w:val="none" w:sz="0" w:space="0" w:color="auto"/>
                    <w:bottom w:val="none" w:sz="0" w:space="0" w:color="auto"/>
                    <w:right w:val="none" w:sz="0" w:space="0" w:color="auto"/>
                  </w:divBdr>
                  <w:divsChild>
                    <w:div w:id="125662293">
                      <w:marLeft w:val="0"/>
                      <w:marRight w:val="0"/>
                      <w:marTop w:val="0"/>
                      <w:marBottom w:val="0"/>
                      <w:divBdr>
                        <w:top w:val="none" w:sz="0" w:space="0" w:color="auto"/>
                        <w:left w:val="none" w:sz="0" w:space="0" w:color="auto"/>
                        <w:bottom w:val="none" w:sz="0" w:space="0" w:color="auto"/>
                        <w:right w:val="none" w:sz="0" w:space="0" w:color="auto"/>
                      </w:divBdr>
                    </w:div>
                  </w:divsChild>
                </w:div>
                <w:div w:id="134839560">
                  <w:marLeft w:val="0"/>
                  <w:marRight w:val="0"/>
                  <w:marTop w:val="0"/>
                  <w:marBottom w:val="0"/>
                  <w:divBdr>
                    <w:top w:val="none" w:sz="0" w:space="0" w:color="auto"/>
                    <w:left w:val="none" w:sz="0" w:space="0" w:color="auto"/>
                    <w:bottom w:val="none" w:sz="0" w:space="0" w:color="auto"/>
                    <w:right w:val="none" w:sz="0" w:space="0" w:color="auto"/>
                  </w:divBdr>
                  <w:divsChild>
                    <w:div w:id="367685440">
                      <w:marLeft w:val="0"/>
                      <w:marRight w:val="0"/>
                      <w:marTop w:val="0"/>
                      <w:marBottom w:val="0"/>
                      <w:divBdr>
                        <w:top w:val="none" w:sz="0" w:space="0" w:color="auto"/>
                        <w:left w:val="none" w:sz="0" w:space="0" w:color="auto"/>
                        <w:bottom w:val="none" w:sz="0" w:space="0" w:color="auto"/>
                        <w:right w:val="none" w:sz="0" w:space="0" w:color="auto"/>
                      </w:divBdr>
                    </w:div>
                  </w:divsChild>
                </w:div>
                <w:div w:id="190336638">
                  <w:marLeft w:val="0"/>
                  <w:marRight w:val="0"/>
                  <w:marTop w:val="0"/>
                  <w:marBottom w:val="0"/>
                  <w:divBdr>
                    <w:top w:val="none" w:sz="0" w:space="0" w:color="auto"/>
                    <w:left w:val="none" w:sz="0" w:space="0" w:color="auto"/>
                    <w:bottom w:val="none" w:sz="0" w:space="0" w:color="auto"/>
                    <w:right w:val="none" w:sz="0" w:space="0" w:color="auto"/>
                  </w:divBdr>
                  <w:divsChild>
                    <w:div w:id="1288849423">
                      <w:marLeft w:val="0"/>
                      <w:marRight w:val="0"/>
                      <w:marTop w:val="0"/>
                      <w:marBottom w:val="0"/>
                      <w:divBdr>
                        <w:top w:val="none" w:sz="0" w:space="0" w:color="auto"/>
                        <w:left w:val="none" w:sz="0" w:space="0" w:color="auto"/>
                        <w:bottom w:val="none" w:sz="0" w:space="0" w:color="auto"/>
                        <w:right w:val="none" w:sz="0" w:space="0" w:color="auto"/>
                      </w:divBdr>
                    </w:div>
                  </w:divsChild>
                </w:div>
                <w:div w:id="192235222">
                  <w:marLeft w:val="0"/>
                  <w:marRight w:val="0"/>
                  <w:marTop w:val="0"/>
                  <w:marBottom w:val="0"/>
                  <w:divBdr>
                    <w:top w:val="none" w:sz="0" w:space="0" w:color="auto"/>
                    <w:left w:val="none" w:sz="0" w:space="0" w:color="auto"/>
                    <w:bottom w:val="none" w:sz="0" w:space="0" w:color="auto"/>
                    <w:right w:val="none" w:sz="0" w:space="0" w:color="auto"/>
                  </w:divBdr>
                  <w:divsChild>
                    <w:div w:id="704989032">
                      <w:marLeft w:val="0"/>
                      <w:marRight w:val="0"/>
                      <w:marTop w:val="0"/>
                      <w:marBottom w:val="0"/>
                      <w:divBdr>
                        <w:top w:val="none" w:sz="0" w:space="0" w:color="auto"/>
                        <w:left w:val="none" w:sz="0" w:space="0" w:color="auto"/>
                        <w:bottom w:val="none" w:sz="0" w:space="0" w:color="auto"/>
                        <w:right w:val="none" w:sz="0" w:space="0" w:color="auto"/>
                      </w:divBdr>
                    </w:div>
                  </w:divsChild>
                </w:div>
                <w:div w:id="196162657">
                  <w:marLeft w:val="0"/>
                  <w:marRight w:val="0"/>
                  <w:marTop w:val="0"/>
                  <w:marBottom w:val="0"/>
                  <w:divBdr>
                    <w:top w:val="none" w:sz="0" w:space="0" w:color="auto"/>
                    <w:left w:val="none" w:sz="0" w:space="0" w:color="auto"/>
                    <w:bottom w:val="none" w:sz="0" w:space="0" w:color="auto"/>
                    <w:right w:val="none" w:sz="0" w:space="0" w:color="auto"/>
                  </w:divBdr>
                  <w:divsChild>
                    <w:div w:id="51124433">
                      <w:marLeft w:val="0"/>
                      <w:marRight w:val="0"/>
                      <w:marTop w:val="0"/>
                      <w:marBottom w:val="0"/>
                      <w:divBdr>
                        <w:top w:val="none" w:sz="0" w:space="0" w:color="auto"/>
                        <w:left w:val="none" w:sz="0" w:space="0" w:color="auto"/>
                        <w:bottom w:val="none" w:sz="0" w:space="0" w:color="auto"/>
                        <w:right w:val="none" w:sz="0" w:space="0" w:color="auto"/>
                      </w:divBdr>
                    </w:div>
                  </w:divsChild>
                </w:div>
                <w:div w:id="209534395">
                  <w:marLeft w:val="0"/>
                  <w:marRight w:val="0"/>
                  <w:marTop w:val="0"/>
                  <w:marBottom w:val="0"/>
                  <w:divBdr>
                    <w:top w:val="none" w:sz="0" w:space="0" w:color="auto"/>
                    <w:left w:val="none" w:sz="0" w:space="0" w:color="auto"/>
                    <w:bottom w:val="none" w:sz="0" w:space="0" w:color="auto"/>
                    <w:right w:val="none" w:sz="0" w:space="0" w:color="auto"/>
                  </w:divBdr>
                  <w:divsChild>
                    <w:div w:id="342587384">
                      <w:marLeft w:val="0"/>
                      <w:marRight w:val="0"/>
                      <w:marTop w:val="0"/>
                      <w:marBottom w:val="0"/>
                      <w:divBdr>
                        <w:top w:val="none" w:sz="0" w:space="0" w:color="auto"/>
                        <w:left w:val="none" w:sz="0" w:space="0" w:color="auto"/>
                        <w:bottom w:val="none" w:sz="0" w:space="0" w:color="auto"/>
                        <w:right w:val="none" w:sz="0" w:space="0" w:color="auto"/>
                      </w:divBdr>
                    </w:div>
                  </w:divsChild>
                </w:div>
                <w:div w:id="226189636">
                  <w:marLeft w:val="0"/>
                  <w:marRight w:val="0"/>
                  <w:marTop w:val="0"/>
                  <w:marBottom w:val="0"/>
                  <w:divBdr>
                    <w:top w:val="none" w:sz="0" w:space="0" w:color="auto"/>
                    <w:left w:val="none" w:sz="0" w:space="0" w:color="auto"/>
                    <w:bottom w:val="none" w:sz="0" w:space="0" w:color="auto"/>
                    <w:right w:val="none" w:sz="0" w:space="0" w:color="auto"/>
                  </w:divBdr>
                  <w:divsChild>
                    <w:div w:id="1954245823">
                      <w:marLeft w:val="0"/>
                      <w:marRight w:val="0"/>
                      <w:marTop w:val="0"/>
                      <w:marBottom w:val="0"/>
                      <w:divBdr>
                        <w:top w:val="none" w:sz="0" w:space="0" w:color="auto"/>
                        <w:left w:val="none" w:sz="0" w:space="0" w:color="auto"/>
                        <w:bottom w:val="none" w:sz="0" w:space="0" w:color="auto"/>
                        <w:right w:val="none" w:sz="0" w:space="0" w:color="auto"/>
                      </w:divBdr>
                    </w:div>
                  </w:divsChild>
                </w:div>
                <w:div w:id="235094727">
                  <w:marLeft w:val="0"/>
                  <w:marRight w:val="0"/>
                  <w:marTop w:val="0"/>
                  <w:marBottom w:val="0"/>
                  <w:divBdr>
                    <w:top w:val="none" w:sz="0" w:space="0" w:color="auto"/>
                    <w:left w:val="none" w:sz="0" w:space="0" w:color="auto"/>
                    <w:bottom w:val="none" w:sz="0" w:space="0" w:color="auto"/>
                    <w:right w:val="none" w:sz="0" w:space="0" w:color="auto"/>
                  </w:divBdr>
                  <w:divsChild>
                    <w:div w:id="184561924">
                      <w:marLeft w:val="0"/>
                      <w:marRight w:val="0"/>
                      <w:marTop w:val="0"/>
                      <w:marBottom w:val="0"/>
                      <w:divBdr>
                        <w:top w:val="none" w:sz="0" w:space="0" w:color="auto"/>
                        <w:left w:val="none" w:sz="0" w:space="0" w:color="auto"/>
                        <w:bottom w:val="none" w:sz="0" w:space="0" w:color="auto"/>
                        <w:right w:val="none" w:sz="0" w:space="0" w:color="auto"/>
                      </w:divBdr>
                    </w:div>
                  </w:divsChild>
                </w:div>
                <w:div w:id="267471027">
                  <w:marLeft w:val="0"/>
                  <w:marRight w:val="0"/>
                  <w:marTop w:val="0"/>
                  <w:marBottom w:val="0"/>
                  <w:divBdr>
                    <w:top w:val="none" w:sz="0" w:space="0" w:color="auto"/>
                    <w:left w:val="none" w:sz="0" w:space="0" w:color="auto"/>
                    <w:bottom w:val="none" w:sz="0" w:space="0" w:color="auto"/>
                    <w:right w:val="none" w:sz="0" w:space="0" w:color="auto"/>
                  </w:divBdr>
                  <w:divsChild>
                    <w:div w:id="461119387">
                      <w:marLeft w:val="0"/>
                      <w:marRight w:val="0"/>
                      <w:marTop w:val="0"/>
                      <w:marBottom w:val="0"/>
                      <w:divBdr>
                        <w:top w:val="none" w:sz="0" w:space="0" w:color="auto"/>
                        <w:left w:val="none" w:sz="0" w:space="0" w:color="auto"/>
                        <w:bottom w:val="none" w:sz="0" w:space="0" w:color="auto"/>
                        <w:right w:val="none" w:sz="0" w:space="0" w:color="auto"/>
                      </w:divBdr>
                    </w:div>
                  </w:divsChild>
                </w:div>
                <w:div w:id="287318345">
                  <w:marLeft w:val="0"/>
                  <w:marRight w:val="0"/>
                  <w:marTop w:val="0"/>
                  <w:marBottom w:val="0"/>
                  <w:divBdr>
                    <w:top w:val="none" w:sz="0" w:space="0" w:color="auto"/>
                    <w:left w:val="none" w:sz="0" w:space="0" w:color="auto"/>
                    <w:bottom w:val="none" w:sz="0" w:space="0" w:color="auto"/>
                    <w:right w:val="none" w:sz="0" w:space="0" w:color="auto"/>
                  </w:divBdr>
                  <w:divsChild>
                    <w:div w:id="1334646592">
                      <w:marLeft w:val="0"/>
                      <w:marRight w:val="0"/>
                      <w:marTop w:val="0"/>
                      <w:marBottom w:val="0"/>
                      <w:divBdr>
                        <w:top w:val="none" w:sz="0" w:space="0" w:color="auto"/>
                        <w:left w:val="none" w:sz="0" w:space="0" w:color="auto"/>
                        <w:bottom w:val="none" w:sz="0" w:space="0" w:color="auto"/>
                        <w:right w:val="none" w:sz="0" w:space="0" w:color="auto"/>
                      </w:divBdr>
                    </w:div>
                  </w:divsChild>
                </w:div>
                <w:div w:id="297539004">
                  <w:marLeft w:val="0"/>
                  <w:marRight w:val="0"/>
                  <w:marTop w:val="0"/>
                  <w:marBottom w:val="0"/>
                  <w:divBdr>
                    <w:top w:val="none" w:sz="0" w:space="0" w:color="auto"/>
                    <w:left w:val="none" w:sz="0" w:space="0" w:color="auto"/>
                    <w:bottom w:val="none" w:sz="0" w:space="0" w:color="auto"/>
                    <w:right w:val="none" w:sz="0" w:space="0" w:color="auto"/>
                  </w:divBdr>
                  <w:divsChild>
                    <w:div w:id="1717311503">
                      <w:marLeft w:val="0"/>
                      <w:marRight w:val="0"/>
                      <w:marTop w:val="0"/>
                      <w:marBottom w:val="0"/>
                      <w:divBdr>
                        <w:top w:val="none" w:sz="0" w:space="0" w:color="auto"/>
                        <w:left w:val="none" w:sz="0" w:space="0" w:color="auto"/>
                        <w:bottom w:val="none" w:sz="0" w:space="0" w:color="auto"/>
                        <w:right w:val="none" w:sz="0" w:space="0" w:color="auto"/>
                      </w:divBdr>
                    </w:div>
                  </w:divsChild>
                </w:div>
                <w:div w:id="317535559">
                  <w:marLeft w:val="0"/>
                  <w:marRight w:val="0"/>
                  <w:marTop w:val="0"/>
                  <w:marBottom w:val="0"/>
                  <w:divBdr>
                    <w:top w:val="none" w:sz="0" w:space="0" w:color="auto"/>
                    <w:left w:val="none" w:sz="0" w:space="0" w:color="auto"/>
                    <w:bottom w:val="none" w:sz="0" w:space="0" w:color="auto"/>
                    <w:right w:val="none" w:sz="0" w:space="0" w:color="auto"/>
                  </w:divBdr>
                  <w:divsChild>
                    <w:div w:id="1598098840">
                      <w:marLeft w:val="0"/>
                      <w:marRight w:val="0"/>
                      <w:marTop w:val="0"/>
                      <w:marBottom w:val="0"/>
                      <w:divBdr>
                        <w:top w:val="none" w:sz="0" w:space="0" w:color="auto"/>
                        <w:left w:val="none" w:sz="0" w:space="0" w:color="auto"/>
                        <w:bottom w:val="none" w:sz="0" w:space="0" w:color="auto"/>
                        <w:right w:val="none" w:sz="0" w:space="0" w:color="auto"/>
                      </w:divBdr>
                    </w:div>
                  </w:divsChild>
                </w:div>
                <w:div w:id="378434290">
                  <w:marLeft w:val="0"/>
                  <w:marRight w:val="0"/>
                  <w:marTop w:val="0"/>
                  <w:marBottom w:val="0"/>
                  <w:divBdr>
                    <w:top w:val="none" w:sz="0" w:space="0" w:color="auto"/>
                    <w:left w:val="none" w:sz="0" w:space="0" w:color="auto"/>
                    <w:bottom w:val="none" w:sz="0" w:space="0" w:color="auto"/>
                    <w:right w:val="none" w:sz="0" w:space="0" w:color="auto"/>
                  </w:divBdr>
                  <w:divsChild>
                    <w:div w:id="1339306238">
                      <w:marLeft w:val="0"/>
                      <w:marRight w:val="0"/>
                      <w:marTop w:val="0"/>
                      <w:marBottom w:val="0"/>
                      <w:divBdr>
                        <w:top w:val="none" w:sz="0" w:space="0" w:color="auto"/>
                        <w:left w:val="none" w:sz="0" w:space="0" w:color="auto"/>
                        <w:bottom w:val="none" w:sz="0" w:space="0" w:color="auto"/>
                        <w:right w:val="none" w:sz="0" w:space="0" w:color="auto"/>
                      </w:divBdr>
                    </w:div>
                  </w:divsChild>
                </w:div>
                <w:div w:id="486867332">
                  <w:marLeft w:val="0"/>
                  <w:marRight w:val="0"/>
                  <w:marTop w:val="0"/>
                  <w:marBottom w:val="0"/>
                  <w:divBdr>
                    <w:top w:val="none" w:sz="0" w:space="0" w:color="auto"/>
                    <w:left w:val="none" w:sz="0" w:space="0" w:color="auto"/>
                    <w:bottom w:val="none" w:sz="0" w:space="0" w:color="auto"/>
                    <w:right w:val="none" w:sz="0" w:space="0" w:color="auto"/>
                  </w:divBdr>
                  <w:divsChild>
                    <w:div w:id="334037610">
                      <w:marLeft w:val="0"/>
                      <w:marRight w:val="0"/>
                      <w:marTop w:val="0"/>
                      <w:marBottom w:val="0"/>
                      <w:divBdr>
                        <w:top w:val="none" w:sz="0" w:space="0" w:color="auto"/>
                        <w:left w:val="none" w:sz="0" w:space="0" w:color="auto"/>
                        <w:bottom w:val="none" w:sz="0" w:space="0" w:color="auto"/>
                        <w:right w:val="none" w:sz="0" w:space="0" w:color="auto"/>
                      </w:divBdr>
                    </w:div>
                  </w:divsChild>
                </w:div>
                <w:div w:id="515776277">
                  <w:marLeft w:val="0"/>
                  <w:marRight w:val="0"/>
                  <w:marTop w:val="0"/>
                  <w:marBottom w:val="0"/>
                  <w:divBdr>
                    <w:top w:val="none" w:sz="0" w:space="0" w:color="auto"/>
                    <w:left w:val="none" w:sz="0" w:space="0" w:color="auto"/>
                    <w:bottom w:val="none" w:sz="0" w:space="0" w:color="auto"/>
                    <w:right w:val="none" w:sz="0" w:space="0" w:color="auto"/>
                  </w:divBdr>
                  <w:divsChild>
                    <w:div w:id="2090687435">
                      <w:marLeft w:val="0"/>
                      <w:marRight w:val="0"/>
                      <w:marTop w:val="0"/>
                      <w:marBottom w:val="0"/>
                      <w:divBdr>
                        <w:top w:val="none" w:sz="0" w:space="0" w:color="auto"/>
                        <w:left w:val="none" w:sz="0" w:space="0" w:color="auto"/>
                        <w:bottom w:val="none" w:sz="0" w:space="0" w:color="auto"/>
                        <w:right w:val="none" w:sz="0" w:space="0" w:color="auto"/>
                      </w:divBdr>
                    </w:div>
                  </w:divsChild>
                </w:div>
                <w:div w:id="531069051">
                  <w:marLeft w:val="0"/>
                  <w:marRight w:val="0"/>
                  <w:marTop w:val="0"/>
                  <w:marBottom w:val="0"/>
                  <w:divBdr>
                    <w:top w:val="none" w:sz="0" w:space="0" w:color="auto"/>
                    <w:left w:val="none" w:sz="0" w:space="0" w:color="auto"/>
                    <w:bottom w:val="none" w:sz="0" w:space="0" w:color="auto"/>
                    <w:right w:val="none" w:sz="0" w:space="0" w:color="auto"/>
                  </w:divBdr>
                  <w:divsChild>
                    <w:div w:id="1463616193">
                      <w:marLeft w:val="0"/>
                      <w:marRight w:val="0"/>
                      <w:marTop w:val="0"/>
                      <w:marBottom w:val="0"/>
                      <w:divBdr>
                        <w:top w:val="none" w:sz="0" w:space="0" w:color="auto"/>
                        <w:left w:val="none" w:sz="0" w:space="0" w:color="auto"/>
                        <w:bottom w:val="none" w:sz="0" w:space="0" w:color="auto"/>
                        <w:right w:val="none" w:sz="0" w:space="0" w:color="auto"/>
                      </w:divBdr>
                    </w:div>
                  </w:divsChild>
                </w:div>
                <w:div w:id="543522650">
                  <w:marLeft w:val="0"/>
                  <w:marRight w:val="0"/>
                  <w:marTop w:val="0"/>
                  <w:marBottom w:val="0"/>
                  <w:divBdr>
                    <w:top w:val="none" w:sz="0" w:space="0" w:color="auto"/>
                    <w:left w:val="none" w:sz="0" w:space="0" w:color="auto"/>
                    <w:bottom w:val="none" w:sz="0" w:space="0" w:color="auto"/>
                    <w:right w:val="none" w:sz="0" w:space="0" w:color="auto"/>
                  </w:divBdr>
                  <w:divsChild>
                    <w:div w:id="1379742554">
                      <w:marLeft w:val="0"/>
                      <w:marRight w:val="0"/>
                      <w:marTop w:val="0"/>
                      <w:marBottom w:val="0"/>
                      <w:divBdr>
                        <w:top w:val="none" w:sz="0" w:space="0" w:color="auto"/>
                        <w:left w:val="none" w:sz="0" w:space="0" w:color="auto"/>
                        <w:bottom w:val="none" w:sz="0" w:space="0" w:color="auto"/>
                        <w:right w:val="none" w:sz="0" w:space="0" w:color="auto"/>
                      </w:divBdr>
                    </w:div>
                  </w:divsChild>
                </w:div>
                <w:div w:id="573440812">
                  <w:marLeft w:val="0"/>
                  <w:marRight w:val="0"/>
                  <w:marTop w:val="0"/>
                  <w:marBottom w:val="0"/>
                  <w:divBdr>
                    <w:top w:val="none" w:sz="0" w:space="0" w:color="auto"/>
                    <w:left w:val="none" w:sz="0" w:space="0" w:color="auto"/>
                    <w:bottom w:val="none" w:sz="0" w:space="0" w:color="auto"/>
                    <w:right w:val="none" w:sz="0" w:space="0" w:color="auto"/>
                  </w:divBdr>
                  <w:divsChild>
                    <w:div w:id="678625634">
                      <w:marLeft w:val="0"/>
                      <w:marRight w:val="0"/>
                      <w:marTop w:val="0"/>
                      <w:marBottom w:val="0"/>
                      <w:divBdr>
                        <w:top w:val="none" w:sz="0" w:space="0" w:color="auto"/>
                        <w:left w:val="none" w:sz="0" w:space="0" w:color="auto"/>
                        <w:bottom w:val="none" w:sz="0" w:space="0" w:color="auto"/>
                        <w:right w:val="none" w:sz="0" w:space="0" w:color="auto"/>
                      </w:divBdr>
                    </w:div>
                  </w:divsChild>
                </w:div>
                <w:div w:id="582880924">
                  <w:marLeft w:val="0"/>
                  <w:marRight w:val="0"/>
                  <w:marTop w:val="0"/>
                  <w:marBottom w:val="0"/>
                  <w:divBdr>
                    <w:top w:val="none" w:sz="0" w:space="0" w:color="auto"/>
                    <w:left w:val="none" w:sz="0" w:space="0" w:color="auto"/>
                    <w:bottom w:val="none" w:sz="0" w:space="0" w:color="auto"/>
                    <w:right w:val="none" w:sz="0" w:space="0" w:color="auto"/>
                  </w:divBdr>
                  <w:divsChild>
                    <w:div w:id="328486548">
                      <w:marLeft w:val="0"/>
                      <w:marRight w:val="0"/>
                      <w:marTop w:val="0"/>
                      <w:marBottom w:val="0"/>
                      <w:divBdr>
                        <w:top w:val="none" w:sz="0" w:space="0" w:color="auto"/>
                        <w:left w:val="none" w:sz="0" w:space="0" w:color="auto"/>
                        <w:bottom w:val="none" w:sz="0" w:space="0" w:color="auto"/>
                        <w:right w:val="none" w:sz="0" w:space="0" w:color="auto"/>
                      </w:divBdr>
                    </w:div>
                  </w:divsChild>
                </w:div>
                <w:div w:id="590091982">
                  <w:marLeft w:val="0"/>
                  <w:marRight w:val="0"/>
                  <w:marTop w:val="0"/>
                  <w:marBottom w:val="0"/>
                  <w:divBdr>
                    <w:top w:val="none" w:sz="0" w:space="0" w:color="auto"/>
                    <w:left w:val="none" w:sz="0" w:space="0" w:color="auto"/>
                    <w:bottom w:val="none" w:sz="0" w:space="0" w:color="auto"/>
                    <w:right w:val="none" w:sz="0" w:space="0" w:color="auto"/>
                  </w:divBdr>
                  <w:divsChild>
                    <w:div w:id="580601922">
                      <w:marLeft w:val="0"/>
                      <w:marRight w:val="0"/>
                      <w:marTop w:val="0"/>
                      <w:marBottom w:val="0"/>
                      <w:divBdr>
                        <w:top w:val="none" w:sz="0" w:space="0" w:color="auto"/>
                        <w:left w:val="none" w:sz="0" w:space="0" w:color="auto"/>
                        <w:bottom w:val="none" w:sz="0" w:space="0" w:color="auto"/>
                        <w:right w:val="none" w:sz="0" w:space="0" w:color="auto"/>
                      </w:divBdr>
                    </w:div>
                  </w:divsChild>
                </w:div>
                <w:div w:id="593781618">
                  <w:marLeft w:val="0"/>
                  <w:marRight w:val="0"/>
                  <w:marTop w:val="0"/>
                  <w:marBottom w:val="0"/>
                  <w:divBdr>
                    <w:top w:val="none" w:sz="0" w:space="0" w:color="auto"/>
                    <w:left w:val="none" w:sz="0" w:space="0" w:color="auto"/>
                    <w:bottom w:val="none" w:sz="0" w:space="0" w:color="auto"/>
                    <w:right w:val="none" w:sz="0" w:space="0" w:color="auto"/>
                  </w:divBdr>
                  <w:divsChild>
                    <w:div w:id="1808281270">
                      <w:marLeft w:val="0"/>
                      <w:marRight w:val="0"/>
                      <w:marTop w:val="0"/>
                      <w:marBottom w:val="0"/>
                      <w:divBdr>
                        <w:top w:val="none" w:sz="0" w:space="0" w:color="auto"/>
                        <w:left w:val="none" w:sz="0" w:space="0" w:color="auto"/>
                        <w:bottom w:val="none" w:sz="0" w:space="0" w:color="auto"/>
                        <w:right w:val="none" w:sz="0" w:space="0" w:color="auto"/>
                      </w:divBdr>
                    </w:div>
                  </w:divsChild>
                </w:div>
                <w:div w:id="614866003">
                  <w:marLeft w:val="0"/>
                  <w:marRight w:val="0"/>
                  <w:marTop w:val="0"/>
                  <w:marBottom w:val="0"/>
                  <w:divBdr>
                    <w:top w:val="none" w:sz="0" w:space="0" w:color="auto"/>
                    <w:left w:val="none" w:sz="0" w:space="0" w:color="auto"/>
                    <w:bottom w:val="none" w:sz="0" w:space="0" w:color="auto"/>
                    <w:right w:val="none" w:sz="0" w:space="0" w:color="auto"/>
                  </w:divBdr>
                  <w:divsChild>
                    <w:div w:id="1523857089">
                      <w:marLeft w:val="0"/>
                      <w:marRight w:val="0"/>
                      <w:marTop w:val="0"/>
                      <w:marBottom w:val="0"/>
                      <w:divBdr>
                        <w:top w:val="none" w:sz="0" w:space="0" w:color="auto"/>
                        <w:left w:val="none" w:sz="0" w:space="0" w:color="auto"/>
                        <w:bottom w:val="none" w:sz="0" w:space="0" w:color="auto"/>
                        <w:right w:val="none" w:sz="0" w:space="0" w:color="auto"/>
                      </w:divBdr>
                    </w:div>
                  </w:divsChild>
                </w:div>
                <w:div w:id="623804184">
                  <w:marLeft w:val="0"/>
                  <w:marRight w:val="0"/>
                  <w:marTop w:val="0"/>
                  <w:marBottom w:val="0"/>
                  <w:divBdr>
                    <w:top w:val="none" w:sz="0" w:space="0" w:color="auto"/>
                    <w:left w:val="none" w:sz="0" w:space="0" w:color="auto"/>
                    <w:bottom w:val="none" w:sz="0" w:space="0" w:color="auto"/>
                    <w:right w:val="none" w:sz="0" w:space="0" w:color="auto"/>
                  </w:divBdr>
                  <w:divsChild>
                    <w:div w:id="216596674">
                      <w:marLeft w:val="0"/>
                      <w:marRight w:val="0"/>
                      <w:marTop w:val="0"/>
                      <w:marBottom w:val="0"/>
                      <w:divBdr>
                        <w:top w:val="none" w:sz="0" w:space="0" w:color="auto"/>
                        <w:left w:val="none" w:sz="0" w:space="0" w:color="auto"/>
                        <w:bottom w:val="none" w:sz="0" w:space="0" w:color="auto"/>
                        <w:right w:val="none" w:sz="0" w:space="0" w:color="auto"/>
                      </w:divBdr>
                    </w:div>
                  </w:divsChild>
                </w:div>
                <w:div w:id="631403832">
                  <w:marLeft w:val="0"/>
                  <w:marRight w:val="0"/>
                  <w:marTop w:val="0"/>
                  <w:marBottom w:val="0"/>
                  <w:divBdr>
                    <w:top w:val="none" w:sz="0" w:space="0" w:color="auto"/>
                    <w:left w:val="none" w:sz="0" w:space="0" w:color="auto"/>
                    <w:bottom w:val="none" w:sz="0" w:space="0" w:color="auto"/>
                    <w:right w:val="none" w:sz="0" w:space="0" w:color="auto"/>
                  </w:divBdr>
                  <w:divsChild>
                    <w:div w:id="1609583435">
                      <w:marLeft w:val="0"/>
                      <w:marRight w:val="0"/>
                      <w:marTop w:val="0"/>
                      <w:marBottom w:val="0"/>
                      <w:divBdr>
                        <w:top w:val="none" w:sz="0" w:space="0" w:color="auto"/>
                        <w:left w:val="none" w:sz="0" w:space="0" w:color="auto"/>
                        <w:bottom w:val="none" w:sz="0" w:space="0" w:color="auto"/>
                        <w:right w:val="none" w:sz="0" w:space="0" w:color="auto"/>
                      </w:divBdr>
                    </w:div>
                  </w:divsChild>
                </w:div>
                <w:div w:id="647638715">
                  <w:marLeft w:val="0"/>
                  <w:marRight w:val="0"/>
                  <w:marTop w:val="0"/>
                  <w:marBottom w:val="0"/>
                  <w:divBdr>
                    <w:top w:val="none" w:sz="0" w:space="0" w:color="auto"/>
                    <w:left w:val="none" w:sz="0" w:space="0" w:color="auto"/>
                    <w:bottom w:val="none" w:sz="0" w:space="0" w:color="auto"/>
                    <w:right w:val="none" w:sz="0" w:space="0" w:color="auto"/>
                  </w:divBdr>
                  <w:divsChild>
                    <w:div w:id="9306440">
                      <w:marLeft w:val="0"/>
                      <w:marRight w:val="0"/>
                      <w:marTop w:val="0"/>
                      <w:marBottom w:val="0"/>
                      <w:divBdr>
                        <w:top w:val="none" w:sz="0" w:space="0" w:color="auto"/>
                        <w:left w:val="none" w:sz="0" w:space="0" w:color="auto"/>
                        <w:bottom w:val="none" w:sz="0" w:space="0" w:color="auto"/>
                        <w:right w:val="none" w:sz="0" w:space="0" w:color="auto"/>
                      </w:divBdr>
                    </w:div>
                  </w:divsChild>
                </w:div>
                <w:div w:id="661156787">
                  <w:marLeft w:val="0"/>
                  <w:marRight w:val="0"/>
                  <w:marTop w:val="0"/>
                  <w:marBottom w:val="0"/>
                  <w:divBdr>
                    <w:top w:val="none" w:sz="0" w:space="0" w:color="auto"/>
                    <w:left w:val="none" w:sz="0" w:space="0" w:color="auto"/>
                    <w:bottom w:val="none" w:sz="0" w:space="0" w:color="auto"/>
                    <w:right w:val="none" w:sz="0" w:space="0" w:color="auto"/>
                  </w:divBdr>
                  <w:divsChild>
                    <w:div w:id="1035077046">
                      <w:marLeft w:val="0"/>
                      <w:marRight w:val="0"/>
                      <w:marTop w:val="0"/>
                      <w:marBottom w:val="0"/>
                      <w:divBdr>
                        <w:top w:val="none" w:sz="0" w:space="0" w:color="auto"/>
                        <w:left w:val="none" w:sz="0" w:space="0" w:color="auto"/>
                        <w:bottom w:val="none" w:sz="0" w:space="0" w:color="auto"/>
                        <w:right w:val="none" w:sz="0" w:space="0" w:color="auto"/>
                      </w:divBdr>
                    </w:div>
                  </w:divsChild>
                </w:div>
                <w:div w:id="671566119">
                  <w:marLeft w:val="0"/>
                  <w:marRight w:val="0"/>
                  <w:marTop w:val="0"/>
                  <w:marBottom w:val="0"/>
                  <w:divBdr>
                    <w:top w:val="none" w:sz="0" w:space="0" w:color="auto"/>
                    <w:left w:val="none" w:sz="0" w:space="0" w:color="auto"/>
                    <w:bottom w:val="none" w:sz="0" w:space="0" w:color="auto"/>
                    <w:right w:val="none" w:sz="0" w:space="0" w:color="auto"/>
                  </w:divBdr>
                  <w:divsChild>
                    <w:div w:id="1055200111">
                      <w:marLeft w:val="0"/>
                      <w:marRight w:val="0"/>
                      <w:marTop w:val="0"/>
                      <w:marBottom w:val="0"/>
                      <w:divBdr>
                        <w:top w:val="none" w:sz="0" w:space="0" w:color="auto"/>
                        <w:left w:val="none" w:sz="0" w:space="0" w:color="auto"/>
                        <w:bottom w:val="none" w:sz="0" w:space="0" w:color="auto"/>
                        <w:right w:val="none" w:sz="0" w:space="0" w:color="auto"/>
                      </w:divBdr>
                    </w:div>
                  </w:divsChild>
                </w:div>
                <w:div w:id="690490509">
                  <w:marLeft w:val="0"/>
                  <w:marRight w:val="0"/>
                  <w:marTop w:val="0"/>
                  <w:marBottom w:val="0"/>
                  <w:divBdr>
                    <w:top w:val="none" w:sz="0" w:space="0" w:color="auto"/>
                    <w:left w:val="none" w:sz="0" w:space="0" w:color="auto"/>
                    <w:bottom w:val="none" w:sz="0" w:space="0" w:color="auto"/>
                    <w:right w:val="none" w:sz="0" w:space="0" w:color="auto"/>
                  </w:divBdr>
                  <w:divsChild>
                    <w:div w:id="971524823">
                      <w:marLeft w:val="0"/>
                      <w:marRight w:val="0"/>
                      <w:marTop w:val="0"/>
                      <w:marBottom w:val="0"/>
                      <w:divBdr>
                        <w:top w:val="none" w:sz="0" w:space="0" w:color="auto"/>
                        <w:left w:val="none" w:sz="0" w:space="0" w:color="auto"/>
                        <w:bottom w:val="none" w:sz="0" w:space="0" w:color="auto"/>
                        <w:right w:val="none" w:sz="0" w:space="0" w:color="auto"/>
                      </w:divBdr>
                    </w:div>
                  </w:divsChild>
                </w:div>
                <w:div w:id="700477855">
                  <w:marLeft w:val="0"/>
                  <w:marRight w:val="0"/>
                  <w:marTop w:val="0"/>
                  <w:marBottom w:val="0"/>
                  <w:divBdr>
                    <w:top w:val="none" w:sz="0" w:space="0" w:color="auto"/>
                    <w:left w:val="none" w:sz="0" w:space="0" w:color="auto"/>
                    <w:bottom w:val="none" w:sz="0" w:space="0" w:color="auto"/>
                    <w:right w:val="none" w:sz="0" w:space="0" w:color="auto"/>
                  </w:divBdr>
                  <w:divsChild>
                    <w:div w:id="220872025">
                      <w:marLeft w:val="0"/>
                      <w:marRight w:val="0"/>
                      <w:marTop w:val="0"/>
                      <w:marBottom w:val="0"/>
                      <w:divBdr>
                        <w:top w:val="none" w:sz="0" w:space="0" w:color="auto"/>
                        <w:left w:val="none" w:sz="0" w:space="0" w:color="auto"/>
                        <w:bottom w:val="none" w:sz="0" w:space="0" w:color="auto"/>
                        <w:right w:val="none" w:sz="0" w:space="0" w:color="auto"/>
                      </w:divBdr>
                    </w:div>
                    <w:div w:id="1856114699">
                      <w:marLeft w:val="0"/>
                      <w:marRight w:val="0"/>
                      <w:marTop w:val="0"/>
                      <w:marBottom w:val="0"/>
                      <w:divBdr>
                        <w:top w:val="none" w:sz="0" w:space="0" w:color="auto"/>
                        <w:left w:val="none" w:sz="0" w:space="0" w:color="auto"/>
                        <w:bottom w:val="none" w:sz="0" w:space="0" w:color="auto"/>
                        <w:right w:val="none" w:sz="0" w:space="0" w:color="auto"/>
                      </w:divBdr>
                    </w:div>
                  </w:divsChild>
                </w:div>
                <w:div w:id="766390952">
                  <w:marLeft w:val="0"/>
                  <w:marRight w:val="0"/>
                  <w:marTop w:val="0"/>
                  <w:marBottom w:val="0"/>
                  <w:divBdr>
                    <w:top w:val="none" w:sz="0" w:space="0" w:color="auto"/>
                    <w:left w:val="none" w:sz="0" w:space="0" w:color="auto"/>
                    <w:bottom w:val="none" w:sz="0" w:space="0" w:color="auto"/>
                    <w:right w:val="none" w:sz="0" w:space="0" w:color="auto"/>
                  </w:divBdr>
                  <w:divsChild>
                    <w:div w:id="269699662">
                      <w:marLeft w:val="0"/>
                      <w:marRight w:val="0"/>
                      <w:marTop w:val="0"/>
                      <w:marBottom w:val="0"/>
                      <w:divBdr>
                        <w:top w:val="none" w:sz="0" w:space="0" w:color="auto"/>
                        <w:left w:val="none" w:sz="0" w:space="0" w:color="auto"/>
                        <w:bottom w:val="none" w:sz="0" w:space="0" w:color="auto"/>
                        <w:right w:val="none" w:sz="0" w:space="0" w:color="auto"/>
                      </w:divBdr>
                    </w:div>
                  </w:divsChild>
                </w:div>
                <w:div w:id="833567355">
                  <w:marLeft w:val="0"/>
                  <w:marRight w:val="0"/>
                  <w:marTop w:val="0"/>
                  <w:marBottom w:val="0"/>
                  <w:divBdr>
                    <w:top w:val="none" w:sz="0" w:space="0" w:color="auto"/>
                    <w:left w:val="none" w:sz="0" w:space="0" w:color="auto"/>
                    <w:bottom w:val="none" w:sz="0" w:space="0" w:color="auto"/>
                    <w:right w:val="none" w:sz="0" w:space="0" w:color="auto"/>
                  </w:divBdr>
                  <w:divsChild>
                    <w:div w:id="384724564">
                      <w:marLeft w:val="0"/>
                      <w:marRight w:val="0"/>
                      <w:marTop w:val="0"/>
                      <w:marBottom w:val="0"/>
                      <w:divBdr>
                        <w:top w:val="none" w:sz="0" w:space="0" w:color="auto"/>
                        <w:left w:val="none" w:sz="0" w:space="0" w:color="auto"/>
                        <w:bottom w:val="none" w:sz="0" w:space="0" w:color="auto"/>
                        <w:right w:val="none" w:sz="0" w:space="0" w:color="auto"/>
                      </w:divBdr>
                    </w:div>
                  </w:divsChild>
                </w:div>
                <w:div w:id="858394302">
                  <w:marLeft w:val="0"/>
                  <w:marRight w:val="0"/>
                  <w:marTop w:val="0"/>
                  <w:marBottom w:val="0"/>
                  <w:divBdr>
                    <w:top w:val="none" w:sz="0" w:space="0" w:color="auto"/>
                    <w:left w:val="none" w:sz="0" w:space="0" w:color="auto"/>
                    <w:bottom w:val="none" w:sz="0" w:space="0" w:color="auto"/>
                    <w:right w:val="none" w:sz="0" w:space="0" w:color="auto"/>
                  </w:divBdr>
                  <w:divsChild>
                    <w:div w:id="1452169884">
                      <w:marLeft w:val="0"/>
                      <w:marRight w:val="0"/>
                      <w:marTop w:val="0"/>
                      <w:marBottom w:val="0"/>
                      <w:divBdr>
                        <w:top w:val="none" w:sz="0" w:space="0" w:color="auto"/>
                        <w:left w:val="none" w:sz="0" w:space="0" w:color="auto"/>
                        <w:bottom w:val="none" w:sz="0" w:space="0" w:color="auto"/>
                        <w:right w:val="none" w:sz="0" w:space="0" w:color="auto"/>
                      </w:divBdr>
                    </w:div>
                  </w:divsChild>
                </w:div>
                <w:div w:id="880094074">
                  <w:marLeft w:val="0"/>
                  <w:marRight w:val="0"/>
                  <w:marTop w:val="0"/>
                  <w:marBottom w:val="0"/>
                  <w:divBdr>
                    <w:top w:val="none" w:sz="0" w:space="0" w:color="auto"/>
                    <w:left w:val="none" w:sz="0" w:space="0" w:color="auto"/>
                    <w:bottom w:val="none" w:sz="0" w:space="0" w:color="auto"/>
                    <w:right w:val="none" w:sz="0" w:space="0" w:color="auto"/>
                  </w:divBdr>
                  <w:divsChild>
                    <w:div w:id="903376268">
                      <w:marLeft w:val="0"/>
                      <w:marRight w:val="0"/>
                      <w:marTop w:val="0"/>
                      <w:marBottom w:val="0"/>
                      <w:divBdr>
                        <w:top w:val="none" w:sz="0" w:space="0" w:color="auto"/>
                        <w:left w:val="none" w:sz="0" w:space="0" w:color="auto"/>
                        <w:bottom w:val="none" w:sz="0" w:space="0" w:color="auto"/>
                        <w:right w:val="none" w:sz="0" w:space="0" w:color="auto"/>
                      </w:divBdr>
                    </w:div>
                  </w:divsChild>
                </w:div>
                <w:div w:id="917403499">
                  <w:marLeft w:val="0"/>
                  <w:marRight w:val="0"/>
                  <w:marTop w:val="0"/>
                  <w:marBottom w:val="0"/>
                  <w:divBdr>
                    <w:top w:val="none" w:sz="0" w:space="0" w:color="auto"/>
                    <w:left w:val="none" w:sz="0" w:space="0" w:color="auto"/>
                    <w:bottom w:val="none" w:sz="0" w:space="0" w:color="auto"/>
                    <w:right w:val="none" w:sz="0" w:space="0" w:color="auto"/>
                  </w:divBdr>
                  <w:divsChild>
                    <w:div w:id="1339112777">
                      <w:marLeft w:val="0"/>
                      <w:marRight w:val="0"/>
                      <w:marTop w:val="0"/>
                      <w:marBottom w:val="0"/>
                      <w:divBdr>
                        <w:top w:val="none" w:sz="0" w:space="0" w:color="auto"/>
                        <w:left w:val="none" w:sz="0" w:space="0" w:color="auto"/>
                        <w:bottom w:val="none" w:sz="0" w:space="0" w:color="auto"/>
                        <w:right w:val="none" w:sz="0" w:space="0" w:color="auto"/>
                      </w:divBdr>
                    </w:div>
                  </w:divsChild>
                </w:div>
                <w:div w:id="920913483">
                  <w:marLeft w:val="0"/>
                  <w:marRight w:val="0"/>
                  <w:marTop w:val="0"/>
                  <w:marBottom w:val="0"/>
                  <w:divBdr>
                    <w:top w:val="none" w:sz="0" w:space="0" w:color="auto"/>
                    <w:left w:val="none" w:sz="0" w:space="0" w:color="auto"/>
                    <w:bottom w:val="none" w:sz="0" w:space="0" w:color="auto"/>
                    <w:right w:val="none" w:sz="0" w:space="0" w:color="auto"/>
                  </w:divBdr>
                  <w:divsChild>
                    <w:div w:id="670568757">
                      <w:marLeft w:val="0"/>
                      <w:marRight w:val="0"/>
                      <w:marTop w:val="0"/>
                      <w:marBottom w:val="0"/>
                      <w:divBdr>
                        <w:top w:val="none" w:sz="0" w:space="0" w:color="auto"/>
                        <w:left w:val="none" w:sz="0" w:space="0" w:color="auto"/>
                        <w:bottom w:val="none" w:sz="0" w:space="0" w:color="auto"/>
                        <w:right w:val="none" w:sz="0" w:space="0" w:color="auto"/>
                      </w:divBdr>
                    </w:div>
                  </w:divsChild>
                </w:div>
                <w:div w:id="951286056">
                  <w:marLeft w:val="0"/>
                  <w:marRight w:val="0"/>
                  <w:marTop w:val="0"/>
                  <w:marBottom w:val="0"/>
                  <w:divBdr>
                    <w:top w:val="none" w:sz="0" w:space="0" w:color="auto"/>
                    <w:left w:val="none" w:sz="0" w:space="0" w:color="auto"/>
                    <w:bottom w:val="none" w:sz="0" w:space="0" w:color="auto"/>
                    <w:right w:val="none" w:sz="0" w:space="0" w:color="auto"/>
                  </w:divBdr>
                  <w:divsChild>
                    <w:div w:id="1837767196">
                      <w:marLeft w:val="0"/>
                      <w:marRight w:val="0"/>
                      <w:marTop w:val="0"/>
                      <w:marBottom w:val="0"/>
                      <w:divBdr>
                        <w:top w:val="none" w:sz="0" w:space="0" w:color="auto"/>
                        <w:left w:val="none" w:sz="0" w:space="0" w:color="auto"/>
                        <w:bottom w:val="none" w:sz="0" w:space="0" w:color="auto"/>
                        <w:right w:val="none" w:sz="0" w:space="0" w:color="auto"/>
                      </w:divBdr>
                    </w:div>
                  </w:divsChild>
                </w:div>
                <w:div w:id="1010254611">
                  <w:marLeft w:val="0"/>
                  <w:marRight w:val="0"/>
                  <w:marTop w:val="0"/>
                  <w:marBottom w:val="0"/>
                  <w:divBdr>
                    <w:top w:val="none" w:sz="0" w:space="0" w:color="auto"/>
                    <w:left w:val="none" w:sz="0" w:space="0" w:color="auto"/>
                    <w:bottom w:val="none" w:sz="0" w:space="0" w:color="auto"/>
                    <w:right w:val="none" w:sz="0" w:space="0" w:color="auto"/>
                  </w:divBdr>
                  <w:divsChild>
                    <w:div w:id="257717962">
                      <w:marLeft w:val="0"/>
                      <w:marRight w:val="0"/>
                      <w:marTop w:val="0"/>
                      <w:marBottom w:val="0"/>
                      <w:divBdr>
                        <w:top w:val="none" w:sz="0" w:space="0" w:color="auto"/>
                        <w:left w:val="none" w:sz="0" w:space="0" w:color="auto"/>
                        <w:bottom w:val="none" w:sz="0" w:space="0" w:color="auto"/>
                        <w:right w:val="none" w:sz="0" w:space="0" w:color="auto"/>
                      </w:divBdr>
                    </w:div>
                  </w:divsChild>
                </w:div>
                <w:div w:id="1016692618">
                  <w:marLeft w:val="0"/>
                  <w:marRight w:val="0"/>
                  <w:marTop w:val="0"/>
                  <w:marBottom w:val="0"/>
                  <w:divBdr>
                    <w:top w:val="none" w:sz="0" w:space="0" w:color="auto"/>
                    <w:left w:val="none" w:sz="0" w:space="0" w:color="auto"/>
                    <w:bottom w:val="none" w:sz="0" w:space="0" w:color="auto"/>
                    <w:right w:val="none" w:sz="0" w:space="0" w:color="auto"/>
                  </w:divBdr>
                  <w:divsChild>
                    <w:div w:id="644089067">
                      <w:marLeft w:val="0"/>
                      <w:marRight w:val="0"/>
                      <w:marTop w:val="0"/>
                      <w:marBottom w:val="0"/>
                      <w:divBdr>
                        <w:top w:val="none" w:sz="0" w:space="0" w:color="auto"/>
                        <w:left w:val="none" w:sz="0" w:space="0" w:color="auto"/>
                        <w:bottom w:val="none" w:sz="0" w:space="0" w:color="auto"/>
                        <w:right w:val="none" w:sz="0" w:space="0" w:color="auto"/>
                      </w:divBdr>
                    </w:div>
                  </w:divsChild>
                </w:div>
                <w:div w:id="1020201604">
                  <w:marLeft w:val="0"/>
                  <w:marRight w:val="0"/>
                  <w:marTop w:val="0"/>
                  <w:marBottom w:val="0"/>
                  <w:divBdr>
                    <w:top w:val="none" w:sz="0" w:space="0" w:color="auto"/>
                    <w:left w:val="none" w:sz="0" w:space="0" w:color="auto"/>
                    <w:bottom w:val="none" w:sz="0" w:space="0" w:color="auto"/>
                    <w:right w:val="none" w:sz="0" w:space="0" w:color="auto"/>
                  </w:divBdr>
                  <w:divsChild>
                    <w:div w:id="2111732726">
                      <w:marLeft w:val="0"/>
                      <w:marRight w:val="0"/>
                      <w:marTop w:val="0"/>
                      <w:marBottom w:val="0"/>
                      <w:divBdr>
                        <w:top w:val="none" w:sz="0" w:space="0" w:color="auto"/>
                        <w:left w:val="none" w:sz="0" w:space="0" w:color="auto"/>
                        <w:bottom w:val="none" w:sz="0" w:space="0" w:color="auto"/>
                        <w:right w:val="none" w:sz="0" w:space="0" w:color="auto"/>
                      </w:divBdr>
                    </w:div>
                  </w:divsChild>
                </w:div>
                <w:div w:id="1082675395">
                  <w:marLeft w:val="0"/>
                  <w:marRight w:val="0"/>
                  <w:marTop w:val="0"/>
                  <w:marBottom w:val="0"/>
                  <w:divBdr>
                    <w:top w:val="none" w:sz="0" w:space="0" w:color="auto"/>
                    <w:left w:val="none" w:sz="0" w:space="0" w:color="auto"/>
                    <w:bottom w:val="none" w:sz="0" w:space="0" w:color="auto"/>
                    <w:right w:val="none" w:sz="0" w:space="0" w:color="auto"/>
                  </w:divBdr>
                  <w:divsChild>
                    <w:div w:id="756096397">
                      <w:marLeft w:val="0"/>
                      <w:marRight w:val="0"/>
                      <w:marTop w:val="0"/>
                      <w:marBottom w:val="0"/>
                      <w:divBdr>
                        <w:top w:val="none" w:sz="0" w:space="0" w:color="auto"/>
                        <w:left w:val="none" w:sz="0" w:space="0" w:color="auto"/>
                        <w:bottom w:val="none" w:sz="0" w:space="0" w:color="auto"/>
                        <w:right w:val="none" w:sz="0" w:space="0" w:color="auto"/>
                      </w:divBdr>
                    </w:div>
                  </w:divsChild>
                </w:div>
                <w:div w:id="1084645147">
                  <w:marLeft w:val="0"/>
                  <w:marRight w:val="0"/>
                  <w:marTop w:val="0"/>
                  <w:marBottom w:val="0"/>
                  <w:divBdr>
                    <w:top w:val="none" w:sz="0" w:space="0" w:color="auto"/>
                    <w:left w:val="none" w:sz="0" w:space="0" w:color="auto"/>
                    <w:bottom w:val="none" w:sz="0" w:space="0" w:color="auto"/>
                    <w:right w:val="none" w:sz="0" w:space="0" w:color="auto"/>
                  </w:divBdr>
                  <w:divsChild>
                    <w:div w:id="1540969383">
                      <w:marLeft w:val="0"/>
                      <w:marRight w:val="0"/>
                      <w:marTop w:val="0"/>
                      <w:marBottom w:val="0"/>
                      <w:divBdr>
                        <w:top w:val="none" w:sz="0" w:space="0" w:color="auto"/>
                        <w:left w:val="none" w:sz="0" w:space="0" w:color="auto"/>
                        <w:bottom w:val="none" w:sz="0" w:space="0" w:color="auto"/>
                        <w:right w:val="none" w:sz="0" w:space="0" w:color="auto"/>
                      </w:divBdr>
                    </w:div>
                  </w:divsChild>
                </w:div>
                <w:div w:id="1124546226">
                  <w:marLeft w:val="0"/>
                  <w:marRight w:val="0"/>
                  <w:marTop w:val="0"/>
                  <w:marBottom w:val="0"/>
                  <w:divBdr>
                    <w:top w:val="none" w:sz="0" w:space="0" w:color="auto"/>
                    <w:left w:val="none" w:sz="0" w:space="0" w:color="auto"/>
                    <w:bottom w:val="none" w:sz="0" w:space="0" w:color="auto"/>
                    <w:right w:val="none" w:sz="0" w:space="0" w:color="auto"/>
                  </w:divBdr>
                  <w:divsChild>
                    <w:div w:id="1556547533">
                      <w:marLeft w:val="0"/>
                      <w:marRight w:val="0"/>
                      <w:marTop w:val="0"/>
                      <w:marBottom w:val="0"/>
                      <w:divBdr>
                        <w:top w:val="none" w:sz="0" w:space="0" w:color="auto"/>
                        <w:left w:val="none" w:sz="0" w:space="0" w:color="auto"/>
                        <w:bottom w:val="none" w:sz="0" w:space="0" w:color="auto"/>
                        <w:right w:val="none" w:sz="0" w:space="0" w:color="auto"/>
                      </w:divBdr>
                    </w:div>
                  </w:divsChild>
                </w:div>
                <w:div w:id="1124809652">
                  <w:marLeft w:val="0"/>
                  <w:marRight w:val="0"/>
                  <w:marTop w:val="0"/>
                  <w:marBottom w:val="0"/>
                  <w:divBdr>
                    <w:top w:val="none" w:sz="0" w:space="0" w:color="auto"/>
                    <w:left w:val="none" w:sz="0" w:space="0" w:color="auto"/>
                    <w:bottom w:val="none" w:sz="0" w:space="0" w:color="auto"/>
                    <w:right w:val="none" w:sz="0" w:space="0" w:color="auto"/>
                  </w:divBdr>
                  <w:divsChild>
                    <w:div w:id="1400592458">
                      <w:marLeft w:val="0"/>
                      <w:marRight w:val="0"/>
                      <w:marTop w:val="0"/>
                      <w:marBottom w:val="0"/>
                      <w:divBdr>
                        <w:top w:val="none" w:sz="0" w:space="0" w:color="auto"/>
                        <w:left w:val="none" w:sz="0" w:space="0" w:color="auto"/>
                        <w:bottom w:val="none" w:sz="0" w:space="0" w:color="auto"/>
                        <w:right w:val="none" w:sz="0" w:space="0" w:color="auto"/>
                      </w:divBdr>
                    </w:div>
                  </w:divsChild>
                </w:div>
                <w:div w:id="1129976702">
                  <w:marLeft w:val="0"/>
                  <w:marRight w:val="0"/>
                  <w:marTop w:val="0"/>
                  <w:marBottom w:val="0"/>
                  <w:divBdr>
                    <w:top w:val="none" w:sz="0" w:space="0" w:color="auto"/>
                    <w:left w:val="none" w:sz="0" w:space="0" w:color="auto"/>
                    <w:bottom w:val="none" w:sz="0" w:space="0" w:color="auto"/>
                    <w:right w:val="none" w:sz="0" w:space="0" w:color="auto"/>
                  </w:divBdr>
                  <w:divsChild>
                    <w:div w:id="910507831">
                      <w:marLeft w:val="0"/>
                      <w:marRight w:val="0"/>
                      <w:marTop w:val="0"/>
                      <w:marBottom w:val="0"/>
                      <w:divBdr>
                        <w:top w:val="none" w:sz="0" w:space="0" w:color="auto"/>
                        <w:left w:val="none" w:sz="0" w:space="0" w:color="auto"/>
                        <w:bottom w:val="none" w:sz="0" w:space="0" w:color="auto"/>
                        <w:right w:val="none" w:sz="0" w:space="0" w:color="auto"/>
                      </w:divBdr>
                    </w:div>
                  </w:divsChild>
                </w:div>
                <w:div w:id="1173106480">
                  <w:marLeft w:val="0"/>
                  <w:marRight w:val="0"/>
                  <w:marTop w:val="0"/>
                  <w:marBottom w:val="0"/>
                  <w:divBdr>
                    <w:top w:val="none" w:sz="0" w:space="0" w:color="auto"/>
                    <w:left w:val="none" w:sz="0" w:space="0" w:color="auto"/>
                    <w:bottom w:val="none" w:sz="0" w:space="0" w:color="auto"/>
                    <w:right w:val="none" w:sz="0" w:space="0" w:color="auto"/>
                  </w:divBdr>
                  <w:divsChild>
                    <w:div w:id="1770389736">
                      <w:marLeft w:val="0"/>
                      <w:marRight w:val="0"/>
                      <w:marTop w:val="0"/>
                      <w:marBottom w:val="0"/>
                      <w:divBdr>
                        <w:top w:val="none" w:sz="0" w:space="0" w:color="auto"/>
                        <w:left w:val="none" w:sz="0" w:space="0" w:color="auto"/>
                        <w:bottom w:val="none" w:sz="0" w:space="0" w:color="auto"/>
                        <w:right w:val="none" w:sz="0" w:space="0" w:color="auto"/>
                      </w:divBdr>
                    </w:div>
                  </w:divsChild>
                </w:div>
                <w:div w:id="1182475692">
                  <w:marLeft w:val="0"/>
                  <w:marRight w:val="0"/>
                  <w:marTop w:val="0"/>
                  <w:marBottom w:val="0"/>
                  <w:divBdr>
                    <w:top w:val="none" w:sz="0" w:space="0" w:color="auto"/>
                    <w:left w:val="none" w:sz="0" w:space="0" w:color="auto"/>
                    <w:bottom w:val="none" w:sz="0" w:space="0" w:color="auto"/>
                    <w:right w:val="none" w:sz="0" w:space="0" w:color="auto"/>
                  </w:divBdr>
                  <w:divsChild>
                    <w:div w:id="1182628127">
                      <w:marLeft w:val="0"/>
                      <w:marRight w:val="0"/>
                      <w:marTop w:val="0"/>
                      <w:marBottom w:val="0"/>
                      <w:divBdr>
                        <w:top w:val="none" w:sz="0" w:space="0" w:color="auto"/>
                        <w:left w:val="none" w:sz="0" w:space="0" w:color="auto"/>
                        <w:bottom w:val="none" w:sz="0" w:space="0" w:color="auto"/>
                        <w:right w:val="none" w:sz="0" w:space="0" w:color="auto"/>
                      </w:divBdr>
                    </w:div>
                  </w:divsChild>
                </w:div>
                <w:div w:id="1255817265">
                  <w:marLeft w:val="0"/>
                  <w:marRight w:val="0"/>
                  <w:marTop w:val="0"/>
                  <w:marBottom w:val="0"/>
                  <w:divBdr>
                    <w:top w:val="none" w:sz="0" w:space="0" w:color="auto"/>
                    <w:left w:val="none" w:sz="0" w:space="0" w:color="auto"/>
                    <w:bottom w:val="none" w:sz="0" w:space="0" w:color="auto"/>
                    <w:right w:val="none" w:sz="0" w:space="0" w:color="auto"/>
                  </w:divBdr>
                  <w:divsChild>
                    <w:div w:id="712463258">
                      <w:marLeft w:val="0"/>
                      <w:marRight w:val="0"/>
                      <w:marTop w:val="0"/>
                      <w:marBottom w:val="0"/>
                      <w:divBdr>
                        <w:top w:val="none" w:sz="0" w:space="0" w:color="auto"/>
                        <w:left w:val="none" w:sz="0" w:space="0" w:color="auto"/>
                        <w:bottom w:val="none" w:sz="0" w:space="0" w:color="auto"/>
                        <w:right w:val="none" w:sz="0" w:space="0" w:color="auto"/>
                      </w:divBdr>
                    </w:div>
                  </w:divsChild>
                </w:div>
                <w:div w:id="1266423668">
                  <w:marLeft w:val="0"/>
                  <w:marRight w:val="0"/>
                  <w:marTop w:val="0"/>
                  <w:marBottom w:val="0"/>
                  <w:divBdr>
                    <w:top w:val="none" w:sz="0" w:space="0" w:color="auto"/>
                    <w:left w:val="none" w:sz="0" w:space="0" w:color="auto"/>
                    <w:bottom w:val="none" w:sz="0" w:space="0" w:color="auto"/>
                    <w:right w:val="none" w:sz="0" w:space="0" w:color="auto"/>
                  </w:divBdr>
                  <w:divsChild>
                    <w:div w:id="1636138365">
                      <w:marLeft w:val="0"/>
                      <w:marRight w:val="0"/>
                      <w:marTop w:val="0"/>
                      <w:marBottom w:val="0"/>
                      <w:divBdr>
                        <w:top w:val="none" w:sz="0" w:space="0" w:color="auto"/>
                        <w:left w:val="none" w:sz="0" w:space="0" w:color="auto"/>
                        <w:bottom w:val="none" w:sz="0" w:space="0" w:color="auto"/>
                        <w:right w:val="none" w:sz="0" w:space="0" w:color="auto"/>
                      </w:divBdr>
                    </w:div>
                  </w:divsChild>
                </w:div>
                <w:div w:id="1270818974">
                  <w:marLeft w:val="0"/>
                  <w:marRight w:val="0"/>
                  <w:marTop w:val="0"/>
                  <w:marBottom w:val="0"/>
                  <w:divBdr>
                    <w:top w:val="none" w:sz="0" w:space="0" w:color="auto"/>
                    <w:left w:val="none" w:sz="0" w:space="0" w:color="auto"/>
                    <w:bottom w:val="none" w:sz="0" w:space="0" w:color="auto"/>
                    <w:right w:val="none" w:sz="0" w:space="0" w:color="auto"/>
                  </w:divBdr>
                  <w:divsChild>
                    <w:div w:id="160779201">
                      <w:marLeft w:val="0"/>
                      <w:marRight w:val="0"/>
                      <w:marTop w:val="0"/>
                      <w:marBottom w:val="0"/>
                      <w:divBdr>
                        <w:top w:val="none" w:sz="0" w:space="0" w:color="auto"/>
                        <w:left w:val="none" w:sz="0" w:space="0" w:color="auto"/>
                        <w:bottom w:val="none" w:sz="0" w:space="0" w:color="auto"/>
                        <w:right w:val="none" w:sz="0" w:space="0" w:color="auto"/>
                      </w:divBdr>
                    </w:div>
                  </w:divsChild>
                </w:div>
                <w:div w:id="1279290601">
                  <w:marLeft w:val="0"/>
                  <w:marRight w:val="0"/>
                  <w:marTop w:val="0"/>
                  <w:marBottom w:val="0"/>
                  <w:divBdr>
                    <w:top w:val="none" w:sz="0" w:space="0" w:color="auto"/>
                    <w:left w:val="none" w:sz="0" w:space="0" w:color="auto"/>
                    <w:bottom w:val="none" w:sz="0" w:space="0" w:color="auto"/>
                    <w:right w:val="none" w:sz="0" w:space="0" w:color="auto"/>
                  </w:divBdr>
                  <w:divsChild>
                    <w:div w:id="1781685607">
                      <w:marLeft w:val="0"/>
                      <w:marRight w:val="0"/>
                      <w:marTop w:val="0"/>
                      <w:marBottom w:val="0"/>
                      <w:divBdr>
                        <w:top w:val="none" w:sz="0" w:space="0" w:color="auto"/>
                        <w:left w:val="none" w:sz="0" w:space="0" w:color="auto"/>
                        <w:bottom w:val="none" w:sz="0" w:space="0" w:color="auto"/>
                        <w:right w:val="none" w:sz="0" w:space="0" w:color="auto"/>
                      </w:divBdr>
                    </w:div>
                  </w:divsChild>
                </w:div>
                <w:div w:id="1291203558">
                  <w:marLeft w:val="0"/>
                  <w:marRight w:val="0"/>
                  <w:marTop w:val="0"/>
                  <w:marBottom w:val="0"/>
                  <w:divBdr>
                    <w:top w:val="none" w:sz="0" w:space="0" w:color="auto"/>
                    <w:left w:val="none" w:sz="0" w:space="0" w:color="auto"/>
                    <w:bottom w:val="none" w:sz="0" w:space="0" w:color="auto"/>
                    <w:right w:val="none" w:sz="0" w:space="0" w:color="auto"/>
                  </w:divBdr>
                  <w:divsChild>
                    <w:div w:id="1937060062">
                      <w:marLeft w:val="0"/>
                      <w:marRight w:val="0"/>
                      <w:marTop w:val="0"/>
                      <w:marBottom w:val="0"/>
                      <w:divBdr>
                        <w:top w:val="none" w:sz="0" w:space="0" w:color="auto"/>
                        <w:left w:val="none" w:sz="0" w:space="0" w:color="auto"/>
                        <w:bottom w:val="none" w:sz="0" w:space="0" w:color="auto"/>
                        <w:right w:val="none" w:sz="0" w:space="0" w:color="auto"/>
                      </w:divBdr>
                    </w:div>
                  </w:divsChild>
                </w:div>
                <w:div w:id="1317297588">
                  <w:marLeft w:val="0"/>
                  <w:marRight w:val="0"/>
                  <w:marTop w:val="0"/>
                  <w:marBottom w:val="0"/>
                  <w:divBdr>
                    <w:top w:val="none" w:sz="0" w:space="0" w:color="auto"/>
                    <w:left w:val="none" w:sz="0" w:space="0" w:color="auto"/>
                    <w:bottom w:val="none" w:sz="0" w:space="0" w:color="auto"/>
                    <w:right w:val="none" w:sz="0" w:space="0" w:color="auto"/>
                  </w:divBdr>
                  <w:divsChild>
                    <w:div w:id="1855613998">
                      <w:marLeft w:val="0"/>
                      <w:marRight w:val="0"/>
                      <w:marTop w:val="0"/>
                      <w:marBottom w:val="0"/>
                      <w:divBdr>
                        <w:top w:val="none" w:sz="0" w:space="0" w:color="auto"/>
                        <w:left w:val="none" w:sz="0" w:space="0" w:color="auto"/>
                        <w:bottom w:val="none" w:sz="0" w:space="0" w:color="auto"/>
                        <w:right w:val="none" w:sz="0" w:space="0" w:color="auto"/>
                      </w:divBdr>
                    </w:div>
                  </w:divsChild>
                </w:div>
                <w:div w:id="1323436682">
                  <w:marLeft w:val="0"/>
                  <w:marRight w:val="0"/>
                  <w:marTop w:val="0"/>
                  <w:marBottom w:val="0"/>
                  <w:divBdr>
                    <w:top w:val="none" w:sz="0" w:space="0" w:color="auto"/>
                    <w:left w:val="none" w:sz="0" w:space="0" w:color="auto"/>
                    <w:bottom w:val="none" w:sz="0" w:space="0" w:color="auto"/>
                    <w:right w:val="none" w:sz="0" w:space="0" w:color="auto"/>
                  </w:divBdr>
                  <w:divsChild>
                    <w:div w:id="113184324">
                      <w:marLeft w:val="0"/>
                      <w:marRight w:val="0"/>
                      <w:marTop w:val="0"/>
                      <w:marBottom w:val="0"/>
                      <w:divBdr>
                        <w:top w:val="none" w:sz="0" w:space="0" w:color="auto"/>
                        <w:left w:val="none" w:sz="0" w:space="0" w:color="auto"/>
                        <w:bottom w:val="none" w:sz="0" w:space="0" w:color="auto"/>
                        <w:right w:val="none" w:sz="0" w:space="0" w:color="auto"/>
                      </w:divBdr>
                    </w:div>
                  </w:divsChild>
                </w:div>
                <w:div w:id="1326864243">
                  <w:marLeft w:val="0"/>
                  <w:marRight w:val="0"/>
                  <w:marTop w:val="0"/>
                  <w:marBottom w:val="0"/>
                  <w:divBdr>
                    <w:top w:val="none" w:sz="0" w:space="0" w:color="auto"/>
                    <w:left w:val="none" w:sz="0" w:space="0" w:color="auto"/>
                    <w:bottom w:val="none" w:sz="0" w:space="0" w:color="auto"/>
                    <w:right w:val="none" w:sz="0" w:space="0" w:color="auto"/>
                  </w:divBdr>
                  <w:divsChild>
                    <w:div w:id="36011813">
                      <w:marLeft w:val="0"/>
                      <w:marRight w:val="0"/>
                      <w:marTop w:val="0"/>
                      <w:marBottom w:val="0"/>
                      <w:divBdr>
                        <w:top w:val="none" w:sz="0" w:space="0" w:color="auto"/>
                        <w:left w:val="none" w:sz="0" w:space="0" w:color="auto"/>
                        <w:bottom w:val="none" w:sz="0" w:space="0" w:color="auto"/>
                        <w:right w:val="none" w:sz="0" w:space="0" w:color="auto"/>
                      </w:divBdr>
                    </w:div>
                  </w:divsChild>
                </w:div>
                <w:div w:id="1372806872">
                  <w:marLeft w:val="0"/>
                  <w:marRight w:val="0"/>
                  <w:marTop w:val="0"/>
                  <w:marBottom w:val="0"/>
                  <w:divBdr>
                    <w:top w:val="none" w:sz="0" w:space="0" w:color="auto"/>
                    <w:left w:val="none" w:sz="0" w:space="0" w:color="auto"/>
                    <w:bottom w:val="none" w:sz="0" w:space="0" w:color="auto"/>
                    <w:right w:val="none" w:sz="0" w:space="0" w:color="auto"/>
                  </w:divBdr>
                  <w:divsChild>
                    <w:div w:id="1474787445">
                      <w:marLeft w:val="0"/>
                      <w:marRight w:val="0"/>
                      <w:marTop w:val="0"/>
                      <w:marBottom w:val="0"/>
                      <w:divBdr>
                        <w:top w:val="none" w:sz="0" w:space="0" w:color="auto"/>
                        <w:left w:val="none" w:sz="0" w:space="0" w:color="auto"/>
                        <w:bottom w:val="none" w:sz="0" w:space="0" w:color="auto"/>
                        <w:right w:val="none" w:sz="0" w:space="0" w:color="auto"/>
                      </w:divBdr>
                    </w:div>
                  </w:divsChild>
                </w:div>
                <w:div w:id="1375034716">
                  <w:marLeft w:val="0"/>
                  <w:marRight w:val="0"/>
                  <w:marTop w:val="0"/>
                  <w:marBottom w:val="0"/>
                  <w:divBdr>
                    <w:top w:val="none" w:sz="0" w:space="0" w:color="auto"/>
                    <w:left w:val="none" w:sz="0" w:space="0" w:color="auto"/>
                    <w:bottom w:val="none" w:sz="0" w:space="0" w:color="auto"/>
                    <w:right w:val="none" w:sz="0" w:space="0" w:color="auto"/>
                  </w:divBdr>
                  <w:divsChild>
                    <w:div w:id="2050642805">
                      <w:marLeft w:val="0"/>
                      <w:marRight w:val="0"/>
                      <w:marTop w:val="0"/>
                      <w:marBottom w:val="0"/>
                      <w:divBdr>
                        <w:top w:val="none" w:sz="0" w:space="0" w:color="auto"/>
                        <w:left w:val="none" w:sz="0" w:space="0" w:color="auto"/>
                        <w:bottom w:val="none" w:sz="0" w:space="0" w:color="auto"/>
                        <w:right w:val="none" w:sz="0" w:space="0" w:color="auto"/>
                      </w:divBdr>
                    </w:div>
                  </w:divsChild>
                </w:div>
                <w:div w:id="1377241716">
                  <w:marLeft w:val="0"/>
                  <w:marRight w:val="0"/>
                  <w:marTop w:val="0"/>
                  <w:marBottom w:val="0"/>
                  <w:divBdr>
                    <w:top w:val="none" w:sz="0" w:space="0" w:color="auto"/>
                    <w:left w:val="none" w:sz="0" w:space="0" w:color="auto"/>
                    <w:bottom w:val="none" w:sz="0" w:space="0" w:color="auto"/>
                    <w:right w:val="none" w:sz="0" w:space="0" w:color="auto"/>
                  </w:divBdr>
                  <w:divsChild>
                    <w:div w:id="1719426300">
                      <w:marLeft w:val="0"/>
                      <w:marRight w:val="0"/>
                      <w:marTop w:val="0"/>
                      <w:marBottom w:val="0"/>
                      <w:divBdr>
                        <w:top w:val="none" w:sz="0" w:space="0" w:color="auto"/>
                        <w:left w:val="none" w:sz="0" w:space="0" w:color="auto"/>
                        <w:bottom w:val="none" w:sz="0" w:space="0" w:color="auto"/>
                        <w:right w:val="none" w:sz="0" w:space="0" w:color="auto"/>
                      </w:divBdr>
                    </w:div>
                  </w:divsChild>
                </w:div>
                <w:div w:id="1421559479">
                  <w:marLeft w:val="0"/>
                  <w:marRight w:val="0"/>
                  <w:marTop w:val="0"/>
                  <w:marBottom w:val="0"/>
                  <w:divBdr>
                    <w:top w:val="none" w:sz="0" w:space="0" w:color="auto"/>
                    <w:left w:val="none" w:sz="0" w:space="0" w:color="auto"/>
                    <w:bottom w:val="none" w:sz="0" w:space="0" w:color="auto"/>
                    <w:right w:val="none" w:sz="0" w:space="0" w:color="auto"/>
                  </w:divBdr>
                  <w:divsChild>
                    <w:div w:id="1944418918">
                      <w:marLeft w:val="0"/>
                      <w:marRight w:val="0"/>
                      <w:marTop w:val="0"/>
                      <w:marBottom w:val="0"/>
                      <w:divBdr>
                        <w:top w:val="none" w:sz="0" w:space="0" w:color="auto"/>
                        <w:left w:val="none" w:sz="0" w:space="0" w:color="auto"/>
                        <w:bottom w:val="none" w:sz="0" w:space="0" w:color="auto"/>
                        <w:right w:val="none" w:sz="0" w:space="0" w:color="auto"/>
                      </w:divBdr>
                    </w:div>
                  </w:divsChild>
                </w:div>
                <w:div w:id="1423254981">
                  <w:marLeft w:val="0"/>
                  <w:marRight w:val="0"/>
                  <w:marTop w:val="0"/>
                  <w:marBottom w:val="0"/>
                  <w:divBdr>
                    <w:top w:val="none" w:sz="0" w:space="0" w:color="auto"/>
                    <w:left w:val="none" w:sz="0" w:space="0" w:color="auto"/>
                    <w:bottom w:val="none" w:sz="0" w:space="0" w:color="auto"/>
                    <w:right w:val="none" w:sz="0" w:space="0" w:color="auto"/>
                  </w:divBdr>
                  <w:divsChild>
                    <w:div w:id="836187899">
                      <w:marLeft w:val="0"/>
                      <w:marRight w:val="0"/>
                      <w:marTop w:val="0"/>
                      <w:marBottom w:val="0"/>
                      <w:divBdr>
                        <w:top w:val="none" w:sz="0" w:space="0" w:color="auto"/>
                        <w:left w:val="none" w:sz="0" w:space="0" w:color="auto"/>
                        <w:bottom w:val="none" w:sz="0" w:space="0" w:color="auto"/>
                        <w:right w:val="none" w:sz="0" w:space="0" w:color="auto"/>
                      </w:divBdr>
                    </w:div>
                  </w:divsChild>
                </w:div>
                <w:div w:id="1475833156">
                  <w:marLeft w:val="0"/>
                  <w:marRight w:val="0"/>
                  <w:marTop w:val="0"/>
                  <w:marBottom w:val="0"/>
                  <w:divBdr>
                    <w:top w:val="none" w:sz="0" w:space="0" w:color="auto"/>
                    <w:left w:val="none" w:sz="0" w:space="0" w:color="auto"/>
                    <w:bottom w:val="none" w:sz="0" w:space="0" w:color="auto"/>
                    <w:right w:val="none" w:sz="0" w:space="0" w:color="auto"/>
                  </w:divBdr>
                  <w:divsChild>
                    <w:div w:id="35744904">
                      <w:marLeft w:val="0"/>
                      <w:marRight w:val="0"/>
                      <w:marTop w:val="0"/>
                      <w:marBottom w:val="0"/>
                      <w:divBdr>
                        <w:top w:val="none" w:sz="0" w:space="0" w:color="auto"/>
                        <w:left w:val="none" w:sz="0" w:space="0" w:color="auto"/>
                        <w:bottom w:val="none" w:sz="0" w:space="0" w:color="auto"/>
                        <w:right w:val="none" w:sz="0" w:space="0" w:color="auto"/>
                      </w:divBdr>
                    </w:div>
                  </w:divsChild>
                </w:div>
                <w:div w:id="1479422511">
                  <w:marLeft w:val="0"/>
                  <w:marRight w:val="0"/>
                  <w:marTop w:val="0"/>
                  <w:marBottom w:val="0"/>
                  <w:divBdr>
                    <w:top w:val="none" w:sz="0" w:space="0" w:color="auto"/>
                    <w:left w:val="none" w:sz="0" w:space="0" w:color="auto"/>
                    <w:bottom w:val="none" w:sz="0" w:space="0" w:color="auto"/>
                    <w:right w:val="none" w:sz="0" w:space="0" w:color="auto"/>
                  </w:divBdr>
                  <w:divsChild>
                    <w:div w:id="511840970">
                      <w:marLeft w:val="0"/>
                      <w:marRight w:val="0"/>
                      <w:marTop w:val="0"/>
                      <w:marBottom w:val="0"/>
                      <w:divBdr>
                        <w:top w:val="none" w:sz="0" w:space="0" w:color="auto"/>
                        <w:left w:val="none" w:sz="0" w:space="0" w:color="auto"/>
                        <w:bottom w:val="none" w:sz="0" w:space="0" w:color="auto"/>
                        <w:right w:val="none" w:sz="0" w:space="0" w:color="auto"/>
                      </w:divBdr>
                    </w:div>
                  </w:divsChild>
                </w:div>
                <w:div w:id="1530946470">
                  <w:marLeft w:val="0"/>
                  <w:marRight w:val="0"/>
                  <w:marTop w:val="0"/>
                  <w:marBottom w:val="0"/>
                  <w:divBdr>
                    <w:top w:val="none" w:sz="0" w:space="0" w:color="auto"/>
                    <w:left w:val="none" w:sz="0" w:space="0" w:color="auto"/>
                    <w:bottom w:val="none" w:sz="0" w:space="0" w:color="auto"/>
                    <w:right w:val="none" w:sz="0" w:space="0" w:color="auto"/>
                  </w:divBdr>
                  <w:divsChild>
                    <w:div w:id="1296835852">
                      <w:marLeft w:val="0"/>
                      <w:marRight w:val="0"/>
                      <w:marTop w:val="0"/>
                      <w:marBottom w:val="0"/>
                      <w:divBdr>
                        <w:top w:val="none" w:sz="0" w:space="0" w:color="auto"/>
                        <w:left w:val="none" w:sz="0" w:space="0" w:color="auto"/>
                        <w:bottom w:val="none" w:sz="0" w:space="0" w:color="auto"/>
                        <w:right w:val="none" w:sz="0" w:space="0" w:color="auto"/>
                      </w:divBdr>
                    </w:div>
                  </w:divsChild>
                </w:div>
                <w:div w:id="1554999828">
                  <w:marLeft w:val="0"/>
                  <w:marRight w:val="0"/>
                  <w:marTop w:val="0"/>
                  <w:marBottom w:val="0"/>
                  <w:divBdr>
                    <w:top w:val="none" w:sz="0" w:space="0" w:color="auto"/>
                    <w:left w:val="none" w:sz="0" w:space="0" w:color="auto"/>
                    <w:bottom w:val="none" w:sz="0" w:space="0" w:color="auto"/>
                    <w:right w:val="none" w:sz="0" w:space="0" w:color="auto"/>
                  </w:divBdr>
                  <w:divsChild>
                    <w:div w:id="1125075992">
                      <w:marLeft w:val="0"/>
                      <w:marRight w:val="0"/>
                      <w:marTop w:val="0"/>
                      <w:marBottom w:val="0"/>
                      <w:divBdr>
                        <w:top w:val="none" w:sz="0" w:space="0" w:color="auto"/>
                        <w:left w:val="none" w:sz="0" w:space="0" w:color="auto"/>
                        <w:bottom w:val="none" w:sz="0" w:space="0" w:color="auto"/>
                        <w:right w:val="none" w:sz="0" w:space="0" w:color="auto"/>
                      </w:divBdr>
                    </w:div>
                  </w:divsChild>
                </w:div>
                <w:div w:id="1565994462">
                  <w:marLeft w:val="0"/>
                  <w:marRight w:val="0"/>
                  <w:marTop w:val="0"/>
                  <w:marBottom w:val="0"/>
                  <w:divBdr>
                    <w:top w:val="none" w:sz="0" w:space="0" w:color="auto"/>
                    <w:left w:val="none" w:sz="0" w:space="0" w:color="auto"/>
                    <w:bottom w:val="none" w:sz="0" w:space="0" w:color="auto"/>
                    <w:right w:val="none" w:sz="0" w:space="0" w:color="auto"/>
                  </w:divBdr>
                  <w:divsChild>
                    <w:div w:id="1134058208">
                      <w:marLeft w:val="0"/>
                      <w:marRight w:val="0"/>
                      <w:marTop w:val="0"/>
                      <w:marBottom w:val="0"/>
                      <w:divBdr>
                        <w:top w:val="none" w:sz="0" w:space="0" w:color="auto"/>
                        <w:left w:val="none" w:sz="0" w:space="0" w:color="auto"/>
                        <w:bottom w:val="none" w:sz="0" w:space="0" w:color="auto"/>
                        <w:right w:val="none" w:sz="0" w:space="0" w:color="auto"/>
                      </w:divBdr>
                    </w:div>
                  </w:divsChild>
                </w:div>
                <w:div w:id="1599023706">
                  <w:marLeft w:val="0"/>
                  <w:marRight w:val="0"/>
                  <w:marTop w:val="0"/>
                  <w:marBottom w:val="0"/>
                  <w:divBdr>
                    <w:top w:val="none" w:sz="0" w:space="0" w:color="auto"/>
                    <w:left w:val="none" w:sz="0" w:space="0" w:color="auto"/>
                    <w:bottom w:val="none" w:sz="0" w:space="0" w:color="auto"/>
                    <w:right w:val="none" w:sz="0" w:space="0" w:color="auto"/>
                  </w:divBdr>
                  <w:divsChild>
                    <w:div w:id="1977446667">
                      <w:marLeft w:val="0"/>
                      <w:marRight w:val="0"/>
                      <w:marTop w:val="0"/>
                      <w:marBottom w:val="0"/>
                      <w:divBdr>
                        <w:top w:val="none" w:sz="0" w:space="0" w:color="auto"/>
                        <w:left w:val="none" w:sz="0" w:space="0" w:color="auto"/>
                        <w:bottom w:val="none" w:sz="0" w:space="0" w:color="auto"/>
                        <w:right w:val="none" w:sz="0" w:space="0" w:color="auto"/>
                      </w:divBdr>
                    </w:div>
                  </w:divsChild>
                </w:div>
                <w:div w:id="1609386232">
                  <w:marLeft w:val="0"/>
                  <w:marRight w:val="0"/>
                  <w:marTop w:val="0"/>
                  <w:marBottom w:val="0"/>
                  <w:divBdr>
                    <w:top w:val="none" w:sz="0" w:space="0" w:color="auto"/>
                    <w:left w:val="none" w:sz="0" w:space="0" w:color="auto"/>
                    <w:bottom w:val="none" w:sz="0" w:space="0" w:color="auto"/>
                    <w:right w:val="none" w:sz="0" w:space="0" w:color="auto"/>
                  </w:divBdr>
                  <w:divsChild>
                    <w:div w:id="354815216">
                      <w:marLeft w:val="0"/>
                      <w:marRight w:val="0"/>
                      <w:marTop w:val="0"/>
                      <w:marBottom w:val="0"/>
                      <w:divBdr>
                        <w:top w:val="none" w:sz="0" w:space="0" w:color="auto"/>
                        <w:left w:val="none" w:sz="0" w:space="0" w:color="auto"/>
                        <w:bottom w:val="none" w:sz="0" w:space="0" w:color="auto"/>
                        <w:right w:val="none" w:sz="0" w:space="0" w:color="auto"/>
                      </w:divBdr>
                    </w:div>
                  </w:divsChild>
                </w:div>
                <w:div w:id="1618370859">
                  <w:marLeft w:val="0"/>
                  <w:marRight w:val="0"/>
                  <w:marTop w:val="0"/>
                  <w:marBottom w:val="0"/>
                  <w:divBdr>
                    <w:top w:val="none" w:sz="0" w:space="0" w:color="auto"/>
                    <w:left w:val="none" w:sz="0" w:space="0" w:color="auto"/>
                    <w:bottom w:val="none" w:sz="0" w:space="0" w:color="auto"/>
                    <w:right w:val="none" w:sz="0" w:space="0" w:color="auto"/>
                  </w:divBdr>
                  <w:divsChild>
                    <w:div w:id="185483161">
                      <w:marLeft w:val="0"/>
                      <w:marRight w:val="0"/>
                      <w:marTop w:val="0"/>
                      <w:marBottom w:val="0"/>
                      <w:divBdr>
                        <w:top w:val="none" w:sz="0" w:space="0" w:color="auto"/>
                        <w:left w:val="none" w:sz="0" w:space="0" w:color="auto"/>
                        <w:bottom w:val="none" w:sz="0" w:space="0" w:color="auto"/>
                        <w:right w:val="none" w:sz="0" w:space="0" w:color="auto"/>
                      </w:divBdr>
                    </w:div>
                  </w:divsChild>
                </w:div>
                <w:div w:id="1734692853">
                  <w:marLeft w:val="0"/>
                  <w:marRight w:val="0"/>
                  <w:marTop w:val="0"/>
                  <w:marBottom w:val="0"/>
                  <w:divBdr>
                    <w:top w:val="none" w:sz="0" w:space="0" w:color="auto"/>
                    <w:left w:val="none" w:sz="0" w:space="0" w:color="auto"/>
                    <w:bottom w:val="none" w:sz="0" w:space="0" w:color="auto"/>
                    <w:right w:val="none" w:sz="0" w:space="0" w:color="auto"/>
                  </w:divBdr>
                  <w:divsChild>
                    <w:div w:id="627862421">
                      <w:marLeft w:val="0"/>
                      <w:marRight w:val="0"/>
                      <w:marTop w:val="0"/>
                      <w:marBottom w:val="0"/>
                      <w:divBdr>
                        <w:top w:val="none" w:sz="0" w:space="0" w:color="auto"/>
                        <w:left w:val="none" w:sz="0" w:space="0" w:color="auto"/>
                        <w:bottom w:val="none" w:sz="0" w:space="0" w:color="auto"/>
                        <w:right w:val="none" w:sz="0" w:space="0" w:color="auto"/>
                      </w:divBdr>
                    </w:div>
                  </w:divsChild>
                </w:div>
                <w:div w:id="1797219581">
                  <w:marLeft w:val="0"/>
                  <w:marRight w:val="0"/>
                  <w:marTop w:val="0"/>
                  <w:marBottom w:val="0"/>
                  <w:divBdr>
                    <w:top w:val="none" w:sz="0" w:space="0" w:color="auto"/>
                    <w:left w:val="none" w:sz="0" w:space="0" w:color="auto"/>
                    <w:bottom w:val="none" w:sz="0" w:space="0" w:color="auto"/>
                    <w:right w:val="none" w:sz="0" w:space="0" w:color="auto"/>
                  </w:divBdr>
                  <w:divsChild>
                    <w:div w:id="1838182090">
                      <w:marLeft w:val="0"/>
                      <w:marRight w:val="0"/>
                      <w:marTop w:val="0"/>
                      <w:marBottom w:val="0"/>
                      <w:divBdr>
                        <w:top w:val="none" w:sz="0" w:space="0" w:color="auto"/>
                        <w:left w:val="none" w:sz="0" w:space="0" w:color="auto"/>
                        <w:bottom w:val="none" w:sz="0" w:space="0" w:color="auto"/>
                        <w:right w:val="none" w:sz="0" w:space="0" w:color="auto"/>
                      </w:divBdr>
                    </w:div>
                  </w:divsChild>
                </w:div>
                <w:div w:id="1875078133">
                  <w:marLeft w:val="0"/>
                  <w:marRight w:val="0"/>
                  <w:marTop w:val="0"/>
                  <w:marBottom w:val="0"/>
                  <w:divBdr>
                    <w:top w:val="none" w:sz="0" w:space="0" w:color="auto"/>
                    <w:left w:val="none" w:sz="0" w:space="0" w:color="auto"/>
                    <w:bottom w:val="none" w:sz="0" w:space="0" w:color="auto"/>
                    <w:right w:val="none" w:sz="0" w:space="0" w:color="auto"/>
                  </w:divBdr>
                  <w:divsChild>
                    <w:div w:id="916212681">
                      <w:marLeft w:val="0"/>
                      <w:marRight w:val="0"/>
                      <w:marTop w:val="0"/>
                      <w:marBottom w:val="0"/>
                      <w:divBdr>
                        <w:top w:val="none" w:sz="0" w:space="0" w:color="auto"/>
                        <w:left w:val="none" w:sz="0" w:space="0" w:color="auto"/>
                        <w:bottom w:val="none" w:sz="0" w:space="0" w:color="auto"/>
                        <w:right w:val="none" w:sz="0" w:space="0" w:color="auto"/>
                      </w:divBdr>
                    </w:div>
                  </w:divsChild>
                </w:div>
                <w:div w:id="1875464552">
                  <w:marLeft w:val="0"/>
                  <w:marRight w:val="0"/>
                  <w:marTop w:val="0"/>
                  <w:marBottom w:val="0"/>
                  <w:divBdr>
                    <w:top w:val="none" w:sz="0" w:space="0" w:color="auto"/>
                    <w:left w:val="none" w:sz="0" w:space="0" w:color="auto"/>
                    <w:bottom w:val="none" w:sz="0" w:space="0" w:color="auto"/>
                    <w:right w:val="none" w:sz="0" w:space="0" w:color="auto"/>
                  </w:divBdr>
                  <w:divsChild>
                    <w:div w:id="733627690">
                      <w:marLeft w:val="0"/>
                      <w:marRight w:val="0"/>
                      <w:marTop w:val="0"/>
                      <w:marBottom w:val="0"/>
                      <w:divBdr>
                        <w:top w:val="none" w:sz="0" w:space="0" w:color="auto"/>
                        <w:left w:val="none" w:sz="0" w:space="0" w:color="auto"/>
                        <w:bottom w:val="none" w:sz="0" w:space="0" w:color="auto"/>
                        <w:right w:val="none" w:sz="0" w:space="0" w:color="auto"/>
                      </w:divBdr>
                    </w:div>
                  </w:divsChild>
                </w:div>
                <w:div w:id="1899824049">
                  <w:marLeft w:val="0"/>
                  <w:marRight w:val="0"/>
                  <w:marTop w:val="0"/>
                  <w:marBottom w:val="0"/>
                  <w:divBdr>
                    <w:top w:val="none" w:sz="0" w:space="0" w:color="auto"/>
                    <w:left w:val="none" w:sz="0" w:space="0" w:color="auto"/>
                    <w:bottom w:val="none" w:sz="0" w:space="0" w:color="auto"/>
                    <w:right w:val="none" w:sz="0" w:space="0" w:color="auto"/>
                  </w:divBdr>
                  <w:divsChild>
                    <w:div w:id="1460344543">
                      <w:marLeft w:val="0"/>
                      <w:marRight w:val="0"/>
                      <w:marTop w:val="0"/>
                      <w:marBottom w:val="0"/>
                      <w:divBdr>
                        <w:top w:val="none" w:sz="0" w:space="0" w:color="auto"/>
                        <w:left w:val="none" w:sz="0" w:space="0" w:color="auto"/>
                        <w:bottom w:val="none" w:sz="0" w:space="0" w:color="auto"/>
                        <w:right w:val="none" w:sz="0" w:space="0" w:color="auto"/>
                      </w:divBdr>
                    </w:div>
                  </w:divsChild>
                </w:div>
                <w:div w:id="1911307874">
                  <w:marLeft w:val="0"/>
                  <w:marRight w:val="0"/>
                  <w:marTop w:val="0"/>
                  <w:marBottom w:val="0"/>
                  <w:divBdr>
                    <w:top w:val="none" w:sz="0" w:space="0" w:color="auto"/>
                    <w:left w:val="none" w:sz="0" w:space="0" w:color="auto"/>
                    <w:bottom w:val="none" w:sz="0" w:space="0" w:color="auto"/>
                    <w:right w:val="none" w:sz="0" w:space="0" w:color="auto"/>
                  </w:divBdr>
                  <w:divsChild>
                    <w:div w:id="886113090">
                      <w:marLeft w:val="0"/>
                      <w:marRight w:val="0"/>
                      <w:marTop w:val="0"/>
                      <w:marBottom w:val="0"/>
                      <w:divBdr>
                        <w:top w:val="none" w:sz="0" w:space="0" w:color="auto"/>
                        <w:left w:val="none" w:sz="0" w:space="0" w:color="auto"/>
                        <w:bottom w:val="none" w:sz="0" w:space="0" w:color="auto"/>
                        <w:right w:val="none" w:sz="0" w:space="0" w:color="auto"/>
                      </w:divBdr>
                    </w:div>
                  </w:divsChild>
                </w:div>
                <w:div w:id="1915387199">
                  <w:marLeft w:val="0"/>
                  <w:marRight w:val="0"/>
                  <w:marTop w:val="0"/>
                  <w:marBottom w:val="0"/>
                  <w:divBdr>
                    <w:top w:val="none" w:sz="0" w:space="0" w:color="auto"/>
                    <w:left w:val="none" w:sz="0" w:space="0" w:color="auto"/>
                    <w:bottom w:val="none" w:sz="0" w:space="0" w:color="auto"/>
                    <w:right w:val="none" w:sz="0" w:space="0" w:color="auto"/>
                  </w:divBdr>
                  <w:divsChild>
                    <w:div w:id="455679771">
                      <w:marLeft w:val="0"/>
                      <w:marRight w:val="0"/>
                      <w:marTop w:val="0"/>
                      <w:marBottom w:val="0"/>
                      <w:divBdr>
                        <w:top w:val="none" w:sz="0" w:space="0" w:color="auto"/>
                        <w:left w:val="none" w:sz="0" w:space="0" w:color="auto"/>
                        <w:bottom w:val="none" w:sz="0" w:space="0" w:color="auto"/>
                        <w:right w:val="none" w:sz="0" w:space="0" w:color="auto"/>
                      </w:divBdr>
                    </w:div>
                  </w:divsChild>
                </w:div>
                <w:div w:id="2040927674">
                  <w:marLeft w:val="0"/>
                  <w:marRight w:val="0"/>
                  <w:marTop w:val="0"/>
                  <w:marBottom w:val="0"/>
                  <w:divBdr>
                    <w:top w:val="none" w:sz="0" w:space="0" w:color="auto"/>
                    <w:left w:val="none" w:sz="0" w:space="0" w:color="auto"/>
                    <w:bottom w:val="none" w:sz="0" w:space="0" w:color="auto"/>
                    <w:right w:val="none" w:sz="0" w:space="0" w:color="auto"/>
                  </w:divBdr>
                  <w:divsChild>
                    <w:div w:id="609899165">
                      <w:marLeft w:val="0"/>
                      <w:marRight w:val="0"/>
                      <w:marTop w:val="0"/>
                      <w:marBottom w:val="0"/>
                      <w:divBdr>
                        <w:top w:val="none" w:sz="0" w:space="0" w:color="auto"/>
                        <w:left w:val="none" w:sz="0" w:space="0" w:color="auto"/>
                        <w:bottom w:val="none" w:sz="0" w:space="0" w:color="auto"/>
                        <w:right w:val="none" w:sz="0" w:space="0" w:color="auto"/>
                      </w:divBdr>
                    </w:div>
                  </w:divsChild>
                </w:div>
                <w:div w:id="2079480176">
                  <w:marLeft w:val="0"/>
                  <w:marRight w:val="0"/>
                  <w:marTop w:val="0"/>
                  <w:marBottom w:val="0"/>
                  <w:divBdr>
                    <w:top w:val="none" w:sz="0" w:space="0" w:color="auto"/>
                    <w:left w:val="none" w:sz="0" w:space="0" w:color="auto"/>
                    <w:bottom w:val="none" w:sz="0" w:space="0" w:color="auto"/>
                    <w:right w:val="none" w:sz="0" w:space="0" w:color="auto"/>
                  </w:divBdr>
                  <w:divsChild>
                    <w:div w:id="1806463497">
                      <w:marLeft w:val="0"/>
                      <w:marRight w:val="0"/>
                      <w:marTop w:val="0"/>
                      <w:marBottom w:val="0"/>
                      <w:divBdr>
                        <w:top w:val="none" w:sz="0" w:space="0" w:color="auto"/>
                        <w:left w:val="none" w:sz="0" w:space="0" w:color="auto"/>
                        <w:bottom w:val="none" w:sz="0" w:space="0" w:color="auto"/>
                        <w:right w:val="none" w:sz="0" w:space="0" w:color="auto"/>
                      </w:divBdr>
                    </w:div>
                  </w:divsChild>
                </w:div>
                <w:div w:id="2083988392">
                  <w:marLeft w:val="0"/>
                  <w:marRight w:val="0"/>
                  <w:marTop w:val="0"/>
                  <w:marBottom w:val="0"/>
                  <w:divBdr>
                    <w:top w:val="none" w:sz="0" w:space="0" w:color="auto"/>
                    <w:left w:val="none" w:sz="0" w:space="0" w:color="auto"/>
                    <w:bottom w:val="none" w:sz="0" w:space="0" w:color="auto"/>
                    <w:right w:val="none" w:sz="0" w:space="0" w:color="auto"/>
                  </w:divBdr>
                  <w:divsChild>
                    <w:div w:id="479999233">
                      <w:marLeft w:val="0"/>
                      <w:marRight w:val="0"/>
                      <w:marTop w:val="0"/>
                      <w:marBottom w:val="0"/>
                      <w:divBdr>
                        <w:top w:val="none" w:sz="0" w:space="0" w:color="auto"/>
                        <w:left w:val="none" w:sz="0" w:space="0" w:color="auto"/>
                        <w:bottom w:val="none" w:sz="0" w:space="0" w:color="auto"/>
                        <w:right w:val="none" w:sz="0" w:space="0" w:color="auto"/>
                      </w:divBdr>
                    </w:div>
                  </w:divsChild>
                </w:div>
                <w:div w:id="2116825082">
                  <w:marLeft w:val="0"/>
                  <w:marRight w:val="0"/>
                  <w:marTop w:val="0"/>
                  <w:marBottom w:val="0"/>
                  <w:divBdr>
                    <w:top w:val="none" w:sz="0" w:space="0" w:color="auto"/>
                    <w:left w:val="none" w:sz="0" w:space="0" w:color="auto"/>
                    <w:bottom w:val="none" w:sz="0" w:space="0" w:color="auto"/>
                    <w:right w:val="none" w:sz="0" w:space="0" w:color="auto"/>
                  </w:divBdr>
                  <w:divsChild>
                    <w:div w:id="147806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183264">
          <w:marLeft w:val="0"/>
          <w:marRight w:val="0"/>
          <w:marTop w:val="0"/>
          <w:marBottom w:val="0"/>
          <w:divBdr>
            <w:top w:val="none" w:sz="0" w:space="0" w:color="auto"/>
            <w:left w:val="none" w:sz="0" w:space="0" w:color="auto"/>
            <w:bottom w:val="none" w:sz="0" w:space="0" w:color="auto"/>
            <w:right w:val="none" w:sz="0" w:space="0" w:color="auto"/>
          </w:divBdr>
        </w:div>
        <w:div w:id="1516265813">
          <w:marLeft w:val="0"/>
          <w:marRight w:val="0"/>
          <w:marTop w:val="0"/>
          <w:marBottom w:val="0"/>
          <w:divBdr>
            <w:top w:val="none" w:sz="0" w:space="0" w:color="auto"/>
            <w:left w:val="none" w:sz="0" w:space="0" w:color="auto"/>
            <w:bottom w:val="none" w:sz="0" w:space="0" w:color="auto"/>
            <w:right w:val="none" w:sz="0" w:space="0" w:color="auto"/>
          </w:divBdr>
        </w:div>
        <w:div w:id="1517184650">
          <w:marLeft w:val="0"/>
          <w:marRight w:val="0"/>
          <w:marTop w:val="0"/>
          <w:marBottom w:val="0"/>
          <w:divBdr>
            <w:top w:val="none" w:sz="0" w:space="0" w:color="auto"/>
            <w:left w:val="none" w:sz="0" w:space="0" w:color="auto"/>
            <w:bottom w:val="none" w:sz="0" w:space="0" w:color="auto"/>
            <w:right w:val="none" w:sz="0" w:space="0" w:color="auto"/>
          </w:divBdr>
        </w:div>
        <w:div w:id="1542933270">
          <w:marLeft w:val="0"/>
          <w:marRight w:val="0"/>
          <w:marTop w:val="0"/>
          <w:marBottom w:val="0"/>
          <w:divBdr>
            <w:top w:val="none" w:sz="0" w:space="0" w:color="auto"/>
            <w:left w:val="none" w:sz="0" w:space="0" w:color="auto"/>
            <w:bottom w:val="none" w:sz="0" w:space="0" w:color="auto"/>
            <w:right w:val="none" w:sz="0" w:space="0" w:color="auto"/>
          </w:divBdr>
        </w:div>
        <w:div w:id="1553495623">
          <w:marLeft w:val="0"/>
          <w:marRight w:val="0"/>
          <w:marTop w:val="0"/>
          <w:marBottom w:val="0"/>
          <w:divBdr>
            <w:top w:val="none" w:sz="0" w:space="0" w:color="auto"/>
            <w:left w:val="none" w:sz="0" w:space="0" w:color="auto"/>
            <w:bottom w:val="none" w:sz="0" w:space="0" w:color="auto"/>
            <w:right w:val="none" w:sz="0" w:space="0" w:color="auto"/>
          </w:divBdr>
        </w:div>
        <w:div w:id="1623731763">
          <w:marLeft w:val="0"/>
          <w:marRight w:val="0"/>
          <w:marTop w:val="0"/>
          <w:marBottom w:val="0"/>
          <w:divBdr>
            <w:top w:val="none" w:sz="0" w:space="0" w:color="auto"/>
            <w:left w:val="none" w:sz="0" w:space="0" w:color="auto"/>
            <w:bottom w:val="none" w:sz="0" w:space="0" w:color="auto"/>
            <w:right w:val="none" w:sz="0" w:space="0" w:color="auto"/>
          </w:divBdr>
        </w:div>
        <w:div w:id="1641618355">
          <w:marLeft w:val="0"/>
          <w:marRight w:val="0"/>
          <w:marTop w:val="0"/>
          <w:marBottom w:val="0"/>
          <w:divBdr>
            <w:top w:val="none" w:sz="0" w:space="0" w:color="auto"/>
            <w:left w:val="none" w:sz="0" w:space="0" w:color="auto"/>
            <w:bottom w:val="none" w:sz="0" w:space="0" w:color="auto"/>
            <w:right w:val="none" w:sz="0" w:space="0" w:color="auto"/>
          </w:divBdr>
        </w:div>
        <w:div w:id="1746024152">
          <w:marLeft w:val="0"/>
          <w:marRight w:val="0"/>
          <w:marTop w:val="0"/>
          <w:marBottom w:val="0"/>
          <w:divBdr>
            <w:top w:val="none" w:sz="0" w:space="0" w:color="auto"/>
            <w:left w:val="none" w:sz="0" w:space="0" w:color="auto"/>
            <w:bottom w:val="none" w:sz="0" w:space="0" w:color="auto"/>
            <w:right w:val="none" w:sz="0" w:space="0" w:color="auto"/>
          </w:divBdr>
        </w:div>
        <w:div w:id="1793087653">
          <w:marLeft w:val="0"/>
          <w:marRight w:val="0"/>
          <w:marTop w:val="0"/>
          <w:marBottom w:val="0"/>
          <w:divBdr>
            <w:top w:val="none" w:sz="0" w:space="0" w:color="auto"/>
            <w:left w:val="none" w:sz="0" w:space="0" w:color="auto"/>
            <w:bottom w:val="none" w:sz="0" w:space="0" w:color="auto"/>
            <w:right w:val="none" w:sz="0" w:space="0" w:color="auto"/>
          </w:divBdr>
        </w:div>
        <w:div w:id="1834448211">
          <w:marLeft w:val="0"/>
          <w:marRight w:val="0"/>
          <w:marTop w:val="0"/>
          <w:marBottom w:val="0"/>
          <w:divBdr>
            <w:top w:val="none" w:sz="0" w:space="0" w:color="auto"/>
            <w:left w:val="none" w:sz="0" w:space="0" w:color="auto"/>
            <w:bottom w:val="none" w:sz="0" w:space="0" w:color="auto"/>
            <w:right w:val="none" w:sz="0" w:space="0" w:color="auto"/>
          </w:divBdr>
        </w:div>
        <w:div w:id="1898279587">
          <w:marLeft w:val="0"/>
          <w:marRight w:val="0"/>
          <w:marTop w:val="0"/>
          <w:marBottom w:val="0"/>
          <w:divBdr>
            <w:top w:val="none" w:sz="0" w:space="0" w:color="auto"/>
            <w:left w:val="none" w:sz="0" w:space="0" w:color="auto"/>
            <w:bottom w:val="none" w:sz="0" w:space="0" w:color="auto"/>
            <w:right w:val="none" w:sz="0" w:space="0" w:color="auto"/>
          </w:divBdr>
        </w:div>
        <w:div w:id="1912933514">
          <w:marLeft w:val="0"/>
          <w:marRight w:val="0"/>
          <w:marTop w:val="0"/>
          <w:marBottom w:val="0"/>
          <w:divBdr>
            <w:top w:val="none" w:sz="0" w:space="0" w:color="auto"/>
            <w:left w:val="none" w:sz="0" w:space="0" w:color="auto"/>
            <w:bottom w:val="none" w:sz="0" w:space="0" w:color="auto"/>
            <w:right w:val="none" w:sz="0" w:space="0" w:color="auto"/>
          </w:divBdr>
        </w:div>
        <w:div w:id="1963027945">
          <w:marLeft w:val="0"/>
          <w:marRight w:val="0"/>
          <w:marTop w:val="0"/>
          <w:marBottom w:val="0"/>
          <w:divBdr>
            <w:top w:val="none" w:sz="0" w:space="0" w:color="auto"/>
            <w:left w:val="none" w:sz="0" w:space="0" w:color="auto"/>
            <w:bottom w:val="none" w:sz="0" w:space="0" w:color="auto"/>
            <w:right w:val="none" w:sz="0" w:space="0" w:color="auto"/>
          </w:divBdr>
          <w:divsChild>
            <w:div w:id="628583708">
              <w:marLeft w:val="-75"/>
              <w:marRight w:val="0"/>
              <w:marTop w:val="30"/>
              <w:marBottom w:val="30"/>
              <w:divBdr>
                <w:top w:val="none" w:sz="0" w:space="0" w:color="auto"/>
                <w:left w:val="none" w:sz="0" w:space="0" w:color="auto"/>
                <w:bottom w:val="none" w:sz="0" w:space="0" w:color="auto"/>
                <w:right w:val="none" w:sz="0" w:space="0" w:color="auto"/>
              </w:divBdr>
              <w:divsChild>
                <w:div w:id="30081116">
                  <w:marLeft w:val="0"/>
                  <w:marRight w:val="0"/>
                  <w:marTop w:val="0"/>
                  <w:marBottom w:val="0"/>
                  <w:divBdr>
                    <w:top w:val="none" w:sz="0" w:space="0" w:color="auto"/>
                    <w:left w:val="none" w:sz="0" w:space="0" w:color="auto"/>
                    <w:bottom w:val="none" w:sz="0" w:space="0" w:color="auto"/>
                    <w:right w:val="none" w:sz="0" w:space="0" w:color="auto"/>
                  </w:divBdr>
                  <w:divsChild>
                    <w:div w:id="1456409280">
                      <w:marLeft w:val="0"/>
                      <w:marRight w:val="0"/>
                      <w:marTop w:val="0"/>
                      <w:marBottom w:val="0"/>
                      <w:divBdr>
                        <w:top w:val="none" w:sz="0" w:space="0" w:color="auto"/>
                        <w:left w:val="none" w:sz="0" w:space="0" w:color="auto"/>
                        <w:bottom w:val="none" w:sz="0" w:space="0" w:color="auto"/>
                        <w:right w:val="none" w:sz="0" w:space="0" w:color="auto"/>
                      </w:divBdr>
                    </w:div>
                  </w:divsChild>
                </w:div>
                <w:div w:id="58672125">
                  <w:marLeft w:val="0"/>
                  <w:marRight w:val="0"/>
                  <w:marTop w:val="0"/>
                  <w:marBottom w:val="0"/>
                  <w:divBdr>
                    <w:top w:val="none" w:sz="0" w:space="0" w:color="auto"/>
                    <w:left w:val="none" w:sz="0" w:space="0" w:color="auto"/>
                    <w:bottom w:val="none" w:sz="0" w:space="0" w:color="auto"/>
                    <w:right w:val="none" w:sz="0" w:space="0" w:color="auto"/>
                  </w:divBdr>
                  <w:divsChild>
                    <w:div w:id="381683813">
                      <w:marLeft w:val="0"/>
                      <w:marRight w:val="0"/>
                      <w:marTop w:val="0"/>
                      <w:marBottom w:val="0"/>
                      <w:divBdr>
                        <w:top w:val="none" w:sz="0" w:space="0" w:color="auto"/>
                        <w:left w:val="none" w:sz="0" w:space="0" w:color="auto"/>
                        <w:bottom w:val="none" w:sz="0" w:space="0" w:color="auto"/>
                        <w:right w:val="none" w:sz="0" w:space="0" w:color="auto"/>
                      </w:divBdr>
                    </w:div>
                  </w:divsChild>
                </w:div>
                <w:div w:id="89812482">
                  <w:marLeft w:val="0"/>
                  <w:marRight w:val="0"/>
                  <w:marTop w:val="0"/>
                  <w:marBottom w:val="0"/>
                  <w:divBdr>
                    <w:top w:val="none" w:sz="0" w:space="0" w:color="auto"/>
                    <w:left w:val="none" w:sz="0" w:space="0" w:color="auto"/>
                    <w:bottom w:val="none" w:sz="0" w:space="0" w:color="auto"/>
                    <w:right w:val="none" w:sz="0" w:space="0" w:color="auto"/>
                  </w:divBdr>
                  <w:divsChild>
                    <w:div w:id="373579055">
                      <w:marLeft w:val="0"/>
                      <w:marRight w:val="0"/>
                      <w:marTop w:val="0"/>
                      <w:marBottom w:val="0"/>
                      <w:divBdr>
                        <w:top w:val="none" w:sz="0" w:space="0" w:color="auto"/>
                        <w:left w:val="none" w:sz="0" w:space="0" w:color="auto"/>
                        <w:bottom w:val="none" w:sz="0" w:space="0" w:color="auto"/>
                        <w:right w:val="none" w:sz="0" w:space="0" w:color="auto"/>
                      </w:divBdr>
                    </w:div>
                  </w:divsChild>
                </w:div>
                <w:div w:id="92628228">
                  <w:marLeft w:val="0"/>
                  <w:marRight w:val="0"/>
                  <w:marTop w:val="0"/>
                  <w:marBottom w:val="0"/>
                  <w:divBdr>
                    <w:top w:val="none" w:sz="0" w:space="0" w:color="auto"/>
                    <w:left w:val="none" w:sz="0" w:space="0" w:color="auto"/>
                    <w:bottom w:val="none" w:sz="0" w:space="0" w:color="auto"/>
                    <w:right w:val="none" w:sz="0" w:space="0" w:color="auto"/>
                  </w:divBdr>
                  <w:divsChild>
                    <w:div w:id="572159882">
                      <w:marLeft w:val="0"/>
                      <w:marRight w:val="0"/>
                      <w:marTop w:val="0"/>
                      <w:marBottom w:val="0"/>
                      <w:divBdr>
                        <w:top w:val="none" w:sz="0" w:space="0" w:color="auto"/>
                        <w:left w:val="none" w:sz="0" w:space="0" w:color="auto"/>
                        <w:bottom w:val="none" w:sz="0" w:space="0" w:color="auto"/>
                        <w:right w:val="none" w:sz="0" w:space="0" w:color="auto"/>
                      </w:divBdr>
                    </w:div>
                  </w:divsChild>
                </w:div>
                <w:div w:id="106318095">
                  <w:marLeft w:val="0"/>
                  <w:marRight w:val="0"/>
                  <w:marTop w:val="0"/>
                  <w:marBottom w:val="0"/>
                  <w:divBdr>
                    <w:top w:val="none" w:sz="0" w:space="0" w:color="auto"/>
                    <w:left w:val="none" w:sz="0" w:space="0" w:color="auto"/>
                    <w:bottom w:val="none" w:sz="0" w:space="0" w:color="auto"/>
                    <w:right w:val="none" w:sz="0" w:space="0" w:color="auto"/>
                  </w:divBdr>
                  <w:divsChild>
                    <w:div w:id="121924532">
                      <w:marLeft w:val="0"/>
                      <w:marRight w:val="0"/>
                      <w:marTop w:val="0"/>
                      <w:marBottom w:val="0"/>
                      <w:divBdr>
                        <w:top w:val="none" w:sz="0" w:space="0" w:color="auto"/>
                        <w:left w:val="none" w:sz="0" w:space="0" w:color="auto"/>
                        <w:bottom w:val="none" w:sz="0" w:space="0" w:color="auto"/>
                        <w:right w:val="none" w:sz="0" w:space="0" w:color="auto"/>
                      </w:divBdr>
                    </w:div>
                  </w:divsChild>
                </w:div>
                <w:div w:id="115999243">
                  <w:marLeft w:val="0"/>
                  <w:marRight w:val="0"/>
                  <w:marTop w:val="0"/>
                  <w:marBottom w:val="0"/>
                  <w:divBdr>
                    <w:top w:val="none" w:sz="0" w:space="0" w:color="auto"/>
                    <w:left w:val="none" w:sz="0" w:space="0" w:color="auto"/>
                    <w:bottom w:val="none" w:sz="0" w:space="0" w:color="auto"/>
                    <w:right w:val="none" w:sz="0" w:space="0" w:color="auto"/>
                  </w:divBdr>
                  <w:divsChild>
                    <w:div w:id="835147108">
                      <w:marLeft w:val="0"/>
                      <w:marRight w:val="0"/>
                      <w:marTop w:val="0"/>
                      <w:marBottom w:val="0"/>
                      <w:divBdr>
                        <w:top w:val="none" w:sz="0" w:space="0" w:color="auto"/>
                        <w:left w:val="none" w:sz="0" w:space="0" w:color="auto"/>
                        <w:bottom w:val="none" w:sz="0" w:space="0" w:color="auto"/>
                        <w:right w:val="none" w:sz="0" w:space="0" w:color="auto"/>
                      </w:divBdr>
                    </w:div>
                  </w:divsChild>
                </w:div>
                <w:div w:id="149441274">
                  <w:marLeft w:val="0"/>
                  <w:marRight w:val="0"/>
                  <w:marTop w:val="0"/>
                  <w:marBottom w:val="0"/>
                  <w:divBdr>
                    <w:top w:val="none" w:sz="0" w:space="0" w:color="auto"/>
                    <w:left w:val="none" w:sz="0" w:space="0" w:color="auto"/>
                    <w:bottom w:val="none" w:sz="0" w:space="0" w:color="auto"/>
                    <w:right w:val="none" w:sz="0" w:space="0" w:color="auto"/>
                  </w:divBdr>
                  <w:divsChild>
                    <w:div w:id="1626083369">
                      <w:marLeft w:val="0"/>
                      <w:marRight w:val="0"/>
                      <w:marTop w:val="0"/>
                      <w:marBottom w:val="0"/>
                      <w:divBdr>
                        <w:top w:val="none" w:sz="0" w:space="0" w:color="auto"/>
                        <w:left w:val="none" w:sz="0" w:space="0" w:color="auto"/>
                        <w:bottom w:val="none" w:sz="0" w:space="0" w:color="auto"/>
                        <w:right w:val="none" w:sz="0" w:space="0" w:color="auto"/>
                      </w:divBdr>
                    </w:div>
                  </w:divsChild>
                </w:div>
                <w:div w:id="171377072">
                  <w:marLeft w:val="0"/>
                  <w:marRight w:val="0"/>
                  <w:marTop w:val="0"/>
                  <w:marBottom w:val="0"/>
                  <w:divBdr>
                    <w:top w:val="none" w:sz="0" w:space="0" w:color="auto"/>
                    <w:left w:val="none" w:sz="0" w:space="0" w:color="auto"/>
                    <w:bottom w:val="none" w:sz="0" w:space="0" w:color="auto"/>
                    <w:right w:val="none" w:sz="0" w:space="0" w:color="auto"/>
                  </w:divBdr>
                  <w:divsChild>
                    <w:div w:id="939070676">
                      <w:marLeft w:val="0"/>
                      <w:marRight w:val="0"/>
                      <w:marTop w:val="0"/>
                      <w:marBottom w:val="0"/>
                      <w:divBdr>
                        <w:top w:val="none" w:sz="0" w:space="0" w:color="auto"/>
                        <w:left w:val="none" w:sz="0" w:space="0" w:color="auto"/>
                        <w:bottom w:val="none" w:sz="0" w:space="0" w:color="auto"/>
                        <w:right w:val="none" w:sz="0" w:space="0" w:color="auto"/>
                      </w:divBdr>
                    </w:div>
                  </w:divsChild>
                </w:div>
                <w:div w:id="186481519">
                  <w:marLeft w:val="0"/>
                  <w:marRight w:val="0"/>
                  <w:marTop w:val="0"/>
                  <w:marBottom w:val="0"/>
                  <w:divBdr>
                    <w:top w:val="none" w:sz="0" w:space="0" w:color="auto"/>
                    <w:left w:val="none" w:sz="0" w:space="0" w:color="auto"/>
                    <w:bottom w:val="none" w:sz="0" w:space="0" w:color="auto"/>
                    <w:right w:val="none" w:sz="0" w:space="0" w:color="auto"/>
                  </w:divBdr>
                  <w:divsChild>
                    <w:div w:id="582107781">
                      <w:marLeft w:val="0"/>
                      <w:marRight w:val="0"/>
                      <w:marTop w:val="0"/>
                      <w:marBottom w:val="0"/>
                      <w:divBdr>
                        <w:top w:val="none" w:sz="0" w:space="0" w:color="auto"/>
                        <w:left w:val="none" w:sz="0" w:space="0" w:color="auto"/>
                        <w:bottom w:val="none" w:sz="0" w:space="0" w:color="auto"/>
                        <w:right w:val="none" w:sz="0" w:space="0" w:color="auto"/>
                      </w:divBdr>
                    </w:div>
                  </w:divsChild>
                </w:div>
                <w:div w:id="247620605">
                  <w:marLeft w:val="0"/>
                  <w:marRight w:val="0"/>
                  <w:marTop w:val="0"/>
                  <w:marBottom w:val="0"/>
                  <w:divBdr>
                    <w:top w:val="none" w:sz="0" w:space="0" w:color="auto"/>
                    <w:left w:val="none" w:sz="0" w:space="0" w:color="auto"/>
                    <w:bottom w:val="none" w:sz="0" w:space="0" w:color="auto"/>
                    <w:right w:val="none" w:sz="0" w:space="0" w:color="auto"/>
                  </w:divBdr>
                  <w:divsChild>
                    <w:div w:id="1476675616">
                      <w:marLeft w:val="0"/>
                      <w:marRight w:val="0"/>
                      <w:marTop w:val="0"/>
                      <w:marBottom w:val="0"/>
                      <w:divBdr>
                        <w:top w:val="none" w:sz="0" w:space="0" w:color="auto"/>
                        <w:left w:val="none" w:sz="0" w:space="0" w:color="auto"/>
                        <w:bottom w:val="none" w:sz="0" w:space="0" w:color="auto"/>
                        <w:right w:val="none" w:sz="0" w:space="0" w:color="auto"/>
                      </w:divBdr>
                    </w:div>
                  </w:divsChild>
                </w:div>
                <w:div w:id="279074238">
                  <w:marLeft w:val="0"/>
                  <w:marRight w:val="0"/>
                  <w:marTop w:val="0"/>
                  <w:marBottom w:val="0"/>
                  <w:divBdr>
                    <w:top w:val="none" w:sz="0" w:space="0" w:color="auto"/>
                    <w:left w:val="none" w:sz="0" w:space="0" w:color="auto"/>
                    <w:bottom w:val="none" w:sz="0" w:space="0" w:color="auto"/>
                    <w:right w:val="none" w:sz="0" w:space="0" w:color="auto"/>
                  </w:divBdr>
                  <w:divsChild>
                    <w:div w:id="1222596845">
                      <w:marLeft w:val="0"/>
                      <w:marRight w:val="0"/>
                      <w:marTop w:val="0"/>
                      <w:marBottom w:val="0"/>
                      <w:divBdr>
                        <w:top w:val="none" w:sz="0" w:space="0" w:color="auto"/>
                        <w:left w:val="none" w:sz="0" w:space="0" w:color="auto"/>
                        <w:bottom w:val="none" w:sz="0" w:space="0" w:color="auto"/>
                        <w:right w:val="none" w:sz="0" w:space="0" w:color="auto"/>
                      </w:divBdr>
                    </w:div>
                  </w:divsChild>
                </w:div>
                <w:div w:id="294068767">
                  <w:marLeft w:val="0"/>
                  <w:marRight w:val="0"/>
                  <w:marTop w:val="0"/>
                  <w:marBottom w:val="0"/>
                  <w:divBdr>
                    <w:top w:val="none" w:sz="0" w:space="0" w:color="auto"/>
                    <w:left w:val="none" w:sz="0" w:space="0" w:color="auto"/>
                    <w:bottom w:val="none" w:sz="0" w:space="0" w:color="auto"/>
                    <w:right w:val="none" w:sz="0" w:space="0" w:color="auto"/>
                  </w:divBdr>
                  <w:divsChild>
                    <w:div w:id="1289556390">
                      <w:marLeft w:val="0"/>
                      <w:marRight w:val="0"/>
                      <w:marTop w:val="0"/>
                      <w:marBottom w:val="0"/>
                      <w:divBdr>
                        <w:top w:val="none" w:sz="0" w:space="0" w:color="auto"/>
                        <w:left w:val="none" w:sz="0" w:space="0" w:color="auto"/>
                        <w:bottom w:val="none" w:sz="0" w:space="0" w:color="auto"/>
                        <w:right w:val="none" w:sz="0" w:space="0" w:color="auto"/>
                      </w:divBdr>
                    </w:div>
                  </w:divsChild>
                </w:div>
                <w:div w:id="296762510">
                  <w:marLeft w:val="0"/>
                  <w:marRight w:val="0"/>
                  <w:marTop w:val="0"/>
                  <w:marBottom w:val="0"/>
                  <w:divBdr>
                    <w:top w:val="none" w:sz="0" w:space="0" w:color="auto"/>
                    <w:left w:val="none" w:sz="0" w:space="0" w:color="auto"/>
                    <w:bottom w:val="none" w:sz="0" w:space="0" w:color="auto"/>
                    <w:right w:val="none" w:sz="0" w:space="0" w:color="auto"/>
                  </w:divBdr>
                  <w:divsChild>
                    <w:div w:id="1780297915">
                      <w:marLeft w:val="0"/>
                      <w:marRight w:val="0"/>
                      <w:marTop w:val="0"/>
                      <w:marBottom w:val="0"/>
                      <w:divBdr>
                        <w:top w:val="none" w:sz="0" w:space="0" w:color="auto"/>
                        <w:left w:val="none" w:sz="0" w:space="0" w:color="auto"/>
                        <w:bottom w:val="none" w:sz="0" w:space="0" w:color="auto"/>
                        <w:right w:val="none" w:sz="0" w:space="0" w:color="auto"/>
                      </w:divBdr>
                    </w:div>
                  </w:divsChild>
                </w:div>
                <w:div w:id="315688444">
                  <w:marLeft w:val="0"/>
                  <w:marRight w:val="0"/>
                  <w:marTop w:val="0"/>
                  <w:marBottom w:val="0"/>
                  <w:divBdr>
                    <w:top w:val="none" w:sz="0" w:space="0" w:color="auto"/>
                    <w:left w:val="none" w:sz="0" w:space="0" w:color="auto"/>
                    <w:bottom w:val="none" w:sz="0" w:space="0" w:color="auto"/>
                    <w:right w:val="none" w:sz="0" w:space="0" w:color="auto"/>
                  </w:divBdr>
                  <w:divsChild>
                    <w:div w:id="1356804810">
                      <w:marLeft w:val="0"/>
                      <w:marRight w:val="0"/>
                      <w:marTop w:val="0"/>
                      <w:marBottom w:val="0"/>
                      <w:divBdr>
                        <w:top w:val="none" w:sz="0" w:space="0" w:color="auto"/>
                        <w:left w:val="none" w:sz="0" w:space="0" w:color="auto"/>
                        <w:bottom w:val="none" w:sz="0" w:space="0" w:color="auto"/>
                        <w:right w:val="none" w:sz="0" w:space="0" w:color="auto"/>
                      </w:divBdr>
                    </w:div>
                  </w:divsChild>
                </w:div>
                <w:div w:id="347368878">
                  <w:marLeft w:val="0"/>
                  <w:marRight w:val="0"/>
                  <w:marTop w:val="0"/>
                  <w:marBottom w:val="0"/>
                  <w:divBdr>
                    <w:top w:val="none" w:sz="0" w:space="0" w:color="auto"/>
                    <w:left w:val="none" w:sz="0" w:space="0" w:color="auto"/>
                    <w:bottom w:val="none" w:sz="0" w:space="0" w:color="auto"/>
                    <w:right w:val="none" w:sz="0" w:space="0" w:color="auto"/>
                  </w:divBdr>
                  <w:divsChild>
                    <w:div w:id="1800218260">
                      <w:marLeft w:val="0"/>
                      <w:marRight w:val="0"/>
                      <w:marTop w:val="0"/>
                      <w:marBottom w:val="0"/>
                      <w:divBdr>
                        <w:top w:val="none" w:sz="0" w:space="0" w:color="auto"/>
                        <w:left w:val="none" w:sz="0" w:space="0" w:color="auto"/>
                        <w:bottom w:val="none" w:sz="0" w:space="0" w:color="auto"/>
                        <w:right w:val="none" w:sz="0" w:space="0" w:color="auto"/>
                      </w:divBdr>
                    </w:div>
                  </w:divsChild>
                </w:div>
                <w:div w:id="376054674">
                  <w:marLeft w:val="0"/>
                  <w:marRight w:val="0"/>
                  <w:marTop w:val="0"/>
                  <w:marBottom w:val="0"/>
                  <w:divBdr>
                    <w:top w:val="none" w:sz="0" w:space="0" w:color="auto"/>
                    <w:left w:val="none" w:sz="0" w:space="0" w:color="auto"/>
                    <w:bottom w:val="none" w:sz="0" w:space="0" w:color="auto"/>
                    <w:right w:val="none" w:sz="0" w:space="0" w:color="auto"/>
                  </w:divBdr>
                  <w:divsChild>
                    <w:div w:id="1710186056">
                      <w:marLeft w:val="0"/>
                      <w:marRight w:val="0"/>
                      <w:marTop w:val="0"/>
                      <w:marBottom w:val="0"/>
                      <w:divBdr>
                        <w:top w:val="none" w:sz="0" w:space="0" w:color="auto"/>
                        <w:left w:val="none" w:sz="0" w:space="0" w:color="auto"/>
                        <w:bottom w:val="none" w:sz="0" w:space="0" w:color="auto"/>
                        <w:right w:val="none" w:sz="0" w:space="0" w:color="auto"/>
                      </w:divBdr>
                    </w:div>
                  </w:divsChild>
                </w:div>
                <w:div w:id="387460554">
                  <w:marLeft w:val="0"/>
                  <w:marRight w:val="0"/>
                  <w:marTop w:val="0"/>
                  <w:marBottom w:val="0"/>
                  <w:divBdr>
                    <w:top w:val="none" w:sz="0" w:space="0" w:color="auto"/>
                    <w:left w:val="none" w:sz="0" w:space="0" w:color="auto"/>
                    <w:bottom w:val="none" w:sz="0" w:space="0" w:color="auto"/>
                    <w:right w:val="none" w:sz="0" w:space="0" w:color="auto"/>
                  </w:divBdr>
                  <w:divsChild>
                    <w:div w:id="1053503098">
                      <w:marLeft w:val="0"/>
                      <w:marRight w:val="0"/>
                      <w:marTop w:val="0"/>
                      <w:marBottom w:val="0"/>
                      <w:divBdr>
                        <w:top w:val="none" w:sz="0" w:space="0" w:color="auto"/>
                        <w:left w:val="none" w:sz="0" w:space="0" w:color="auto"/>
                        <w:bottom w:val="none" w:sz="0" w:space="0" w:color="auto"/>
                        <w:right w:val="none" w:sz="0" w:space="0" w:color="auto"/>
                      </w:divBdr>
                    </w:div>
                  </w:divsChild>
                </w:div>
                <w:div w:id="390887340">
                  <w:marLeft w:val="0"/>
                  <w:marRight w:val="0"/>
                  <w:marTop w:val="0"/>
                  <w:marBottom w:val="0"/>
                  <w:divBdr>
                    <w:top w:val="none" w:sz="0" w:space="0" w:color="auto"/>
                    <w:left w:val="none" w:sz="0" w:space="0" w:color="auto"/>
                    <w:bottom w:val="none" w:sz="0" w:space="0" w:color="auto"/>
                    <w:right w:val="none" w:sz="0" w:space="0" w:color="auto"/>
                  </w:divBdr>
                  <w:divsChild>
                    <w:div w:id="1238131116">
                      <w:marLeft w:val="0"/>
                      <w:marRight w:val="0"/>
                      <w:marTop w:val="0"/>
                      <w:marBottom w:val="0"/>
                      <w:divBdr>
                        <w:top w:val="none" w:sz="0" w:space="0" w:color="auto"/>
                        <w:left w:val="none" w:sz="0" w:space="0" w:color="auto"/>
                        <w:bottom w:val="none" w:sz="0" w:space="0" w:color="auto"/>
                        <w:right w:val="none" w:sz="0" w:space="0" w:color="auto"/>
                      </w:divBdr>
                    </w:div>
                  </w:divsChild>
                </w:div>
                <w:div w:id="416171121">
                  <w:marLeft w:val="0"/>
                  <w:marRight w:val="0"/>
                  <w:marTop w:val="0"/>
                  <w:marBottom w:val="0"/>
                  <w:divBdr>
                    <w:top w:val="none" w:sz="0" w:space="0" w:color="auto"/>
                    <w:left w:val="none" w:sz="0" w:space="0" w:color="auto"/>
                    <w:bottom w:val="none" w:sz="0" w:space="0" w:color="auto"/>
                    <w:right w:val="none" w:sz="0" w:space="0" w:color="auto"/>
                  </w:divBdr>
                  <w:divsChild>
                    <w:div w:id="688262225">
                      <w:marLeft w:val="0"/>
                      <w:marRight w:val="0"/>
                      <w:marTop w:val="0"/>
                      <w:marBottom w:val="0"/>
                      <w:divBdr>
                        <w:top w:val="none" w:sz="0" w:space="0" w:color="auto"/>
                        <w:left w:val="none" w:sz="0" w:space="0" w:color="auto"/>
                        <w:bottom w:val="none" w:sz="0" w:space="0" w:color="auto"/>
                        <w:right w:val="none" w:sz="0" w:space="0" w:color="auto"/>
                      </w:divBdr>
                    </w:div>
                  </w:divsChild>
                </w:div>
                <w:div w:id="476075250">
                  <w:marLeft w:val="0"/>
                  <w:marRight w:val="0"/>
                  <w:marTop w:val="0"/>
                  <w:marBottom w:val="0"/>
                  <w:divBdr>
                    <w:top w:val="none" w:sz="0" w:space="0" w:color="auto"/>
                    <w:left w:val="none" w:sz="0" w:space="0" w:color="auto"/>
                    <w:bottom w:val="none" w:sz="0" w:space="0" w:color="auto"/>
                    <w:right w:val="none" w:sz="0" w:space="0" w:color="auto"/>
                  </w:divBdr>
                  <w:divsChild>
                    <w:div w:id="2021929815">
                      <w:marLeft w:val="0"/>
                      <w:marRight w:val="0"/>
                      <w:marTop w:val="0"/>
                      <w:marBottom w:val="0"/>
                      <w:divBdr>
                        <w:top w:val="none" w:sz="0" w:space="0" w:color="auto"/>
                        <w:left w:val="none" w:sz="0" w:space="0" w:color="auto"/>
                        <w:bottom w:val="none" w:sz="0" w:space="0" w:color="auto"/>
                        <w:right w:val="none" w:sz="0" w:space="0" w:color="auto"/>
                      </w:divBdr>
                    </w:div>
                  </w:divsChild>
                </w:div>
                <w:div w:id="519515523">
                  <w:marLeft w:val="0"/>
                  <w:marRight w:val="0"/>
                  <w:marTop w:val="0"/>
                  <w:marBottom w:val="0"/>
                  <w:divBdr>
                    <w:top w:val="none" w:sz="0" w:space="0" w:color="auto"/>
                    <w:left w:val="none" w:sz="0" w:space="0" w:color="auto"/>
                    <w:bottom w:val="none" w:sz="0" w:space="0" w:color="auto"/>
                    <w:right w:val="none" w:sz="0" w:space="0" w:color="auto"/>
                  </w:divBdr>
                  <w:divsChild>
                    <w:div w:id="738092620">
                      <w:marLeft w:val="0"/>
                      <w:marRight w:val="0"/>
                      <w:marTop w:val="0"/>
                      <w:marBottom w:val="0"/>
                      <w:divBdr>
                        <w:top w:val="none" w:sz="0" w:space="0" w:color="auto"/>
                        <w:left w:val="none" w:sz="0" w:space="0" w:color="auto"/>
                        <w:bottom w:val="none" w:sz="0" w:space="0" w:color="auto"/>
                        <w:right w:val="none" w:sz="0" w:space="0" w:color="auto"/>
                      </w:divBdr>
                    </w:div>
                  </w:divsChild>
                </w:div>
                <w:div w:id="556431438">
                  <w:marLeft w:val="0"/>
                  <w:marRight w:val="0"/>
                  <w:marTop w:val="0"/>
                  <w:marBottom w:val="0"/>
                  <w:divBdr>
                    <w:top w:val="none" w:sz="0" w:space="0" w:color="auto"/>
                    <w:left w:val="none" w:sz="0" w:space="0" w:color="auto"/>
                    <w:bottom w:val="none" w:sz="0" w:space="0" w:color="auto"/>
                    <w:right w:val="none" w:sz="0" w:space="0" w:color="auto"/>
                  </w:divBdr>
                  <w:divsChild>
                    <w:div w:id="1383479334">
                      <w:marLeft w:val="0"/>
                      <w:marRight w:val="0"/>
                      <w:marTop w:val="0"/>
                      <w:marBottom w:val="0"/>
                      <w:divBdr>
                        <w:top w:val="none" w:sz="0" w:space="0" w:color="auto"/>
                        <w:left w:val="none" w:sz="0" w:space="0" w:color="auto"/>
                        <w:bottom w:val="none" w:sz="0" w:space="0" w:color="auto"/>
                        <w:right w:val="none" w:sz="0" w:space="0" w:color="auto"/>
                      </w:divBdr>
                    </w:div>
                  </w:divsChild>
                </w:div>
                <w:div w:id="631911503">
                  <w:marLeft w:val="0"/>
                  <w:marRight w:val="0"/>
                  <w:marTop w:val="0"/>
                  <w:marBottom w:val="0"/>
                  <w:divBdr>
                    <w:top w:val="none" w:sz="0" w:space="0" w:color="auto"/>
                    <w:left w:val="none" w:sz="0" w:space="0" w:color="auto"/>
                    <w:bottom w:val="none" w:sz="0" w:space="0" w:color="auto"/>
                    <w:right w:val="none" w:sz="0" w:space="0" w:color="auto"/>
                  </w:divBdr>
                  <w:divsChild>
                    <w:div w:id="1814517684">
                      <w:marLeft w:val="0"/>
                      <w:marRight w:val="0"/>
                      <w:marTop w:val="0"/>
                      <w:marBottom w:val="0"/>
                      <w:divBdr>
                        <w:top w:val="none" w:sz="0" w:space="0" w:color="auto"/>
                        <w:left w:val="none" w:sz="0" w:space="0" w:color="auto"/>
                        <w:bottom w:val="none" w:sz="0" w:space="0" w:color="auto"/>
                        <w:right w:val="none" w:sz="0" w:space="0" w:color="auto"/>
                      </w:divBdr>
                    </w:div>
                  </w:divsChild>
                </w:div>
                <w:div w:id="647243831">
                  <w:marLeft w:val="0"/>
                  <w:marRight w:val="0"/>
                  <w:marTop w:val="0"/>
                  <w:marBottom w:val="0"/>
                  <w:divBdr>
                    <w:top w:val="none" w:sz="0" w:space="0" w:color="auto"/>
                    <w:left w:val="none" w:sz="0" w:space="0" w:color="auto"/>
                    <w:bottom w:val="none" w:sz="0" w:space="0" w:color="auto"/>
                    <w:right w:val="none" w:sz="0" w:space="0" w:color="auto"/>
                  </w:divBdr>
                  <w:divsChild>
                    <w:div w:id="832137498">
                      <w:marLeft w:val="0"/>
                      <w:marRight w:val="0"/>
                      <w:marTop w:val="0"/>
                      <w:marBottom w:val="0"/>
                      <w:divBdr>
                        <w:top w:val="none" w:sz="0" w:space="0" w:color="auto"/>
                        <w:left w:val="none" w:sz="0" w:space="0" w:color="auto"/>
                        <w:bottom w:val="none" w:sz="0" w:space="0" w:color="auto"/>
                        <w:right w:val="none" w:sz="0" w:space="0" w:color="auto"/>
                      </w:divBdr>
                    </w:div>
                  </w:divsChild>
                </w:div>
                <w:div w:id="669983569">
                  <w:marLeft w:val="0"/>
                  <w:marRight w:val="0"/>
                  <w:marTop w:val="0"/>
                  <w:marBottom w:val="0"/>
                  <w:divBdr>
                    <w:top w:val="none" w:sz="0" w:space="0" w:color="auto"/>
                    <w:left w:val="none" w:sz="0" w:space="0" w:color="auto"/>
                    <w:bottom w:val="none" w:sz="0" w:space="0" w:color="auto"/>
                    <w:right w:val="none" w:sz="0" w:space="0" w:color="auto"/>
                  </w:divBdr>
                  <w:divsChild>
                    <w:div w:id="231428947">
                      <w:marLeft w:val="0"/>
                      <w:marRight w:val="0"/>
                      <w:marTop w:val="0"/>
                      <w:marBottom w:val="0"/>
                      <w:divBdr>
                        <w:top w:val="none" w:sz="0" w:space="0" w:color="auto"/>
                        <w:left w:val="none" w:sz="0" w:space="0" w:color="auto"/>
                        <w:bottom w:val="none" w:sz="0" w:space="0" w:color="auto"/>
                        <w:right w:val="none" w:sz="0" w:space="0" w:color="auto"/>
                      </w:divBdr>
                    </w:div>
                  </w:divsChild>
                </w:div>
                <w:div w:id="706563327">
                  <w:marLeft w:val="0"/>
                  <w:marRight w:val="0"/>
                  <w:marTop w:val="0"/>
                  <w:marBottom w:val="0"/>
                  <w:divBdr>
                    <w:top w:val="none" w:sz="0" w:space="0" w:color="auto"/>
                    <w:left w:val="none" w:sz="0" w:space="0" w:color="auto"/>
                    <w:bottom w:val="none" w:sz="0" w:space="0" w:color="auto"/>
                    <w:right w:val="none" w:sz="0" w:space="0" w:color="auto"/>
                  </w:divBdr>
                  <w:divsChild>
                    <w:div w:id="35013341">
                      <w:marLeft w:val="0"/>
                      <w:marRight w:val="0"/>
                      <w:marTop w:val="0"/>
                      <w:marBottom w:val="0"/>
                      <w:divBdr>
                        <w:top w:val="none" w:sz="0" w:space="0" w:color="auto"/>
                        <w:left w:val="none" w:sz="0" w:space="0" w:color="auto"/>
                        <w:bottom w:val="none" w:sz="0" w:space="0" w:color="auto"/>
                        <w:right w:val="none" w:sz="0" w:space="0" w:color="auto"/>
                      </w:divBdr>
                    </w:div>
                  </w:divsChild>
                </w:div>
                <w:div w:id="716976271">
                  <w:marLeft w:val="0"/>
                  <w:marRight w:val="0"/>
                  <w:marTop w:val="0"/>
                  <w:marBottom w:val="0"/>
                  <w:divBdr>
                    <w:top w:val="none" w:sz="0" w:space="0" w:color="auto"/>
                    <w:left w:val="none" w:sz="0" w:space="0" w:color="auto"/>
                    <w:bottom w:val="none" w:sz="0" w:space="0" w:color="auto"/>
                    <w:right w:val="none" w:sz="0" w:space="0" w:color="auto"/>
                  </w:divBdr>
                  <w:divsChild>
                    <w:div w:id="1770393535">
                      <w:marLeft w:val="0"/>
                      <w:marRight w:val="0"/>
                      <w:marTop w:val="0"/>
                      <w:marBottom w:val="0"/>
                      <w:divBdr>
                        <w:top w:val="none" w:sz="0" w:space="0" w:color="auto"/>
                        <w:left w:val="none" w:sz="0" w:space="0" w:color="auto"/>
                        <w:bottom w:val="none" w:sz="0" w:space="0" w:color="auto"/>
                        <w:right w:val="none" w:sz="0" w:space="0" w:color="auto"/>
                      </w:divBdr>
                    </w:div>
                  </w:divsChild>
                </w:div>
                <w:div w:id="723456142">
                  <w:marLeft w:val="0"/>
                  <w:marRight w:val="0"/>
                  <w:marTop w:val="0"/>
                  <w:marBottom w:val="0"/>
                  <w:divBdr>
                    <w:top w:val="none" w:sz="0" w:space="0" w:color="auto"/>
                    <w:left w:val="none" w:sz="0" w:space="0" w:color="auto"/>
                    <w:bottom w:val="none" w:sz="0" w:space="0" w:color="auto"/>
                    <w:right w:val="none" w:sz="0" w:space="0" w:color="auto"/>
                  </w:divBdr>
                  <w:divsChild>
                    <w:div w:id="223414157">
                      <w:marLeft w:val="0"/>
                      <w:marRight w:val="0"/>
                      <w:marTop w:val="0"/>
                      <w:marBottom w:val="0"/>
                      <w:divBdr>
                        <w:top w:val="none" w:sz="0" w:space="0" w:color="auto"/>
                        <w:left w:val="none" w:sz="0" w:space="0" w:color="auto"/>
                        <w:bottom w:val="none" w:sz="0" w:space="0" w:color="auto"/>
                        <w:right w:val="none" w:sz="0" w:space="0" w:color="auto"/>
                      </w:divBdr>
                    </w:div>
                  </w:divsChild>
                </w:div>
                <w:div w:id="725026623">
                  <w:marLeft w:val="0"/>
                  <w:marRight w:val="0"/>
                  <w:marTop w:val="0"/>
                  <w:marBottom w:val="0"/>
                  <w:divBdr>
                    <w:top w:val="none" w:sz="0" w:space="0" w:color="auto"/>
                    <w:left w:val="none" w:sz="0" w:space="0" w:color="auto"/>
                    <w:bottom w:val="none" w:sz="0" w:space="0" w:color="auto"/>
                    <w:right w:val="none" w:sz="0" w:space="0" w:color="auto"/>
                  </w:divBdr>
                  <w:divsChild>
                    <w:div w:id="1512989077">
                      <w:marLeft w:val="0"/>
                      <w:marRight w:val="0"/>
                      <w:marTop w:val="0"/>
                      <w:marBottom w:val="0"/>
                      <w:divBdr>
                        <w:top w:val="none" w:sz="0" w:space="0" w:color="auto"/>
                        <w:left w:val="none" w:sz="0" w:space="0" w:color="auto"/>
                        <w:bottom w:val="none" w:sz="0" w:space="0" w:color="auto"/>
                        <w:right w:val="none" w:sz="0" w:space="0" w:color="auto"/>
                      </w:divBdr>
                    </w:div>
                  </w:divsChild>
                </w:div>
                <w:div w:id="725950724">
                  <w:marLeft w:val="0"/>
                  <w:marRight w:val="0"/>
                  <w:marTop w:val="0"/>
                  <w:marBottom w:val="0"/>
                  <w:divBdr>
                    <w:top w:val="none" w:sz="0" w:space="0" w:color="auto"/>
                    <w:left w:val="none" w:sz="0" w:space="0" w:color="auto"/>
                    <w:bottom w:val="none" w:sz="0" w:space="0" w:color="auto"/>
                    <w:right w:val="none" w:sz="0" w:space="0" w:color="auto"/>
                  </w:divBdr>
                  <w:divsChild>
                    <w:div w:id="1367022952">
                      <w:marLeft w:val="0"/>
                      <w:marRight w:val="0"/>
                      <w:marTop w:val="0"/>
                      <w:marBottom w:val="0"/>
                      <w:divBdr>
                        <w:top w:val="none" w:sz="0" w:space="0" w:color="auto"/>
                        <w:left w:val="none" w:sz="0" w:space="0" w:color="auto"/>
                        <w:bottom w:val="none" w:sz="0" w:space="0" w:color="auto"/>
                        <w:right w:val="none" w:sz="0" w:space="0" w:color="auto"/>
                      </w:divBdr>
                    </w:div>
                  </w:divsChild>
                </w:div>
                <w:div w:id="728848750">
                  <w:marLeft w:val="0"/>
                  <w:marRight w:val="0"/>
                  <w:marTop w:val="0"/>
                  <w:marBottom w:val="0"/>
                  <w:divBdr>
                    <w:top w:val="none" w:sz="0" w:space="0" w:color="auto"/>
                    <w:left w:val="none" w:sz="0" w:space="0" w:color="auto"/>
                    <w:bottom w:val="none" w:sz="0" w:space="0" w:color="auto"/>
                    <w:right w:val="none" w:sz="0" w:space="0" w:color="auto"/>
                  </w:divBdr>
                  <w:divsChild>
                    <w:div w:id="1831216849">
                      <w:marLeft w:val="0"/>
                      <w:marRight w:val="0"/>
                      <w:marTop w:val="0"/>
                      <w:marBottom w:val="0"/>
                      <w:divBdr>
                        <w:top w:val="none" w:sz="0" w:space="0" w:color="auto"/>
                        <w:left w:val="none" w:sz="0" w:space="0" w:color="auto"/>
                        <w:bottom w:val="none" w:sz="0" w:space="0" w:color="auto"/>
                        <w:right w:val="none" w:sz="0" w:space="0" w:color="auto"/>
                      </w:divBdr>
                    </w:div>
                  </w:divsChild>
                </w:div>
                <w:div w:id="817111569">
                  <w:marLeft w:val="0"/>
                  <w:marRight w:val="0"/>
                  <w:marTop w:val="0"/>
                  <w:marBottom w:val="0"/>
                  <w:divBdr>
                    <w:top w:val="none" w:sz="0" w:space="0" w:color="auto"/>
                    <w:left w:val="none" w:sz="0" w:space="0" w:color="auto"/>
                    <w:bottom w:val="none" w:sz="0" w:space="0" w:color="auto"/>
                    <w:right w:val="none" w:sz="0" w:space="0" w:color="auto"/>
                  </w:divBdr>
                  <w:divsChild>
                    <w:div w:id="1668822121">
                      <w:marLeft w:val="0"/>
                      <w:marRight w:val="0"/>
                      <w:marTop w:val="0"/>
                      <w:marBottom w:val="0"/>
                      <w:divBdr>
                        <w:top w:val="none" w:sz="0" w:space="0" w:color="auto"/>
                        <w:left w:val="none" w:sz="0" w:space="0" w:color="auto"/>
                        <w:bottom w:val="none" w:sz="0" w:space="0" w:color="auto"/>
                        <w:right w:val="none" w:sz="0" w:space="0" w:color="auto"/>
                      </w:divBdr>
                    </w:div>
                  </w:divsChild>
                </w:div>
                <w:div w:id="848065892">
                  <w:marLeft w:val="0"/>
                  <w:marRight w:val="0"/>
                  <w:marTop w:val="0"/>
                  <w:marBottom w:val="0"/>
                  <w:divBdr>
                    <w:top w:val="none" w:sz="0" w:space="0" w:color="auto"/>
                    <w:left w:val="none" w:sz="0" w:space="0" w:color="auto"/>
                    <w:bottom w:val="none" w:sz="0" w:space="0" w:color="auto"/>
                    <w:right w:val="none" w:sz="0" w:space="0" w:color="auto"/>
                  </w:divBdr>
                  <w:divsChild>
                    <w:div w:id="113406662">
                      <w:marLeft w:val="0"/>
                      <w:marRight w:val="0"/>
                      <w:marTop w:val="0"/>
                      <w:marBottom w:val="0"/>
                      <w:divBdr>
                        <w:top w:val="none" w:sz="0" w:space="0" w:color="auto"/>
                        <w:left w:val="none" w:sz="0" w:space="0" w:color="auto"/>
                        <w:bottom w:val="none" w:sz="0" w:space="0" w:color="auto"/>
                        <w:right w:val="none" w:sz="0" w:space="0" w:color="auto"/>
                      </w:divBdr>
                    </w:div>
                  </w:divsChild>
                </w:div>
                <w:div w:id="875653033">
                  <w:marLeft w:val="0"/>
                  <w:marRight w:val="0"/>
                  <w:marTop w:val="0"/>
                  <w:marBottom w:val="0"/>
                  <w:divBdr>
                    <w:top w:val="none" w:sz="0" w:space="0" w:color="auto"/>
                    <w:left w:val="none" w:sz="0" w:space="0" w:color="auto"/>
                    <w:bottom w:val="none" w:sz="0" w:space="0" w:color="auto"/>
                    <w:right w:val="none" w:sz="0" w:space="0" w:color="auto"/>
                  </w:divBdr>
                  <w:divsChild>
                    <w:div w:id="621500053">
                      <w:marLeft w:val="0"/>
                      <w:marRight w:val="0"/>
                      <w:marTop w:val="0"/>
                      <w:marBottom w:val="0"/>
                      <w:divBdr>
                        <w:top w:val="none" w:sz="0" w:space="0" w:color="auto"/>
                        <w:left w:val="none" w:sz="0" w:space="0" w:color="auto"/>
                        <w:bottom w:val="none" w:sz="0" w:space="0" w:color="auto"/>
                        <w:right w:val="none" w:sz="0" w:space="0" w:color="auto"/>
                      </w:divBdr>
                    </w:div>
                  </w:divsChild>
                </w:div>
                <w:div w:id="919826370">
                  <w:marLeft w:val="0"/>
                  <w:marRight w:val="0"/>
                  <w:marTop w:val="0"/>
                  <w:marBottom w:val="0"/>
                  <w:divBdr>
                    <w:top w:val="none" w:sz="0" w:space="0" w:color="auto"/>
                    <w:left w:val="none" w:sz="0" w:space="0" w:color="auto"/>
                    <w:bottom w:val="none" w:sz="0" w:space="0" w:color="auto"/>
                    <w:right w:val="none" w:sz="0" w:space="0" w:color="auto"/>
                  </w:divBdr>
                  <w:divsChild>
                    <w:div w:id="113065886">
                      <w:marLeft w:val="0"/>
                      <w:marRight w:val="0"/>
                      <w:marTop w:val="0"/>
                      <w:marBottom w:val="0"/>
                      <w:divBdr>
                        <w:top w:val="none" w:sz="0" w:space="0" w:color="auto"/>
                        <w:left w:val="none" w:sz="0" w:space="0" w:color="auto"/>
                        <w:bottom w:val="none" w:sz="0" w:space="0" w:color="auto"/>
                        <w:right w:val="none" w:sz="0" w:space="0" w:color="auto"/>
                      </w:divBdr>
                    </w:div>
                  </w:divsChild>
                </w:div>
                <w:div w:id="940335946">
                  <w:marLeft w:val="0"/>
                  <w:marRight w:val="0"/>
                  <w:marTop w:val="0"/>
                  <w:marBottom w:val="0"/>
                  <w:divBdr>
                    <w:top w:val="none" w:sz="0" w:space="0" w:color="auto"/>
                    <w:left w:val="none" w:sz="0" w:space="0" w:color="auto"/>
                    <w:bottom w:val="none" w:sz="0" w:space="0" w:color="auto"/>
                    <w:right w:val="none" w:sz="0" w:space="0" w:color="auto"/>
                  </w:divBdr>
                  <w:divsChild>
                    <w:div w:id="981890107">
                      <w:marLeft w:val="0"/>
                      <w:marRight w:val="0"/>
                      <w:marTop w:val="0"/>
                      <w:marBottom w:val="0"/>
                      <w:divBdr>
                        <w:top w:val="none" w:sz="0" w:space="0" w:color="auto"/>
                        <w:left w:val="none" w:sz="0" w:space="0" w:color="auto"/>
                        <w:bottom w:val="none" w:sz="0" w:space="0" w:color="auto"/>
                        <w:right w:val="none" w:sz="0" w:space="0" w:color="auto"/>
                      </w:divBdr>
                    </w:div>
                  </w:divsChild>
                </w:div>
                <w:div w:id="967050783">
                  <w:marLeft w:val="0"/>
                  <w:marRight w:val="0"/>
                  <w:marTop w:val="0"/>
                  <w:marBottom w:val="0"/>
                  <w:divBdr>
                    <w:top w:val="none" w:sz="0" w:space="0" w:color="auto"/>
                    <w:left w:val="none" w:sz="0" w:space="0" w:color="auto"/>
                    <w:bottom w:val="none" w:sz="0" w:space="0" w:color="auto"/>
                    <w:right w:val="none" w:sz="0" w:space="0" w:color="auto"/>
                  </w:divBdr>
                  <w:divsChild>
                    <w:div w:id="2016877755">
                      <w:marLeft w:val="0"/>
                      <w:marRight w:val="0"/>
                      <w:marTop w:val="0"/>
                      <w:marBottom w:val="0"/>
                      <w:divBdr>
                        <w:top w:val="none" w:sz="0" w:space="0" w:color="auto"/>
                        <w:left w:val="none" w:sz="0" w:space="0" w:color="auto"/>
                        <w:bottom w:val="none" w:sz="0" w:space="0" w:color="auto"/>
                        <w:right w:val="none" w:sz="0" w:space="0" w:color="auto"/>
                      </w:divBdr>
                    </w:div>
                  </w:divsChild>
                </w:div>
                <w:div w:id="984427815">
                  <w:marLeft w:val="0"/>
                  <w:marRight w:val="0"/>
                  <w:marTop w:val="0"/>
                  <w:marBottom w:val="0"/>
                  <w:divBdr>
                    <w:top w:val="none" w:sz="0" w:space="0" w:color="auto"/>
                    <w:left w:val="none" w:sz="0" w:space="0" w:color="auto"/>
                    <w:bottom w:val="none" w:sz="0" w:space="0" w:color="auto"/>
                    <w:right w:val="none" w:sz="0" w:space="0" w:color="auto"/>
                  </w:divBdr>
                  <w:divsChild>
                    <w:div w:id="284850319">
                      <w:marLeft w:val="0"/>
                      <w:marRight w:val="0"/>
                      <w:marTop w:val="0"/>
                      <w:marBottom w:val="0"/>
                      <w:divBdr>
                        <w:top w:val="none" w:sz="0" w:space="0" w:color="auto"/>
                        <w:left w:val="none" w:sz="0" w:space="0" w:color="auto"/>
                        <w:bottom w:val="none" w:sz="0" w:space="0" w:color="auto"/>
                        <w:right w:val="none" w:sz="0" w:space="0" w:color="auto"/>
                      </w:divBdr>
                    </w:div>
                  </w:divsChild>
                </w:div>
                <w:div w:id="1045106762">
                  <w:marLeft w:val="0"/>
                  <w:marRight w:val="0"/>
                  <w:marTop w:val="0"/>
                  <w:marBottom w:val="0"/>
                  <w:divBdr>
                    <w:top w:val="none" w:sz="0" w:space="0" w:color="auto"/>
                    <w:left w:val="none" w:sz="0" w:space="0" w:color="auto"/>
                    <w:bottom w:val="none" w:sz="0" w:space="0" w:color="auto"/>
                    <w:right w:val="none" w:sz="0" w:space="0" w:color="auto"/>
                  </w:divBdr>
                  <w:divsChild>
                    <w:div w:id="1854949139">
                      <w:marLeft w:val="0"/>
                      <w:marRight w:val="0"/>
                      <w:marTop w:val="0"/>
                      <w:marBottom w:val="0"/>
                      <w:divBdr>
                        <w:top w:val="none" w:sz="0" w:space="0" w:color="auto"/>
                        <w:left w:val="none" w:sz="0" w:space="0" w:color="auto"/>
                        <w:bottom w:val="none" w:sz="0" w:space="0" w:color="auto"/>
                        <w:right w:val="none" w:sz="0" w:space="0" w:color="auto"/>
                      </w:divBdr>
                    </w:div>
                  </w:divsChild>
                </w:div>
                <w:div w:id="1072049397">
                  <w:marLeft w:val="0"/>
                  <w:marRight w:val="0"/>
                  <w:marTop w:val="0"/>
                  <w:marBottom w:val="0"/>
                  <w:divBdr>
                    <w:top w:val="none" w:sz="0" w:space="0" w:color="auto"/>
                    <w:left w:val="none" w:sz="0" w:space="0" w:color="auto"/>
                    <w:bottom w:val="none" w:sz="0" w:space="0" w:color="auto"/>
                    <w:right w:val="none" w:sz="0" w:space="0" w:color="auto"/>
                  </w:divBdr>
                  <w:divsChild>
                    <w:div w:id="1558974860">
                      <w:marLeft w:val="0"/>
                      <w:marRight w:val="0"/>
                      <w:marTop w:val="0"/>
                      <w:marBottom w:val="0"/>
                      <w:divBdr>
                        <w:top w:val="none" w:sz="0" w:space="0" w:color="auto"/>
                        <w:left w:val="none" w:sz="0" w:space="0" w:color="auto"/>
                        <w:bottom w:val="none" w:sz="0" w:space="0" w:color="auto"/>
                        <w:right w:val="none" w:sz="0" w:space="0" w:color="auto"/>
                      </w:divBdr>
                    </w:div>
                  </w:divsChild>
                </w:div>
                <w:div w:id="1082144120">
                  <w:marLeft w:val="0"/>
                  <w:marRight w:val="0"/>
                  <w:marTop w:val="0"/>
                  <w:marBottom w:val="0"/>
                  <w:divBdr>
                    <w:top w:val="none" w:sz="0" w:space="0" w:color="auto"/>
                    <w:left w:val="none" w:sz="0" w:space="0" w:color="auto"/>
                    <w:bottom w:val="none" w:sz="0" w:space="0" w:color="auto"/>
                    <w:right w:val="none" w:sz="0" w:space="0" w:color="auto"/>
                  </w:divBdr>
                  <w:divsChild>
                    <w:div w:id="1745951377">
                      <w:marLeft w:val="0"/>
                      <w:marRight w:val="0"/>
                      <w:marTop w:val="0"/>
                      <w:marBottom w:val="0"/>
                      <w:divBdr>
                        <w:top w:val="none" w:sz="0" w:space="0" w:color="auto"/>
                        <w:left w:val="none" w:sz="0" w:space="0" w:color="auto"/>
                        <w:bottom w:val="none" w:sz="0" w:space="0" w:color="auto"/>
                        <w:right w:val="none" w:sz="0" w:space="0" w:color="auto"/>
                      </w:divBdr>
                    </w:div>
                  </w:divsChild>
                </w:div>
                <w:div w:id="1108819071">
                  <w:marLeft w:val="0"/>
                  <w:marRight w:val="0"/>
                  <w:marTop w:val="0"/>
                  <w:marBottom w:val="0"/>
                  <w:divBdr>
                    <w:top w:val="none" w:sz="0" w:space="0" w:color="auto"/>
                    <w:left w:val="none" w:sz="0" w:space="0" w:color="auto"/>
                    <w:bottom w:val="none" w:sz="0" w:space="0" w:color="auto"/>
                    <w:right w:val="none" w:sz="0" w:space="0" w:color="auto"/>
                  </w:divBdr>
                  <w:divsChild>
                    <w:div w:id="76943029">
                      <w:marLeft w:val="0"/>
                      <w:marRight w:val="0"/>
                      <w:marTop w:val="0"/>
                      <w:marBottom w:val="0"/>
                      <w:divBdr>
                        <w:top w:val="none" w:sz="0" w:space="0" w:color="auto"/>
                        <w:left w:val="none" w:sz="0" w:space="0" w:color="auto"/>
                        <w:bottom w:val="none" w:sz="0" w:space="0" w:color="auto"/>
                        <w:right w:val="none" w:sz="0" w:space="0" w:color="auto"/>
                      </w:divBdr>
                    </w:div>
                  </w:divsChild>
                </w:div>
                <w:div w:id="1111365185">
                  <w:marLeft w:val="0"/>
                  <w:marRight w:val="0"/>
                  <w:marTop w:val="0"/>
                  <w:marBottom w:val="0"/>
                  <w:divBdr>
                    <w:top w:val="none" w:sz="0" w:space="0" w:color="auto"/>
                    <w:left w:val="none" w:sz="0" w:space="0" w:color="auto"/>
                    <w:bottom w:val="none" w:sz="0" w:space="0" w:color="auto"/>
                    <w:right w:val="none" w:sz="0" w:space="0" w:color="auto"/>
                  </w:divBdr>
                  <w:divsChild>
                    <w:div w:id="212545784">
                      <w:marLeft w:val="0"/>
                      <w:marRight w:val="0"/>
                      <w:marTop w:val="0"/>
                      <w:marBottom w:val="0"/>
                      <w:divBdr>
                        <w:top w:val="none" w:sz="0" w:space="0" w:color="auto"/>
                        <w:left w:val="none" w:sz="0" w:space="0" w:color="auto"/>
                        <w:bottom w:val="none" w:sz="0" w:space="0" w:color="auto"/>
                        <w:right w:val="none" w:sz="0" w:space="0" w:color="auto"/>
                      </w:divBdr>
                    </w:div>
                  </w:divsChild>
                </w:div>
                <w:div w:id="1138107411">
                  <w:marLeft w:val="0"/>
                  <w:marRight w:val="0"/>
                  <w:marTop w:val="0"/>
                  <w:marBottom w:val="0"/>
                  <w:divBdr>
                    <w:top w:val="none" w:sz="0" w:space="0" w:color="auto"/>
                    <w:left w:val="none" w:sz="0" w:space="0" w:color="auto"/>
                    <w:bottom w:val="none" w:sz="0" w:space="0" w:color="auto"/>
                    <w:right w:val="none" w:sz="0" w:space="0" w:color="auto"/>
                  </w:divBdr>
                  <w:divsChild>
                    <w:div w:id="1922792448">
                      <w:marLeft w:val="0"/>
                      <w:marRight w:val="0"/>
                      <w:marTop w:val="0"/>
                      <w:marBottom w:val="0"/>
                      <w:divBdr>
                        <w:top w:val="none" w:sz="0" w:space="0" w:color="auto"/>
                        <w:left w:val="none" w:sz="0" w:space="0" w:color="auto"/>
                        <w:bottom w:val="none" w:sz="0" w:space="0" w:color="auto"/>
                        <w:right w:val="none" w:sz="0" w:space="0" w:color="auto"/>
                      </w:divBdr>
                    </w:div>
                  </w:divsChild>
                </w:div>
                <w:div w:id="1146165080">
                  <w:marLeft w:val="0"/>
                  <w:marRight w:val="0"/>
                  <w:marTop w:val="0"/>
                  <w:marBottom w:val="0"/>
                  <w:divBdr>
                    <w:top w:val="none" w:sz="0" w:space="0" w:color="auto"/>
                    <w:left w:val="none" w:sz="0" w:space="0" w:color="auto"/>
                    <w:bottom w:val="none" w:sz="0" w:space="0" w:color="auto"/>
                    <w:right w:val="none" w:sz="0" w:space="0" w:color="auto"/>
                  </w:divBdr>
                  <w:divsChild>
                    <w:div w:id="530073230">
                      <w:marLeft w:val="0"/>
                      <w:marRight w:val="0"/>
                      <w:marTop w:val="0"/>
                      <w:marBottom w:val="0"/>
                      <w:divBdr>
                        <w:top w:val="none" w:sz="0" w:space="0" w:color="auto"/>
                        <w:left w:val="none" w:sz="0" w:space="0" w:color="auto"/>
                        <w:bottom w:val="none" w:sz="0" w:space="0" w:color="auto"/>
                        <w:right w:val="none" w:sz="0" w:space="0" w:color="auto"/>
                      </w:divBdr>
                    </w:div>
                  </w:divsChild>
                </w:div>
                <w:div w:id="1231773704">
                  <w:marLeft w:val="0"/>
                  <w:marRight w:val="0"/>
                  <w:marTop w:val="0"/>
                  <w:marBottom w:val="0"/>
                  <w:divBdr>
                    <w:top w:val="none" w:sz="0" w:space="0" w:color="auto"/>
                    <w:left w:val="none" w:sz="0" w:space="0" w:color="auto"/>
                    <w:bottom w:val="none" w:sz="0" w:space="0" w:color="auto"/>
                    <w:right w:val="none" w:sz="0" w:space="0" w:color="auto"/>
                  </w:divBdr>
                  <w:divsChild>
                    <w:div w:id="1373336816">
                      <w:marLeft w:val="0"/>
                      <w:marRight w:val="0"/>
                      <w:marTop w:val="0"/>
                      <w:marBottom w:val="0"/>
                      <w:divBdr>
                        <w:top w:val="none" w:sz="0" w:space="0" w:color="auto"/>
                        <w:left w:val="none" w:sz="0" w:space="0" w:color="auto"/>
                        <w:bottom w:val="none" w:sz="0" w:space="0" w:color="auto"/>
                        <w:right w:val="none" w:sz="0" w:space="0" w:color="auto"/>
                      </w:divBdr>
                    </w:div>
                  </w:divsChild>
                </w:div>
                <w:div w:id="1256790355">
                  <w:marLeft w:val="0"/>
                  <w:marRight w:val="0"/>
                  <w:marTop w:val="0"/>
                  <w:marBottom w:val="0"/>
                  <w:divBdr>
                    <w:top w:val="none" w:sz="0" w:space="0" w:color="auto"/>
                    <w:left w:val="none" w:sz="0" w:space="0" w:color="auto"/>
                    <w:bottom w:val="none" w:sz="0" w:space="0" w:color="auto"/>
                    <w:right w:val="none" w:sz="0" w:space="0" w:color="auto"/>
                  </w:divBdr>
                  <w:divsChild>
                    <w:div w:id="1746029535">
                      <w:marLeft w:val="0"/>
                      <w:marRight w:val="0"/>
                      <w:marTop w:val="0"/>
                      <w:marBottom w:val="0"/>
                      <w:divBdr>
                        <w:top w:val="none" w:sz="0" w:space="0" w:color="auto"/>
                        <w:left w:val="none" w:sz="0" w:space="0" w:color="auto"/>
                        <w:bottom w:val="none" w:sz="0" w:space="0" w:color="auto"/>
                        <w:right w:val="none" w:sz="0" w:space="0" w:color="auto"/>
                      </w:divBdr>
                    </w:div>
                  </w:divsChild>
                </w:div>
                <w:div w:id="1280257339">
                  <w:marLeft w:val="0"/>
                  <w:marRight w:val="0"/>
                  <w:marTop w:val="0"/>
                  <w:marBottom w:val="0"/>
                  <w:divBdr>
                    <w:top w:val="none" w:sz="0" w:space="0" w:color="auto"/>
                    <w:left w:val="none" w:sz="0" w:space="0" w:color="auto"/>
                    <w:bottom w:val="none" w:sz="0" w:space="0" w:color="auto"/>
                    <w:right w:val="none" w:sz="0" w:space="0" w:color="auto"/>
                  </w:divBdr>
                  <w:divsChild>
                    <w:div w:id="1329362417">
                      <w:marLeft w:val="0"/>
                      <w:marRight w:val="0"/>
                      <w:marTop w:val="0"/>
                      <w:marBottom w:val="0"/>
                      <w:divBdr>
                        <w:top w:val="none" w:sz="0" w:space="0" w:color="auto"/>
                        <w:left w:val="none" w:sz="0" w:space="0" w:color="auto"/>
                        <w:bottom w:val="none" w:sz="0" w:space="0" w:color="auto"/>
                        <w:right w:val="none" w:sz="0" w:space="0" w:color="auto"/>
                      </w:divBdr>
                    </w:div>
                  </w:divsChild>
                </w:div>
                <w:div w:id="1328633244">
                  <w:marLeft w:val="0"/>
                  <w:marRight w:val="0"/>
                  <w:marTop w:val="0"/>
                  <w:marBottom w:val="0"/>
                  <w:divBdr>
                    <w:top w:val="none" w:sz="0" w:space="0" w:color="auto"/>
                    <w:left w:val="none" w:sz="0" w:space="0" w:color="auto"/>
                    <w:bottom w:val="none" w:sz="0" w:space="0" w:color="auto"/>
                    <w:right w:val="none" w:sz="0" w:space="0" w:color="auto"/>
                  </w:divBdr>
                  <w:divsChild>
                    <w:div w:id="1820925813">
                      <w:marLeft w:val="0"/>
                      <w:marRight w:val="0"/>
                      <w:marTop w:val="0"/>
                      <w:marBottom w:val="0"/>
                      <w:divBdr>
                        <w:top w:val="none" w:sz="0" w:space="0" w:color="auto"/>
                        <w:left w:val="none" w:sz="0" w:space="0" w:color="auto"/>
                        <w:bottom w:val="none" w:sz="0" w:space="0" w:color="auto"/>
                        <w:right w:val="none" w:sz="0" w:space="0" w:color="auto"/>
                      </w:divBdr>
                    </w:div>
                  </w:divsChild>
                </w:div>
                <w:div w:id="1417287631">
                  <w:marLeft w:val="0"/>
                  <w:marRight w:val="0"/>
                  <w:marTop w:val="0"/>
                  <w:marBottom w:val="0"/>
                  <w:divBdr>
                    <w:top w:val="none" w:sz="0" w:space="0" w:color="auto"/>
                    <w:left w:val="none" w:sz="0" w:space="0" w:color="auto"/>
                    <w:bottom w:val="none" w:sz="0" w:space="0" w:color="auto"/>
                    <w:right w:val="none" w:sz="0" w:space="0" w:color="auto"/>
                  </w:divBdr>
                  <w:divsChild>
                    <w:div w:id="926422366">
                      <w:marLeft w:val="0"/>
                      <w:marRight w:val="0"/>
                      <w:marTop w:val="0"/>
                      <w:marBottom w:val="0"/>
                      <w:divBdr>
                        <w:top w:val="none" w:sz="0" w:space="0" w:color="auto"/>
                        <w:left w:val="none" w:sz="0" w:space="0" w:color="auto"/>
                        <w:bottom w:val="none" w:sz="0" w:space="0" w:color="auto"/>
                        <w:right w:val="none" w:sz="0" w:space="0" w:color="auto"/>
                      </w:divBdr>
                    </w:div>
                  </w:divsChild>
                </w:div>
                <w:div w:id="1425030115">
                  <w:marLeft w:val="0"/>
                  <w:marRight w:val="0"/>
                  <w:marTop w:val="0"/>
                  <w:marBottom w:val="0"/>
                  <w:divBdr>
                    <w:top w:val="none" w:sz="0" w:space="0" w:color="auto"/>
                    <w:left w:val="none" w:sz="0" w:space="0" w:color="auto"/>
                    <w:bottom w:val="none" w:sz="0" w:space="0" w:color="auto"/>
                    <w:right w:val="none" w:sz="0" w:space="0" w:color="auto"/>
                  </w:divBdr>
                  <w:divsChild>
                    <w:div w:id="1106736222">
                      <w:marLeft w:val="0"/>
                      <w:marRight w:val="0"/>
                      <w:marTop w:val="0"/>
                      <w:marBottom w:val="0"/>
                      <w:divBdr>
                        <w:top w:val="none" w:sz="0" w:space="0" w:color="auto"/>
                        <w:left w:val="none" w:sz="0" w:space="0" w:color="auto"/>
                        <w:bottom w:val="none" w:sz="0" w:space="0" w:color="auto"/>
                        <w:right w:val="none" w:sz="0" w:space="0" w:color="auto"/>
                      </w:divBdr>
                    </w:div>
                  </w:divsChild>
                </w:div>
                <w:div w:id="1442996606">
                  <w:marLeft w:val="0"/>
                  <w:marRight w:val="0"/>
                  <w:marTop w:val="0"/>
                  <w:marBottom w:val="0"/>
                  <w:divBdr>
                    <w:top w:val="none" w:sz="0" w:space="0" w:color="auto"/>
                    <w:left w:val="none" w:sz="0" w:space="0" w:color="auto"/>
                    <w:bottom w:val="none" w:sz="0" w:space="0" w:color="auto"/>
                    <w:right w:val="none" w:sz="0" w:space="0" w:color="auto"/>
                  </w:divBdr>
                  <w:divsChild>
                    <w:div w:id="1817869903">
                      <w:marLeft w:val="0"/>
                      <w:marRight w:val="0"/>
                      <w:marTop w:val="0"/>
                      <w:marBottom w:val="0"/>
                      <w:divBdr>
                        <w:top w:val="none" w:sz="0" w:space="0" w:color="auto"/>
                        <w:left w:val="none" w:sz="0" w:space="0" w:color="auto"/>
                        <w:bottom w:val="none" w:sz="0" w:space="0" w:color="auto"/>
                        <w:right w:val="none" w:sz="0" w:space="0" w:color="auto"/>
                      </w:divBdr>
                    </w:div>
                  </w:divsChild>
                </w:div>
                <w:div w:id="1494835610">
                  <w:marLeft w:val="0"/>
                  <w:marRight w:val="0"/>
                  <w:marTop w:val="0"/>
                  <w:marBottom w:val="0"/>
                  <w:divBdr>
                    <w:top w:val="none" w:sz="0" w:space="0" w:color="auto"/>
                    <w:left w:val="none" w:sz="0" w:space="0" w:color="auto"/>
                    <w:bottom w:val="none" w:sz="0" w:space="0" w:color="auto"/>
                    <w:right w:val="none" w:sz="0" w:space="0" w:color="auto"/>
                  </w:divBdr>
                  <w:divsChild>
                    <w:div w:id="78523978">
                      <w:marLeft w:val="0"/>
                      <w:marRight w:val="0"/>
                      <w:marTop w:val="0"/>
                      <w:marBottom w:val="0"/>
                      <w:divBdr>
                        <w:top w:val="none" w:sz="0" w:space="0" w:color="auto"/>
                        <w:left w:val="none" w:sz="0" w:space="0" w:color="auto"/>
                        <w:bottom w:val="none" w:sz="0" w:space="0" w:color="auto"/>
                        <w:right w:val="none" w:sz="0" w:space="0" w:color="auto"/>
                      </w:divBdr>
                    </w:div>
                  </w:divsChild>
                </w:div>
                <w:div w:id="1514294333">
                  <w:marLeft w:val="0"/>
                  <w:marRight w:val="0"/>
                  <w:marTop w:val="0"/>
                  <w:marBottom w:val="0"/>
                  <w:divBdr>
                    <w:top w:val="none" w:sz="0" w:space="0" w:color="auto"/>
                    <w:left w:val="none" w:sz="0" w:space="0" w:color="auto"/>
                    <w:bottom w:val="none" w:sz="0" w:space="0" w:color="auto"/>
                    <w:right w:val="none" w:sz="0" w:space="0" w:color="auto"/>
                  </w:divBdr>
                  <w:divsChild>
                    <w:div w:id="472218218">
                      <w:marLeft w:val="0"/>
                      <w:marRight w:val="0"/>
                      <w:marTop w:val="0"/>
                      <w:marBottom w:val="0"/>
                      <w:divBdr>
                        <w:top w:val="none" w:sz="0" w:space="0" w:color="auto"/>
                        <w:left w:val="none" w:sz="0" w:space="0" w:color="auto"/>
                        <w:bottom w:val="none" w:sz="0" w:space="0" w:color="auto"/>
                        <w:right w:val="none" w:sz="0" w:space="0" w:color="auto"/>
                      </w:divBdr>
                    </w:div>
                  </w:divsChild>
                </w:div>
                <w:div w:id="1514880739">
                  <w:marLeft w:val="0"/>
                  <w:marRight w:val="0"/>
                  <w:marTop w:val="0"/>
                  <w:marBottom w:val="0"/>
                  <w:divBdr>
                    <w:top w:val="none" w:sz="0" w:space="0" w:color="auto"/>
                    <w:left w:val="none" w:sz="0" w:space="0" w:color="auto"/>
                    <w:bottom w:val="none" w:sz="0" w:space="0" w:color="auto"/>
                    <w:right w:val="none" w:sz="0" w:space="0" w:color="auto"/>
                  </w:divBdr>
                  <w:divsChild>
                    <w:div w:id="707410310">
                      <w:marLeft w:val="0"/>
                      <w:marRight w:val="0"/>
                      <w:marTop w:val="0"/>
                      <w:marBottom w:val="0"/>
                      <w:divBdr>
                        <w:top w:val="none" w:sz="0" w:space="0" w:color="auto"/>
                        <w:left w:val="none" w:sz="0" w:space="0" w:color="auto"/>
                        <w:bottom w:val="none" w:sz="0" w:space="0" w:color="auto"/>
                        <w:right w:val="none" w:sz="0" w:space="0" w:color="auto"/>
                      </w:divBdr>
                    </w:div>
                  </w:divsChild>
                </w:div>
                <w:div w:id="1518471596">
                  <w:marLeft w:val="0"/>
                  <w:marRight w:val="0"/>
                  <w:marTop w:val="0"/>
                  <w:marBottom w:val="0"/>
                  <w:divBdr>
                    <w:top w:val="none" w:sz="0" w:space="0" w:color="auto"/>
                    <w:left w:val="none" w:sz="0" w:space="0" w:color="auto"/>
                    <w:bottom w:val="none" w:sz="0" w:space="0" w:color="auto"/>
                    <w:right w:val="none" w:sz="0" w:space="0" w:color="auto"/>
                  </w:divBdr>
                  <w:divsChild>
                    <w:div w:id="1605767455">
                      <w:marLeft w:val="0"/>
                      <w:marRight w:val="0"/>
                      <w:marTop w:val="0"/>
                      <w:marBottom w:val="0"/>
                      <w:divBdr>
                        <w:top w:val="none" w:sz="0" w:space="0" w:color="auto"/>
                        <w:left w:val="none" w:sz="0" w:space="0" w:color="auto"/>
                        <w:bottom w:val="none" w:sz="0" w:space="0" w:color="auto"/>
                        <w:right w:val="none" w:sz="0" w:space="0" w:color="auto"/>
                      </w:divBdr>
                    </w:div>
                  </w:divsChild>
                </w:div>
                <w:div w:id="1532189604">
                  <w:marLeft w:val="0"/>
                  <w:marRight w:val="0"/>
                  <w:marTop w:val="0"/>
                  <w:marBottom w:val="0"/>
                  <w:divBdr>
                    <w:top w:val="none" w:sz="0" w:space="0" w:color="auto"/>
                    <w:left w:val="none" w:sz="0" w:space="0" w:color="auto"/>
                    <w:bottom w:val="none" w:sz="0" w:space="0" w:color="auto"/>
                    <w:right w:val="none" w:sz="0" w:space="0" w:color="auto"/>
                  </w:divBdr>
                  <w:divsChild>
                    <w:div w:id="1652638126">
                      <w:marLeft w:val="0"/>
                      <w:marRight w:val="0"/>
                      <w:marTop w:val="0"/>
                      <w:marBottom w:val="0"/>
                      <w:divBdr>
                        <w:top w:val="none" w:sz="0" w:space="0" w:color="auto"/>
                        <w:left w:val="none" w:sz="0" w:space="0" w:color="auto"/>
                        <w:bottom w:val="none" w:sz="0" w:space="0" w:color="auto"/>
                        <w:right w:val="none" w:sz="0" w:space="0" w:color="auto"/>
                      </w:divBdr>
                    </w:div>
                  </w:divsChild>
                </w:div>
                <w:div w:id="1533420312">
                  <w:marLeft w:val="0"/>
                  <w:marRight w:val="0"/>
                  <w:marTop w:val="0"/>
                  <w:marBottom w:val="0"/>
                  <w:divBdr>
                    <w:top w:val="none" w:sz="0" w:space="0" w:color="auto"/>
                    <w:left w:val="none" w:sz="0" w:space="0" w:color="auto"/>
                    <w:bottom w:val="none" w:sz="0" w:space="0" w:color="auto"/>
                    <w:right w:val="none" w:sz="0" w:space="0" w:color="auto"/>
                  </w:divBdr>
                  <w:divsChild>
                    <w:div w:id="287011593">
                      <w:marLeft w:val="0"/>
                      <w:marRight w:val="0"/>
                      <w:marTop w:val="0"/>
                      <w:marBottom w:val="0"/>
                      <w:divBdr>
                        <w:top w:val="none" w:sz="0" w:space="0" w:color="auto"/>
                        <w:left w:val="none" w:sz="0" w:space="0" w:color="auto"/>
                        <w:bottom w:val="none" w:sz="0" w:space="0" w:color="auto"/>
                        <w:right w:val="none" w:sz="0" w:space="0" w:color="auto"/>
                      </w:divBdr>
                    </w:div>
                  </w:divsChild>
                </w:div>
                <w:div w:id="1572422822">
                  <w:marLeft w:val="0"/>
                  <w:marRight w:val="0"/>
                  <w:marTop w:val="0"/>
                  <w:marBottom w:val="0"/>
                  <w:divBdr>
                    <w:top w:val="none" w:sz="0" w:space="0" w:color="auto"/>
                    <w:left w:val="none" w:sz="0" w:space="0" w:color="auto"/>
                    <w:bottom w:val="none" w:sz="0" w:space="0" w:color="auto"/>
                    <w:right w:val="none" w:sz="0" w:space="0" w:color="auto"/>
                  </w:divBdr>
                  <w:divsChild>
                    <w:div w:id="1894730359">
                      <w:marLeft w:val="0"/>
                      <w:marRight w:val="0"/>
                      <w:marTop w:val="0"/>
                      <w:marBottom w:val="0"/>
                      <w:divBdr>
                        <w:top w:val="none" w:sz="0" w:space="0" w:color="auto"/>
                        <w:left w:val="none" w:sz="0" w:space="0" w:color="auto"/>
                        <w:bottom w:val="none" w:sz="0" w:space="0" w:color="auto"/>
                        <w:right w:val="none" w:sz="0" w:space="0" w:color="auto"/>
                      </w:divBdr>
                    </w:div>
                  </w:divsChild>
                </w:div>
                <w:div w:id="1608543668">
                  <w:marLeft w:val="0"/>
                  <w:marRight w:val="0"/>
                  <w:marTop w:val="0"/>
                  <w:marBottom w:val="0"/>
                  <w:divBdr>
                    <w:top w:val="none" w:sz="0" w:space="0" w:color="auto"/>
                    <w:left w:val="none" w:sz="0" w:space="0" w:color="auto"/>
                    <w:bottom w:val="none" w:sz="0" w:space="0" w:color="auto"/>
                    <w:right w:val="none" w:sz="0" w:space="0" w:color="auto"/>
                  </w:divBdr>
                  <w:divsChild>
                    <w:div w:id="584727899">
                      <w:marLeft w:val="0"/>
                      <w:marRight w:val="0"/>
                      <w:marTop w:val="0"/>
                      <w:marBottom w:val="0"/>
                      <w:divBdr>
                        <w:top w:val="none" w:sz="0" w:space="0" w:color="auto"/>
                        <w:left w:val="none" w:sz="0" w:space="0" w:color="auto"/>
                        <w:bottom w:val="none" w:sz="0" w:space="0" w:color="auto"/>
                        <w:right w:val="none" w:sz="0" w:space="0" w:color="auto"/>
                      </w:divBdr>
                    </w:div>
                    <w:div w:id="1844927420">
                      <w:marLeft w:val="0"/>
                      <w:marRight w:val="0"/>
                      <w:marTop w:val="0"/>
                      <w:marBottom w:val="0"/>
                      <w:divBdr>
                        <w:top w:val="none" w:sz="0" w:space="0" w:color="auto"/>
                        <w:left w:val="none" w:sz="0" w:space="0" w:color="auto"/>
                        <w:bottom w:val="none" w:sz="0" w:space="0" w:color="auto"/>
                        <w:right w:val="none" w:sz="0" w:space="0" w:color="auto"/>
                      </w:divBdr>
                    </w:div>
                  </w:divsChild>
                </w:div>
                <w:div w:id="1632247162">
                  <w:marLeft w:val="0"/>
                  <w:marRight w:val="0"/>
                  <w:marTop w:val="0"/>
                  <w:marBottom w:val="0"/>
                  <w:divBdr>
                    <w:top w:val="none" w:sz="0" w:space="0" w:color="auto"/>
                    <w:left w:val="none" w:sz="0" w:space="0" w:color="auto"/>
                    <w:bottom w:val="none" w:sz="0" w:space="0" w:color="auto"/>
                    <w:right w:val="none" w:sz="0" w:space="0" w:color="auto"/>
                  </w:divBdr>
                  <w:divsChild>
                    <w:div w:id="1682899777">
                      <w:marLeft w:val="0"/>
                      <w:marRight w:val="0"/>
                      <w:marTop w:val="0"/>
                      <w:marBottom w:val="0"/>
                      <w:divBdr>
                        <w:top w:val="none" w:sz="0" w:space="0" w:color="auto"/>
                        <w:left w:val="none" w:sz="0" w:space="0" w:color="auto"/>
                        <w:bottom w:val="none" w:sz="0" w:space="0" w:color="auto"/>
                        <w:right w:val="none" w:sz="0" w:space="0" w:color="auto"/>
                      </w:divBdr>
                    </w:div>
                  </w:divsChild>
                </w:div>
                <w:div w:id="1651013838">
                  <w:marLeft w:val="0"/>
                  <w:marRight w:val="0"/>
                  <w:marTop w:val="0"/>
                  <w:marBottom w:val="0"/>
                  <w:divBdr>
                    <w:top w:val="none" w:sz="0" w:space="0" w:color="auto"/>
                    <w:left w:val="none" w:sz="0" w:space="0" w:color="auto"/>
                    <w:bottom w:val="none" w:sz="0" w:space="0" w:color="auto"/>
                    <w:right w:val="none" w:sz="0" w:space="0" w:color="auto"/>
                  </w:divBdr>
                  <w:divsChild>
                    <w:div w:id="1647052179">
                      <w:marLeft w:val="0"/>
                      <w:marRight w:val="0"/>
                      <w:marTop w:val="0"/>
                      <w:marBottom w:val="0"/>
                      <w:divBdr>
                        <w:top w:val="none" w:sz="0" w:space="0" w:color="auto"/>
                        <w:left w:val="none" w:sz="0" w:space="0" w:color="auto"/>
                        <w:bottom w:val="none" w:sz="0" w:space="0" w:color="auto"/>
                        <w:right w:val="none" w:sz="0" w:space="0" w:color="auto"/>
                      </w:divBdr>
                    </w:div>
                  </w:divsChild>
                </w:div>
                <w:div w:id="1709597475">
                  <w:marLeft w:val="0"/>
                  <w:marRight w:val="0"/>
                  <w:marTop w:val="0"/>
                  <w:marBottom w:val="0"/>
                  <w:divBdr>
                    <w:top w:val="none" w:sz="0" w:space="0" w:color="auto"/>
                    <w:left w:val="none" w:sz="0" w:space="0" w:color="auto"/>
                    <w:bottom w:val="none" w:sz="0" w:space="0" w:color="auto"/>
                    <w:right w:val="none" w:sz="0" w:space="0" w:color="auto"/>
                  </w:divBdr>
                  <w:divsChild>
                    <w:div w:id="1708989431">
                      <w:marLeft w:val="0"/>
                      <w:marRight w:val="0"/>
                      <w:marTop w:val="0"/>
                      <w:marBottom w:val="0"/>
                      <w:divBdr>
                        <w:top w:val="none" w:sz="0" w:space="0" w:color="auto"/>
                        <w:left w:val="none" w:sz="0" w:space="0" w:color="auto"/>
                        <w:bottom w:val="none" w:sz="0" w:space="0" w:color="auto"/>
                        <w:right w:val="none" w:sz="0" w:space="0" w:color="auto"/>
                      </w:divBdr>
                    </w:div>
                  </w:divsChild>
                </w:div>
                <w:div w:id="1715618879">
                  <w:marLeft w:val="0"/>
                  <w:marRight w:val="0"/>
                  <w:marTop w:val="0"/>
                  <w:marBottom w:val="0"/>
                  <w:divBdr>
                    <w:top w:val="none" w:sz="0" w:space="0" w:color="auto"/>
                    <w:left w:val="none" w:sz="0" w:space="0" w:color="auto"/>
                    <w:bottom w:val="none" w:sz="0" w:space="0" w:color="auto"/>
                    <w:right w:val="none" w:sz="0" w:space="0" w:color="auto"/>
                  </w:divBdr>
                  <w:divsChild>
                    <w:div w:id="1103375636">
                      <w:marLeft w:val="0"/>
                      <w:marRight w:val="0"/>
                      <w:marTop w:val="0"/>
                      <w:marBottom w:val="0"/>
                      <w:divBdr>
                        <w:top w:val="none" w:sz="0" w:space="0" w:color="auto"/>
                        <w:left w:val="none" w:sz="0" w:space="0" w:color="auto"/>
                        <w:bottom w:val="none" w:sz="0" w:space="0" w:color="auto"/>
                        <w:right w:val="none" w:sz="0" w:space="0" w:color="auto"/>
                      </w:divBdr>
                    </w:div>
                  </w:divsChild>
                </w:div>
                <w:div w:id="1730573261">
                  <w:marLeft w:val="0"/>
                  <w:marRight w:val="0"/>
                  <w:marTop w:val="0"/>
                  <w:marBottom w:val="0"/>
                  <w:divBdr>
                    <w:top w:val="none" w:sz="0" w:space="0" w:color="auto"/>
                    <w:left w:val="none" w:sz="0" w:space="0" w:color="auto"/>
                    <w:bottom w:val="none" w:sz="0" w:space="0" w:color="auto"/>
                    <w:right w:val="none" w:sz="0" w:space="0" w:color="auto"/>
                  </w:divBdr>
                  <w:divsChild>
                    <w:div w:id="2115780532">
                      <w:marLeft w:val="0"/>
                      <w:marRight w:val="0"/>
                      <w:marTop w:val="0"/>
                      <w:marBottom w:val="0"/>
                      <w:divBdr>
                        <w:top w:val="none" w:sz="0" w:space="0" w:color="auto"/>
                        <w:left w:val="none" w:sz="0" w:space="0" w:color="auto"/>
                        <w:bottom w:val="none" w:sz="0" w:space="0" w:color="auto"/>
                        <w:right w:val="none" w:sz="0" w:space="0" w:color="auto"/>
                      </w:divBdr>
                    </w:div>
                  </w:divsChild>
                </w:div>
                <w:div w:id="1733040439">
                  <w:marLeft w:val="0"/>
                  <w:marRight w:val="0"/>
                  <w:marTop w:val="0"/>
                  <w:marBottom w:val="0"/>
                  <w:divBdr>
                    <w:top w:val="none" w:sz="0" w:space="0" w:color="auto"/>
                    <w:left w:val="none" w:sz="0" w:space="0" w:color="auto"/>
                    <w:bottom w:val="none" w:sz="0" w:space="0" w:color="auto"/>
                    <w:right w:val="none" w:sz="0" w:space="0" w:color="auto"/>
                  </w:divBdr>
                  <w:divsChild>
                    <w:div w:id="1363820114">
                      <w:marLeft w:val="0"/>
                      <w:marRight w:val="0"/>
                      <w:marTop w:val="0"/>
                      <w:marBottom w:val="0"/>
                      <w:divBdr>
                        <w:top w:val="none" w:sz="0" w:space="0" w:color="auto"/>
                        <w:left w:val="none" w:sz="0" w:space="0" w:color="auto"/>
                        <w:bottom w:val="none" w:sz="0" w:space="0" w:color="auto"/>
                        <w:right w:val="none" w:sz="0" w:space="0" w:color="auto"/>
                      </w:divBdr>
                    </w:div>
                  </w:divsChild>
                </w:div>
                <w:div w:id="1793134420">
                  <w:marLeft w:val="0"/>
                  <w:marRight w:val="0"/>
                  <w:marTop w:val="0"/>
                  <w:marBottom w:val="0"/>
                  <w:divBdr>
                    <w:top w:val="none" w:sz="0" w:space="0" w:color="auto"/>
                    <w:left w:val="none" w:sz="0" w:space="0" w:color="auto"/>
                    <w:bottom w:val="none" w:sz="0" w:space="0" w:color="auto"/>
                    <w:right w:val="none" w:sz="0" w:space="0" w:color="auto"/>
                  </w:divBdr>
                  <w:divsChild>
                    <w:div w:id="976034587">
                      <w:marLeft w:val="0"/>
                      <w:marRight w:val="0"/>
                      <w:marTop w:val="0"/>
                      <w:marBottom w:val="0"/>
                      <w:divBdr>
                        <w:top w:val="none" w:sz="0" w:space="0" w:color="auto"/>
                        <w:left w:val="none" w:sz="0" w:space="0" w:color="auto"/>
                        <w:bottom w:val="none" w:sz="0" w:space="0" w:color="auto"/>
                        <w:right w:val="none" w:sz="0" w:space="0" w:color="auto"/>
                      </w:divBdr>
                    </w:div>
                  </w:divsChild>
                </w:div>
                <w:div w:id="1793740801">
                  <w:marLeft w:val="0"/>
                  <w:marRight w:val="0"/>
                  <w:marTop w:val="0"/>
                  <w:marBottom w:val="0"/>
                  <w:divBdr>
                    <w:top w:val="none" w:sz="0" w:space="0" w:color="auto"/>
                    <w:left w:val="none" w:sz="0" w:space="0" w:color="auto"/>
                    <w:bottom w:val="none" w:sz="0" w:space="0" w:color="auto"/>
                    <w:right w:val="none" w:sz="0" w:space="0" w:color="auto"/>
                  </w:divBdr>
                  <w:divsChild>
                    <w:div w:id="1205407868">
                      <w:marLeft w:val="0"/>
                      <w:marRight w:val="0"/>
                      <w:marTop w:val="0"/>
                      <w:marBottom w:val="0"/>
                      <w:divBdr>
                        <w:top w:val="none" w:sz="0" w:space="0" w:color="auto"/>
                        <w:left w:val="none" w:sz="0" w:space="0" w:color="auto"/>
                        <w:bottom w:val="none" w:sz="0" w:space="0" w:color="auto"/>
                        <w:right w:val="none" w:sz="0" w:space="0" w:color="auto"/>
                      </w:divBdr>
                    </w:div>
                  </w:divsChild>
                </w:div>
                <w:div w:id="1823738195">
                  <w:marLeft w:val="0"/>
                  <w:marRight w:val="0"/>
                  <w:marTop w:val="0"/>
                  <w:marBottom w:val="0"/>
                  <w:divBdr>
                    <w:top w:val="none" w:sz="0" w:space="0" w:color="auto"/>
                    <w:left w:val="none" w:sz="0" w:space="0" w:color="auto"/>
                    <w:bottom w:val="none" w:sz="0" w:space="0" w:color="auto"/>
                    <w:right w:val="none" w:sz="0" w:space="0" w:color="auto"/>
                  </w:divBdr>
                  <w:divsChild>
                    <w:div w:id="1535800751">
                      <w:marLeft w:val="0"/>
                      <w:marRight w:val="0"/>
                      <w:marTop w:val="0"/>
                      <w:marBottom w:val="0"/>
                      <w:divBdr>
                        <w:top w:val="none" w:sz="0" w:space="0" w:color="auto"/>
                        <w:left w:val="none" w:sz="0" w:space="0" w:color="auto"/>
                        <w:bottom w:val="none" w:sz="0" w:space="0" w:color="auto"/>
                        <w:right w:val="none" w:sz="0" w:space="0" w:color="auto"/>
                      </w:divBdr>
                    </w:div>
                  </w:divsChild>
                </w:div>
                <w:div w:id="1829202143">
                  <w:marLeft w:val="0"/>
                  <w:marRight w:val="0"/>
                  <w:marTop w:val="0"/>
                  <w:marBottom w:val="0"/>
                  <w:divBdr>
                    <w:top w:val="none" w:sz="0" w:space="0" w:color="auto"/>
                    <w:left w:val="none" w:sz="0" w:space="0" w:color="auto"/>
                    <w:bottom w:val="none" w:sz="0" w:space="0" w:color="auto"/>
                    <w:right w:val="none" w:sz="0" w:space="0" w:color="auto"/>
                  </w:divBdr>
                  <w:divsChild>
                    <w:div w:id="1285774612">
                      <w:marLeft w:val="0"/>
                      <w:marRight w:val="0"/>
                      <w:marTop w:val="0"/>
                      <w:marBottom w:val="0"/>
                      <w:divBdr>
                        <w:top w:val="none" w:sz="0" w:space="0" w:color="auto"/>
                        <w:left w:val="none" w:sz="0" w:space="0" w:color="auto"/>
                        <w:bottom w:val="none" w:sz="0" w:space="0" w:color="auto"/>
                        <w:right w:val="none" w:sz="0" w:space="0" w:color="auto"/>
                      </w:divBdr>
                    </w:div>
                  </w:divsChild>
                </w:div>
                <w:div w:id="1858809660">
                  <w:marLeft w:val="0"/>
                  <w:marRight w:val="0"/>
                  <w:marTop w:val="0"/>
                  <w:marBottom w:val="0"/>
                  <w:divBdr>
                    <w:top w:val="none" w:sz="0" w:space="0" w:color="auto"/>
                    <w:left w:val="none" w:sz="0" w:space="0" w:color="auto"/>
                    <w:bottom w:val="none" w:sz="0" w:space="0" w:color="auto"/>
                    <w:right w:val="none" w:sz="0" w:space="0" w:color="auto"/>
                  </w:divBdr>
                  <w:divsChild>
                    <w:div w:id="1440753740">
                      <w:marLeft w:val="0"/>
                      <w:marRight w:val="0"/>
                      <w:marTop w:val="0"/>
                      <w:marBottom w:val="0"/>
                      <w:divBdr>
                        <w:top w:val="none" w:sz="0" w:space="0" w:color="auto"/>
                        <w:left w:val="none" w:sz="0" w:space="0" w:color="auto"/>
                        <w:bottom w:val="none" w:sz="0" w:space="0" w:color="auto"/>
                        <w:right w:val="none" w:sz="0" w:space="0" w:color="auto"/>
                      </w:divBdr>
                    </w:div>
                  </w:divsChild>
                </w:div>
                <w:div w:id="1928995291">
                  <w:marLeft w:val="0"/>
                  <w:marRight w:val="0"/>
                  <w:marTop w:val="0"/>
                  <w:marBottom w:val="0"/>
                  <w:divBdr>
                    <w:top w:val="none" w:sz="0" w:space="0" w:color="auto"/>
                    <w:left w:val="none" w:sz="0" w:space="0" w:color="auto"/>
                    <w:bottom w:val="none" w:sz="0" w:space="0" w:color="auto"/>
                    <w:right w:val="none" w:sz="0" w:space="0" w:color="auto"/>
                  </w:divBdr>
                  <w:divsChild>
                    <w:div w:id="1144615483">
                      <w:marLeft w:val="0"/>
                      <w:marRight w:val="0"/>
                      <w:marTop w:val="0"/>
                      <w:marBottom w:val="0"/>
                      <w:divBdr>
                        <w:top w:val="none" w:sz="0" w:space="0" w:color="auto"/>
                        <w:left w:val="none" w:sz="0" w:space="0" w:color="auto"/>
                        <w:bottom w:val="none" w:sz="0" w:space="0" w:color="auto"/>
                        <w:right w:val="none" w:sz="0" w:space="0" w:color="auto"/>
                      </w:divBdr>
                    </w:div>
                  </w:divsChild>
                </w:div>
                <w:div w:id="1983463483">
                  <w:marLeft w:val="0"/>
                  <w:marRight w:val="0"/>
                  <w:marTop w:val="0"/>
                  <w:marBottom w:val="0"/>
                  <w:divBdr>
                    <w:top w:val="none" w:sz="0" w:space="0" w:color="auto"/>
                    <w:left w:val="none" w:sz="0" w:space="0" w:color="auto"/>
                    <w:bottom w:val="none" w:sz="0" w:space="0" w:color="auto"/>
                    <w:right w:val="none" w:sz="0" w:space="0" w:color="auto"/>
                  </w:divBdr>
                  <w:divsChild>
                    <w:div w:id="1896695539">
                      <w:marLeft w:val="0"/>
                      <w:marRight w:val="0"/>
                      <w:marTop w:val="0"/>
                      <w:marBottom w:val="0"/>
                      <w:divBdr>
                        <w:top w:val="none" w:sz="0" w:space="0" w:color="auto"/>
                        <w:left w:val="none" w:sz="0" w:space="0" w:color="auto"/>
                        <w:bottom w:val="none" w:sz="0" w:space="0" w:color="auto"/>
                        <w:right w:val="none" w:sz="0" w:space="0" w:color="auto"/>
                      </w:divBdr>
                    </w:div>
                  </w:divsChild>
                </w:div>
                <w:div w:id="2000692058">
                  <w:marLeft w:val="0"/>
                  <w:marRight w:val="0"/>
                  <w:marTop w:val="0"/>
                  <w:marBottom w:val="0"/>
                  <w:divBdr>
                    <w:top w:val="none" w:sz="0" w:space="0" w:color="auto"/>
                    <w:left w:val="none" w:sz="0" w:space="0" w:color="auto"/>
                    <w:bottom w:val="none" w:sz="0" w:space="0" w:color="auto"/>
                    <w:right w:val="none" w:sz="0" w:space="0" w:color="auto"/>
                  </w:divBdr>
                  <w:divsChild>
                    <w:div w:id="155614170">
                      <w:marLeft w:val="0"/>
                      <w:marRight w:val="0"/>
                      <w:marTop w:val="0"/>
                      <w:marBottom w:val="0"/>
                      <w:divBdr>
                        <w:top w:val="none" w:sz="0" w:space="0" w:color="auto"/>
                        <w:left w:val="none" w:sz="0" w:space="0" w:color="auto"/>
                        <w:bottom w:val="none" w:sz="0" w:space="0" w:color="auto"/>
                        <w:right w:val="none" w:sz="0" w:space="0" w:color="auto"/>
                      </w:divBdr>
                    </w:div>
                  </w:divsChild>
                </w:div>
                <w:div w:id="2014602178">
                  <w:marLeft w:val="0"/>
                  <w:marRight w:val="0"/>
                  <w:marTop w:val="0"/>
                  <w:marBottom w:val="0"/>
                  <w:divBdr>
                    <w:top w:val="none" w:sz="0" w:space="0" w:color="auto"/>
                    <w:left w:val="none" w:sz="0" w:space="0" w:color="auto"/>
                    <w:bottom w:val="none" w:sz="0" w:space="0" w:color="auto"/>
                    <w:right w:val="none" w:sz="0" w:space="0" w:color="auto"/>
                  </w:divBdr>
                  <w:divsChild>
                    <w:div w:id="1123423116">
                      <w:marLeft w:val="0"/>
                      <w:marRight w:val="0"/>
                      <w:marTop w:val="0"/>
                      <w:marBottom w:val="0"/>
                      <w:divBdr>
                        <w:top w:val="none" w:sz="0" w:space="0" w:color="auto"/>
                        <w:left w:val="none" w:sz="0" w:space="0" w:color="auto"/>
                        <w:bottom w:val="none" w:sz="0" w:space="0" w:color="auto"/>
                        <w:right w:val="none" w:sz="0" w:space="0" w:color="auto"/>
                      </w:divBdr>
                    </w:div>
                  </w:divsChild>
                </w:div>
                <w:div w:id="2024085251">
                  <w:marLeft w:val="0"/>
                  <w:marRight w:val="0"/>
                  <w:marTop w:val="0"/>
                  <w:marBottom w:val="0"/>
                  <w:divBdr>
                    <w:top w:val="none" w:sz="0" w:space="0" w:color="auto"/>
                    <w:left w:val="none" w:sz="0" w:space="0" w:color="auto"/>
                    <w:bottom w:val="none" w:sz="0" w:space="0" w:color="auto"/>
                    <w:right w:val="none" w:sz="0" w:space="0" w:color="auto"/>
                  </w:divBdr>
                  <w:divsChild>
                    <w:div w:id="1052147347">
                      <w:marLeft w:val="0"/>
                      <w:marRight w:val="0"/>
                      <w:marTop w:val="0"/>
                      <w:marBottom w:val="0"/>
                      <w:divBdr>
                        <w:top w:val="none" w:sz="0" w:space="0" w:color="auto"/>
                        <w:left w:val="none" w:sz="0" w:space="0" w:color="auto"/>
                        <w:bottom w:val="none" w:sz="0" w:space="0" w:color="auto"/>
                        <w:right w:val="none" w:sz="0" w:space="0" w:color="auto"/>
                      </w:divBdr>
                    </w:div>
                  </w:divsChild>
                </w:div>
                <w:div w:id="2040738205">
                  <w:marLeft w:val="0"/>
                  <w:marRight w:val="0"/>
                  <w:marTop w:val="0"/>
                  <w:marBottom w:val="0"/>
                  <w:divBdr>
                    <w:top w:val="none" w:sz="0" w:space="0" w:color="auto"/>
                    <w:left w:val="none" w:sz="0" w:space="0" w:color="auto"/>
                    <w:bottom w:val="none" w:sz="0" w:space="0" w:color="auto"/>
                    <w:right w:val="none" w:sz="0" w:space="0" w:color="auto"/>
                  </w:divBdr>
                  <w:divsChild>
                    <w:div w:id="807238681">
                      <w:marLeft w:val="0"/>
                      <w:marRight w:val="0"/>
                      <w:marTop w:val="0"/>
                      <w:marBottom w:val="0"/>
                      <w:divBdr>
                        <w:top w:val="none" w:sz="0" w:space="0" w:color="auto"/>
                        <w:left w:val="none" w:sz="0" w:space="0" w:color="auto"/>
                        <w:bottom w:val="none" w:sz="0" w:space="0" w:color="auto"/>
                        <w:right w:val="none" w:sz="0" w:space="0" w:color="auto"/>
                      </w:divBdr>
                    </w:div>
                  </w:divsChild>
                </w:div>
                <w:div w:id="2085561895">
                  <w:marLeft w:val="0"/>
                  <w:marRight w:val="0"/>
                  <w:marTop w:val="0"/>
                  <w:marBottom w:val="0"/>
                  <w:divBdr>
                    <w:top w:val="none" w:sz="0" w:space="0" w:color="auto"/>
                    <w:left w:val="none" w:sz="0" w:space="0" w:color="auto"/>
                    <w:bottom w:val="none" w:sz="0" w:space="0" w:color="auto"/>
                    <w:right w:val="none" w:sz="0" w:space="0" w:color="auto"/>
                  </w:divBdr>
                  <w:divsChild>
                    <w:div w:id="1532835323">
                      <w:marLeft w:val="0"/>
                      <w:marRight w:val="0"/>
                      <w:marTop w:val="0"/>
                      <w:marBottom w:val="0"/>
                      <w:divBdr>
                        <w:top w:val="none" w:sz="0" w:space="0" w:color="auto"/>
                        <w:left w:val="none" w:sz="0" w:space="0" w:color="auto"/>
                        <w:bottom w:val="none" w:sz="0" w:space="0" w:color="auto"/>
                        <w:right w:val="none" w:sz="0" w:space="0" w:color="auto"/>
                      </w:divBdr>
                    </w:div>
                  </w:divsChild>
                </w:div>
                <w:div w:id="2120179278">
                  <w:marLeft w:val="0"/>
                  <w:marRight w:val="0"/>
                  <w:marTop w:val="0"/>
                  <w:marBottom w:val="0"/>
                  <w:divBdr>
                    <w:top w:val="none" w:sz="0" w:space="0" w:color="auto"/>
                    <w:left w:val="none" w:sz="0" w:space="0" w:color="auto"/>
                    <w:bottom w:val="none" w:sz="0" w:space="0" w:color="auto"/>
                    <w:right w:val="none" w:sz="0" w:space="0" w:color="auto"/>
                  </w:divBdr>
                  <w:divsChild>
                    <w:div w:id="1377386624">
                      <w:marLeft w:val="0"/>
                      <w:marRight w:val="0"/>
                      <w:marTop w:val="0"/>
                      <w:marBottom w:val="0"/>
                      <w:divBdr>
                        <w:top w:val="none" w:sz="0" w:space="0" w:color="auto"/>
                        <w:left w:val="none" w:sz="0" w:space="0" w:color="auto"/>
                        <w:bottom w:val="none" w:sz="0" w:space="0" w:color="auto"/>
                        <w:right w:val="none" w:sz="0" w:space="0" w:color="auto"/>
                      </w:divBdr>
                    </w:div>
                  </w:divsChild>
                </w:div>
                <w:div w:id="2143041145">
                  <w:marLeft w:val="0"/>
                  <w:marRight w:val="0"/>
                  <w:marTop w:val="0"/>
                  <w:marBottom w:val="0"/>
                  <w:divBdr>
                    <w:top w:val="none" w:sz="0" w:space="0" w:color="auto"/>
                    <w:left w:val="none" w:sz="0" w:space="0" w:color="auto"/>
                    <w:bottom w:val="none" w:sz="0" w:space="0" w:color="auto"/>
                    <w:right w:val="none" w:sz="0" w:space="0" w:color="auto"/>
                  </w:divBdr>
                  <w:divsChild>
                    <w:div w:id="44604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552835">
          <w:marLeft w:val="0"/>
          <w:marRight w:val="0"/>
          <w:marTop w:val="0"/>
          <w:marBottom w:val="0"/>
          <w:divBdr>
            <w:top w:val="none" w:sz="0" w:space="0" w:color="auto"/>
            <w:left w:val="none" w:sz="0" w:space="0" w:color="auto"/>
            <w:bottom w:val="none" w:sz="0" w:space="0" w:color="auto"/>
            <w:right w:val="none" w:sz="0" w:space="0" w:color="auto"/>
          </w:divBdr>
        </w:div>
        <w:div w:id="2017927466">
          <w:marLeft w:val="0"/>
          <w:marRight w:val="0"/>
          <w:marTop w:val="0"/>
          <w:marBottom w:val="0"/>
          <w:divBdr>
            <w:top w:val="none" w:sz="0" w:space="0" w:color="auto"/>
            <w:left w:val="none" w:sz="0" w:space="0" w:color="auto"/>
            <w:bottom w:val="none" w:sz="0" w:space="0" w:color="auto"/>
            <w:right w:val="none" w:sz="0" w:space="0" w:color="auto"/>
          </w:divBdr>
        </w:div>
        <w:div w:id="2061662240">
          <w:marLeft w:val="0"/>
          <w:marRight w:val="0"/>
          <w:marTop w:val="0"/>
          <w:marBottom w:val="0"/>
          <w:divBdr>
            <w:top w:val="none" w:sz="0" w:space="0" w:color="auto"/>
            <w:left w:val="none" w:sz="0" w:space="0" w:color="auto"/>
            <w:bottom w:val="none" w:sz="0" w:space="0" w:color="auto"/>
            <w:right w:val="none" w:sz="0" w:space="0" w:color="auto"/>
          </w:divBdr>
        </w:div>
        <w:div w:id="2141417064">
          <w:marLeft w:val="0"/>
          <w:marRight w:val="0"/>
          <w:marTop w:val="0"/>
          <w:marBottom w:val="0"/>
          <w:divBdr>
            <w:top w:val="none" w:sz="0" w:space="0" w:color="auto"/>
            <w:left w:val="none" w:sz="0" w:space="0" w:color="auto"/>
            <w:bottom w:val="none" w:sz="0" w:space="0" w:color="auto"/>
            <w:right w:val="none" w:sz="0" w:space="0" w:color="auto"/>
          </w:divBdr>
        </w:div>
      </w:divsChild>
    </w:div>
    <w:div w:id="1773628564">
      <w:bodyDiv w:val="1"/>
      <w:marLeft w:val="0"/>
      <w:marRight w:val="0"/>
      <w:marTop w:val="0"/>
      <w:marBottom w:val="0"/>
      <w:divBdr>
        <w:top w:val="none" w:sz="0" w:space="0" w:color="auto"/>
        <w:left w:val="none" w:sz="0" w:space="0" w:color="auto"/>
        <w:bottom w:val="none" w:sz="0" w:space="0" w:color="auto"/>
        <w:right w:val="none" w:sz="0" w:space="0" w:color="auto"/>
      </w:divBdr>
    </w:div>
    <w:div w:id="1779984631">
      <w:bodyDiv w:val="1"/>
      <w:marLeft w:val="0"/>
      <w:marRight w:val="0"/>
      <w:marTop w:val="0"/>
      <w:marBottom w:val="0"/>
      <w:divBdr>
        <w:top w:val="none" w:sz="0" w:space="0" w:color="auto"/>
        <w:left w:val="none" w:sz="0" w:space="0" w:color="auto"/>
        <w:bottom w:val="none" w:sz="0" w:space="0" w:color="auto"/>
        <w:right w:val="none" w:sz="0" w:space="0" w:color="auto"/>
      </w:divBdr>
    </w:div>
    <w:div w:id="1809392157">
      <w:bodyDiv w:val="1"/>
      <w:marLeft w:val="0"/>
      <w:marRight w:val="0"/>
      <w:marTop w:val="0"/>
      <w:marBottom w:val="0"/>
      <w:divBdr>
        <w:top w:val="none" w:sz="0" w:space="0" w:color="auto"/>
        <w:left w:val="none" w:sz="0" w:space="0" w:color="auto"/>
        <w:bottom w:val="none" w:sz="0" w:space="0" w:color="auto"/>
        <w:right w:val="none" w:sz="0" w:space="0" w:color="auto"/>
      </w:divBdr>
    </w:div>
    <w:div w:id="1821648260">
      <w:bodyDiv w:val="1"/>
      <w:marLeft w:val="0"/>
      <w:marRight w:val="0"/>
      <w:marTop w:val="0"/>
      <w:marBottom w:val="0"/>
      <w:divBdr>
        <w:top w:val="none" w:sz="0" w:space="0" w:color="auto"/>
        <w:left w:val="none" w:sz="0" w:space="0" w:color="auto"/>
        <w:bottom w:val="none" w:sz="0" w:space="0" w:color="auto"/>
        <w:right w:val="none" w:sz="0" w:space="0" w:color="auto"/>
      </w:divBdr>
    </w:div>
    <w:div w:id="1842694904">
      <w:bodyDiv w:val="1"/>
      <w:marLeft w:val="0"/>
      <w:marRight w:val="0"/>
      <w:marTop w:val="0"/>
      <w:marBottom w:val="0"/>
      <w:divBdr>
        <w:top w:val="none" w:sz="0" w:space="0" w:color="auto"/>
        <w:left w:val="none" w:sz="0" w:space="0" w:color="auto"/>
        <w:bottom w:val="none" w:sz="0" w:space="0" w:color="auto"/>
        <w:right w:val="none" w:sz="0" w:space="0" w:color="auto"/>
      </w:divBdr>
    </w:div>
    <w:div w:id="1882791057">
      <w:bodyDiv w:val="1"/>
      <w:marLeft w:val="0"/>
      <w:marRight w:val="0"/>
      <w:marTop w:val="0"/>
      <w:marBottom w:val="0"/>
      <w:divBdr>
        <w:top w:val="none" w:sz="0" w:space="0" w:color="auto"/>
        <w:left w:val="none" w:sz="0" w:space="0" w:color="auto"/>
        <w:bottom w:val="none" w:sz="0" w:space="0" w:color="auto"/>
        <w:right w:val="none" w:sz="0" w:space="0" w:color="auto"/>
      </w:divBdr>
    </w:div>
    <w:div w:id="1886405179">
      <w:bodyDiv w:val="1"/>
      <w:marLeft w:val="0"/>
      <w:marRight w:val="0"/>
      <w:marTop w:val="0"/>
      <w:marBottom w:val="0"/>
      <w:divBdr>
        <w:top w:val="none" w:sz="0" w:space="0" w:color="auto"/>
        <w:left w:val="none" w:sz="0" w:space="0" w:color="auto"/>
        <w:bottom w:val="none" w:sz="0" w:space="0" w:color="auto"/>
        <w:right w:val="none" w:sz="0" w:space="0" w:color="auto"/>
      </w:divBdr>
    </w:div>
    <w:div w:id="1894350238">
      <w:bodyDiv w:val="1"/>
      <w:marLeft w:val="0"/>
      <w:marRight w:val="0"/>
      <w:marTop w:val="0"/>
      <w:marBottom w:val="0"/>
      <w:divBdr>
        <w:top w:val="none" w:sz="0" w:space="0" w:color="auto"/>
        <w:left w:val="none" w:sz="0" w:space="0" w:color="auto"/>
        <w:bottom w:val="none" w:sz="0" w:space="0" w:color="auto"/>
        <w:right w:val="none" w:sz="0" w:space="0" w:color="auto"/>
      </w:divBdr>
    </w:div>
    <w:div w:id="1982730568">
      <w:bodyDiv w:val="1"/>
      <w:marLeft w:val="0"/>
      <w:marRight w:val="0"/>
      <w:marTop w:val="0"/>
      <w:marBottom w:val="0"/>
      <w:divBdr>
        <w:top w:val="none" w:sz="0" w:space="0" w:color="auto"/>
        <w:left w:val="none" w:sz="0" w:space="0" w:color="auto"/>
        <w:bottom w:val="none" w:sz="0" w:space="0" w:color="auto"/>
        <w:right w:val="none" w:sz="0" w:space="0" w:color="auto"/>
      </w:divBdr>
      <w:divsChild>
        <w:div w:id="1645626208">
          <w:marLeft w:val="0"/>
          <w:marRight w:val="0"/>
          <w:marTop w:val="0"/>
          <w:marBottom w:val="0"/>
          <w:divBdr>
            <w:top w:val="none" w:sz="0" w:space="0" w:color="auto"/>
            <w:left w:val="none" w:sz="0" w:space="0" w:color="auto"/>
            <w:bottom w:val="none" w:sz="0" w:space="0" w:color="auto"/>
            <w:right w:val="none" w:sz="0" w:space="0" w:color="auto"/>
          </w:divBdr>
          <w:divsChild>
            <w:div w:id="365521229">
              <w:marLeft w:val="-75"/>
              <w:marRight w:val="0"/>
              <w:marTop w:val="30"/>
              <w:marBottom w:val="30"/>
              <w:divBdr>
                <w:top w:val="none" w:sz="0" w:space="0" w:color="auto"/>
                <w:left w:val="none" w:sz="0" w:space="0" w:color="auto"/>
                <w:bottom w:val="none" w:sz="0" w:space="0" w:color="auto"/>
                <w:right w:val="none" w:sz="0" w:space="0" w:color="auto"/>
              </w:divBdr>
              <w:divsChild>
                <w:div w:id="787792">
                  <w:marLeft w:val="0"/>
                  <w:marRight w:val="0"/>
                  <w:marTop w:val="0"/>
                  <w:marBottom w:val="0"/>
                  <w:divBdr>
                    <w:top w:val="none" w:sz="0" w:space="0" w:color="auto"/>
                    <w:left w:val="none" w:sz="0" w:space="0" w:color="auto"/>
                    <w:bottom w:val="none" w:sz="0" w:space="0" w:color="auto"/>
                    <w:right w:val="none" w:sz="0" w:space="0" w:color="auto"/>
                  </w:divBdr>
                  <w:divsChild>
                    <w:div w:id="1688022509">
                      <w:marLeft w:val="0"/>
                      <w:marRight w:val="0"/>
                      <w:marTop w:val="0"/>
                      <w:marBottom w:val="0"/>
                      <w:divBdr>
                        <w:top w:val="none" w:sz="0" w:space="0" w:color="auto"/>
                        <w:left w:val="none" w:sz="0" w:space="0" w:color="auto"/>
                        <w:bottom w:val="none" w:sz="0" w:space="0" w:color="auto"/>
                        <w:right w:val="none" w:sz="0" w:space="0" w:color="auto"/>
                      </w:divBdr>
                    </w:div>
                  </w:divsChild>
                </w:div>
                <w:div w:id="31003305">
                  <w:marLeft w:val="0"/>
                  <w:marRight w:val="0"/>
                  <w:marTop w:val="0"/>
                  <w:marBottom w:val="0"/>
                  <w:divBdr>
                    <w:top w:val="none" w:sz="0" w:space="0" w:color="auto"/>
                    <w:left w:val="none" w:sz="0" w:space="0" w:color="auto"/>
                    <w:bottom w:val="none" w:sz="0" w:space="0" w:color="auto"/>
                    <w:right w:val="none" w:sz="0" w:space="0" w:color="auto"/>
                  </w:divBdr>
                  <w:divsChild>
                    <w:div w:id="1927231375">
                      <w:marLeft w:val="0"/>
                      <w:marRight w:val="0"/>
                      <w:marTop w:val="0"/>
                      <w:marBottom w:val="0"/>
                      <w:divBdr>
                        <w:top w:val="none" w:sz="0" w:space="0" w:color="auto"/>
                        <w:left w:val="none" w:sz="0" w:space="0" w:color="auto"/>
                        <w:bottom w:val="none" w:sz="0" w:space="0" w:color="auto"/>
                        <w:right w:val="none" w:sz="0" w:space="0" w:color="auto"/>
                      </w:divBdr>
                    </w:div>
                  </w:divsChild>
                </w:div>
                <w:div w:id="65998033">
                  <w:marLeft w:val="0"/>
                  <w:marRight w:val="0"/>
                  <w:marTop w:val="0"/>
                  <w:marBottom w:val="0"/>
                  <w:divBdr>
                    <w:top w:val="none" w:sz="0" w:space="0" w:color="auto"/>
                    <w:left w:val="none" w:sz="0" w:space="0" w:color="auto"/>
                    <w:bottom w:val="none" w:sz="0" w:space="0" w:color="auto"/>
                    <w:right w:val="none" w:sz="0" w:space="0" w:color="auto"/>
                  </w:divBdr>
                  <w:divsChild>
                    <w:div w:id="919829119">
                      <w:marLeft w:val="0"/>
                      <w:marRight w:val="0"/>
                      <w:marTop w:val="0"/>
                      <w:marBottom w:val="0"/>
                      <w:divBdr>
                        <w:top w:val="none" w:sz="0" w:space="0" w:color="auto"/>
                        <w:left w:val="none" w:sz="0" w:space="0" w:color="auto"/>
                        <w:bottom w:val="none" w:sz="0" w:space="0" w:color="auto"/>
                        <w:right w:val="none" w:sz="0" w:space="0" w:color="auto"/>
                      </w:divBdr>
                    </w:div>
                  </w:divsChild>
                </w:div>
                <w:div w:id="72508925">
                  <w:marLeft w:val="0"/>
                  <w:marRight w:val="0"/>
                  <w:marTop w:val="0"/>
                  <w:marBottom w:val="0"/>
                  <w:divBdr>
                    <w:top w:val="none" w:sz="0" w:space="0" w:color="auto"/>
                    <w:left w:val="none" w:sz="0" w:space="0" w:color="auto"/>
                    <w:bottom w:val="none" w:sz="0" w:space="0" w:color="auto"/>
                    <w:right w:val="none" w:sz="0" w:space="0" w:color="auto"/>
                  </w:divBdr>
                  <w:divsChild>
                    <w:div w:id="676080857">
                      <w:marLeft w:val="0"/>
                      <w:marRight w:val="0"/>
                      <w:marTop w:val="0"/>
                      <w:marBottom w:val="0"/>
                      <w:divBdr>
                        <w:top w:val="none" w:sz="0" w:space="0" w:color="auto"/>
                        <w:left w:val="none" w:sz="0" w:space="0" w:color="auto"/>
                        <w:bottom w:val="none" w:sz="0" w:space="0" w:color="auto"/>
                        <w:right w:val="none" w:sz="0" w:space="0" w:color="auto"/>
                      </w:divBdr>
                    </w:div>
                  </w:divsChild>
                </w:div>
                <w:div w:id="78211430">
                  <w:marLeft w:val="0"/>
                  <w:marRight w:val="0"/>
                  <w:marTop w:val="0"/>
                  <w:marBottom w:val="0"/>
                  <w:divBdr>
                    <w:top w:val="none" w:sz="0" w:space="0" w:color="auto"/>
                    <w:left w:val="none" w:sz="0" w:space="0" w:color="auto"/>
                    <w:bottom w:val="none" w:sz="0" w:space="0" w:color="auto"/>
                    <w:right w:val="none" w:sz="0" w:space="0" w:color="auto"/>
                  </w:divBdr>
                  <w:divsChild>
                    <w:div w:id="594363533">
                      <w:marLeft w:val="0"/>
                      <w:marRight w:val="0"/>
                      <w:marTop w:val="0"/>
                      <w:marBottom w:val="0"/>
                      <w:divBdr>
                        <w:top w:val="none" w:sz="0" w:space="0" w:color="auto"/>
                        <w:left w:val="none" w:sz="0" w:space="0" w:color="auto"/>
                        <w:bottom w:val="none" w:sz="0" w:space="0" w:color="auto"/>
                        <w:right w:val="none" w:sz="0" w:space="0" w:color="auto"/>
                      </w:divBdr>
                    </w:div>
                  </w:divsChild>
                </w:div>
                <w:div w:id="90900341">
                  <w:marLeft w:val="0"/>
                  <w:marRight w:val="0"/>
                  <w:marTop w:val="0"/>
                  <w:marBottom w:val="0"/>
                  <w:divBdr>
                    <w:top w:val="none" w:sz="0" w:space="0" w:color="auto"/>
                    <w:left w:val="none" w:sz="0" w:space="0" w:color="auto"/>
                    <w:bottom w:val="none" w:sz="0" w:space="0" w:color="auto"/>
                    <w:right w:val="none" w:sz="0" w:space="0" w:color="auto"/>
                  </w:divBdr>
                  <w:divsChild>
                    <w:div w:id="85806239">
                      <w:marLeft w:val="0"/>
                      <w:marRight w:val="0"/>
                      <w:marTop w:val="0"/>
                      <w:marBottom w:val="0"/>
                      <w:divBdr>
                        <w:top w:val="none" w:sz="0" w:space="0" w:color="auto"/>
                        <w:left w:val="none" w:sz="0" w:space="0" w:color="auto"/>
                        <w:bottom w:val="none" w:sz="0" w:space="0" w:color="auto"/>
                        <w:right w:val="none" w:sz="0" w:space="0" w:color="auto"/>
                      </w:divBdr>
                    </w:div>
                  </w:divsChild>
                </w:div>
                <w:div w:id="102654150">
                  <w:marLeft w:val="0"/>
                  <w:marRight w:val="0"/>
                  <w:marTop w:val="0"/>
                  <w:marBottom w:val="0"/>
                  <w:divBdr>
                    <w:top w:val="none" w:sz="0" w:space="0" w:color="auto"/>
                    <w:left w:val="none" w:sz="0" w:space="0" w:color="auto"/>
                    <w:bottom w:val="none" w:sz="0" w:space="0" w:color="auto"/>
                    <w:right w:val="none" w:sz="0" w:space="0" w:color="auto"/>
                  </w:divBdr>
                  <w:divsChild>
                    <w:div w:id="632563905">
                      <w:marLeft w:val="0"/>
                      <w:marRight w:val="0"/>
                      <w:marTop w:val="0"/>
                      <w:marBottom w:val="0"/>
                      <w:divBdr>
                        <w:top w:val="none" w:sz="0" w:space="0" w:color="auto"/>
                        <w:left w:val="none" w:sz="0" w:space="0" w:color="auto"/>
                        <w:bottom w:val="none" w:sz="0" w:space="0" w:color="auto"/>
                        <w:right w:val="none" w:sz="0" w:space="0" w:color="auto"/>
                      </w:divBdr>
                    </w:div>
                  </w:divsChild>
                </w:div>
                <w:div w:id="103548327">
                  <w:marLeft w:val="0"/>
                  <w:marRight w:val="0"/>
                  <w:marTop w:val="0"/>
                  <w:marBottom w:val="0"/>
                  <w:divBdr>
                    <w:top w:val="none" w:sz="0" w:space="0" w:color="auto"/>
                    <w:left w:val="none" w:sz="0" w:space="0" w:color="auto"/>
                    <w:bottom w:val="none" w:sz="0" w:space="0" w:color="auto"/>
                    <w:right w:val="none" w:sz="0" w:space="0" w:color="auto"/>
                  </w:divBdr>
                  <w:divsChild>
                    <w:div w:id="1010717679">
                      <w:marLeft w:val="0"/>
                      <w:marRight w:val="0"/>
                      <w:marTop w:val="0"/>
                      <w:marBottom w:val="0"/>
                      <w:divBdr>
                        <w:top w:val="none" w:sz="0" w:space="0" w:color="auto"/>
                        <w:left w:val="none" w:sz="0" w:space="0" w:color="auto"/>
                        <w:bottom w:val="none" w:sz="0" w:space="0" w:color="auto"/>
                        <w:right w:val="none" w:sz="0" w:space="0" w:color="auto"/>
                      </w:divBdr>
                    </w:div>
                  </w:divsChild>
                </w:div>
                <w:div w:id="112870688">
                  <w:marLeft w:val="0"/>
                  <w:marRight w:val="0"/>
                  <w:marTop w:val="0"/>
                  <w:marBottom w:val="0"/>
                  <w:divBdr>
                    <w:top w:val="none" w:sz="0" w:space="0" w:color="auto"/>
                    <w:left w:val="none" w:sz="0" w:space="0" w:color="auto"/>
                    <w:bottom w:val="none" w:sz="0" w:space="0" w:color="auto"/>
                    <w:right w:val="none" w:sz="0" w:space="0" w:color="auto"/>
                  </w:divBdr>
                  <w:divsChild>
                    <w:div w:id="1155340410">
                      <w:marLeft w:val="0"/>
                      <w:marRight w:val="0"/>
                      <w:marTop w:val="0"/>
                      <w:marBottom w:val="0"/>
                      <w:divBdr>
                        <w:top w:val="none" w:sz="0" w:space="0" w:color="auto"/>
                        <w:left w:val="none" w:sz="0" w:space="0" w:color="auto"/>
                        <w:bottom w:val="none" w:sz="0" w:space="0" w:color="auto"/>
                        <w:right w:val="none" w:sz="0" w:space="0" w:color="auto"/>
                      </w:divBdr>
                    </w:div>
                  </w:divsChild>
                </w:div>
                <w:div w:id="130100243">
                  <w:marLeft w:val="0"/>
                  <w:marRight w:val="0"/>
                  <w:marTop w:val="0"/>
                  <w:marBottom w:val="0"/>
                  <w:divBdr>
                    <w:top w:val="none" w:sz="0" w:space="0" w:color="auto"/>
                    <w:left w:val="none" w:sz="0" w:space="0" w:color="auto"/>
                    <w:bottom w:val="none" w:sz="0" w:space="0" w:color="auto"/>
                    <w:right w:val="none" w:sz="0" w:space="0" w:color="auto"/>
                  </w:divBdr>
                  <w:divsChild>
                    <w:div w:id="304238331">
                      <w:marLeft w:val="0"/>
                      <w:marRight w:val="0"/>
                      <w:marTop w:val="0"/>
                      <w:marBottom w:val="0"/>
                      <w:divBdr>
                        <w:top w:val="none" w:sz="0" w:space="0" w:color="auto"/>
                        <w:left w:val="none" w:sz="0" w:space="0" w:color="auto"/>
                        <w:bottom w:val="none" w:sz="0" w:space="0" w:color="auto"/>
                        <w:right w:val="none" w:sz="0" w:space="0" w:color="auto"/>
                      </w:divBdr>
                    </w:div>
                  </w:divsChild>
                </w:div>
                <w:div w:id="139856943">
                  <w:marLeft w:val="0"/>
                  <w:marRight w:val="0"/>
                  <w:marTop w:val="0"/>
                  <w:marBottom w:val="0"/>
                  <w:divBdr>
                    <w:top w:val="none" w:sz="0" w:space="0" w:color="auto"/>
                    <w:left w:val="none" w:sz="0" w:space="0" w:color="auto"/>
                    <w:bottom w:val="none" w:sz="0" w:space="0" w:color="auto"/>
                    <w:right w:val="none" w:sz="0" w:space="0" w:color="auto"/>
                  </w:divBdr>
                  <w:divsChild>
                    <w:div w:id="1165315091">
                      <w:marLeft w:val="0"/>
                      <w:marRight w:val="0"/>
                      <w:marTop w:val="0"/>
                      <w:marBottom w:val="0"/>
                      <w:divBdr>
                        <w:top w:val="none" w:sz="0" w:space="0" w:color="auto"/>
                        <w:left w:val="none" w:sz="0" w:space="0" w:color="auto"/>
                        <w:bottom w:val="none" w:sz="0" w:space="0" w:color="auto"/>
                        <w:right w:val="none" w:sz="0" w:space="0" w:color="auto"/>
                      </w:divBdr>
                    </w:div>
                  </w:divsChild>
                </w:div>
                <w:div w:id="152841659">
                  <w:marLeft w:val="0"/>
                  <w:marRight w:val="0"/>
                  <w:marTop w:val="0"/>
                  <w:marBottom w:val="0"/>
                  <w:divBdr>
                    <w:top w:val="none" w:sz="0" w:space="0" w:color="auto"/>
                    <w:left w:val="none" w:sz="0" w:space="0" w:color="auto"/>
                    <w:bottom w:val="none" w:sz="0" w:space="0" w:color="auto"/>
                    <w:right w:val="none" w:sz="0" w:space="0" w:color="auto"/>
                  </w:divBdr>
                  <w:divsChild>
                    <w:div w:id="1027096581">
                      <w:marLeft w:val="0"/>
                      <w:marRight w:val="0"/>
                      <w:marTop w:val="0"/>
                      <w:marBottom w:val="0"/>
                      <w:divBdr>
                        <w:top w:val="none" w:sz="0" w:space="0" w:color="auto"/>
                        <w:left w:val="none" w:sz="0" w:space="0" w:color="auto"/>
                        <w:bottom w:val="none" w:sz="0" w:space="0" w:color="auto"/>
                        <w:right w:val="none" w:sz="0" w:space="0" w:color="auto"/>
                      </w:divBdr>
                    </w:div>
                  </w:divsChild>
                </w:div>
                <w:div w:id="164519740">
                  <w:marLeft w:val="0"/>
                  <w:marRight w:val="0"/>
                  <w:marTop w:val="0"/>
                  <w:marBottom w:val="0"/>
                  <w:divBdr>
                    <w:top w:val="none" w:sz="0" w:space="0" w:color="auto"/>
                    <w:left w:val="none" w:sz="0" w:space="0" w:color="auto"/>
                    <w:bottom w:val="none" w:sz="0" w:space="0" w:color="auto"/>
                    <w:right w:val="none" w:sz="0" w:space="0" w:color="auto"/>
                  </w:divBdr>
                  <w:divsChild>
                    <w:div w:id="647634599">
                      <w:marLeft w:val="0"/>
                      <w:marRight w:val="0"/>
                      <w:marTop w:val="0"/>
                      <w:marBottom w:val="0"/>
                      <w:divBdr>
                        <w:top w:val="none" w:sz="0" w:space="0" w:color="auto"/>
                        <w:left w:val="none" w:sz="0" w:space="0" w:color="auto"/>
                        <w:bottom w:val="none" w:sz="0" w:space="0" w:color="auto"/>
                        <w:right w:val="none" w:sz="0" w:space="0" w:color="auto"/>
                      </w:divBdr>
                    </w:div>
                  </w:divsChild>
                </w:div>
                <w:div w:id="169878559">
                  <w:marLeft w:val="0"/>
                  <w:marRight w:val="0"/>
                  <w:marTop w:val="0"/>
                  <w:marBottom w:val="0"/>
                  <w:divBdr>
                    <w:top w:val="none" w:sz="0" w:space="0" w:color="auto"/>
                    <w:left w:val="none" w:sz="0" w:space="0" w:color="auto"/>
                    <w:bottom w:val="none" w:sz="0" w:space="0" w:color="auto"/>
                    <w:right w:val="none" w:sz="0" w:space="0" w:color="auto"/>
                  </w:divBdr>
                  <w:divsChild>
                    <w:div w:id="1335256425">
                      <w:marLeft w:val="0"/>
                      <w:marRight w:val="0"/>
                      <w:marTop w:val="0"/>
                      <w:marBottom w:val="0"/>
                      <w:divBdr>
                        <w:top w:val="none" w:sz="0" w:space="0" w:color="auto"/>
                        <w:left w:val="none" w:sz="0" w:space="0" w:color="auto"/>
                        <w:bottom w:val="none" w:sz="0" w:space="0" w:color="auto"/>
                        <w:right w:val="none" w:sz="0" w:space="0" w:color="auto"/>
                      </w:divBdr>
                    </w:div>
                  </w:divsChild>
                </w:div>
                <w:div w:id="170263872">
                  <w:marLeft w:val="0"/>
                  <w:marRight w:val="0"/>
                  <w:marTop w:val="0"/>
                  <w:marBottom w:val="0"/>
                  <w:divBdr>
                    <w:top w:val="none" w:sz="0" w:space="0" w:color="auto"/>
                    <w:left w:val="none" w:sz="0" w:space="0" w:color="auto"/>
                    <w:bottom w:val="none" w:sz="0" w:space="0" w:color="auto"/>
                    <w:right w:val="none" w:sz="0" w:space="0" w:color="auto"/>
                  </w:divBdr>
                  <w:divsChild>
                    <w:div w:id="6492161">
                      <w:marLeft w:val="0"/>
                      <w:marRight w:val="0"/>
                      <w:marTop w:val="0"/>
                      <w:marBottom w:val="0"/>
                      <w:divBdr>
                        <w:top w:val="none" w:sz="0" w:space="0" w:color="auto"/>
                        <w:left w:val="none" w:sz="0" w:space="0" w:color="auto"/>
                        <w:bottom w:val="none" w:sz="0" w:space="0" w:color="auto"/>
                        <w:right w:val="none" w:sz="0" w:space="0" w:color="auto"/>
                      </w:divBdr>
                    </w:div>
                  </w:divsChild>
                </w:div>
                <w:div w:id="171382629">
                  <w:marLeft w:val="0"/>
                  <w:marRight w:val="0"/>
                  <w:marTop w:val="0"/>
                  <w:marBottom w:val="0"/>
                  <w:divBdr>
                    <w:top w:val="none" w:sz="0" w:space="0" w:color="auto"/>
                    <w:left w:val="none" w:sz="0" w:space="0" w:color="auto"/>
                    <w:bottom w:val="none" w:sz="0" w:space="0" w:color="auto"/>
                    <w:right w:val="none" w:sz="0" w:space="0" w:color="auto"/>
                  </w:divBdr>
                  <w:divsChild>
                    <w:div w:id="1172992976">
                      <w:marLeft w:val="0"/>
                      <w:marRight w:val="0"/>
                      <w:marTop w:val="0"/>
                      <w:marBottom w:val="0"/>
                      <w:divBdr>
                        <w:top w:val="none" w:sz="0" w:space="0" w:color="auto"/>
                        <w:left w:val="none" w:sz="0" w:space="0" w:color="auto"/>
                        <w:bottom w:val="none" w:sz="0" w:space="0" w:color="auto"/>
                        <w:right w:val="none" w:sz="0" w:space="0" w:color="auto"/>
                      </w:divBdr>
                    </w:div>
                  </w:divsChild>
                </w:div>
                <w:div w:id="187447756">
                  <w:marLeft w:val="0"/>
                  <w:marRight w:val="0"/>
                  <w:marTop w:val="0"/>
                  <w:marBottom w:val="0"/>
                  <w:divBdr>
                    <w:top w:val="none" w:sz="0" w:space="0" w:color="auto"/>
                    <w:left w:val="none" w:sz="0" w:space="0" w:color="auto"/>
                    <w:bottom w:val="none" w:sz="0" w:space="0" w:color="auto"/>
                    <w:right w:val="none" w:sz="0" w:space="0" w:color="auto"/>
                  </w:divBdr>
                  <w:divsChild>
                    <w:div w:id="894706080">
                      <w:marLeft w:val="0"/>
                      <w:marRight w:val="0"/>
                      <w:marTop w:val="0"/>
                      <w:marBottom w:val="0"/>
                      <w:divBdr>
                        <w:top w:val="none" w:sz="0" w:space="0" w:color="auto"/>
                        <w:left w:val="none" w:sz="0" w:space="0" w:color="auto"/>
                        <w:bottom w:val="none" w:sz="0" w:space="0" w:color="auto"/>
                        <w:right w:val="none" w:sz="0" w:space="0" w:color="auto"/>
                      </w:divBdr>
                    </w:div>
                  </w:divsChild>
                </w:div>
                <w:div w:id="193886454">
                  <w:marLeft w:val="0"/>
                  <w:marRight w:val="0"/>
                  <w:marTop w:val="0"/>
                  <w:marBottom w:val="0"/>
                  <w:divBdr>
                    <w:top w:val="none" w:sz="0" w:space="0" w:color="auto"/>
                    <w:left w:val="none" w:sz="0" w:space="0" w:color="auto"/>
                    <w:bottom w:val="none" w:sz="0" w:space="0" w:color="auto"/>
                    <w:right w:val="none" w:sz="0" w:space="0" w:color="auto"/>
                  </w:divBdr>
                  <w:divsChild>
                    <w:div w:id="2038039749">
                      <w:marLeft w:val="0"/>
                      <w:marRight w:val="0"/>
                      <w:marTop w:val="0"/>
                      <w:marBottom w:val="0"/>
                      <w:divBdr>
                        <w:top w:val="none" w:sz="0" w:space="0" w:color="auto"/>
                        <w:left w:val="none" w:sz="0" w:space="0" w:color="auto"/>
                        <w:bottom w:val="none" w:sz="0" w:space="0" w:color="auto"/>
                        <w:right w:val="none" w:sz="0" w:space="0" w:color="auto"/>
                      </w:divBdr>
                    </w:div>
                  </w:divsChild>
                </w:div>
                <w:div w:id="245697979">
                  <w:marLeft w:val="0"/>
                  <w:marRight w:val="0"/>
                  <w:marTop w:val="0"/>
                  <w:marBottom w:val="0"/>
                  <w:divBdr>
                    <w:top w:val="none" w:sz="0" w:space="0" w:color="auto"/>
                    <w:left w:val="none" w:sz="0" w:space="0" w:color="auto"/>
                    <w:bottom w:val="none" w:sz="0" w:space="0" w:color="auto"/>
                    <w:right w:val="none" w:sz="0" w:space="0" w:color="auto"/>
                  </w:divBdr>
                  <w:divsChild>
                    <w:div w:id="853958026">
                      <w:marLeft w:val="0"/>
                      <w:marRight w:val="0"/>
                      <w:marTop w:val="0"/>
                      <w:marBottom w:val="0"/>
                      <w:divBdr>
                        <w:top w:val="none" w:sz="0" w:space="0" w:color="auto"/>
                        <w:left w:val="none" w:sz="0" w:space="0" w:color="auto"/>
                        <w:bottom w:val="none" w:sz="0" w:space="0" w:color="auto"/>
                        <w:right w:val="none" w:sz="0" w:space="0" w:color="auto"/>
                      </w:divBdr>
                    </w:div>
                  </w:divsChild>
                </w:div>
                <w:div w:id="274754294">
                  <w:marLeft w:val="0"/>
                  <w:marRight w:val="0"/>
                  <w:marTop w:val="0"/>
                  <w:marBottom w:val="0"/>
                  <w:divBdr>
                    <w:top w:val="none" w:sz="0" w:space="0" w:color="auto"/>
                    <w:left w:val="none" w:sz="0" w:space="0" w:color="auto"/>
                    <w:bottom w:val="none" w:sz="0" w:space="0" w:color="auto"/>
                    <w:right w:val="none" w:sz="0" w:space="0" w:color="auto"/>
                  </w:divBdr>
                  <w:divsChild>
                    <w:div w:id="1905288356">
                      <w:marLeft w:val="0"/>
                      <w:marRight w:val="0"/>
                      <w:marTop w:val="0"/>
                      <w:marBottom w:val="0"/>
                      <w:divBdr>
                        <w:top w:val="none" w:sz="0" w:space="0" w:color="auto"/>
                        <w:left w:val="none" w:sz="0" w:space="0" w:color="auto"/>
                        <w:bottom w:val="none" w:sz="0" w:space="0" w:color="auto"/>
                        <w:right w:val="none" w:sz="0" w:space="0" w:color="auto"/>
                      </w:divBdr>
                    </w:div>
                  </w:divsChild>
                </w:div>
                <w:div w:id="333194636">
                  <w:marLeft w:val="0"/>
                  <w:marRight w:val="0"/>
                  <w:marTop w:val="0"/>
                  <w:marBottom w:val="0"/>
                  <w:divBdr>
                    <w:top w:val="none" w:sz="0" w:space="0" w:color="auto"/>
                    <w:left w:val="none" w:sz="0" w:space="0" w:color="auto"/>
                    <w:bottom w:val="none" w:sz="0" w:space="0" w:color="auto"/>
                    <w:right w:val="none" w:sz="0" w:space="0" w:color="auto"/>
                  </w:divBdr>
                  <w:divsChild>
                    <w:div w:id="1140730777">
                      <w:marLeft w:val="0"/>
                      <w:marRight w:val="0"/>
                      <w:marTop w:val="0"/>
                      <w:marBottom w:val="0"/>
                      <w:divBdr>
                        <w:top w:val="none" w:sz="0" w:space="0" w:color="auto"/>
                        <w:left w:val="none" w:sz="0" w:space="0" w:color="auto"/>
                        <w:bottom w:val="none" w:sz="0" w:space="0" w:color="auto"/>
                        <w:right w:val="none" w:sz="0" w:space="0" w:color="auto"/>
                      </w:divBdr>
                    </w:div>
                  </w:divsChild>
                </w:div>
                <w:div w:id="346835292">
                  <w:marLeft w:val="0"/>
                  <w:marRight w:val="0"/>
                  <w:marTop w:val="0"/>
                  <w:marBottom w:val="0"/>
                  <w:divBdr>
                    <w:top w:val="none" w:sz="0" w:space="0" w:color="auto"/>
                    <w:left w:val="none" w:sz="0" w:space="0" w:color="auto"/>
                    <w:bottom w:val="none" w:sz="0" w:space="0" w:color="auto"/>
                    <w:right w:val="none" w:sz="0" w:space="0" w:color="auto"/>
                  </w:divBdr>
                  <w:divsChild>
                    <w:div w:id="1371219948">
                      <w:marLeft w:val="0"/>
                      <w:marRight w:val="0"/>
                      <w:marTop w:val="0"/>
                      <w:marBottom w:val="0"/>
                      <w:divBdr>
                        <w:top w:val="none" w:sz="0" w:space="0" w:color="auto"/>
                        <w:left w:val="none" w:sz="0" w:space="0" w:color="auto"/>
                        <w:bottom w:val="none" w:sz="0" w:space="0" w:color="auto"/>
                        <w:right w:val="none" w:sz="0" w:space="0" w:color="auto"/>
                      </w:divBdr>
                    </w:div>
                  </w:divsChild>
                </w:div>
                <w:div w:id="354618342">
                  <w:marLeft w:val="0"/>
                  <w:marRight w:val="0"/>
                  <w:marTop w:val="0"/>
                  <w:marBottom w:val="0"/>
                  <w:divBdr>
                    <w:top w:val="none" w:sz="0" w:space="0" w:color="auto"/>
                    <w:left w:val="none" w:sz="0" w:space="0" w:color="auto"/>
                    <w:bottom w:val="none" w:sz="0" w:space="0" w:color="auto"/>
                    <w:right w:val="none" w:sz="0" w:space="0" w:color="auto"/>
                  </w:divBdr>
                  <w:divsChild>
                    <w:div w:id="1218974989">
                      <w:marLeft w:val="0"/>
                      <w:marRight w:val="0"/>
                      <w:marTop w:val="0"/>
                      <w:marBottom w:val="0"/>
                      <w:divBdr>
                        <w:top w:val="none" w:sz="0" w:space="0" w:color="auto"/>
                        <w:left w:val="none" w:sz="0" w:space="0" w:color="auto"/>
                        <w:bottom w:val="none" w:sz="0" w:space="0" w:color="auto"/>
                        <w:right w:val="none" w:sz="0" w:space="0" w:color="auto"/>
                      </w:divBdr>
                    </w:div>
                  </w:divsChild>
                </w:div>
                <w:div w:id="363410083">
                  <w:marLeft w:val="0"/>
                  <w:marRight w:val="0"/>
                  <w:marTop w:val="0"/>
                  <w:marBottom w:val="0"/>
                  <w:divBdr>
                    <w:top w:val="none" w:sz="0" w:space="0" w:color="auto"/>
                    <w:left w:val="none" w:sz="0" w:space="0" w:color="auto"/>
                    <w:bottom w:val="none" w:sz="0" w:space="0" w:color="auto"/>
                    <w:right w:val="none" w:sz="0" w:space="0" w:color="auto"/>
                  </w:divBdr>
                  <w:divsChild>
                    <w:div w:id="1954701336">
                      <w:marLeft w:val="0"/>
                      <w:marRight w:val="0"/>
                      <w:marTop w:val="0"/>
                      <w:marBottom w:val="0"/>
                      <w:divBdr>
                        <w:top w:val="none" w:sz="0" w:space="0" w:color="auto"/>
                        <w:left w:val="none" w:sz="0" w:space="0" w:color="auto"/>
                        <w:bottom w:val="none" w:sz="0" w:space="0" w:color="auto"/>
                        <w:right w:val="none" w:sz="0" w:space="0" w:color="auto"/>
                      </w:divBdr>
                    </w:div>
                  </w:divsChild>
                </w:div>
                <w:div w:id="369493969">
                  <w:marLeft w:val="0"/>
                  <w:marRight w:val="0"/>
                  <w:marTop w:val="0"/>
                  <w:marBottom w:val="0"/>
                  <w:divBdr>
                    <w:top w:val="none" w:sz="0" w:space="0" w:color="auto"/>
                    <w:left w:val="none" w:sz="0" w:space="0" w:color="auto"/>
                    <w:bottom w:val="none" w:sz="0" w:space="0" w:color="auto"/>
                    <w:right w:val="none" w:sz="0" w:space="0" w:color="auto"/>
                  </w:divBdr>
                  <w:divsChild>
                    <w:div w:id="992681860">
                      <w:marLeft w:val="0"/>
                      <w:marRight w:val="0"/>
                      <w:marTop w:val="0"/>
                      <w:marBottom w:val="0"/>
                      <w:divBdr>
                        <w:top w:val="none" w:sz="0" w:space="0" w:color="auto"/>
                        <w:left w:val="none" w:sz="0" w:space="0" w:color="auto"/>
                        <w:bottom w:val="none" w:sz="0" w:space="0" w:color="auto"/>
                        <w:right w:val="none" w:sz="0" w:space="0" w:color="auto"/>
                      </w:divBdr>
                    </w:div>
                  </w:divsChild>
                </w:div>
                <w:div w:id="387075928">
                  <w:marLeft w:val="0"/>
                  <w:marRight w:val="0"/>
                  <w:marTop w:val="0"/>
                  <w:marBottom w:val="0"/>
                  <w:divBdr>
                    <w:top w:val="none" w:sz="0" w:space="0" w:color="auto"/>
                    <w:left w:val="none" w:sz="0" w:space="0" w:color="auto"/>
                    <w:bottom w:val="none" w:sz="0" w:space="0" w:color="auto"/>
                    <w:right w:val="none" w:sz="0" w:space="0" w:color="auto"/>
                  </w:divBdr>
                  <w:divsChild>
                    <w:div w:id="777530879">
                      <w:marLeft w:val="0"/>
                      <w:marRight w:val="0"/>
                      <w:marTop w:val="0"/>
                      <w:marBottom w:val="0"/>
                      <w:divBdr>
                        <w:top w:val="none" w:sz="0" w:space="0" w:color="auto"/>
                        <w:left w:val="none" w:sz="0" w:space="0" w:color="auto"/>
                        <w:bottom w:val="none" w:sz="0" w:space="0" w:color="auto"/>
                        <w:right w:val="none" w:sz="0" w:space="0" w:color="auto"/>
                      </w:divBdr>
                    </w:div>
                  </w:divsChild>
                </w:div>
                <w:div w:id="387657412">
                  <w:marLeft w:val="0"/>
                  <w:marRight w:val="0"/>
                  <w:marTop w:val="0"/>
                  <w:marBottom w:val="0"/>
                  <w:divBdr>
                    <w:top w:val="none" w:sz="0" w:space="0" w:color="auto"/>
                    <w:left w:val="none" w:sz="0" w:space="0" w:color="auto"/>
                    <w:bottom w:val="none" w:sz="0" w:space="0" w:color="auto"/>
                    <w:right w:val="none" w:sz="0" w:space="0" w:color="auto"/>
                  </w:divBdr>
                  <w:divsChild>
                    <w:div w:id="1427340471">
                      <w:marLeft w:val="0"/>
                      <w:marRight w:val="0"/>
                      <w:marTop w:val="0"/>
                      <w:marBottom w:val="0"/>
                      <w:divBdr>
                        <w:top w:val="none" w:sz="0" w:space="0" w:color="auto"/>
                        <w:left w:val="none" w:sz="0" w:space="0" w:color="auto"/>
                        <w:bottom w:val="none" w:sz="0" w:space="0" w:color="auto"/>
                        <w:right w:val="none" w:sz="0" w:space="0" w:color="auto"/>
                      </w:divBdr>
                    </w:div>
                  </w:divsChild>
                </w:div>
                <w:div w:id="389310438">
                  <w:marLeft w:val="0"/>
                  <w:marRight w:val="0"/>
                  <w:marTop w:val="0"/>
                  <w:marBottom w:val="0"/>
                  <w:divBdr>
                    <w:top w:val="none" w:sz="0" w:space="0" w:color="auto"/>
                    <w:left w:val="none" w:sz="0" w:space="0" w:color="auto"/>
                    <w:bottom w:val="none" w:sz="0" w:space="0" w:color="auto"/>
                    <w:right w:val="none" w:sz="0" w:space="0" w:color="auto"/>
                  </w:divBdr>
                  <w:divsChild>
                    <w:div w:id="1968774850">
                      <w:marLeft w:val="0"/>
                      <w:marRight w:val="0"/>
                      <w:marTop w:val="0"/>
                      <w:marBottom w:val="0"/>
                      <w:divBdr>
                        <w:top w:val="none" w:sz="0" w:space="0" w:color="auto"/>
                        <w:left w:val="none" w:sz="0" w:space="0" w:color="auto"/>
                        <w:bottom w:val="none" w:sz="0" w:space="0" w:color="auto"/>
                        <w:right w:val="none" w:sz="0" w:space="0" w:color="auto"/>
                      </w:divBdr>
                    </w:div>
                  </w:divsChild>
                </w:div>
                <w:div w:id="418330770">
                  <w:marLeft w:val="0"/>
                  <w:marRight w:val="0"/>
                  <w:marTop w:val="0"/>
                  <w:marBottom w:val="0"/>
                  <w:divBdr>
                    <w:top w:val="none" w:sz="0" w:space="0" w:color="auto"/>
                    <w:left w:val="none" w:sz="0" w:space="0" w:color="auto"/>
                    <w:bottom w:val="none" w:sz="0" w:space="0" w:color="auto"/>
                    <w:right w:val="none" w:sz="0" w:space="0" w:color="auto"/>
                  </w:divBdr>
                  <w:divsChild>
                    <w:div w:id="1329822449">
                      <w:marLeft w:val="0"/>
                      <w:marRight w:val="0"/>
                      <w:marTop w:val="0"/>
                      <w:marBottom w:val="0"/>
                      <w:divBdr>
                        <w:top w:val="none" w:sz="0" w:space="0" w:color="auto"/>
                        <w:left w:val="none" w:sz="0" w:space="0" w:color="auto"/>
                        <w:bottom w:val="none" w:sz="0" w:space="0" w:color="auto"/>
                        <w:right w:val="none" w:sz="0" w:space="0" w:color="auto"/>
                      </w:divBdr>
                    </w:div>
                  </w:divsChild>
                </w:div>
                <w:div w:id="429861495">
                  <w:marLeft w:val="0"/>
                  <w:marRight w:val="0"/>
                  <w:marTop w:val="0"/>
                  <w:marBottom w:val="0"/>
                  <w:divBdr>
                    <w:top w:val="none" w:sz="0" w:space="0" w:color="auto"/>
                    <w:left w:val="none" w:sz="0" w:space="0" w:color="auto"/>
                    <w:bottom w:val="none" w:sz="0" w:space="0" w:color="auto"/>
                    <w:right w:val="none" w:sz="0" w:space="0" w:color="auto"/>
                  </w:divBdr>
                  <w:divsChild>
                    <w:div w:id="179202343">
                      <w:marLeft w:val="0"/>
                      <w:marRight w:val="0"/>
                      <w:marTop w:val="0"/>
                      <w:marBottom w:val="0"/>
                      <w:divBdr>
                        <w:top w:val="none" w:sz="0" w:space="0" w:color="auto"/>
                        <w:left w:val="none" w:sz="0" w:space="0" w:color="auto"/>
                        <w:bottom w:val="none" w:sz="0" w:space="0" w:color="auto"/>
                        <w:right w:val="none" w:sz="0" w:space="0" w:color="auto"/>
                      </w:divBdr>
                    </w:div>
                  </w:divsChild>
                </w:div>
                <w:div w:id="463741918">
                  <w:marLeft w:val="0"/>
                  <w:marRight w:val="0"/>
                  <w:marTop w:val="0"/>
                  <w:marBottom w:val="0"/>
                  <w:divBdr>
                    <w:top w:val="none" w:sz="0" w:space="0" w:color="auto"/>
                    <w:left w:val="none" w:sz="0" w:space="0" w:color="auto"/>
                    <w:bottom w:val="none" w:sz="0" w:space="0" w:color="auto"/>
                    <w:right w:val="none" w:sz="0" w:space="0" w:color="auto"/>
                  </w:divBdr>
                  <w:divsChild>
                    <w:div w:id="320932285">
                      <w:marLeft w:val="0"/>
                      <w:marRight w:val="0"/>
                      <w:marTop w:val="0"/>
                      <w:marBottom w:val="0"/>
                      <w:divBdr>
                        <w:top w:val="none" w:sz="0" w:space="0" w:color="auto"/>
                        <w:left w:val="none" w:sz="0" w:space="0" w:color="auto"/>
                        <w:bottom w:val="none" w:sz="0" w:space="0" w:color="auto"/>
                        <w:right w:val="none" w:sz="0" w:space="0" w:color="auto"/>
                      </w:divBdr>
                    </w:div>
                  </w:divsChild>
                </w:div>
                <w:div w:id="485711853">
                  <w:marLeft w:val="0"/>
                  <w:marRight w:val="0"/>
                  <w:marTop w:val="0"/>
                  <w:marBottom w:val="0"/>
                  <w:divBdr>
                    <w:top w:val="none" w:sz="0" w:space="0" w:color="auto"/>
                    <w:left w:val="none" w:sz="0" w:space="0" w:color="auto"/>
                    <w:bottom w:val="none" w:sz="0" w:space="0" w:color="auto"/>
                    <w:right w:val="none" w:sz="0" w:space="0" w:color="auto"/>
                  </w:divBdr>
                  <w:divsChild>
                    <w:div w:id="1515268380">
                      <w:marLeft w:val="0"/>
                      <w:marRight w:val="0"/>
                      <w:marTop w:val="0"/>
                      <w:marBottom w:val="0"/>
                      <w:divBdr>
                        <w:top w:val="none" w:sz="0" w:space="0" w:color="auto"/>
                        <w:left w:val="none" w:sz="0" w:space="0" w:color="auto"/>
                        <w:bottom w:val="none" w:sz="0" w:space="0" w:color="auto"/>
                        <w:right w:val="none" w:sz="0" w:space="0" w:color="auto"/>
                      </w:divBdr>
                    </w:div>
                  </w:divsChild>
                </w:div>
                <w:div w:id="496849631">
                  <w:marLeft w:val="0"/>
                  <w:marRight w:val="0"/>
                  <w:marTop w:val="0"/>
                  <w:marBottom w:val="0"/>
                  <w:divBdr>
                    <w:top w:val="none" w:sz="0" w:space="0" w:color="auto"/>
                    <w:left w:val="none" w:sz="0" w:space="0" w:color="auto"/>
                    <w:bottom w:val="none" w:sz="0" w:space="0" w:color="auto"/>
                    <w:right w:val="none" w:sz="0" w:space="0" w:color="auto"/>
                  </w:divBdr>
                  <w:divsChild>
                    <w:div w:id="1153302769">
                      <w:marLeft w:val="0"/>
                      <w:marRight w:val="0"/>
                      <w:marTop w:val="0"/>
                      <w:marBottom w:val="0"/>
                      <w:divBdr>
                        <w:top w:val="none" w:sz="0" w:space="0" w:color="auto"/>
                        <w:left w:val="none" w:sz="0" w:space="0" w:color="auto"/>
                        <w:bottom w:val="none" w:sz="0" w:space="0" w:color="auto"/>
                        <w:right w:val="none" w:sz="0" w:space="0" w:color="auto"/>
                      </w:divBdr>
                    </w:div>
                  </w:divsChild>
                </w:div>
                <w:div w:id="501940519">
                  <w:marLeft w:val="0"/>
                  <w:marRight w:val="0"/>
                  <w:marTop w:val="0"/>
                  <w:marBottom w:val="0"/>
                  <w:divBdr>
                    <w:top w:val="none" w:sz="0" w:space="0" w:color="auto"/>
                    <w:left w:val="none" w:sz="0" w:space="0" w:color="auto"/>
                    <w:bottom w:val="none" w:sz="0" w:space="0" w:color="auto"/>
                    <w:right w:val="none" w:sz="0" w:space="0" w:color="auto"/>
                  </w:divBdr>
                  <w:divsChild>
                    <w:div w:id="1335451665">
                      <w:marLeft w:val="0"/>
                      <w:marRight w:val="0"/>
                      <w:marTop w:val="0"/>
                      <w:marBottom w:val="0"/>
                      <w:divBdr>
                        <w:top w:val="none" w:sz="0" w:space="0" w:color="auto"/>
                        <w:left w:val="none" w:sz="0" w:space="0" w:color="auto"/>
                        <w:bottom w:val="none" w:sz="0" w:space="0" w:color="auto"/>
                        <w:right w:val="none" w:sz="0" w:space="0" w:color="auto"/>
                      </w:divBdr>
                    </w:div>
                  </w:divsChild>
                </w:div>
                <w:div w:id="507912672">
                  <w:marLeft w:val="0"/>
                  <w:marRight w:val="0"/>
                  <w:marTop w:val="0"/>
                  <w:marBottom w:val="0"/>
                  <w:divBdr>
                    <w:top w:val="none" w:sz="0" w:space="0" w:color="auto"/>
                    <w:left w:val="none" w:sz="0" w:space="0" w:color="auto"/>
                    <w:bottom w:val="none" w:sz="0" w:space="0" w:color="auto"/>
                    <w:right w:val="none" w:sz="0" w:space="0" w:color="auto"/>
                  </w:divBdr>
                  <w:divsChild>
                    <w:div w:id="290404320">
                      <w:marLeft w:val="0"/>
                      <w:marRight w:val="0"/>
                      <w:marTop w:val="0"/>
                      <w:marBottom w:val="0"/>
                      <w:divBdr>
                        <w:top w:val="none" w:sz="0" w:space="0" w:color="auto"/>
                        <w:left w:val="none" w:sz="0" w:space="0" w:color="auto"/>
                        <w:bottom w:val="none" w:sz="0" w:space="0" w:color="auto"/>
                        <w:right w:val="none" w:sz="0" w:space="0" w:color="auto"/>
                      </w:divBdr>
                    </w:div>
                  </w:divsChild>
                </w:div>
                <w:div w:id="509098659">
                  <w:marLeft w:val="0"/>
                  <w:marRight w:val="0"/>
                  <w:marTop w:val="0"/>
                  <w:marBottom w:val="0"/>
                  <w:divBdr>
                    <w:top w:val="none" w:sz="0" w:space="0" w:color="auto"/>
                    <w:left w:val="none" w:sz="0" w:space="0" w:color="auto"/>
                    <w:bottom w:val="none" w:sz="0" w:space="0" w:color="auto"/>
                    <w:right w:val="none" w:sz="0" w:space="0" w:color="auto"/>
                  </w:divBdr>
                  <w:divsChild>
                    <w:div w:id="262501004">
                      <w:marLeft w:val="0"/>
                      <w:marRight w:val="0"/>
                      <w:marTop w:val="0"/>
                      <w:marBottom w:val="0"/>
                      <w:divBdr>
                        <w:top w:val="none" w:sz="0" w:space="0" w:color="auto"/>
                        <w:left w:val="none" w:sz="0" w:space="0" w:color="auto"/>
                        <w:bottom w:val="none" w:sz="0" w:space="0" w:color="auto"/>
                        <w:right w:val="none" w:sz="0" w:space="0" w:color="auto"/>
                      </w:divBdr>
                    </w:div>
                  </w:divsChild>
                </w:div>
                <w:div w:id="539976127">
                  <w:marLeft w:val="0"/>
                  <w:marRight w:val="0"/>
                  <w:marTop w:val="0"/>
                  <w:marBottom w:val="0"/>
                  <w:divBdr>
                    <w:top w:val="none" w:sz="0" w:space="0" w:color="auto"/>
                    <w:left w:val="none" w:sz="0" w:space="0" w:color="auto"/>
                    <w:bottom w:val="none" w:sz="0" w:space="0" w:color="auto"/>
                    <w:right w:val="none" w:sz="0" w:space="0" w:color="auto"/>
                  </w:divBdr>
                  <w:divsChild>
                    <w:div w:id="1973823101">
                      <w:marLeft w:val="0"/>
                      <w:marRight w:val="0"/>
                      <w:marTop w:val="0"/>
                      <w:marBottom w:val="0"/>
                      <w:divBdr>
                        <w:top w:val="none" w:sz="0" w:space="0" w:color="auto"/>
                        <w:left w:val="none" w:sz="0" w:space="0" w:color="auto"/>
                        <w:bottom w:val="none" w:sz="0" w:space="0" w:color="auto"/>
                        <w:right w:val="none" w:sz="0" w:space="0" w:color="auto"/>
                      </w:divBdr>
                    </w:div>
                  </w:divsChild>
                </w:div>
                <w:div w:id="557057418">
                  <w:marLeft w:val="0"/>
                  <w:marRight w:val="0"/>
                  <w:marTop w:val="0"/>
                  <w:marBottom w:val="0"/>
                  <w:divBdr>
                    <w:top w:val="none" w:sz="0" w:space="0" w:color="auto"/>
                    <w:left w:val="none" w:sz="0" w:space="0" w:color="auto"/>
                    <w:bottom w:val="none" w:sz="0" w:space="0" w:color="auto"/>
                    <w:right w:val="none" w:sz="0" w:space="0" w:color="auto"/>
                  </w:divBdr>
                  <w:divsChild>
                    <w:div w:id="640574272">
                      <w:marLeft w:val="0"/>
                      <w:marRight w:val="0"/>
                      <w:marTop w:val="0"/>
                      <w:marBottom w:val="0"/>
                      <w:divBdr>
                        <w:top w:val="none" w:sz="0" w:space="0" w:color="auto"/>
                        <w:left w:val="none" w:sz="0" w:space="0" w:color="auto"/>
                        <w:bottom w:val="none" w:sz="0" w:space="0" w:color="auto"/>
                        <w:right w:val="none" w:sz="0" w:space="0" w:color="auto"/>
                      </w:divBdr>
                    </w:div>
                  </w:divsChild>
                </w:div>
                <w:div w:id="561019110">
                  <w:marLeft w:val="0"/>
                  <w:marRight w:val="0"/>
                  <w:marTop w:val="0"/>
                  <w:marBottom w:val="0"/>
                  <w:divBdr>
                    <w:top w:val="none" w:sz="0" w:space="0" w:color="auto"/>
                    <w:left w:val="none" w:sz="0" w:space="0" w:color="auto"/>
                    <w:bottom w:val="none" w:sz="0" w:space="0" w:color="auto"/>
                    <w:right w:val="none" w:sz="0" w:space="0" w:color="auto"/>
                  </w:divBdr>
                  <w:divsChild>
                    <w:div w:id="1846285961">
                      <w:marLeft w:val="0"/>
                      <w:marRight w:val="0"/>
                      <w:marTop w:val="0"/>
                      <w:marBottom w:val="0"/>
                      <w:divBdr>
                        <w:top w:val="none" w:sz="0" w:space="0" w:color="auto"/>
                        <w:left w:val="none" w:sz="0" w:space="0" w:color="auto"/>
                        <w:bottom w:val="none" w:sz="0" w:space="0" w:color="auto"/>
                        <w:right w:val="none" w:sz="0" w:space="0" w:color="auto"/>
                      </w:divBdr>
                    </w:div>
                  </w:divsChild>
                </w:div>
                <w:div w:id="577372668">
                  <w:marLeft w:val="0"/>
                  <w:marRight w:val="0"/>
                  <w:marTop w:val="0"/>
                  <w:marBottom w:val="0"/>
                  <w:divBdr>
                    <w:top w:val="none" w:sz="0" w:space="0" w:color="auto"/>
                    <w:left w:val="none" w:sz="0" w:space="0" w:color="auto"/>
                    <w:bottom w:val="none" w:sz="0" w:space="0" w:color="auto"/>
                    <w:right w:val="none" w:sz="0" w:space="0" w:color="auto"/>
                  </w:divBdr>
                  <w:divsChild>
                    <w:div w:id="1022315796">
                      <w:marLeft w:val="0"/>
                      <w:marRight w:val="0"/>
                      <w:marTop w:val="0"/>
                      <w:marBottom w:val="0"/>
                      <w:divBdr>
                        <w:top w:val="none" w:sz="0" w:space="0" w:color="auto"/>
                        <w:left w:val="none" w:sz="0" w:space="0" w:color="auto"/>
                        <w:bottom w:val="none" w:sz="0" w:space="0" w:color="auto"/>
                        <w:right w:val="none" w:sz="0" w:space="0" w:color="auto"/>
                      </w:divBdr>
                    </w:div>
                  </w:divsChild>
                </w:div>
                <w:div w:id="585768403">
                  <w:marLeft w:val="0"/>
                  <w:marRight w:val="0"/>
                  <w:marTop w:val="0"/>
                  <w:marBottom w:val="0"/>
                  <w:divBdr>
                    <w:top w:val="none" w:sz="0" w:space="0" w:color="auto"/>
                    <w:left w:val="none" w:sz="0" w:space="0" w:color="auto"/>
                    <w:bottom w:val="none" w:sz="0" w:space="0" w:color="auto"/>
                    <w:right w:val="none" w:sz="0" w:space="0" w:color="auto"/>
                  </w:divBdr>
                  <w:divsChild>
                    <w:div w:id="1960525726">
                      <w:marLeft w:val="0"/>
                      <w:marRight w:val="0"/>
                      <w:marTop w:val="0"/>
                      <w:marBottom w:val="0"/>
                      <w:divBdr>
                        <w:top w:val="none" w:sz="0" w:space="0" w:color="auto"/>
                        <w:left w:val="none" w:sz="0" w:space="0" w:color="auto"/>
                        <w:bottom w:val="none" w:sz="0" w:space="0" w:color="auto"/>
                        <w:right w:val="none" w:sz="0" w:space="0" w:color="auto"/>
                      </w:divBdr>
                    </w:div>
                  </w:divsChild>
                </w:div>
                <w:div w:id="641694589">
                  <w:marLeft w:val="0"/>
                  <w:marRight w:val="0"/>
                  <w:marTop w:val="0"/>
                  <w:marBottom w:val="0"/>
                  <w:divBdr>
                    <w:top w:val="none" w:sz="0" w:space="0" w:color="auto"/>
                    <w:left w:val="none" w:sz="0" w:space="0" w:color="auto"/>
                    <w:bottom w:val="none" w:sz="0" w:space="0" w:color="auto"/>
                    <w:right w:val="none" w:sz="0" w:space="0" w:color="auto"/>
                  </w:divBdr>
                  <w:divsChild>
                    <w:div w:id="1600871381">
                      <w:marLeft w:val="0"/>
                      <w:marRight w:val="0"/>
                      <w:marTop w:val="0"/>
                      <w:marBottom w:val="0"/>
                      <w:divBdr>
                        <w:top w:val="none" w:sz="0" w:space="0" w:color="auto"/>
                        <w:left w:val="none" w:sz="0" w:space="0" w:color="auto"/>
                        <w:bottom w:val="none" w:sz="0" w:space="0" w:color="auto"/>
                        <w:right w:val="none" w:sz="0" w:space="0" w:color="auto"/>
                      </w:divBdr>
                    </w:div>
                  </w:divsChild>
                </w:div>
                <w:div w:id="653410544">
                  <w:marLeft w:val="0"/>
                  <w:marRight w:val="0"/>
                  <w:marTop w:val="0"/>
                  <w:marBottom w:val="0"/>
                  <w:divBdr>
                    <w:top w:val="none" w:sz="0" w:space="0" w:color="auto"/>
                    <w:left w:val="none" w:sz="0" w:space="0" w:color="auto"/>
                    <w:bottom w:val="none" w:sz="0" w:space="0" w:color="auto"/>
                    <w:right w:val="none" w:sz="0" w:space="0" w:color="auto"/>
                  </w:divBdr>
                  <w:divsChild>
                    <w:div w:id="409351740">
                      <w:marLeft w:val="0"/>
                      <w:marRight w:val="0"/>
                      <w:marTop w:val="0"/>
                      <w:marBottom w:val="0"/>
                      <w:divBdr>
                        <w:top w:val="none" w:sz="0" w:space="0" w:color="auto"/>
                        <w:left w:val="none" w:sz="0" w:space="0" w:color="auto"/>
                        <w:bottom w:val="none" w:sz="0" w:space="0" w:color="auto"/>
                        <w:right w:val="none" w:sz="0" w:space="0" w:color="auto"/>
                      </w:divBdr>
                    </w:div>
                  </w:divsChild>
                </w:div>
                <w:div w:id="659700509">
                  <w:marLeft w:val="0"/>
                  <w:marRight w:val="0"/>
                  <w:marTop w:val="0"/>
                  <w:marBottom w:val="0"/>
                  <w:divBdr>
                    <w:top w:val="none" w:sz="0" w:space="0" w:color="auto"/>
                    <w:left w:val="none" w:sz="0" w:space="0" w:color="auto"/>
                    <w:bottom w:val="none" w:sz="0" w:space="0" w:color="auto"/>
                    <w:right w:val="none" w:sz="0" w:space="0" w:color="auto"/>
                  </w:divBdr>
                  <w:divsChild>
                    <w:div w:id="783303812">
                      <w:marLeft w:val="0"/>
                      <w:marRight w:val="0"/>
                      <w:marTop w:val="0"/>
                      <w:marBottom w:val="0"/>
                      <w:divBdr>
                        <w:top w:val="none" w:sz="0" w:space="0" w:color="auto"/>
                        <w:left w:val="none" w:sz="0" w:space="0" w:color="auto"/>
                        <w:bottom w:val="none" w:sz="0" w:space="0" w:color="auto"/>
                        <w:right w:val="none" w:sz="0" w:space="0" w:color="auto"/>
                      </w:divBdr>
                    </w:div>
                  </w:divsChild>
                </w:div>
                <w:div w:id="737165558">
                  <w:marLeft w:val="0"/>
                  <w:marRight w:val="0"/>
                  <w:marTop w:val="0"/>
                  <w:marBottom w:val="0"/>
                  <w:divBdr>
                    <w:top w:val="none" w:sz="0" w:space="0" w:color="auto"/>
                    <w:left w:val="none" w:sz="0" w:space="0" w:color="auto"/>
                    <w:bottom w:val="none" w:sz="0" w:space="0" w:color="auto"/>
                    <w:right w:val="none" w:sz="0" w:space="0" w:color="auto"/>
                  </w:divBdr>
                  <w:divsChild>
                    <w:div w:id="815612460">
                      <w:marLeft w:val="0"/>
                      <w:marRight w:val="0"/>
                      <w:marTop w:val="0"/>
                      <w:marBottom w:val="0"/>
                      <w:divBdr>
                        <w:top w:val="none" w:sz="0" w:space="0" w:color="auto"/>
                        <w:left w:val="none" w:sz="0" w:space="0" w:color="auto"/>
                        <w:bottom w:val="none" w:sz="0" w:space="0" w:color="auto"/>
                        <w:right w:val="none" w:sz="0" w:space="0" w:color="auto"/>
                      </w:divBdr>
                    </w:div>
                  </w:divsChild>
                </w:div>
                <w:div w:id="740375699">
                  <w:marLeft w:val="0"/>
                  <w:marRight w:val="0"/>
                  <w:marTop w:val="0"/>
                  <w:marBottom w:val="0"/>
                  <w:divBdr>
                    <w:top w:val="none" w:sz="0" w:space="0" w:color="auto"/>
                    <w:left w:val="none" w:sz="0" w:space="0" w:color="auto"/>
                    <w:bottom w:val="none" w:sz="0" w:space="0" w:color="auto"/>
                    <w:right w:val="none" w:sz="0" w:space="0" w:color="auto"/>
                  </w:divBdr>
                  <w:divsChild>
                    <w:div w:id="1194659131">
                      <w:marLeft w:val="0"/>
                      <w:marRight w:val="0"/>
                      <w:marTop w:val="0"/>
                      <w:marBottom w:val="0"/>
                      <w:divBdr>
                        <w:top w:val="none" w:sz="0" w:space="0" w:color="auto"/>
                        <w:left w:val="none" w:sz="0" w:space="0" w:color="auto"/>
                        <w:bottom w:val="none" w:sz="0" w:space="0" w:color="auto"/>
                        <w:right w:val="none" w:sz="0" w:space="0" w:color="auto"/>
                      </w:divBdr>
                    </w:div>
                  </w:divsChild>
                </w:div>
                <w:div w:id="752897655">
                  <w:marLeft w:val="0"/>
                  <w:marRight w:val="0"/>
                  <w:marTop w:val="0"/>
                  <w:marBottom w:val="0"/>
                  <w:divBdr>
                    <w:top w:val="none" w:sz="0" w:space="0" w:color="auto"/>
                    <w:left w:val="none" w:sz="0" w:space="0" w:color="auto"/>
                    <w:bottom w:val="none" w:sz="0" w:space="0" w:color="auto"/>
                    <w:right w:val="none" w:sz="0" w:space="0" w:color="auto"/>
                  </w:divBdr>
                  <w:divsChild>
                    <w:div w:id="768888915">
                      <w:marLeft w:val="0"/>
                      <w:marRight w:val="0"/>
                      <w:marTop w:val="0"/>
                      <w:marBottom w:val="0"/>
                      <w:divBdr>
                        <w:top w:val="none" w:sz="0" w:space="0" w:color="auto"/>
                        <w:left w:val="none" w:sz="0" w:space="0" w:color="auto"/>
                        <w:bottom w:val="none" w:sz="0" w:space="0" w:color="auto"/>
                        <w:right w:val="none" w:sz="0" w:space="0" w:color="auto"/>
                      </w:divBdr>
                    </w:div>
                  </w:divsChild>
                </w:div>
                <w:div w:id="770590544">
                  <w:marLeft w:val="0"/>
                  <w:marRight w:val="0"/>
                  <w:marTop w:val="0"/>
                  <w:marBottom w:val="0"/>
                  <w:divBdr>
                    <w:top w:val="none" w:sz="0" w:space="0" w:color="auto"/>
                    <w:left w:val="none" w:sz="0" w:space="0" w:color="auto"/>
                    <w:bottom w:val="none" w:sz="0" w:space="0" w:color="auto"/>
                    <w:right w:val="none" w:sz="0" w:space="0" w:color="auto"/>
                  </w:divBdr>
                  <w:divsChild>
                    <w:div w:id="164517148">
                      <w:marLeft w:val="0"/>
                      <w:marRight w:val="0"/>
                      <w:marTop w:val="0"/>
                      <w:marBottom w:val="0"/>
                      <w:divBdr>
                        <w:top w:val="none" w:sz="0" w:space="0" w:color="auto"/>
                        <w:left w:val="none" w:sz="0" w:space="0" w:color="auto"/>
                        <w:bottom w:val="none" w:sz="0" w:space="0" w:color="auto"/>
                        <w:right w:val="none" w:sz="0" w:space="0" w:color="auto"/>
                      </w:divBdr>
                    </w:div>
                  </w:divsChild>
                </w:div>
                <w:div w:id="772435905">
                  <w:marLeft w:val="0"/>
                  <w:marRight w:val="0"/>
                  <w:marTop w:val="0"/>
                  <w:marBottom w:val="0"/>
                  <w:divBdr>
                    <w:top w:val="none" w:sz="0" w:space="0" w:color="auto"/>
                    <w:left w:val="none" w:sz="0" w:space="0" w:color="auto"/>
                    <w:bottom w:val="none" w:sz="0" w:space="0" w:color="auto"/>
                    <w:right w:val="none" w:sz="0" w:space="0" w:color="auto"/>
                  </w:divBdr>
                  <w:divsChild>
                    <w:div w:id="2046514356">
                      <w:marLeft w:val="0"/>
                      <w:marRight w:val="0"/>
                      <w:marTop w:val="0"/>
                      <w:marBottom w:val="0"/>
                      <w:divBdr>
                        <w:top w:val="none" w:sz="0" w:space="0" w:color="auto"/>
                        <w:left w:val="none" w:sz="0" w:space="0" w:color="auto"/>
                        <w:bottom w:val="none" w:sz="0" w:space="0" w:color="auto"/>
                        <w:right w:val="none" w:sz="0" w:space="0" w:color="auto"/>
                      </w:divBdr>
                    </w:div>
                  </w:divsChild>
                </w:div>
                <w:div w:id="780762837">
                  <w:marLeft w:val="0"/>
                  <w:marRight w:val="0"/>
                  <w:marTop w:val="0"/>
                  <w:marBottom w:val="0"/>
                  <w:divBdr>
                    <w:top w:val="none" w:sz="0" w:space="0" w:color="auto"/>
                    <w:left w:val="none" w:sz="0" w:space="0" w:color="auto"/>
                    <w:bottom w:val="none" w:sz="0" w:space="0" w:color="auto"/>
                    <w:right w:val="none" w:sz="0" w:space="0" w:color="auto"/>
                  </w:divBdr>
                  <w:divsChild>
                    <w:div w:id="1647928929">
                      <w:marLeft w:val="0"/>
                      <w:marRight w:val="0"/>
                      <w:marTop w:val="0"/>
                      <w:marBottom w:val="0"/>
                      <w:divBdr>
                        <w:top w:val="none" w:sz="0" w:space="0" w:color="auto"/>
                        <w:left w:val="none" w:sz="0" w:space="0" w:color="auto"/>
                        <w:bottom w:val="none" w:sz="0" w:space="0" w:color="auto"/>
                        <w:right w:val="none" w:sz="0" w:space="0" w:color="auto"/>
                      </w:divBdr>
                    </w:div>
                  </w:divsChild>
                </w:div>
                <w:div w:id="799497197">
                  <w:marLeft w:val="0"/>
                  <w:marRight w:val="0"/>
                  <w:marTop w:val="0"/>
                  <w:marBottom w:val="0"/>
                  <w:divBdr>
                    <w:top w:val="none" w:sz="0" w:space="0" w:color="auto"/>
                    <w:left w:val="none" w:sz="0" w:space="0" w:color="auto"/>
                    <w:bottom w:val="none" w:sz="0" w:space="0" w:color="auto"/>
                    <w:right w:val="none" w:sz="0" w:space="0" w:color="auto"/>
                  </w:divBdr>
                  <w:divsChild>
                    <w:div w:id="446045507">
                      <w:marLeft w:val="0"/>
                      <w:marRight w:val="0"/>
                      <w:marTop w:val="0"/>
                      <w:marBottom w:val="0"/>
                      <w:divBdr>
                        <w:top w:val="none" w:sz="0" w:space="0" w:color="auto"/>
                        <w:left w:val="none" w:sz="0" w:space="0" w:color="auto"/>
                        <w:bottom w:val="none" w:sz="0" w:space="0" w:color="auto"/>
                        <w:right w:val="none" w:sz="0" w:space="0" w:color="auto"/>
                      </w:divBdr>
                    </w:div>
                  </w:divsChild>
                </w:div>
                <w:div w:id="806355359">
                  <w:marLeft w:val="0"/>
                  <w:marRight w:val="0"/>
                  <w:marTop w:val="0"/>
                  <w:marBottom w:val="0"/>
                  <w:divBdr>
                    <w:top w:val="none" w:sz="0" w:space="0" w:color="auto"/>
                    <w:left w:val="none" w:sz="0" w:space="0" w:color="auto"/>
                    <w:bottom w:val="none" w:sz="0" w:space="0" w:color="auto"/>
                    <w:right w:val="none" w:sz="0" w:space="0" w:color="auto"/>
                  </w:divBdr>
                  <w:divsChild>
                    <w:div w:id="521554580">
                      <w:marLeft w:val="0"/>
                      <w:marRight w:val="0"/>
                      <w:marTop w:val="0"/>
                      <w:marBottom w:val="0"/>
                      <w:divBdr>
                        <w:top w:val="none" w:sz="0" w:space="0" w:color="auto"/>
                        <w:left w:val="none" w:sz="0" w:space="0" w:color="auto"/>
                        <w:bottom w:val="none" w:sz="0" w:space="0" w:color="auto"/>
                        <w:right w:val="none" w:sz="0" w:space="0" w:color="auto"/>
                      </w:divBdr>
                    </w:div>
                  </w:divsChild>
                </w:div>
                <w:div w:id="821656028">
                  <w:marLeft w:val="0"/>
                  <w:marRight w:val="0"/>
                  <w:marTop w:val="0"/>
                  <w:marBottom w:val="0"/>
                  <w:divBdr>
                    <w:top w:val="none" w:sz="0" w:space="0" w:color="auto"/>
                    <w:left w:val="none" w:sz="0" w:space="0" w:color="auto"/>
                    <w:bottom w:val="none" w:sz="0" w:space="0" w:color="auto"/>
                    <w:right w:val="none" w:sz="0" w:space="0" w:color="auto"/>
                  </w:divBdr>
                  <w:divsChild>
                    <w:div w:id="979766467">
                      <w:marLeft w:val="0"/>
                      <w:marRight w:val="0"/>
                      <w:marTop w:val="0"/>
                      <w:marBottom w:val="0"/>
                      <w:divBdr>
                        <w:top w:val="none" w:sz="0" w:space="0" w:color="auto"/>
                        <w:left w:val="none" w:sz="0" w:space="0" w:color="auto"/>
                        <w:bottom w:val="none" w:sz="0" w:space="0" w:color="auto"/>
                        <w:right w:val="none" w:sz="0" w:space="0" w:color="auto"/>
                      </w:divBdr>
                    </w:div>
                  </w:divsChild>
                </w:div>
                <w:div w:id="832717698">
                  <w:marLeft w:val="0"/>
                  <w:marRight w:val="0"/>
                  <w:marTop w:val="0"/>
                  <w:marBottom w:val="0"/>
                  <w:divBdr>
                    <w:top w:val="none" w:sz="0" w:space="0" w:color="auto"/>
                    <w:left w:val="none" w:sz="0" w:space="0" w:color="auto"/>
                    <w:bottom w:val="none" w:sz="0" w:space="0" w:color="auto"/>
                    <w:right w:val="none" w:sz="0" w:space="0" w:color="auto"/>
                  </w:divBdr>
                  <w:divsChild>
                    <w:div w:id="902910136">
                      <w:marLeft w:val="0"/>
                      <w:marRight w:val="0"/>
                      <w:marTop w:val="0"/>
                      <w:marBottom w:val="0"/>
                      <w:divBdr>
                        <w:top w:val="none" w:sz="0" w:space="0" w:color="auto"/>
                        <w:left w:val="none" w:sz="0" w:space="0" w:color="auto"/>
                        <w:bottom w:val="none" w:sz="0" w:space="0" w:color="auto"/>
                        <w:right w:val="none" w:sz="0" w:space="0" w:color="auto"/>
                      </w:divBdr>
                    </w:div>
                  </w:divsChild>
                </w:div>
                <w:div w:id="851723883">
                  <w:marLeft w:val="0"/>
                  <w:marRight w:val="0"/>
                  <w:marTop w:val="0"/>
                  <w:marBottom w:val="0"/>
                  <w:divBdr>
                    <w:top w:val="none" w:sz="0" w:space="0" w:color="auto"/>
                    <w:left w:val="none" w:sz="0" w:space="0" w:color="auto"/>
                    <w:bottom w:val="none" w:sz="0" w:space="0" w:color="auto"/>
                    <w:right w:val="none" w:sz="0" w:space="0" w:color="auto"/>
                  </w:divBdr>
                  <w:divsChild>
                    <w:div w:id="1495956049">
                      <w:marLeft w:val="0"/>
                      <w:marRight w:val="0"/>
                      <w:marTop w:val="0"/>
                      <w:marBottom w:val="0"/>
                      <w:divBdr>
                        <w:top w:val="none" w:sz="0" w:space="0" w:color="auto"/>
                        <w:left w:val="none" w:sz="0" w:space="0" w:color="auto"/>
                        <w:bottom w:val="none" w:sz="0" w:space="0" w:color="auto"/>
                        <w:right w:val="none" w:sz="0" w:space="0" w:color="auto"/>
                      </w:divBdr>
                    </w:div>
                  </w:divsChild>
                </w:div>
                <w:div w:id="854852570">
                  <w:marLeft w:val="0"/>
                  <w:marRight w:val="0"/>
                  <w:marTop w:val="0"/>
                  <w:marBottom w:val="0"/>
                  <w:divBdr>
                    <w:top w:val="none" w:sz="0" w:space="0" w:color="auto"/>
                    <w:left w:val="none" w:sz="0" w:space="0" w:color="auto"/>
                    <w:bottom w:val="none" w:sz="0" w:space="0" w:color="auto"/>
                    <w:right w:val="none" w:sz="0" w:space="0" w:color="auto"/>
                  </w:divBdr>
                  <w:divsChild>
                    <w:div w:id="1072970584">
                      <w:marLeft w:val="0"/>
                      <w:marRight w:val="0"/>
                      <w:marTop w:val="0"/>
                      <w:marBottom w:val="0"/>
                      <w:divBdr>
                        <w:top w:val="none" w:sz="0" w:space="0" w:color="auto"/>
                        <w:left w:val="none" w:sz="0" w:space="0" w:color="auto"/>
                        <w:bottom w:val="none" w:sz="0" w:space="0" w:color="auto"/>
                        <w:right w:val="none" w:sz="0" w:space="0" w:color="auto"/>
                      </w:divBdr>
                    </w:div>
                  </w:divsChild>
                </w:div>
                <w:div w:id="857230612">
                  <w:marLeft w:val="0"/>
                  <w:marRight w:val="0"/>
                  <w:marTop w:val="0"/>
                  <w:marBottom w:val="0"/>
                  <w:divBdr>
                    <w:top w:val="none" w:sz="0" w:space="0" w:color="auto"/>
                    <w:left w:val="none" w:sz="0" w:space="0" w:color="auto"/>
                    <w:bottom w:val="none" w:sz="0" w:space="0" w:color="auto"/>
                    <w:right w:val="none" w:sz="0" w:space="0" w:color="auto"/>
                  </w:divBdr>
                  <w:divsChild>
                    <w:div w:id="857426437">
                      <w:marLeft w:val="0"/>
                      <w:marRight w:val="0"/>
                      <w:marTop w:val="0"/>
                      <w:marBottom w:val="0"/>
                      <w:divBdr>
                        <w:top w:val="none" w:sz="0" w:space="0" w:color="auto"/>
                        <w:left w:val="none" w:sz="0" w:space="0" w:color="auto"/>
                        <w:bottom w:val="none" w:sz="0" w:space="0" w:color="auto"/>
                        <w:right w:val="none" w:sz="0" w:space="0" w:color="auto"/>
                      </w:divBdr>
                    </w:div>
                  </w:divsChild>
                </w:div>
                <w:div w:id="867107284">
                  <w:marLeft w:val="0"/>
                  <w:marRight w:val="0"/>
                  <w:marTop w:val="0"/>
                  <w:marBottom w:val="0"/>
                  <w:divBdr>
                    <w:top w:val="none" w:sz="0" w:space="0" w:color="auto"/>
                    <w:left w:val="none" w:sz="0" w:space="0" w:color="auto"/>
                    <w:bottom w:val="none" w:sz="0" w:space="0" w:color="auto"/>
                    <w:right w:val="none" w:sz="0" w:space="0" w:color="auto"/>
                  </w:divBdr>
                  <w:divsChild>
                    <w:div w:id="275991248">
                      <w:marLeft w:val="0"/>
                      <w:marRight w:val="0"/>
                      <w:marTop w:val="0"/>
                      <w:marBottom w:val="0"/>
                      <w:divBdr>
                        <w:top w:val="none" w:sz="0" w:space="0" w:color="auto"/>
                        <w:left w:val="none" w:sz="0" w:space="0" w:color="auto"/>
                        <w:bottom w:val="none" w:sz="0" w:space="0" w:color="auto"/>
                        <w:right w:val="none" w:sz="0" w:space="0" w:color="auto"/>
                      </w:divBdr>
                    </w:div>
                  </w:divsChild>
                </w:div>
                <w:div w:id="915631620">
                  <w:marLeft w:val="0"/>
                  <w:marRight w:val="0"/>
                  <w:marTop w:val="0"/>
                  <w:marBottom w:val="0"/>
                  <w:divBdr>
                    <w:top w:val="none" w:sz="0" w:space="0" w:color="auto"/>
                    <w:left w:val="none" w:sz="0" w:space="0" w:color="auto"/>
                    <w:bottom w:val="none" w:sz="0" w:space="0" w:color="auto"/>
                    <w:right w:val="none" w:sz="0" w:space="0" w:color="auto"/>
                  </w:divBdr>
                  <w:divsChild>
                    <w:div w:id="1852454620">
                      <w:marLeft w:val="0"/>
                      <w:marRight w:val="0"/>
                      <w:marTop w:val="0"/>
                      <w:marBottom w:val="0"/>
                      <w:divBdr>
                        <w:top w:val="none" w:sz="0" w:space="0" w:color="auto"/>
                        <w:left w:val="none" w:sz="0" w:space="0" w:color="auto"/>
                        <w:bottom w:val="none" w:sz="0" w:space="0" w:color="auto"/>
                        <w:right w:val="none" w:sz="0" w:space="0" w:color="auto"/>
                      </w:divBdr>
                    </w:div>
                  </w:divsChild>
                </w:div>
                <w:div w:id="931011652">
                  <w:marLeft w:val="0"/>
                  <w:marRight w:val="0"/>
                  <w:marTop w:val="0"/>
                  <w:marBottom w:val="0"/>
                  <w:divBdr>
                    <w:top w:val="none" w:sz="0" w:space="0" w:color="auto"/>
                    <w:left w:val="none" w:sz="0" w:space="0" w:color="auto"/>
                    <w:bottom w:val="none" w:sz="0" w:space="0" w:color="auto"/>
                    <w:right w:val="none" w:sz="0" w:space="0" w:color="auto"/>
                  </w:divBdr>
                  <w:divsChild>
                    <w:div w:id="759715000">
                      <w:marLeft w:val="0"/>
                      <w:marRight w:val="0"/>
                      <w:marTop w:val="0"/>
                      <w:marBottom w:val="0"/>
                      <w:divBdr>
                        <w:top w:val="none" w:sz="0" w:space="0" w:color="auto"/>
                        <w:left w:val="none" w:sz="0" w:space="0" w:color="auto"/>
                        <w:bottom w:val="none" w:sz="0" w:space="0" w:color="auto"/>
                        <w:right w:val="none" w:sz="0" w:space="0" w:color="auto"/>
                      </w:divBdr>
                    </w:div>
                  </w:divsChild>
                </w:div>
                <w:div w:id="969630964">
                  <w:marLeft w:val="0"/>
                  <w:marRight w:val="0"/>
                  <w:marTop w:val="0"/>
                  <w:marBottom w:val="0"/>
                  <w:divBdr>
                    <w:top w:val="none" w:sz="0" w:space="0" w:color="auto"/>
                    <w:left w:val="none" w:sz="0" w:space="0" w:color="auto"/>
                    <w:bottom w:val="none" w:sz="0" w:space="0" w:color="auto"/>
                    <w:right w:val="none" w:sz="0" w:space="0" w:color="auto"/>
                  </w:divBdr>
                  <w:divsChild>
                    <w:div w:id="758021921">
                      <w:marLeft w:val="0"/>
                      <w:marRight w:val="0"/>
                      <w:marTop w:val="0"/>
                      <w:marBottom w:val="0"/>
                      <w:divBdr>
                        <w:top w:val="none" w:sz="0" w:space="0" w:color="auto"/>
                        <w:left w:val="none" w:sz="0" w:space="0" w:color="auto"/>
                        <w:bottom w:val="none" w:sz="0" w:space="0" w:color="auto"/>
                        <w:right w:val="none" w:sz="0" w:space="0" w:color="auto"/>
                      </w:divBdr>
                    </w:div>
                  </w:divsChild>
                </w:div>
                <w:div w:id="997726360">
                  <w:marLeft w:val="0"/>
                  <w:marRight w:val="0"/>
                  <w:marTop w:val="0"/>
                  <w:marBottom w:val="0"/>
                  <w:divBdr>
                    <w:top w:val="none" w:sz="0" w:space="0" w:color="auto"/>
                    <w:left w:val="none" w:sz="0" w:space="0" w:color="auto"/>
                    <w:bottom w:val="none" w:sz="0" w:space="0" w:color="auto"/>
                    <w:right w:val="none" w:sz="0" w:space="0" w:color="auto"/>
                  </w:divBdr>
                  <w:divsChild>
                    <w:div w:id="1844587615">
                      <w:marLeft w:val="0"/>
                      <w:marRight w:val="0"/>
                      <w:marTop w:val="0"/>
                      <w:marBottom w:val="0"/>
                      <w:divBdr>
                        <w:top w:val="none" w:sz="0" w:space="0" w:color="auto"/>
                        <w:left w:val="none" w:sz="0" w:space="0" w:color="auto"/>
                        <w:bottom w:val="none" w:sz="0" w:space="0" w:color="auto"/>
                        <w:right w:val="none" w:sz="0" w:space="0" w:color="auto"/>
                      </w:divBdr>
                    </w:div>
                  </w:divsChild>
                </w:div>
                <w:div w:id="1020204389">
                  <w:marLeft w:val="0"/>
                  <w:marRight w:val="0"/>
                  <w:marTop w:val="0"/>
                  <w:marBottom w:val="0"/>
                  <w:divBdr>
                    <w:top w:val="none" w:sz="0" w:space="0" w:color="auto"/>
                    <w:left w:val="none" w:sz="0" w:space="0" w:color="auto"/>
                    <w:bottom w:val="none" w:sz="0" w:space="0" w:color="auto"/>
                    <w:right w:val="none" w:sz="0" w:space="0" w:color="auto"/>
                  </w:divBdr>
                  <w:divsChild>
                    <w:div w:id="332145621">
                      <w:marLeft w:val="0"/>
                      <w:marRight w:val="0"/>
                      <w:marTop w:val="0"/>
                      <w:marBottom w:val="0"/>
                      <w:divBdr>
                        <w:top w:val="none" w:sz="0" w:space="0" w:color="auto"/>
                        <w:left w:val="none" w:sz="0" w:space="0" w:color="auto"/>
                        <w:bottom w:val="none" w:sz="0" w:space="0" w:color="auto"/>
                        <w:right w:val="none" w:sz="0" w:space="0" w:color="auto"/>
                      </w:divBdr>
                    </w:div>
                  </w:divsChild>
                </w:div>
                <w:div w:id="1024985530">
                  <w:marLeft w:val="0"/>
                  <w:marRight w:val="0"/>
                  <w:marTop w:val="0"/>
                  <w:marBottom w:val="0"/>
                  <w:divBdr>
                    <w:top w:val="none" w:sz="0" w:space="0" w:color="auto"/>
                    <w:left w:val="none" w:sz="0" w:space="0" w:color="auto"/>
                    <w:bottom w:val="none" w:sz="0" w:space="0" w:color="auto"/>
                    <w:right w:val="none" w:sz="0" w:space="0" w:color="auto"/>
                  </w:divBdr>
                  <w:divsChild>
                    <w:div w:id="526262986">
                      <w:marLeft w:val="0"/>
                      <w:marRight w:val="0"/>
                      <w:marTop w:val="0"/>
                      <w:marBottom w:val="0"/>
                      <w:divBdr>
                        <w:top w:val="none" w:sz="0" w:space="0" w:color="auto"/>
                        <w:left w:val="none" w:sz="0" w:space="0" w:color="auto"/>
                        <w:bottom w:val="none" w:sz="0" w:space="0" w:color="auto"/>
                        <w:right w:val="none" w:sz="0" w:space="0" w:color="auto"/>
                      </w:divBdr>
                    </w:div>
                  </w:divsChild>
                </w:div>
                <w:div w:id="1038628976">
                  <w:marLeft w:val="0"/>
                  <w:marRight w:val="0"/>
                  <w:marTop w:val="0"/>
                  <w:marBottom w:val="0"/>
                  <w:divBdr>
                    <w:top w:val="none" w:sz="0" w:space="0" w:color="auto"/>
                    <w:left w:val="none" w:sz="0" w:space="0" w:color="auto"/>
                    <w:bottom w:val="none" w:sz="0" w:space="0" w:color="auto"/>
                    <w:right w:val="none" w:sz="0" w:space="0" w:color="auto"/>
                  </w:divBdr>
                  <w:divsChild>
                    <w:div w:id="496263647">
                      <w:marLeft w:val="0"/>
                      <w:marRight w:val="0"/>
                      <w:marTop w:val="0"/>
                      <w:marBottom w:val="0"/>
                      <w:divBdr>
                        <w:top w:val="none" w:sz="0" w:space="0" w:color="auto"/>
                        <w:left w:val="none" w:sz="0" w:space="0" w:color="auto"/>
                        <w:bottom w:val="none" w:sz="0" w:space="0" w:color="auto"/>
                        <w:right w:val="none" w:sz="0" w:space="0" w:color="auto"/>
                      </w:divBdr>
                    </w:div>
                  </w:divsChild>
                </w:div>
                <w:div w:id="1066532999">
                  <w:marLeft w:val="0"/>
                  <w:marRight w:val="0"/>
                  <w:marTop w:val="0"/>
                  <w:marBottom w:val="0"/>
                  <w:divBdr>
                    <w:top w:val="none" w:sz="0" w:space="0" w:color="auto"/>
                    <w:left w:val="none" w:sz="0" w:space="0" w:color="auto"/>
                    <w:bottom w:val="none" w:sz="0" w:space="0" w:color="auto"/>
                    <w:right w:val="none" w:sz="0" w:space="0" w:color="auto"/>
                  </w:divBdr>
                  <w:divsChild>
                    <w:div w:id="1083990855">
                      <w:marLeft w:val="0"/>
                      <w:marRight w:val="0"/>
                      <w:marTop w:val="0"/>
                      <w:marBottom w:val="0"/>
                      <w:divBdr>
                        <w:top w:val="none" w:sz="0" w:space="0" w:color="auto"/>
                        <w:left w:val="none" w:sz="0" w:space="0" w:color="auto"/>
                        <w:bottom w:val="none" w:sz="0" w:space="0" w:color="auto"/>
                        <w:right w:val="none" w:sz="0" w:space="0" w:color="auto"/>
                      </w:divBdr>
                    </w:div>
                  </w:divsChild>
                </w:div>
                <w:div w:id="1069766575">
                  <w:marLeft w:val="0"/>
                  <w:marRight w:val="0"/>
                  <w:marTop w:val="0"/>
                  <w:marBottom w:val="0"/>
                  <w:divBdr>
                    <w:top w:val="none" w:sz="0" w:space="0" w:color="auto"/>
                    <w:left w:val="none" w:sz="0" w:space="0" w:color="auto"/>
                    <w:bottom w:val="none" w:sz="0" w:space="0" w:color="auto"/>
                    <w:right w:val="none" w:sz="0" w:space="0" w:color="auto"/>
                  </w:divBdr>
                  <w:divsChild>
                    <w:div w:id="2102605139">
                      <w:marLeft w:val="0"/>
                      <w:marRight w:val="0"/>
                      <w:marTop w:val="0"/>
                      <w:marBottom w:val="0"/>
                      <w:divBdr>
                        <w:top w:val="none" w:sz="0" w:space="0" w:color="auto"/>
                        <w:left w:val="none" w:sz="0" w:space="0" w:color="auto"/>
                        <w:bottom w:val="none" w:sz="0" w:space="0" w:color="auto"/>
                        <w:right w:val="none" w:sz="0" w:space="0" w:color="auto"/>
                      </w:divBdr>
                    </w:div>
                  </w:divsChild>
                </w:div>
                <w:div w:id="1070419258">
                  <w:marLeft w:val="0"/>
                  <w:marRight w:val="0"/>
                  <w:marTop w:val="0"/>
                  <w:marBottom w:val="0"/>
                  <w:divBdr>
                    <w:top w:val="none" w:sz="0" w:space="0" w:color="auto"/>
                    <w:left w:val="none" w:sz="0" w:space="0" w:color="auto"/>
                    <w:bottom w:val="none" w:sz="0" w:space="0" w:color="auto"/>
                    <w:right w:val="none" w:sz="0" w:space="0" w:color="auto"/>
                  </w:divBdr>
                  <w:divsChild>
                    <w:div w:id="2112552978">
                      <w:marLeft w:val="0"/>
                      <w:marRight w:val="0"/>
                      <w:marTop w:val="0"/>
                      <w:marBottom w:val="0"/>
                      <w:divBdr>
                        <w:top w:val="none" w:sz="0" w:space="0" w:color="auto"/>
                        <w:left w:val="none" w:sz="0" w:space="0" w:color="auto"/>
                        <w:bottom w:val="none" w:sz="0" w:space="0" w:color="auto"/>
                        <w:right w:val="none" w:sz="0" w:space="0" w:color="auto"/>
                      </w:divBdr>
                    </w:div>
                  </w:divsChild>
                </w:div>
                <w:div w:id="1075592741">
                  <w:marLeft w:val="0"/>
                  <w:marRight w:val="0"/>
                  <w:marTop w:val="0"/>
                  <w:marBottom w:val="0"/>
                  <w:divBdr>
                    <w:top w:val="none" w:sz="0" w:space="0" w:color="auto"/>
                    <w:left w:val="none" w:sz="0" w:space="0" w:color="auto"/>
                    <w:bottom w:val="none" w:sz="0" w:space="0" w:color="auto"/>
                    <w:right w:val="none" w:sz="0" w:space="0" w:color="auto"/>
                  </w:divBdr>
                  <w:divsChild>
                    <w:div w:id="435977346">
                      <w:marLeft w:val="0"/>
                      <w:marRight w:val="0"/>
                      <w:marTop w:val="0"/>
                      <w:marBottom w:val="0"/>
                      <w:divBdr>
                        <w:top w:val="none" w:sz="0" w:space="0" w:color="auto"/>
                        <w:left w:val="none" w:sz="0" w:space="0" w:color="auto"/>
                        <w:bottom w:val="none" w:sz="0" w:space="0" w:color="auto"/>
                        <w:right w:val="none" w:sz="0" w:space="0" w:color="auto"/>
                      </w:divBdr>
                    </w:div>
                  </w:divsChild>
                </w:div>
                <w:div w:id="1088621234">
                  <w:marLeft w:val="0"/>
                  <w:marRight w:val="0"/>
                  <w:marTop w:val="0"/>
                  <w:marBottom w:val="0"/>
                  <w:divBdr>
                    <w:top w:val="none" w:sz="0" w:space="0" w:color="auto"/>
                    <w:left w:val="none" w:sz="0" w:space="0" w:color="auto"/>
                    <w:bottom w:val="none" w:sz="0" w:space="0" w:color="auto"/>
                    <w:right w:val="none" w:sz="0" w:space="0" w:color="auto"/>
                  </w:divBdr>
                  <w:divsChild>
                    <w:div w:id="855466156">
                      <w:marLeft w:val="0"/>
                      <w:marRight w:val="0"/>
                      <w:marTop w:val="0"/>
                      <w:marBottom w:val="0"/>
                      <w:divBdr>
                        <w:top w:val="none" w:sz="0" w:space="0" w:color="auto"/>
                        <w:left w:val="none" w:sz="0" w:space="0" w:color="auto"/>
                        <w:bottom w:val="none" w:sz="0" w:space="0" w:color="auto"/>
                        <w:right w:val="none" w:sz="0" w:space="0" w:color="auto"/>
                      </w:divBdr>
                    </w:div>
                  </w:divsChild>
                </w:div>
                <w:div w:id="1093548660">
                  <w:marLeft w:val="0"/>
                  <w:marRight w:val="0"/>
                  <w:marTop w:val="0"/>
                  <w:marBottom w:val="0"/>
                  <w:divBdr>
                    <w:top w:val="none" w:sz="0" w:space="0" w:color="auto"/>
                    <w:left w:val="none" w:sz="0" w:space="0" w:color="auto"/>
                    <w:bottom w:val="none" w:sz="0" w:space="0" w:color="auto"/>
                    <w:right w:val="none" w:sz="0" w:space="0" w:color="auto"/>
                  </w:divBdr>
                  <w:divsChild>
                    <w:div w:id="1206403478">
                      <w:marLeft w:val="0"/>
                      <w:marRight w:val="0"/>
                      <w:marTop w:val="0"/>
                      <w:marBottom w:val="0"/>
                      <w:divBdr>
                        <w:top w:val="none" w:sz="0" w:space="0" w:color="auto"/>
                        <w:left w:val="none" w:sz="0" w:space="0" w:color="auto"/>
                        <w:bottom w:val="none" w:sz="0" w:space="0" w:color="auto"/>
                        <w:right w:val="none" w:sz="0" w:space="0" w:color="auto"/>
                      </w:divBdr>
                    </w:div>
                  </w:divsChild>
                </w:div>
                <w:div w:id="1096973925">
                  <w:marLeft w:val="0"/>
                  <w:marRight w:val="0"/>
                  <w:marTop w:val="0"/>
                  <w:marBottom w:val="0"/>
                  <w:divBdr>
                    <w:top w:val="none" w:sz="0" w:space="0" w:color="auto"/>
                    <w:left w:val="none" w:sz="0" w:space="0" w:color="auto"/>
                    <w:bottom w:val="none" w:sz="0" w:space="0" w:color="auto"/>
                    <w:right w:val="none" w:sz="0" w:space="0" w:color="auto"/>
                  </w:divBdr>
                  <w:divsChild>
                    <w:div w:id="1974408158">
                      <w:marLeft w:val="0"/>
                      <w:marRight w:val="0"/>
                      <w:marTop w:val="0"/>
                      <w:marBottom w:val="0"/>
                      <w:divBdr>
                        <w:top w:val="none" w:sz="0" w:space="0" w:color="auto"/>
                        <w:left w:val="none" w:sz="0" w:space="0" w:color="auto"/>
                        <w:bottom w:val="none" w:sz="0" w:space="0" w:color="auto"/>
                        <w:right w:val="none" w:sz="0" w:space="0" w:color="auto"/>
                      </w:divBdr>
                    </w:div>
                  </w:divsChild>
                </w:div>
                <w:div w:id="1100955741">
                  <w:marLeft w:val="0"/>
                  <w:marRight w:val="0"/>
                  <w:marTop w:val="0"/>
                  <w:marBottom w:val="0"/>
                  <w:divBdr>
                    <w:top w:val="none" w:sz="0" w:space="0" w:color="auto"/>
                    <w:left w:val="none" w:sz="0" w:space="0" w:color="auto"/>
                    <w:bottom w:val="none" w:sz="0" w:space="0" w:color="auto"/>
                    <w:right w:val="none" w:sz="0" w:space="0" w:color="auto"/>
                  </w:divBdr>
                  <w:divsChild>
                    <w:div w:id="997079806">
                      <w:marLeft w:val="0"/>
                      <w:marRight w:val="0"/>
                      <w:marTop w:val="0"/>
                      <w:marBottom w:val="0"/>
                      <w:divBdr>
                        <w:top w:val="none" w:sz="0" w:space="0" w:color="auto"/>
                        <w:left w:val="none" w:sz="0" w:space="0" w:color="auto"/>
                        <w:bottom w:val="none" w:sz="0" w:space="0" w:color="auto"/>
                        <w:right w:val="none" w:sz="0" w:space="0" w:color="auto"/>
                      </w:divBdr>
                    </w:div>
                  </w:divsChild>
                </w:div>
                <w:div w:id="1143473902">
                  <w:marLeft w:val="0"/>
                  <w:marRight w:val="0"/>
                  <w:marTop w:val="0"/>
                  <w:marBottom w:val="0"/>
                  <w:divBdr>
                    <w:top w:val="none" w:sz="0" w:space="0" w:color="auto"/>
                    <w:left w:val="none" w:sz="0" w:space="0" w:color="auto"/>
                    <w:bottom w:val="none" w:sz="0" w:space="0" w:color="auto"/>
                    <w:right w:val="none" w:sz="0" w:space="0" w:color="auto"/>
                  </w:divBdr>
                  <w:divsChild>
                    <w:div w:id="206837960">
                      <w:marLeft w:val="0"/>
                      <w:marRight w:val="0"/>
                      <w:marTop w:val="0"/>
                      <w:marBottom w:val="0"/>
                      <w:divBdr>
                        <w:top w:val="none" w:sz="0" w:space="0" w:color="auto"/>
                        <w:left w:val="none" w:sz="0" w:space="0" w:color="auto"/>
                        <w:bottom w:val="none" w:sz="0" w:space="0" w:color="auto"/>
                        <w:right w:val="none" w:sz="0" w:space="0" w:color="auto"/>
                      </w:divBdr>
                    </w:div>
                  </w:divsChild>
                </w:div>
                <w:div w:id="1166821344">
                  <w:marLeft w:val="0"/>
                  <w:marRight w:val="0"/>
                  <w:marTop w:val="0"/>
                  <w:marBottom w:val="0"/>
                  <w:divBdr>
                    <w:top w:val="none" w:sz="0" w:space="0" w:color="auto"/>
                    <w:left w:val="none" w:sz="0" w:space="0" w:color="auto"/>
                    <w:bottom w:val="none" w:sz="0" w:space="0" w:color="auto"/>
                    <w:right w:val="none" w:sz="0" w:space="0" w:color="auto"/>
                  </w:divBdr>
                  <w:divsChild>
                    <w:div w:id="43918117">
                      <w:marLeft w:val="0"/>
                      <w:marRight w:val="0"/>
                      <w:marTop w:val="0"/>
                      <w:marBottom w:val="0"/>
                      <w:divBdr>
                        <w:top w:val="none" w:sz="0" w:space="0" w:color="auto"/>
                        <w:left w:val="none" w:sz="0" w:space="0" w:color="auto"/>
                        <w:bottom w:val="none" w:sz="0" w:space="0" w:color="auto"/>
                        <w:right w:val="none" w:sz="0" w:space="0" w:color="auto"/>
                      </w:divBdr>
                    </w:div>
                  </w:divsChild>
                </w:div>
                <w:div w:id="1184439388">
                  <w:marLeft w:val="0"/>
                  <w:marRight w:val="0"/>
                  <w:marTop w:val="0"/>
                  <w:marBottom w:val="0"/>
                  <w:divBdr>
                    <w:top w:val="none" w:sz="0" w:space="0" w:color="auto"/>
                    <w:left w:val="none" w:sz="0" w:space="0" w:color="auto"/>
                    <w:bottom w:val="none" w:sz="0" w:space="0" w:color="auto"/>
                    <w:right w:val="none" w:sz="0" w:space="0" w:color="auto"/>
                  </w:divBdr>
                  <w:divsChild>
                    <w:div w:id="1633290169">
                      <w:marLeft w:val="0"/>
                      <w:marRight w:val="0"/>
                      <w:marTop w:val="0"/>
                      <w:marBottom w:val="0"/>
                      <w:divBdr>
                        <w:top w:val="none" w:sz="0" w:space="0" w:color="auto"/>
                        <w:left w:val="none" w:sz="0" w:space="0" w:color="auto"/>
                        <w:bottom w:val="none" w:sz="0" w:space="0" w:color="auto"/>
                        <w:right w:val="none" w:sz="0" w:space="0" w:color="auto"/>
                      </w:divBdr>
                    </w:div>
                  </w:divsChild>
                </w:div>
                <w:div w:id="1193298819">
                  <w:marLeft w:val="0"/>
                  <w:marRight w:val="0"/>
                  <w:marTop w:val="0"/>
                  <w:marBottom w:val="0"/>
                  <w:divBdr>
                    <w:top w:val="none" w:sz="0" w:space="0" w:color="auto"/>
                    <w:left w:val="none" w:sz="0" w:space="0" w:color="auto"/>
                    <w:bottom w:val="none" w:sz="0" w:space="0" w:color="auto"/>
                    <w:right w:val="none" w:sz="0" w:space="0" w:color="auto"/>
                  </w:divBdr>
                  <w:divsChild>
                    <w:div w:id="846286799">
                      <w:marLeft w:val="0"/>
                      <w:marRight w:val="0"/>
                      <w:marTop w:val="0"/>
                      <w:marBottom w:val="0"/>
                      <w:divBdr>
                        <w:top w:val="none" w:sz="0" w:space="0" w:color="auto"/>
                        <w:left w:val="none" w:sz="0" w:space="0" w:color="auto"/>
                        <w:bottom w:val="none" w:sz="0" w:space="0" w:color="auto"/>
                        <w:right w:val="none" w:sz="0" w:space="0" w:color="auto"/>
                      </w:divBdr>
                    </w:div>
                  </w:divsChild>
                </w:div>
                <w:div w:id="1215922118">
                  <w:marLeft w:val="0"/>
                  <w:marRight w:val="0"/>
                  <w:marTop w:val="0"/>
                  <w:marBottom w:val="0"/>
                  <w:divBdr>
                    <w:top w:val="none" w:sz="0" w:space="0" w:color="auto"/>
                    <w:left w:val="none" w:sz="0" w:space="0" w:color="auto"/>
                    <w:bottom w:val="none" w:sz="0" w:space="0" w:color="auto"/>
                    <w:right w:val="none" w:sz="0" w:space="0" w:color="auto"/>
                  </w:divBdr>
                  <w:divsChild>
                    <w:div w:id="1609922824">
                      <w:marLeft w:val="0"/>
                      <w:marRight w:val="0"/>
                      <w:marTop w:val="0"/>
                      <w:marBottom w:val="0"/>
                      <w:divBdr>
                        <w:top w:val="none" w:sz="0" w:space="0" w:color="auto"/>
                        <w:left w:val="none" w:sz="0" w:space="0" w:color="auto"/>
                        <w:bottom w:val="none" w:sz="0" w:space="0" w:color="auto"/>
                        <w:right w:val="none" w:sz="0" w:space="0" w:color="auto"/>
                      </w:divBdr>
                    </w:div>
                  </w:divsChild>
                </w:div>
                <w:div w:id="1240139907">
                  <w:marLeft w:val="0"/>
                  <w:marRight w:val="0"/>
                  <w:marTop w:val="0"/>
                  <w:marBottom w:val="0"/>
                  <w:divBdr>
                    <w:top w:val="none" w:sz="0" w:space="0" w:color="auto"/>
                    <w:left w:val="none" w:sz="0" w:space="0" w:color="auto"/>
                    <w:bottom w:val="none" w:sz="0" w:space="0" w:color="auto"/>
                    <w:right w:val="none" w:sz="0" w:space="0" w:color="auto"/>
                  </w:divBdr>
                  <w:divsChild>
                    <w:div w:id="630288107">
                      <w:marLeft w:val="0"/>
                      <w:marRight w:val="0"/>
                      <w:marTop w:val="0"/>
                      <w:marBottom w:val="0"/>
                      <w:divBdr>
                        <w:top w:val="none" w:sz="0" w:space="0" w:color="auto"/>
                        <w:left w:val="none" w:sz="0" w:space="0" w:color="auto"/>
                        <w:bottom w:val="none" w:sz="0" w:space="0" w:color="auto"/>
                        <w:right w:val="none" w:sz="0" w:space="0" w:color="auto"/>
                      </w:divBdr>
                    </w:div>
                  </w:divsChild>
                </w:div>
                <w:div w:id="1287347520">
                  <w:marLeft w:val="0"/>
                  <w:marRight w:val="0"/>
                  <w:marTop w:val="0"/>
                  <w:marBottom w:val="0"/>
                  <w:divBdr>
                    <w:top w:val="none" w:sz="0" w:space="0" w:color="auto"/>
                    <w:left w:val="none" w:sz="0" w:space="0" w:color="auto"/>
                    <w:bottom w:val="none" w:sz="0" w:space="0" w:color="auto"/>
                    <w:right w:val="none" w:sz="0" w:space="0" w:color="auto"/>
                  </w:divBdr>
                  <w:divsChild>
                    <w:div w:id="246773563">
                      <w:marLeft w:val="0"/>
                      <w:marRight w:val="0"/>
                      <w:marTop w:val="0"/>
                      <w:marBottom w:val="0"/>
                      <w:divBdr>
                        <w:top w:val="none" w:sz="0" w:space="0" w:color="auto"/>
                        <w:left w:val="none" w:sz="0" w:space="0" w:color="auto"/>
                        <w:bottom w:val="none" w:sz="0" w:space="0" w:color="auto"/>
                        <w:right w:val="none" w:sz="0" w:space="0" w:color="auto"/>
                      </w:divBdr>
                    </w:div>
                  </w:divsChild>
                </w:div>
                <w:div w:id="1296133305">
                  <w:marLeft w:val="0"/>
                  <w:marRight w:val="0"/>
                  <w:marTop w:val="0"/>
                  <w:marBottom w:val="0"/>
                  <w:divBdr>
                    <w:top w:val="none" w:sz="0" w:space="0" w:color="auto"/>
                    <w:left w:val="none" w:sz="0" w:space="0" w:color="auto"/>
                    <w:bottom w:val="none" w:sz="0" w:space="0" w:color="auto"/>
                    <w:right w:val="none" w:sz="0" w:space="0" w:color="auto"/>
                  </w:divBdr>
                  <w:divsChild>
                    <w:div w:id="1118990663">
                      <w:marLeft w:val="0"/>
                      <w:marRight w:val="0"/>
                      <w:marTop w:val="0"/>
                      <w:marBottom w:val="0"/>
                      <w:divBdr>
                        <w:top w:val="none" w:sz="0" w:space="0" w:color="auto"/>
                        <w:left w:val="none" w:sz="0" w:space="0" w:color="auto"/>
                        <w:bottom w:val="none" w:sz="0" w:space="0" w:color="auto"/>
                        <w:right w:val="none" w:sz="0" w:space="0" w:color="auto"/>
                      </w:divBdr>
                    </w:div>
                  </w:divsChild>
                </w:div>
                <w:div w:id="1333799164">
                  <w:marLeft w:val="0"/>
                  <w:marRight w:val="0"/>
                  <w:marTop w:val="0"/>
                  <w:marBottom w:val="0"/>
                  <w:divBdr>
                    <w:top w:val="none" w:sz="0" w:space="0" w:color="auto"/>
                    <w:left w:val="none" w:sz="0" w:space="0" w:color="auto"/>
                    <w:bottom w:val="none" w:sz="0" w:space="0" w:color="auto"/>
                    <w:right w:val="none" w:sz="0" w:space="0" w:color="auto"/>
                  </w:divBdr>
                  <w:divsChild>
                    <w:div w:id="1097822451">
                      <w:marLeft w:val="0"/>
                      <w:marRight w:val="0"/>
                      <w:marTop w:val="0"/>
                      <w:marBottom w:val="0"/>
                      <w:divBdr>
                        <w:top w:val="none" w:sz="0" w:space="0" w:color="auto"/>
                        <w:left w:val="none" w:sz="0" w:space="0" w:color="auto"/>
                        <w:bottom w:val="none" w:sz="0" w:space="0" w:color="auto"/>
                        <w:right w:val="none" w:sz="0" w:space="0" w:color="auto"/>
                      </w:divBdr>
                    </w:div>
                  </w:divsChild>
                </w:div>
                <w:div w:id="1346446680">
                  <w:marLeft w:val="0"/>
                  <w:marRight w:val="0"/>
                  <w:marTop w:val="0"/>
                  <w:marBottom w:val="0"/>
                  <w:divBdr>
                    <w:top w:val="none" w:sz="0" w:space="0" w:color="auto"/>
                    <w:left w:val="none" w:sz="0" w:space="0" w:color="auto"/>
                    <w:bottom w:val="none" w:sz="0" w:space="0" w:color="auto"/>
                    <w:right w:val="none" w:sz="0" w:space="0" w:color="auto"/>
                  </w:divBdr>
                  <w:divsChild>
                    <w:div w:id="2027900025">
                      <w:marLeft w:val="0"/>
                      <w:marRight w:val="0"/>
                      <w:marTop w:val="0"/>
                      <w:marBottom w:val="0"/>
                      <w:divBdr>
                        <w:top w:val="none" w:sz="0" w:space="0" w:color="auto"/>
                        <w:left w:val="none" w:sz="0" w:space="0" w:color="auto"/>
                        <w:bottom w:val="none" w:sz="0" w:space="0" w:color="auto"/>
                        <w:right w:val="none" w:sz="0" w:space="0" w:color="auto"/>
                      </w:divBdr>
                    </w:div>
                  </w:divsChild>
                </w:div>
                <w:div w:id="1362589194">
                  <w:marLeft w:val="0"/>
                  <w:marRight w:val="0"/>
                  <w:marTop w:val="0"/>
                  <w:marBottom w:val="0"/>
                  <w:divBdr>
                    <w:top w:val="none" w:sz="0" w:space="0" w:color="auto"/>
                    <w:left w:val="none" w:sz="0" w:space="0" w:color="auto"/>
                    <w:bottom w:val="none" w:sz="0" w:space="0" w:color="auto"/>
                    <w:right w:val="none" w:sz="0" w:space="0" w:color="auto"/>
                  </w:divBdr>
                  <w:divsChild>
                    <w:div w:id="1819032455">
                      <w:marLeft w:val="0"/>
                      <w:marRight w:val="0"/>
                      <w:marTop w:val="0"/>
                      <w:marBottom w:val="0"/>
                      <w:divBdr>
                        <w:top w:val="none" w:sz="0" w:space="0" w:color="auto"/>
                        <w:left w:val="none" w:sz="0" w:space="0" w:color="auto"/>
                        <w:bottom w:val="none" w:sz="0" w:space="0" w:color="auto"/>
                        <w:right w:val="none" w:sz="0" w:space="0" w:color="auto"/>
                      </w:divBdr>
                    </w:div>
                  </w:divsChild>
                </w:div>
                <w:div w:id="1372992362">
                  <w:marLeft w:val="0"/>
                  <w:marRight w:val="0"/>
                  <w:marTop w:val="0"/>
                  <w:marBottom w:val="0"/>
                  <w:divBdr>
                    <w:top w:val="none" w:sz="0" w:space="0" w:color="auto"/>
                    <w:left w:val="none" w:sz="0" w:space="0" w:color="auto"/>
                    <w:bottom w:val="none" w:sz="0" w:space="0" w:color="auto"/>
                    <w:right w:val="none" w:sz="0" w:space="0" w:color="auto"/>
                  </w:divBdr>
                  <w:divsChild>
                    <w:div w:id="918370390">
                      <w:marLeft w:val="0"/>
                      <w:marRight w:val="0"/>
                      <w:marTop w:val="0"/>
                      <w:marBottom w:val="0"/>
                      <w:divBdr>
                        <w:top w:val="none" w:sz="0" w:space="0" w:color="auto"/>
                        <w:left w:val="none" w:sz="0" w:space="0" w:color="auto"/>
                        <w:bottom w:val="none" w:sz="0" w:space="0" w:color="auto"/>
                        <w:right w:val="none" w:sz="0" w:space="0" w:color="auto"/>
                      </w:divBdr>
                    </w:div>
                  </w:divsChild>
                </w:div>
                <w:div w:id="1376929304">
                  <w:marLeft w:val="0"/>
                  <w:marRight w:val="0"/>
                  <w:marTop w:val="0"/>
                  <w:marBottom w:val="0"/>
                  <w:divBdr>
                    <w:top w:val="none" w:sz="0" w:space="0" w:color="auto"/>
                    <w:left w:val="none" w:sz="0" w:space="0" w:color="auto"/>
                    <w:bottom w:val="none" w:sz="0" w:space="0" w:color="auto"/>
                    <w:right w:val="none" w:sz="0" w:space="0" w:color="auto"/>
                  </w:divBdr>
                  <w:divsChild>
                    <w:div w:id="1018577616">
                      <w:marLeft w:val="0"/>
                      <w:marRight w:val="0"/>
                      <w:marTop w:val="0"/>
                      <w:marBottom w:val="0"/>
                      <w:divBdr>
                        <w:top w:val="none" w:sz="0" w:space="0" w:color="auto"/>
                        <w:left w:val="none" w:sz="0" w:space="0" w:color="auto"/>
                        <w:bottom w:val="none" w:sz="0" w:space="0" w:color="auto"/>
                        <w:right w:val="none" w:sz="0" w:space="0" w:color="auto"/>
                      </w:divBdr>
                    </w:div>
                  </w:divsChild>
                </w:div>
                <w:div w:id="1379012343">
                  <w:marLeft w:val="0"/>
                  <w:marRight w:val="0"/>
                  <w:marTop w:val="0"/>
                  <w:marBottom w:val="0"/>
                  <w:divBdr>
                    <w:top w:val="none" w:sz="0" w:space="0" w:color="auto"/>
                    <w:left w:val="none" w:sz="0" w:space="0" w:color="auto"/>
                    <w:bottom w:val="none" w:sz="0" w:space="0" w:color="auto"/>
                    <w:right w:val="none" w:sz="0" w:space="0" w:color="auto"/>
                  </w:divBdr>
                  <w:divsChild>
                    <w:div w:id="1755323312">
                      <w:marLeft w:val="0"/>
                      <w:marRight w:val="0"/>
                      <w:marTop w:val="0"/>
                      <w:marBottom w:val="0"/>
                      <w:divBdr>
                        <w:top w:val="none" w:sz="0" w:space="0" w:color="auto"/>
                        <w:left w:val="none" w:sz="0" w:space="0" w:color="auto"/>
                        <w:bottom w:val="none" w:sz="0" w:space="0" w:color="auto"/>
                        <w:right w:val="none" w:sz="0" w:space="0" w:color="auto"/>
                      </w:divBdr>
                    </w:div>
                  </w:divsChild>
                </w:div>
                <w:div w:id="1381129249">
                  <w:marLeft w:val="0"/>
                  <w:marRight w:val="0"/>
                  <w:marTop w:val="0"/>
                  <w:marBottom w:val="0"/>
                  <w:divBdr>
                    <w:top w:val="none" w:sz="0" w:space="0" w:color="auto"/>
                    <w:left w:val="none" w:sz="0" w:space="0" w:color="auto"/>
                    <w:bottom w:val="none" w:sz="0" w:space="0" w:color="auto"/>
                    <w:right w:val="none" w:sz="0" w:space="0" w:color="auto"/>
                  </w:divBdr>
                  <w:divsChild>
                    <w:div w:id="654340716">
                      <w:marLeft w:val="0"/>
                      <w:marRight w:val="0"/>
                      <w:marTop w:val="0"/>
                      <w:marBottom w:val="0"/>
                      <w:divBdr>
                        <w:top w:val="none" w:sz="0" w:space="0" w:color="auto"/>
                        <w:left w:val="none" w:sz="0" w:space="0" w:color="auto"/>
                        <w:bottom w:val="none" w:sz="0" w:space="0" w:color="auto"/>
                        <w:right w:val="none" w:sz="0" w:space="0" w:color="auto"/>
                      </w:divBdr>
                    </w:div>
                  </w:divsChild>
                </w:div>
                <w:div w:id="1400784466">
                  <w:marLeft w:val="0"/>
                  <w:marRight w:val="0"/>
                  <w:marTop w:val="0"/>
                  <w:marBottom w:val="0"/>
                  <w:divBdr>
                    <w:top w:val="none" w:sz="0" w:space="0" w:color="auto"/>
                    <w:left w:val="none" w:sz="0" w:space="0" w:color="auto"/>
                    <w:bottom w:val="none" w:sz="0" w:space="0" w:color="auto"/>
                    <w:right w:val="none" w:sz="0" w:space="0" w:color="auto"/>
                  </w:divBdr>
                  <w:divsChild>
                    <w:div w:id="56366821">
                      <w:marLeft w:val="0"/>
                      <w:marRight w:val="0"/>
                      <w:marTop w:val="0"/>
                      <w:marBottom w:val="0"/>
                      <w:divBdr>
                        <w:top w:val="none" w:sz="0" w:space="0" w:color="auto"/>
                        <w:left w:val="none" w:sz="0" w:space="0" w:color="auto"/>
                        <w:bottom w:val="none" w:sz="0" w:space="0" w:color="auto"/>
                        <w:right w:val="none" w:sz="0" w:space="0" w:color="auto"/>
                      </w:divBdr>
                    </w:div>
                  </w:divsChild>
                </w:div>
                <w:div w:id="1402287559">
                  <w:marLeft w:val="0"/>
                  <w:marRight w:val="0"/>
                  <w:marTop w:val="0"/>
                  <w:marBottom w:val="0"/>
                  <w:divBdr>
                    <w:top w:val="none" w:sz="0" w:space="0" w:color="auto"/>
                    <w:left w:val="none" w:sz="0" w:space="0" w:color="auto"/>
                    <w:bottom w:val="none" w:sz="0" w:space="0" w:color="auto"/>
                    <w:right w:val="none" w:sz="0" w:space="0" w:color="auto"/>
                  </w:divBdr>
                  <w:divsChild>
                    <w:div w:id="677269772">
                      <w:marLeft w:val="0"/>
                      <w:marRight w:val="0"/>
                      <w:marTop w:val="0"/>
                      <w:marBottom w:val="0"/>
                      <w:divBdr>
                        <w:top w:val="none" w:sz="0" w:space="0" w:color="auto"/>
                        <w:left w:val="none" w:sz="0" w:space="0" w:color="auto"/>
                        <w:bottom w:val="none" w:sz="0" w:space="0" w:color="auto"/>
                        <w:right w:val="none" w:sz="0" w:space="0" w:color="auto"/>
                      </w:divBdr>
                    </w:div>
                  </w:divsChild>
                </w:div>
                <w:div w:id="1428499577">
                  <w:marLeft w:val="0"/>
                  <w:marRight w:val="0"/>
                  <w:marTop w:val="0"/>
                  <w:marBottom w:val="0"/>
                  <w:divBdr>
                    <w:top w:val="none" w:sz="0" w:space="0" w:color="auto"/>
                    <w:left w:val="none" w:sz="0" w:space="0" w:color="auto"/>
                    <w:bottom w:val="none" w:sz="0" w:space="0" w:color="auto"/>
                    <w:right w:val="none" w:sz="0" w:space="0" w:color="auto"/>
                  </w:divBdr>
                  <w:divsChild>
                    <w:div w:id="156770325">
                      <w:marLeft w:val="0"/>
                      <w:marRight w:val="0"/>
                      <w:marTop w:val="0"/>
                      <w:marBottom w:val="0"/>
                      <w:divBdr>
                        <w:top w:val="none" w:sz="0" w:space="0" w:color="auto"/>
                        <w:left w:val="none" w:sz="0" w:space="0" w:color="auto"/>
                        <w:bottom w:val="none" w:sz="0" w:space="0" w:color="auto"/>
                        <w:right w:val="none" w:sz="0" w:space="0" w:color="auto"/>
                      </w:divBdr>
                    </w:div>
                  </w:divsChild>
                </w:div>
                <w:div w:id="1438020259">
                  <w:marLeft w:val="0"/>
                  <w:marRight w:val="0"/>
                  <w:marTop w:val="0"/>
                  <w:marBottom w:val="0"/>
                  <w:divBdr>
                    <w:top w:val="none" w:sz="0" w:space="0" w:color="auto"/>
                    <w:left w:val="none" w:sz="0" w:space="0" w:color="auto"/>
                    <w:bottom w:val="none" w:sz="0" w:space="0" w:color="auto"/>
                    <w:right w:val="none" w:sz="0" w:space="0" w:color="auto"/>
                  </w:divBdr>
                  <w:divsChild>
                    <w:div w:id="1796216672">
                      <w:marLeft w:val="0"/>
                      <w:marRight w:val="0"/>
                      <w:marTop w:val="0"/>
                      <w:marBottom w:val="0"/>
                      <w:divBdr>
                        <w:top w:val="none" w:sz="0" w:space="0" w:color="auto"/>
                        <w:left w:val="none" w:sz="0" w:space="0" w:color="auto"/>
                        <w:bottom w:val="none" w:sz="0" w:space="0" w:color="auto"/>
                        <w:right w:val="none" w:sz="0" w:space="0" w:color="auto"/>
                      </w:divBdr>
                    </w:div>
                  </w:divsChild>
                </w:div>
                <w:div w:id="1455516351">
                  <w:marLeft w:val="0"/>
                  <w:marRight w:val="0"/>
                  <w:marTop w:val="0"/>
                  <w:marBottom w:val="0"/>
                  <w:divBdr>
                    <w:top w:val="none" w:sz="0" w:space="0" w:color="auto"/>
                    <w:left w:val="none" w:sz="0" w:space="0" w:color="auto"/>
                    <w:bottom w:val="none" w:sz="0" w:space="0" w:color="auto"/>
                    <w:right w:val="none" w:sz="0" w:space="0" w:color="auto"/>
                  </w:divBdr>
                  <w:divsChild>
                    <w:div w:id="167985449">
                      <w:marLeft w:val="0"/>
                      <w:marRight w:val="0"/>
                      <w:marTop w:val="0"/>
                      <w:marBottom w:val="0"/>
                      <w:divBdr>
                        <w:top w:val="none" w:sz="0" w:space="0" w:color="auto"/>
                        <w:left w:val="none" w:sz="0" w:space="0" w:color="auto"/>
                        <w:bottom w:val="none" w:sz="0" w:space="0" w:color="auto"/>
                        <w:right w:val="none" w:sz="0" w:space="0" w:color="auto"/>
                      </w:divBdr>
                    </w:div>
                  </w:divsChild>
                </w:div>
                <w:div w:id="1471552419">
                  <w:marLeft w:val="0"/>
                  <w:marRight w:val="0"/>
                  <w:marTop w:val="0"/>
                  <w:marBottom w:val="0"/>
                  <w:divBdr>
                    <w:top w:val="none" w:sz="0" w:space="0" w:color="auto"/>
                    <w:left w:val="none" w:sz="0" w:space="0" w:color="auto"/>
                    <w:bottom w:val="none" w:sz="0" w:space="0" w:color="auto"/>
                    <w:right w:val="none" w:sz="0" w:space="0" w:color="auto"/>
                  </w:divBdr>
                  <w:divsChild>
                    <w:div w:id="1268655876">
                      <w:marLeft w:val="0"/>
                      <w:marRight w:val="0"/>
                      <w:marTop w:val="0"/>
                      <w:marBottom w:val="0"/>
                      <w:divBdr>
                        <w:top w:val="none" w:sz="0" w:space="0" w:color="auto"/>
                        <w:left w:val="none" w:sz="0" w:space="0" w:color="auto"/>
                        <w:bottom w:val="none" w:sz="0" w:space="0" w:color="auto"/>
                        <w:right w:val="none" w:sz="0" w:space="0" w:color="auto"/>
                      </w:divBdr>
                    </w:div>
                  </w:divsChild>
                </w:div>
                <w:div w:id="1478065880">
                  <w:marLeft w:val="0"/>
                  <w:marRight w:val="0"/>
                  <w:marTop w:val="0"/>
                  <w:marBottom w:val="0"/>
                  <w:divBdr>
                    <w:top w:val="none" w:sz="0" w:space="0" w:color="auto"/>
                    <w:left w:val="none" w:sz="0" w:space="0" w:color="auto"/>
                    <w:bottom w:val="none" w:sz="0" w:space="0" w:color="auto"/>
                    <w:right w:val="none" w:sz="0" w:space="0" w:color="auto"/>
                  </w:divBdr>
                  <w:divsChild>
                    <w:div w:id="1888099899">
                      <w:marLeft w:val="0"/>
                      <w:marRight w:val="0"/>
                      <w:marTop w:val="0"/>
                      <w:marBottom w:val="0"/>
                      <w:divBdr>
                        <w:top w:val="none" w:sz="0" w:space="0" w:color="auto"/>
                        <w:left w:val="none" w:sz="0" w:space="0" w:color="auto"/>
                        <w:bottom w:val="none" w:sz="0" w:space="0" w:color="auto"/>
                        <w:right w:val="none" w:sz="0" w:space="0" w:color="auto"/>
                      </w:divBdr>
                    </w:div>
                  </w:divsChild>
                </w:div>
                <w:div w:id="1489442278">
                  <w:marLeft w:val="0"/>
                  <w:marRight w:val="0"/>
                  <w:marTop w:val="0"/>
                  <w:marBottom w:val="0"/>
                  <w:divBdr>
                    <w:top w:val="none" w:sz="0" w:space="0" w:color="auto"/>
                    <w:left w:val="none" w:sz="0" w:space="0" w:color="auto"/>
                    <w:bottom w:val="none" w:sz="0" w:space="0" w:color="auto"/>
                    <w:right w:val="none" w:sz="0" w:space="0" w:color="auto"/>
                  </w:divBdr>
                  <w:divsChild>
                    <w:div w:id="2143307670">
                      <w:marLeft w:val="0"/>
                      <w:marRight w:val="0"/>
                      <w:marTop w:val="0"/>
                      <w:marBottom w:val="0"/>
                      <w:divBdr>
                        <w:top w:val="none" w:sz="0" w:space="0" w:color="auto"/>
                        <w:left w:val="none" w:sz="0" w:space="0" w:color="auto"/>
                        <w:bottom w:val="none" w:sz="0" w:space="0" w:color="auto"/>
                        <w:right w:val="none" w:sz="0" w:space="0" w:color="auto"/>
                      </w:divBdr>
                    </w:div>
                  </w:divsChild>
                </w:div>
                <w:div w:id="1505903036">
                  <w:marLeft w:val="0"/>
                  <w:marRight w:val="0"/>
                  <w:marTop w:val="0"/>
                  <w:marBottom w:val="0"/>
                  <w:divBdr>
                    <w:top w:val="none" w:sz="0" w:space="0" w:color="auto"/>
                    <w:left w:val="none" w:sz="0" w:space="0" w:color="auto"/>
                    <w:bottom w:val="none" w:sz="0" w:space="0" w:color="auto"/>
                    <w:right w:val="none" w:sz="0" w:space="0" w:color="auto"/>
                  </w:divBdr>
                  <w:divsChild>
                    <w:div w:id="307125537">
                      <w:marLeft w:val="0"/>
                      <w:marRight w:val="0"/>
                      <w:marTop w:val="0"/>
                      <w:marBottom w:val="0"/>
                      <w:divBdr>
                        <w:top w:val="none" w:sz="0" w:space="0" w:color="auto"/>
                        <w:left w:val="none" w:sz="0" w:space="0" w:color="auto"/>
                        <w:bottom w:val="none" w:sz="0" w:space="0" w:color="auto"/>
                        <w:right w:val="none" w:sz="0" w:space="0" w:color="auto"/>
                      </w:divBdr>
                    </w:div>
                  </w:divsChild>
                </w:div>
                <w:div w:id="1541282313">
                  <w:marLeft w:val="0"/>
                  <w:marRight w:val="0"/>
                  <w:marTop w:val="0"/>
                  <w:marBottom w:val="0"/>
                  <w:divBdr>
                    <w:top w:val="none" w:sz="0" w:space="0" w:color="auto"/>
                    <w:left w:val="none" w:sz="0" w:space="0" w:color="auto"/>
                    <w:bottom w:val="none" w:sz="0" w:space="0" w:color="auto"/>
                    <w:right w:val="none" w:sz="0" w:space="0" w:color="auto"/>
                  </w:divBdr>
                  <w:divsChild>
                    <w:div w:id="1342702144">
                      <w:marLeft w:val="0"/>
                      <w:marRight w:val="0"/>
                      <w:marTop w:val="0"/>
                      <w:marBottom w:val="0"/>
                      <w:divBdr>
                        <w:top w:val="none" w:sz="0" w:space="0" w:color="auto"/>
                        <w:left w:val="none" w:sz="0" w:space="0" w:color="auto"/>
                        <w:bottom w:val="none" w:sz="0" w:space="0" w:color="auto"/>
                        <w:right w:val="none" w:sz="0" w:space="0" w:color="auto"/>
                      </w:divBdr>
                    </w:div>
                  </w:divsChild>
                </w:div>
                <w:div w:id="1551333830">
                  <w:marLeft w:val="0"/>
                  <w:marRight w:val="0"/>
                  <w:marTop w:val="0"/>
                  <w:marBottom w:val="0"/>
                  <w:divBdr>
                    <w:top w:val="none" w:sz="0" w:space="0" w:color="auto"/>
                    <w:left w:val="none" w:sz="0" w:space="0" w:color="auto"/>
                    <w:bottom w:val="none" w:sz="0" w:space="0" w:color="auto"/>
                    <w:right w:val="none" w:sz="0" w:space="0" w:color="auto"/>
                  </w:divBdr>
                  <w:divsChild>
                    <w:div w:id="1173568508">
                      <w:marLeft w:val="0"/>
                      <w:marRight w:val="0"/>
                      <w:marTop w:val="0"/>
                      <w:marBottom w:val="0"/>
                      <w:divBdr>
                        <w:top w:val="none" w:sz="0" w:space="0" w:color="auto"/>
                        <w:left w:val="none" w:sz="0" w:space="0" w:color="auto"/>
                        <w:bottom w:val="none" w:sz="0" w:space="0" w:color="auto"/>
                        <w:right w:val="none" w:sz="0" w:space="0" w:color="auto"/>
                      </w:divBdr>
                    </w:div>
                  </w:divsChild>
                </w:div>
                <w:div w:id="1553730564">
                  <w:marLeft w:val="0"/>
                  <w:marRight w:val="0"/>
                  <w:marTop w:val="0"/>
                  <w:marBottom w:val="0"/>
                  <w:divBdr>
                    <w:top w:val="none" w:sz="0" w:space="0" w:color="auto"/>
                    <w:left w:val="none" w:sz="0" w:space="0" w:color="auto"/>
                    <w:bottom w:val="none" w:sz="0" w:space="0" w:color="auto"/>
                    <w:right w:val="none" w:sz="0" w:space="0" w:color="auto"/>
                  </w:divBdr>
                  <w:divsChild>
                    <w:div w:id="808787879">
                      <w:marLeft w:val="0"/>
                      <w:marRight w:val="0"/>
                      <w:marTop w:val="0"/>
                      <w:marBottom w:val="0"/>
                      <w:divBdr>
                        <w:top w:val="none" w:sz="0" w:space="0" w:color="auto"/>
                        <w:left w:val="none" w:sz="0" w:space="0" w:color="auto"/>
                        <w:bottom w:val="none" w:sz="0" w:space="0" w:color="auto"/>
                        <w:right w:val="none" w:sz="0" w:space="0" w:color="auto"/>
                      </w:divBdr>
                    </w:div>
                  </w:divsChild>
                </w:div>
                <w:div w:id="1572347015">
                  <w:marLeft w:val="0"/>
                  <w:marRight w:val="0"/>
                  <w:marTop w:val="0"/>
                  <w:marBottom w:val="0"/>
                  <w:divBdr>
                    <w:top w:val="none" w:sz="0" w:space="0" w:color="auto"/>
                    <w:left w:val="none" w:sz="0" w:space="0" w:color="auto"/>
                    <w:bottom w:val="none" w:sz="0" w:space="0" w:color="auto"/>
                    <w:right w:val="none" w:sz="0" w:space="0" w:color="auto"/>
                  </w:divBdr>
                  <w:divsChild>
                    <w:div w:id="793065765">
                      <w:marLeft w:val="0"/>
                      <w:marRight w:val="0"/>
                      <w:marTop w:val="0"/>
                      <w:marBottom w:val="0"/>
                      <w:divBdr>
                        <w:top w:val="none" w:sz="0" w:space="0" w:color="auto"/>
                        <w:left w:val="none" w:sz="0" w:space="0" w:color="auto"/>
                        <w:bottom w:val="none" w:sz="0" w:space="0" w:color="auto"/>
                        <w:right w:val="none" w:sz="0" w:space="0" w:color="auto"/>
                      </w:divBdr>
                    </w:div>
                  </w:divsChild>
                </w:div>
                <w:div w:id="1579899616">
                  <w:marLeft w:val="0"/>
                  <w:marRight w:val="0"/>
                  <w:marTop w:val="0"/>
                  <w:marBottom w:val="0"/>
                  <w:divBdr>
                    <w:top w:val="none" w:sz="0" w:space="0" w:color="auto"/>
                    <w:left w:val="none" w:sz="0" w:space="0" w:color="auto"/>
                    <w:bottom w:val="none" w:sz="0" w:space="0" w:color="auto"/>
                    <w:right w:val="none" w:sz="0" w:space="0" w:color="auto"/>
                  </w:divBdr>
                  <w:divsChild>
                    <w:div w:id="827552181">
                      <w:marLeft w:val="0"/>
                      <w:marRight w:val="0"/>
                      <w:marTop w:val="0"/>
                      <w:marBottom w:val="0"/>
                      <w:divBdr>
                        <w:top w:val="none" w:sz="0" w:space="0" w:color="auto"/>
                        <w:left w:val="none" w:sz="0" w:space="0" w:color="auto"/>
                        <w:bottom w:val="none" w:sz="0" w:space="0" w:color="auto"/>
                        <w:right w:val="none" w:sz="0" w:space="0" w:color="auto"/>
                      </w:divBdr>
                    </w:div>
                  </w:divsChild>
                </w:div>
                <w:div w:id="1643803613">
                  <w:marLeft w:val="0"/>
                  <w:marRight w:val="0"/>
                  <w:marTop w:val="0"/>
                  <w:marBottom w:val="0"/>
                  <w:divBdr>
                    <w:top w:val="none" w:sz="0" w:space="0" w:color="auto"/>
                    <w:left w:val="none" w:sz="0" w:space="0" w:color="auto"/>
                    <w:bottom w:val="none" w:sz="0" w:space="0" w:color="auto"/>
                    <w:right w:val="none" w:sz="0" w:space="0" w:color="auto"/>
                  </w:divBdr>
                  <w:divsChild>
                    <w:div w:id="1540045547">
                      <w:marLeft w:val="0"/>
                      <w:marRight w:val="0"/>
                      <w:marTop w:val="0"/>
                      <w:marBottom w:val="0"/>
                      <w:divBdr>
                        <w:top w:val="none" w:sz="0" w:space="0" w:color="auto"/>
                        <w:left w:val="none" w:sz="0" w:space="0" w:color="auto"/>
                        <w:bottom w:val="none" w:sz="0" w:space="0" w:color="auto"/>
                        <w:right w:val="none" w:sz="0" w:space="0" w:color="auto"/>
                      </w:divBdr>
                    </w:div>
                  </w:divsChild>
                </w:div>
                <w:div w:id="1674802238">
                  <w:marLeft w:val="0"/>
                  <w:marRight w:val="0"/>
                  <w:marTop w:val="0"/>
                  <w:marBottom w:val="0"/>
                  <w:divBdr>
                    <w:top w:val="none" w:sz="0" w:space="0" w:color="auto"/>
                    <w:left w:val="none" w:sz="0" w:space="0" w:color="auto"/>
                    <w:bottom w:val="none" w:sz="0" w:space="0" w:color="auto"/>
                    <w:right w:val="none" w:sz="0" w:space="0" w:color="auto"/>
                  </w:divBdr>
                  <w:divsChild>
                    <w:div w:id="219676865">
                      <w:marLeft w:val="0"/>
                      <w:marRight w:val="0"/>
                      <w:marTop w:val="0"/>
                      <w:marBottom w:val="0"/>
                      <w:divBdr>
                        <w:top w:val="none" w:sz="0" w:space="0" w:color="auto"/>
                        <w:left w:val="none" w:sz="0" w:space="0" w:color="auto"/>
                        <w:bottom w:val="none" w:sz="0" w:space="0" w:color="auto"/>
                        <w:right w:val="none" w:sz="0" w:space="0" w:color="auto"/>
                      </w:divBdr>
                    </w:div>
                  </w:divsChild>
                </w:div>
                <w:div w:id="1691174642">
                  <w:marLeft w:val="0"/>
                  <w:marRight w:val="0"/>
                  <w:marTop w:val="0"/>
                  <w:marBottom w:val="0"/>
                  <w:divBdr>
                    <w:top w:val="none" w:sz="0" w:space="0" w:color="auto"/>
                    <w:left w:val="none" w:sz="0" w:space="0" w:color="auto"/>
                    <w:bottom w:val="none" w:sz="0" w:space="0" w:color="auto"/>
                    <w:right w:val="none" w:sz="0" w:space="0" w:color="auto"/>
                  </w:divBdr>
                  <w:divsChild>
                    <w:div w:id="71969681">
                      <w:marLeft w:val="0"/>
                      <w:marRight w:val="0"/>
                      <w:marTop w:val="0"/>
                      <w:marBottom w:val="0"/>
                      <w:divBdr>
                        <w:top w:val="none" w:sz="0" w:space="0" w:color="auto"/>
                        <w:left w:val="none" w:sz="0" w:space="0" w:color="auto"/>
                        <w:bottom w:val="none" w:sz="0" w:space="0" w:color="auto"/>
                        <w:right w:val="none" w:sz="0" w:space="0" w:color="auto"/>
                      </w:divBdr>
                    </w:div>
                  </w:divsChild>
                </w:div>
                <w:div w:id="1730424592">
                  <w:marLeft w:val="0"/>
                  <w:marRight w:val="0"/>
                  <w:marTop w:val="0"/>
                  <w:marBottom w:val="0"/>
                  <w:divBdr>
                    <w:top w:val="none" w:sz="0" w:space="0" w:color="auto"/>
                    <w:left w:val="none" w:sz="0" w:space="0" w:color="auto"/>
                    <w:bottom w:val="none" w:sz="0" w:space="0" w:color="auto"/>
                    <w:right w:val="none" w:sz="0" w:space="0" w:color="auto"/>
                  </w:divBdr>
                  <w:divsChild>
                    <w:div w:id="395127804">
                      <w:marLeft w:val="0"/>
                      <w:marRight w:val="0"/>
                      <w:marTop w:val="0"/>
                      <w:marBottom w:val="0"/>
                      <w:divBdr>
                        <w:top w:val="none" w:sz="0" w:space="0" w:color="auto"/>
                        <w:left w:val="none" w:sz="0" w:space="0" w:color="auto"/>
                        <w:bottom w:val="none" w:sz="0" w:space="0" w:color="auto"/>
                        <w:right w:val="none" w:sz="0" w:space="0" w:color="auto"/>
                      </w:divBdr>
                    </w:div>
                  </w:divsChild>
                </w:div>
                <w:div w:id="1748990738">
                  <w:marLeft w:val="0"/>
                  <w:marRight w:val="0"/>
                  <w:marTop w:val="0"/>
                  <w:marBottom w:val="0"/>
                  <w:divBdr>
                    <w:top w:val="none" w:sz="0" w:space="0" w:color="auto"/>
                    <w:left w:val="none" w:sz="0" w:space="0" w:color="auto"/>
                    <w:bottom w:val="none" w:sz="0" w:space="0" w:color="auto"/>
                    <w:right w:val="none" w:sz="0" w:space="0" w:color="auto"/>
                  </w:divBdr>
                  <w:divsChild>
                    <w:div w:id="408160046">
                      <w:marLeft w:val="0"/>
                      <w:marRight w:val="0"/>
                      <w:marTop w:val="0"/>
                      <w:marBottom w:val="0"/>
                      <w:divBdr>
                        <w:top w:val="none" w:sz="0" w:space="0" w:color="auto"/>
                        <w:left w:val="none" w:sz="0" w:space="0" w:color="auto"/>
                        <w:bottom w:val="none" w:sz="0" w:space="0" w:color="auto"/>
                        <w:right w:val="none" w:sz="0" w:space="0" w:color="auto"/>
                      </w:divBdr>
                    </w:div>
                  </w:divsChild>
                </w:div>
                <w:div w:id="1772430406">
                  <w:marLeft w:val="0"/>
                  <w:marRight w:val="0"/>
                  <w:marTop w:val="0"/>
                  <w:marBottom w:val="0"/>
                  <w:divBdr>
                    <w:top w:val="none" w:sz="0" w:space="0" w:color="auto"/>
                    <w:left w:val="none" w:sz="0" w:space="0" w:color="auto"/>
                    <w:bottom w:val="none" w:sz="0" w:space="0" w:color="auto"/>
                    <w:right w:val="none" w:sz="0" w:space="0" w:color="auto"/>
                  </w:divBdr>
                  <w:divsChild>
                    <w:div w:id="1940483799">
                      <w:marLeft w:val="0"/>
                      <w:marRight w:val="0"/>
                      <w:marTop w:val="0"/>
                      <w:marBottom w:val="0"/>
                      <w:divBdr>
                        <w:top w:val="none" w:sz="0" w:space="0" w:color="auto"/>
                        <w:left w:val="none" w:sz="0" w:space="0" w:color="auto"/>
                        <w:bottom w:val="none" w:sz="0" w:space="0" w:color="auto"/>
                        <w:right w:val="none" w:sz="0" w:space="0" w:color="auto"/>
                      </w:divBdr>
                    </w:div>
                  </w:divsChild>
                </w:div>
                <w:div w:id="1787432032">
                  <w:marLeft w:val="0"/>
                  <w:marRight w:val="0"/>
                  <w:marTop w:val="0"/>
                  <w:marBottom w:val="0"/>
                  <w:divBdr>
                    <w:top w:val="none" w:sz="0" w:space="0" w:color="auto"/>
                    <w:left w:val="none" w:sz="0" w:space="0" w:color="auto"/>
                    <w:bottom w:val="none" w:sz="0" w:space="0" w:color="auto"/>
                    <w:right w:val="none" w:sz="0" w:space="0" w:color="auto"/>
                  </w:divBdr>
                  <w:divsChild>
                    <w:div w:id="2007128593">
                      <w:marLeft w:val="0"/>
                      <w:marRight w:val="0"/>
                      <w:marTop w:val="0"/>
                      <w:marBottom w:val="0"/>
                      <w:divBdr>
                        <w:top w:val="none" w:sz="0" w:space="0" w:color="auto"/>
                        <w:left w:val="none" w:sz="0" w:space="0" w:color="auto"/>
                        <w:bottom w:val="none" w:sz="0" w:space="0" w:color="auto"/>
                        <w:right w:val="none" w:sz="0" w:space="0" w:color="auto"/>
                      </w:divBdr>
                    </w:div>
                  </w:divsChild>
                </w:div>
                <w:div w:id="1793089938">
                  <w:marLeft w:val="0"/>
                  <w:marRight w:val="0"/>
                  <w:marTop w:val="0"/>
                  <w:marBottom w:val="0"/>
                  <w:divBdr>
                    <w:top w:val="none" w:sz="0" w:space="0" w:color="auto"/>
                    <w:left w:val="none" w:sz="0" w:space="0" w:color="auto"/>
                    <w:bottom w:val="none" w:sz="0" w:space="0" w:color="auto"/>
                    <w:right w:val="none" w:sz="0" w:space="0" w:color="auto"/>
                  </w:divBdr>
                  <w:divsChild>
                    <w:div w:id="1947761475">
                      <w:marLeft w:val="0"/>
                      <w:marRight w:val="0"/>
                      <w:marTop w:val="0"/>
                      <w:marBottom w:val="0"/>
                      <w:divBdr>
                        <w:top w:val="none" w:sz="0" w:space="0" w:color="auto"/>
                        <w:left w:val="none" w:sz="0" w:space="0" w:color="auto"/>
                        <w:bottom w:val="none" w:sz="0" w:space="0" w:color="auto"/>
                        <w:right w:val="none" w:sz="0" w:space="0" w:color="auto"/>
                      </w:divBdr>
                    </w:div>
                  </w:divsChild>
                </w:div>
                <w:div w:id="1798638831">
                  <w:marLeft w:val="0"/>
                  <w:marRight w:val="0"/>
                  <w:marTop w:val="0"/>
                  <w:marBottom w:val="0"/>
                  <w:divBdr>
                    <w:top w:val="none" w:sz="0" w:space="0" w:color="auto"/>
                    <w:left w:val="none" w:sz="0" w:space="0" w:color="auto"/>
                    <w:bottom w:val="none" w:sz="0" w:space="0" w:color="auto"/>
                    <w:right w:val="none" w:sz="0" w:space="0" w:color="auto"/>
                  </w:divBdr>
                  <w:divsChild>
                    <w:div w:id="403530858">
                      <w:marLeft w:val="0"/>
                      <w:marRight w:val="0"/>
                      <w:marTop w:val="0"/>
                      <w:marBottom w:val="0"/>
                      <w:divBdr>
                        <w:top w:val="none" w:sz="0" w:space="0" w:color="auto"/>
                        <w:left w:val="none" w:sz="0" w:space="0" w:color="auto"/>
                        <w:bottom w:val="none" w:sz="0" w:space="0" w:color="auto"/>
                        <w:right w:val="none" w:sz="0" w:space="0" w:color="auto"/>
                      </w:divBdr>
                    </w:div>
                  </w:divsChild>
                </w:div>
                <w:div w:id="1808547325">
                  <w:marLeft w:val="0"/>
                  <w:marRight w:val="0"/>
                  <w:marTop w:val="0"/>
                  <w:marBottom w:val="0"/>
                  <w:divBdr>
                    <w:top w:val="none" w:sz="0" w:space="0" w:color="auto"/>
                    <w:left w:val="none" w:sz="0" w:space="0" w:color="auto"/>
                    <w:bottom w:val="none" w:sz="0" w:space="0" w:color="auto"/>
                    <w:right w:val="none" w:sz="0" w:space="0" w:color="auto"/>
                  </w:divBdr>
                  <w:divsChild>
                    <w:div w:id="703868310">
                      <w:marLeft w:val="0"/>
                      <w:marRight w:val="0"/>
                      <w:marTop w:val="0"/>
                      <w:marBottom w:val="0"/>
                      <w:divBdr>
                        <w:top w:val="none" w:sz="0" w:space="0" w:color="auto"/>
                        <w:left w:val="none" w:sz="0" w:space="0" w:color="auto"/>
                        <w:bottom w:val="none" w:sz="0" w:space="0" w:color="auto"/>
                        <w:right w:val="none" w:sz="0" w:space="0" w:color="auto"/>
                      </w:divBdr>
                    </w:div>
                  </w:divsChild>
                </w:div>
                <w:div w:id="1816336568">
                  <w:marLeft w:val="0"/>
                  <w:marRight w:val="0"/>
                  <w:marTop w:val="0"/>
                  <w:marBottom w:val="0"/>
                  <w:divBdr>
                    <w:top w:val="none" w:sz="0" w:space="0" w:color="auto"/>
                    <w:left w:val="none" w:sz="0" w:space="0" w:color="auto"/>
                    <w:bottom w:val="none" w:sz="0" w:space="0" w:color="auto"/>
                    <w:right w:val="none" w:sz="0" w:space="0" w:color="auto"/>
                  </w:divBdr>
                  <w:divsChild>
                    <w:div w:id="1232279243">
                      <w:marLeft w:val="0"/>
                      <w:marRight w:val="0"/>
                      <w:marTop w:val="0"/>
                      <w:marBottom w:val="0"/>
                      <w:divBdr>
                        <w:top w:val="none" w:sz="0" w:space="0" w:color="auto"/>
                        <w:left w:val="none" w:sz="0" w:space="0" w:color="auto"/>
                        <w:bottom w:val="none" w:sz="0" w:space="0" w:color="auto"/>
                        <w:right w:val="none" w:sz="0" w:space="0" w:color="auto"/>
                      </w:divBdr>
                    </w:div>
                  </w:divsChild>
                </w:div>
                <w:div w:id="1846361516">
                  <w:marLeft w:val="0"/>
                  <w:marRight w:val="0"/>
                  <w:marTop w:val="0"/>
                  <w:marBottom w:val="0"/>
                  <w:divBdr>
                    <w:top w:val="none" w:sz="0" w:space="0" w:color="auto"/>
                    <w:left w:val="none" w:sz="0" w:space="0" w:color="auto"/>
                    <w:bottom w:val="none" w:sz="0" w:space="0" w:color="auto"/>
                    <w:right w:val="none" w:sz="0" w:space="0" w:color="auto"/>
                  </w:divBdr>
                  <w:divsChild>
                    <w:div w:id="1955332793">
                      <w:marLeft w:val="0"/>
                      <w:marRight w:val="0"/>
                      <w:marTop w:val="0"/>
                      <w:marBottom w:val="0"/>
                      <w:divBdr>
                        <w:top w:val="none" w:sz="0" w:space="0" w:color="auto"/>
                        <w:left w:val="none" w:sz="0" w:space="0" w:color="auto"/>
                        <w:bottom w:val="none" w:sz="0" w:space="0" w:color="auto"/>
                        <w:right w:val="none" w:sz="0" w:space="0" w:color="auto"/>
                      </w:divBdr>
                    </w:div>
                  </w:divsChild>
                </w:div>
                <w:div w:id="1861385374">
                  <w:marLeft w:val="0"/>
                  <w:marRight w:val="0"/>
                  <w:marTop w:val="0"/>
                  <w:marBottom w:val="0"/>
                  <w:divBdr>
                    <w:top w:val="none" w:sz="0" w:space="0" w:color="auto"/>
                    <w:left w:val="none" w:sz="0" w:space="0" w:color="auto"/>
                    <w:bottom w:val="none" w:sz="0" w:space="0" w:color="auto"/>
                    <w:right w:val="none" w:sz="0" w:space="0" w:color="auto"/>
                  </w:divBdr>
                  <w:divsChild>
                    <w:div w:id="1939675277">
                      <w:marLeft w:val="0"/>
                      <w:marRight w:val="0"/>
                      <w:marTop w:val="0"/>
                      <w:marBottom w:val="0"/>
                      <w:divBdr>
                        <w:top w:val="none" w:sz="0" w:space="0" w:color="auto"/>
                        <w:left w:val="none" w:sz="0" w:space="0" w:color="auto"/>
                        <w:bottom w:val="none" w:sz="0" w:space="0" w:color="auto"/>
                        <w:right w:val="none" w:sz="0" w:space="0" w:color="auto"/>
                      </w:divBdr>
                    </w:div>
                  </w:divsChild>
                </w:div>
                <w:div w:id="1882861404">
                  <w:marLeft w:val="0"/>
                  <w:marRight w:val="0"/>
                  <w:marTop w:val="0"/>
                  <w:marBottom w:val="0"/>
                  <w:divBdr>
                    <w:top w:val="none" w:sz="0" w:space="0" w:color="auto"/>
                    <w:left w:val="none" w:sz="0" w:space="0" w:color="auto"/>
                    <w:bottom w:val="none" w:sz="0" w:space="0" w:color="auto"/>
                    <w:right w:val="none" w:sz="0" w:space="0" w:color="auto"/>
                  </w:divBdr>
                  <w:divsChild>
                    <w:div w:id="183521051">
                      <w:marLeft w:val="0"/>
                      <w:marRight w:val="0"/>
                      <w:marTop w:val="0"/>
                      <w:marBottom w:val="0"/>
                      <w:divBdr>
                        <w:top w:val="none" w:sz="0" w:space="0" w:color="auto"/>
                        <w:left w:val="none" w:sz="0" w:space="0" w:color="auto"/>
                        <w:bottom w:val="none" w:sz="0" w:space="0" w:color="auto"/>
                        <w:right w:val="none" w:sz="0" w:space="0" w:color="auto"/>
                      </w:divBdr>
                    </w:div>
                  </w:divsChild>
                </w:div>
                <w:div w:id="1908371606">
                  <w:marLeft w:val="0"/>
                  <w:marRight w:val="0"/>
                  <w:marTop w:val="0"/>
                  <w:marBottom w:val="0"/>
                  <w:divBdr>
                    <w:top w:val="none" w:sz="0" w:space="0" w:color="auto"/>
                    <w:left w:val="none" w:sz="0" w:space="0" w:color="auto"/>
                    <w:bottom w:val="none" w:sz="0" w:space="0" w:color="auto"/>
                    <w:right w:val="none" w:sz="0" w:space="0" w:color="auto"/>
                  </w:divBdr>
                  <w:divsChild>
                    <w:div w:id="1728992088">
                      <w:marLeft w:val="0"/>
                      <w:marRight w:val="0"/>
                      <w:marTop w:val="0"/>
                      <w:marBottom w:val="0"/>
                      <w:divBdr>
                        <w:top w:val="none" w:sz="0" w:space="0" w:color="auto"/>
                        <w:left w:val="none" w:sz="0" w:space="0" w:color="auto"/>
                        <w:bottom w:val="none" w:sz="0" w:space="0" w:color="auto"/>
                        <w:right w:val="none" w:sz="0" w:space="0" w:color="auto"/>
                      </w:divBdr>
                    </w:div>
                  </w:divsChild>
                </w:div>
                <w:div w:id="1941142409">
                  <w:marLeft w:val="0"/>
                  <w:marRight w:val="0"/>
                  <w:marTop w:val="0"/>
                  <w:marBottom w:val="0"/>
                  <w:divBdr>
                    <w:top w:val="none" w:sz="0" w:space="0" w:color="auto"/>
                    <w:left w:val="none" w:sz="0" w:space="0" w:color="auto"/>
                    <w:bottom w:val="none" w:sz="0" w:space="0" w:color="auto"/>
                    <w:right w:val="none" w:sz="0" w:space="0" w:color="auto"/>
                  </w:divBdr>
                  <w:divsChild>
                    <w:div w:id="1700813166">
                      <w:marLeft w:val="0"/>
                      <w:marRight w:val="0"/>
                      <w:marTop w:val="0"/>
                      <w:marBottom w:val="0"/>
                      <w:divBdr>
                        <w:top w:val="none" w:sz="0" w:space="0" w:color="auto"/>
                        <w:left w:val="none" w:sz="0" w:space="0" w:color="auto"/>
                        <w:bottom w:val="none" w:sz="0" w:space="0" w:color="auto"/>
                        <w:right w:val="none" w:sz="0" w:space="0" w:color="auto"/>
                      </w:divBdr>
                    </w:div>
                  </w:divsChild>
                </w:div>
                <w:div w:id="1961952919">
                  <w:marLeft w:val="0"/>
                  <w:marRight w:val="0"/>
                  <w:marTop w:val="0"/>
                  <w:marBottom w:val="0"/>
                  <w:divBdr>
                    <w:top w:val="none" w:sz="0" w:space="0" w:color="auto"/>
                    <w:left w:val="none" w:sz="0" w:space="0" w:color="auto"/>
                    <w:bottom w:val="none" w:sz="0" w:space="0" w:color="auto"/>
                    <w:right w:val="none" w:sz="0" w:space="0" w:color="auto"/>
                  </w:divBdr>
                  <w:divsChild>
                    <w:div w:id="1129981924">
                      <w:marLeft w:val="0"/>
                      <w:marRight w:val="0"/>
                      <w:marTop w:val="0"/>
                      <w:marBottom w:val="0"/>
                      <w:divBdr>
                        <w:top w:val="none" w:sz="0" w:space="0" w:color="auto"/>
                        <w:left w:val="none" w:sz="0" w:space="0" w:color="auto"/>
                        <w:bottom w:val="none" w:sz="0" w:space="0" w:color="auto"/>
                        <w:right w:val="none" w:sz="0" w:space="0" w:color="auto"/>
                      </w:divBdr>
                    </w:div>
                  </w:divsChild>
                </w:div>
                <w:div w:id="1975329314">
                  <w:marLeft w:val="0"/>
                  <w:marRight w:val="0"/>
                  <w:marTop w:val="0"/>
                  <w:marBottom w:val="0"/>
                  <w:divBdr>
                    <w:top w:val="none" w:sz="0" w:space="0" w:color="auto"/>
                    <w:left w:val="none" w:sz="0" w:space="0" w:color="auto"/>
                    <w:bottom w:val="none" w:sz="0" w:space="0" w:color="auto"/>
                    <w:right w:val="none" w:sz="0" w:space="0" w:color="auto"/>
                  </w:divBdr>
                  <w:divsChild>
                    <w:div w:id="1213154982">
                      <w:marLeft w:val="0"/>
                      <w:marRight w:val="0"/>
                      <w:marTop w:val="0"/>
                      <w:marBottom w:val="0"/>
                      <w:divBdr>
                        <w:top w:val="none" w:sz="0" w:space="0" w:color="auto"/>
                        <w:left w:val="none" w:sz="0" w:space="0" w:color="auto"/>
                        <w:bottom w:val="none" w:sz="0" w:space="0" w:color="auto"/>
                        <w:right w:val="none" w:sz="0" w:space="0" w:color="auto"/>
                      </w:divBdr>
                    </w:div>
                  </w:divsChild>
                </w:div>
                <w:div w:id="1982537538">
                  <w:marLeft w:val="0"/>
                  <w:marRight w:val="0"/>
                  <w:marTop w:val="0"/>
                  <w:marBottom w:val="0"/>
                  <w:divBdr>
                    <w:top w:val="none" w:sz="0" w:space="0" w:color="auto"/>
                    <w:left w:val="none" w:sz="0" w:space="0" w:color="auto"/>
                    <w:bottom w:val="none" w:sz="0" w:space="0" w:color="auto"/>
                    <w:right w:val="none" w:sz="0" w:space="0" w:color="auto"/>
                  </w:divBdr>
                  <w:divsChild>
                    <w:div w:id="848760943">
                      <w:marLeft w:val="0"/>
                      <w:marRight w:val="0"/>
                      <w:marTop w:val="0"/>
                      <w:marBottom w:val="0"/>
                      <w:divBdr>
                        <w:top w:val="none" w:sz="0" w:space="0" w:color="auto"/>
                        <w:left w:val="none" w:sz="0" w:space="0" w:color="auto"/>
                        <w:bottom w:val="none" w:sz="0" w:space="0" w:color="auto"/>
                        <w:right w:val="none" w:sz="0" w:space="0" w:color="auto"/>
                      </w:divBdr>
                    </w:div>
                  </w:divsChild>
                </w:div>
                <w:div w:id="2009405033">
                  <w:marLeft w:val="0"/>
                  <w:marRight w:val="0"/>
                  <w:marTop w:val="0"/>
                  <w:marBottom w:val="0"/>
                  <w:divBdr>
                    <w:top w:val="none" w:sz="0" w:space="0" w:color="auto"/>
                    <w:left w:val="none" w:sz="0" w:space="0" w:color="auto"/>
                    <w:bottom w:val="none" w:sz="0" w:space="0" w:color="auto"/>
                    <w:right w:val="none" w:sz="0" w:space="0" w:color="auto"/>
                  </w:divBdr>
                  <w:divsChild>
                    <w:div w:id="377050084">
                      <w:marLeft w:val="0"/>
                      <w:marRight w:val="0"/>
                      <w:marTop w:val="0"/>
                      <w:marBottom w:val="0"/>
                      <w:divBdr>
                        <w:top w:val="none" w:sz="0" w:space="0" w:color="auto"/>
                        <w:left w:val="none" w:sz="0" w:space="0" w:color="auto"/>
                        <w:bottom w:val="none" w:sz="0" w:space="0" w:color="auto"/>
                        <w:right w:val="none" w:sz="0" w:space="0" w:color="auto"/>
                      </w:divBdr>
                    </w:div>
                  </w:divsChild>
                </w:div>
                <w:div w:id="2013143217">
                  <w:marLeft w:val="0"/>
                  <w:marRight w:val="0"/>
                  <w:marTop w:val="0"/>
                  <w:marBottom w:val="0"/>
                  <w:divBdr>
                    <w:top w:val="none" w:sz="0" w:space="0" w:color="auto"/>
                    <w:left w:val="none" w:sz="0" w:space="0" w:color="auto"/>
                    <w:bottom w:val="none" w:sz="0" w:space="0" w:color="auto"/>
                    <w:right w:val="none" w:sz="0" w:space="0" w:color="auto"/>
                  </w:divBdr>
                  <w:divsChild>
                    <w:div w:id="1066294014">
                      <w:marLeft w:val="0"/>
                      <w:marRight w:val="0"/>
                      <w:marTop w:val="0"/>
                      <w:marBottom w:val="0"/>
                      <w:divBdr>
                        <w:top w:val="none" w:sz="0" w:space="0" w:color="auto"/>
                        <w:left w:val="none" w:sz="0" w:space="0" w:color="auto"/>
                        <w:bottom w:val="none" w:sz="0" w:space="0" w:color="auto"/>
                        <w:right w:val="none" w:sz="0" w:space="0" w:color="auto"/>
                      </w:divBdr>
                    </w:div>
                  </w:divsChild>
                </w:div>
                <w:div w:id="2022704449">
                  <w:marLeft w:val="0"/>
                  <w:marRight w:val="0"/>
                  <w:marTop w:val="0"/>
                  <w:marBottom w:val="0"/>
                  <w:divBdr>
                    <w:top w:val="none" w:sz="0" w:space="0" w:color="auto"/>
                    <w:left w:val="none" w:sz="0" w:space="0" w:color="auto"/>
                    <w:bottom w:val="none" w:sz="0" w:space="0" w:color="auto"/>
                    <w:right w:val="none" w:sz="0" w:space="0" w:color="auto"/>
                  </w:divBdr>
                  <w:divsChild>
                    <w:div w:id="1695417834">
                      <w:marLeft w:val="0"/>
                      <w:marRight w:val="0"/>
                      <w:marTop w:val="0"/>
                      <w:marBottom w:val="0"/>
                      <w:divBdr>
                        <w:top w:val="none" w:sz="0" w:space="0" w:color="auto"/>
                        <w:left w:val="none" w:sz="0" w:space="0" w:color="auto"/>
                        <w:bottom w:val="none" w:sz="0" w:space="0" w:color="auto"/>
                        <w:right w:val="none" w:sz="0" w:space="0" w:color="auto"/>
                      </w:divBdr>
                    </w:div>
                  </w:divsChild>
                </w:div>
                <w:div w:id="2076049845">
                  <w:marLeft w:val="0"/>
                  <w:marRight w:val="0"/>
                  <w:marTop w:val="0"/>
                  <w:marBottom w:val="0"/>
                  <w:divBdr>
                    <w:top w:val="none" w:sz="0" w:space="0" w:color="auto"/>
                    <w:left w:val="none" w:sz="0" w:space="0" w:color="auto"/>
                    <w:bottom w:val="none" w:sz="0" w:space="0" w:color="auto"/>
                    <w:right w:val="none" w:sz="0" w:space="0" w:color="auto"/>
                  </w:divBdr>
                  <w:divsChild>
                    <w:div w:id="473180463">
                      <w:marLeft w:val="0"/>
                      <w:marRight w:val="0"/>
                      <w:marTop w:val="0"/>
                      <w:marBottom w:val="0"/>
                      <w:divBdr>
                        <w:top w:val="none" w:sz="0" w:space="0" w:color="auto"/>
                        <w:left w:val="none" w:sz="0" w:space="0" w:color="auto"/>
                        <w:bottom w:val="none" w:sz="0" w:space="0" w:color="auto"/>
                        <w:right w:val="none" w:sz="0" w:space="0" w:color="auto"/>
                      </w:divBdr>
                    </w:div>
                  </w:divsChild>
                </w:div>
                <w:div w:id="2118214110">
                  <w:marLeft w:val="0"/>
                  <w:marRight w:val="0"/>
                  <w:marTop w:val="0"/>
                  <w:marBottom w:val="0"/>
                  <w:divBdr>
                    <w:top w:val="none" w:sz="0" w:space="0" w:color="auto"/>
                    <w:left w:val="none" w:sz="0" w:space="0" w:color="auto"/>
                    <w:bottom w:val="none" w:sz="0" w:space="0" w:color="auto"/>
                    <w:right w:val="none" w:sz="0" w:space="0" w:color="auto"/>
                  </w:divBdr>
                  <w:divsChild>
                    <w:div w:id="1552839775">
                      <w:marLeft w:val="0"/>
                      <w:marRight w:val="0"/>
                      <w:marTop w:val="0"/>
                      <w:marBottom w:val="0"/>
                      <w:divBdr>
                        <w:top w:val="none" w:sz="0" w:space="0" w:color="auto"/>
                        <w:left w:val="none" w:sz="0" w:space="0" w:color="auto"/>
                        <w:bottom w:val="none" w:sz="0" w:space="0" w:color="auto"/>
                        <w:right w:val="none" w:sz="0" w:space="0" w:color="auto"/>
                      </w:divBdr>
                    </w:div>
                  </w:divsChild>
                </w:div>
                <w:div w:id="2138066673">
                  <w:marLeft w:val="0"/>
                  <w:marRight w:val="0"/>
                  <w:marTop w:val="0"/>
                  <w:marBottom w:val="0"/>
                  <w:divBdr>
                    <w:top w:val="none" w:sz="0" w:space="0" w:color="auto"/>
                    <w:left w:val="none" w:sz="0" w:space="0" w:color="auto"/>
                    <w:bottom w:val="none" w:sz="0" w:space="0" w:color="auto"/>
                    <w:right w:val="none" w:sz="0" w:space="0" w:color="auto"/>
                  </w:divBdr>
                  <w:divsChild>
                    <w:div w:id="861288412">
                      <w:marLeft w:val="0"/>
                      <w:marRight w:val="0"/>
                      <w:marTop w:val="0"/>
                      <w:marBottom w:val="0"/>
                      <w:divBdr>
                        <w:top w:val="none" w:sz="0" w:space="0" w:color="auto"/>
                        <w:left w:val="none" w:sz="0" w:space="0" w:color="auto"/>
                        <w:bottom w:val="none" w:sz="0" w:space="0" w:color="auto"/>
                        <w:right w:val="none" w:sz="0" w:space="0" w:color="auto"/>
                      </w:divBdr>
                    </w:div>
                  </w:divsChild>
                </w:div>
                <w:div w:id="2141652116">
                  <w:marLeft w:val="0"/>
                  <w:marRight w:val="0"/>
                  <w:marTop w:val="0"/>
                  <w:marBottom w:val="0"/>
                  <w:divBdr>
                    <w:top w:val="none" w:sz="0" w:space="0" w:color="auto"/>
                    <w:left w:val="none" w:sz="0" w:space="0" w:color="auto"/>
                    <w:bottom w:val="none" w:sz="0" w:space="0" w:color="auto"/>
                    <w:right w:val="none" w:sz="0" w:space="0" w:color="auto"/>
                  </w:divBdr>
                  <w:divsChild>
                    <w:div w:id="67074276">
                      <w:marLeft w:val="0"/>
                      <w:marRight w:val="0"/>
                      <w:marTop w:val="0"/>
                      <w:marBottom w:val="0"/>
                      <w:divBdr>
                        <w:top w:val="none" w:sz="0" w:space="0" w:color="auto"/>
                        <w:left w:val="none" w:sz="0" w:space="0" w:color="auto"/>
                        <w:bottom w:val="none" w:sz="0" w:space="0" w:color="auto"/>
                        <w:right w:val="none" w:sz="0" w:space="0" w:color="auto"/>
                      </w:divBdr>
                    </w:div>
                  </w:divsChild>
                </w:div>
                <w:div w:id="2144693118">
                  <w:marLeft w:val="0"/>
                  <w:marRight w:val="0"/>
                  <w:marTop w:val="0"/>
                  <w:marBottom w:val="0"/>
                  <w:divBdr>
                    <w:top w:val="none" w:sz="0" w:space="0" w:color="auto"/>
                    <w:left w:val="none" w:sz="0" w:space="0" w:color="auto"/>
                    <w:bottom w:val="none" w:sz="0" w:space="0" w:color="auto"/>
                    <w:right w:val="none" w:sz="0" w:space="0" w:color="auto"/>
                  </w:divBdr>
                  <w:divsChild>
                    <w:div w:id="130785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8968732">
          <w:marLeft w:val="0"/>
          <w:marRight w:val="0"/>
          <w:marTop w:val="0"/>
          <w:marBottom w:val="0"/>
          <w:divBdr>
            <w:top w:val="none" w:sz="0" w:space="0" w:color="auto"/>
            <w:left w:val="none" w:sz="0" w:space="0" w:color="auto"/>
            <w:bottom w:val="none" w:sz="0" w:space="0" w:color="auto"/>
            <w:right w:val="none" w:sz="0" w:space="0" w:color="auto"/>
          </w:divBdr>
          <w:divsChild>
            <w:div w:id="2009939735">
              <w:marLeft w:val="-75"/>
              <w:marRight w:val="0"/>
              <w:marTop w:val="30"/>
              <w:marBottom w:val="30"/>
              <w:divBdr>
                <w:top w:val="none" w:sz="0" w:space="0" w:color="auto"/>
                <w:left w:val="none" w:sz="0" w:space="0" w:color="auto"/>
                <w:bottom w:val="none" w:sz="0" w:space="0" w:color="auto"/>
                <w:right w:val="none" w:sz="0" w:space="0" w:color="auto"/>
              </w:divBdr>
              <w:divsChild>
                <w:div w:id="12264602">
                  <w:marLeft w:val="0"/>
                  <w:marRight w:val="0"/>
                  <w:marTop w:val="0"/>
                  <w:marBottom w:val="0"/>
                  <w:divBdr>
                    <w:top w:val="none" w:sz="0" w:space="0" w:color="auto"/>
                    <w:left w:val="none" w:sz="0" w:space="0" w:color="auto"/>
                    <w:bottom w:val="none" w:sz="0" w:space="0" w:color="auto"/>
                    <w:right w:val="none" w:sz="0" w:space="0" w:color="auto"/>
                  </w:divBdr>
                  <w:divsChild>
                    <w:div w:id="78798514">
                      <w:marLeft w:val="0"/>
                      <w:marRight w:val="0"/>
                      <w:marTop w:val="0"/>
                      <w:marBottom w:val="0"/>
                      <w:divBdr>
                        <w:top w:val="none" w:sz="0" w:space="0" w:color="auto"/>
                        <w:left w:val="none" w:sz="0" w:space="0" w:color="auto"/>
                        <w:bottom w:val="none" w:sz="0" w:space="0" w:color="auto"/>
                        <w:right w:val="none" w:sz="0" w:space="0" w:color="auto"/>
                      </w:divBdr>
                    </w:div>
                  </w:divsChild>
                </w:div>
                <w:div w:id="49502915">
                  <w:marLeft w:val="0"/>
                  <w:marRight w:val="0"/>
                  <w:marTop w:val="0"/>
                  <w:marBottom w:val="0"/>
                  <w:divBdr>
                    <w:top w:val="none" w:sz="0" w:space="0" w:color="auto"/>
                    <w:left w:val="none" w:sz="0" w:space="0" w:color="auto"/>
                    <w:bottom w:val="none" w:sz="0" w:space="0" w:color="auto"/>
                    <w:right w:val="none" w:sz="0" w:space="0" w:color="auto"/>
                  </w:divBdr>
                  <w:divsChild>
                    <w:div w:id="564418953">
                      <w:marLeft w:val="0"/>
                      <w:marRight w:val="0"/>
                      <w:marTop w:val="0"/>
                      <w:marBottom w:val="0"/>
                      <w:divBdr>
                        <w:top w:val="none" w:sz="0" w:space="0" w:color="auto"/>
                        <w:left w:val="none" w:sz="0" w:space="0" w:color="auto"/>
                        <w:bottom w:val="none" w:sz="0" w:space="0" w:color="auto"/>
                        <w:right w:val="none" w:sz="0" w:space="0" w:color="auto"/>
                      </w:divBdr>
                    </w:div>
                  </w:divsChild>
                </w:div>
                <w:div w:id="56706218">
                  <w:marLeft w:val="0"/>
                  <w:marRight w:val="0"/>
                  <w:marTop w:val="0"/>
                  <w:marBottom w:val="0"/>
                  <w:divBdr>
                    <w:top w:val="none" w:sz="0" w:space="0" w:color="auto"/>
                    <w:left w:val="none" w:sz="0" w:space="0" w:color="auto"/>
                    <w:bottom w:val="none" w:sz="0" w:space="0" w:color="auto"/>
                    <w:right w:val="none" w:sz="0" w:space="0" w:color="auto"/>
                  </w:divBdr>
                  <w:divsChild>
                    <w:div w:id="1494176687">
                      <w:marLeft w:val="0"/>
                      <w:marRight w:val="0"/>
                      <w:marTop w:val="0"/>
                      <w:marBottom w:val="0"/>
                      <w:divBdr>
                        <w:top w:val="none" w:sz="0" w:space="0" w:color="auto"/>
                        <w:left w:val="none" w:sz="0" w:space="0" w:color="auto"/>
                        <w:bottom w:val="none" w:sz="0" w:space="0" w:color="auto"/>
                        <w:right w:val="none" w:sz="0" w:space="0" w:color="auto"/>
                      </w:divBdr>
                    </w:div>
                  </w:divsChild>
                </w:div>
                <w:div w:id="59718917">
                  <w:marLeft w:val="0"/>
                  <w:marRight w:val="0"/>
                  <w:marTop w:val="0"/>
                  <w:marBottom w:val="0"/>
                  <w:divBdr>
                    <w:top w:val="none" w:sz="0" w:space="0" w:color="auto"/>
                    <w:left w:val="none" w:sz="0" w:space="0" w:color="auto"/>
                    <w:bottom w:val="none" w:sz="0" w:space="0" w:color="auto"/>
                    <w:right w:val="none" w:sz="0" w:space="0" w:color="auto"/>
                  </w:divBdr>
                  <w:divsChild>
                    <w:div w:id="66417395">
                      <w:marLeft w:val="0"/>
                      <w:marRight w:val="0"/>
                      <w:marTop w:val="0"/>
                      <w:marBottom w:val="0"/>
                      <w:divBdr>
                        <w:top w:val="none" w:sz="0" w:space="0" w:color="auto"/>
                        <w:left w:val="none" w:sz="0" w:space="0" w:color="auto"/>
                        <w:bottom w:val="none" w:sz="0" w:space="0" w:color="auto"/>
                        <w:right w:val="none" w:sz="0" w:space="0" w:color="auto"/>
                      </w:divBdr>
                    </w:div>
                  </w:divsChild>
                </w:div>
                <w:div w:id="82148205">
                  <w:marLeft w:val="0"/>
                  <w:marRight w:val="0"/>
                  <w:marTop w:val="0"/>
                  <w:marBottom w:val="0"/>
                  <w:divBdr>
                    <w:top w:val="none" w:sz="0" w:space="0" w:color="auto"/>
                    <w:left w:val="none" w:sz="0" w:space="0" w:color="auto"/>
                    <w:bottom w:val="none" w:sz="0" w:space="0" w:color="auto"/>
                    <w:right w:val="none" w:sz="0" w:space="0" w:color="auto"/>
                  </w:divBdr>
                  <w:divsChild>
                    <w:div w:id="1264993849">
                      <w:marLeft w:val="0"/>
                      <w:marRight w:val="0"/>
                      <w:marTop w:val="0"/>
                      <w:marBottom w:val="0"/>
                      <w:divBdr>
                        <w:top w:val="none" w:sz="0" w:space="0" w:color="auto"/>
                        <w:left w:val="none" w:sz="0" w:space="0" w:color="auto"/>
                        <w:bottom w:val="none" w:sz="0" w:space="0" w:color="auto"/>
                        <w:right w:val="none" w:sz="0" w:space="0" w:color="auto"/>
                      </w:divBdr>
                    </w:div>
                  </w:divsChild>
                </w:div>
                <w:div w:id="89744414">
                  <w:marLeft w:val="0"/>
                  <w:marRight w:val="0"/>
                  <w:marTop w:val="0"/>
                  <w:marBottom w:val="0"/>
                  <w:divBdr>
                    <w:top w:val="none" w:sz="0" w:space="0" w:color="auto"/>
                    <w:left w:val="none" w:sz="0" w:space="0" w:color="auto"/>
                    <w:bottom w:val="none" w:sz="0" w:space="0" w:color="auto"/>
                    <w:right w:val="none" w:sz="0" w:space="0" w:color="auto"/>
                  </w:divBdr>
                  <w:divsChild>
                    <w:div w:id="518589671">
                      <w:marLeft w:val="0"/>
                      <w:marRight w:val="0"/>
                      <w:marTop w:val="0"/>
                      <w:marBottom w:val="0"/>
                      <w:divBdr>
                        <w:top w:val="none" w:sz="0" w:space="0" w:color="auto"/>
                        <w:left w:val="none" w:sz="0" w:space="0" w:color="auto"/>
                        <w:bottom w:val="none" w:sz="0" w:space="0" w:color="auto"/>
                        <w:right w:val="none" w:sz="0" w:space="0" w:color="auto"/>
                      </w:divBdr>
                    </w:div>
                  </w:divsChild>
                </w:div>
                <w:div w:id="98331728">
                  <w:marLeft w:val="0"/>
                  <w:marRight w:val="0"/>
                  <w:marTop w:val="0"/>
                  <w:marBottom w:val="0"/>
                  <w:divBdr>
                    <w:top w:val="none" w:sz="0" w:space="0" w:color="auto"/>
                    <w:left w:val="none" w:sz="0" w:space="0" w:color="auto"/>
                    <w:bottom w:val="none" w:sz="0" w:space="0" w:color="auto"/>
                    <w:right w:val="none" w:sz="0" w:space="0" w:color="auto"/>
                  </w:divBdr>
                  <w:divsChild>
                    <w:div w:id="140385719">
                      <w:marLeft w:val="0"/>
                      <w:marRight w:val="0"/>
                      <w:marTop w:val="0"/>
                      <w:marBottom w:val="0"/>
                      <w:divBdr>
                        <w:top w:val="none" w:sz="0" w:space="0" w:color="auto"/>
                        <w:left w:val="none" w:sz="0" w:space="0" w:color="auto"/>
                        <w:bottom w:val="none" w:sz="0" w:space="0" w:color="auto"/>
                        <w:right w:val="none" w:sz="0" w:space="0" w:color="auto"/>
                      </w:divBdr>
                    </w:div>
                  </w:divsChild>
                </w:div>
                <w:div w:id="144128076">
                  <w:marLeft w:val="0"/>
                  <w:marRight w:val="0"/>
                  <w:marTop w:val="0"/>
                  <w:marBottom w:val="0"/>
                  <w:divBdr>
                    <w:top w:val="none" w:sz="0" w:space="0" w:color="auto"/>
                    <w:left w:val="none" w:sz="0" w:space="0" w:color="auto"/>
                    <w:bottom w:val="none" w:sz="0" w:space="0" w:color="auto"/>
                    <w:right w:val="none" w:sz="0" w:space="0" w:color="auto"/>
                  </w:divBdr>
                  <w:divsChild>
                    <w:div w:id="66850817">
                      <w:marLeft w:val="0"/>
                      <w:marRight w:val="0"/>
                      <w:marTop w:val="0"/>
                      <w:marBottom w:val="0"/>
                      <w:divBdr>
                        <w:top w:val="none" w:sz="0" w:space="0" w:color="auto"/>
                        <w:left w:val="none" w:sz="0" w:space="0" w:color="auto"/>
                        <w:bottom w:val="none" w:sz="0" w:space="0" w:color="auto"/>
                        <w:right w:val="none" w:sz="0" w:space="0" w:color="auto"/>
                      </w:divBdr>
                    </w:div>
                  </w:divsChild>
                </w:div>
                <w:div w:id="144205849">
                  <w:marLeft w:val="0"/>
                  <w:marRight w:val="0"/>
                  <w:marTop w:val="0"/>
                  <w:marBottom w:val="0"/>
                  <w:divBdr>
                    <w:top w:val="none" w:sz="0" w:space="0" w:color="auto"/>
                    <w:left w:val="none" w:sz="0" w:space="0" w:color="auto"/>
                    <w:bottom w:val="none" w:sz="0" w:space="0" w:color="auto"/>
                    <w:right w:val="none" w:sz="0" w:space="0" w:color="auto"/>
                  </w:divBdr>
                  <w:divsChild>
                    <w:div w:id="1279676178">
                      <w:marLeft w:val="0"/>
                      <w:marRight w:val="0"/>
                      <w:marTop w:val="0"/>
                      <w:marBottom w:val="0"/>
                      <w:divBdr>
                        <w:top w:val="none" w:sz="0" w:space="0" w:color="auto"/>
                        <w:left w:val="none" w:sz="0" w:space="0" w:color="auto"/>
                        <w:bottom w:val="none" w:sz="0" w:space="0" w:color="auto"/>
                        <w:right w:val="none" w:sz="0" w:space="0" w:color="auto"/>
                      </w:divBdr>
                    </w:div>
                  </w:divsChild>
                </w:div>
                <w:div w:id="144442579">
                  <w:marLeft w:val="0"/>
                  <w:marRight w:val="0"/>
                  <w:marTop w:val="0"/>
                  <w:marBottom w:val="0"/>
                  <w:divBdr>
                    <w:top w:val="none" w:sz="0" w:space="0" w:color="auto"/>
                    <w:left w:val="none" w:sz="0" w:space="0" w:color="auto"/>
                    <w:bottom w:val="none" w:sz="0" w:space="0" w:color="auto"/>
                    <w:right w:val="none" w:sz="0" w:space="0" w:color="auto"/>
                  </w:divBdr>
                  <w:divsChild>
                    <w:div w:id="2122868980">
                      <w:marLeft w:val="0"/>
                      <w:marRight w:val="0"/>
                      <w:marTop w:val="0"/>
                      <w:marBottom w:val="0"/>
                      <w:divBdr>
                        <w:top w:val="none" w:sz="0" w:space="0" w:color="auto"/>
                        <w:left w:val="none" w:sz="0" w:space="0" w:color="auto"/>
                        <w:bottom w:val="none" w:sz="0" w:space="0" w:color="auto"/>
                        <w:right w:val="none" w:sz="0" w:space="0" w:color="auto"/>
                      </w:divBdr>
                    </w:div>
                  </w:divsChild>
                </w:div>
                <w:div w:id="156728090">
                  <w:marLeft w:val="0"/>
                  <w:marRight w:val="0"/>
                  <w:marTop w:val="0"/>
                  <w:marBottom w:val="0"/>
                  <w:divBdr>
                    <w:top w:val="none" w:sz="0" w:space="0" w:color="auto"/>
                    <w:left w:val="none" w:sz="0" w:space="0" w:color="auto"/>
                    <w:bottom w:val="none" w:sz="0" w:space="0" w:color="auto"/>
                    <w:right w:val="none" w:sz="0" w:space="0" w:color="auto"/>
                  </w:divBdr>
                  <w:divsChild>
                    <w:div w:id="1512067318">
                      <w:marLeft w:val="0"/>
                      <w:marRight w:val="0"/>
                      <w:marTop w:val="0"/>
                      <w:marBottom w:val="0"/>
                      <w:divBdr>
                        <w:top w:val="none" w:sz="0" w:space="0" w:color="auto"/>
                        <w:left w:val="none" w:sz="0" w:space="0" w:color="auto"/>
                        <w:bottom w:val="none" w:sz="0" w:space="0" w:color="auto"/>
                        <w:right w:val="none" w:sz="0" w:space="0" w:color="auto"/>
                      </w:divBdr>
                    </w:div>
                  </w:divsChild>
                </w:div>
                <w:div w:id="162749280">
                  <w:marLeft w:val="0"/>
                  <w:marRight w:val="0"/>
                  <w:marTop w:val="0"/>
                  <w:marBottom w:val="0"/>
                  <w:divBdr>
                    <w:top w:val="none" w:sz="0" w:space="0" w:color="auto"/>
                    <w:left w:val="none" w:sz="0" w:space="0" w:color="auto"/>
                    <w:bottom w:val="none" w:sz="0" w:space="0" w:color="auto"/>
                    <w:right w:val="none" w:sz="0" w:space="0" w:color="auto"/>
                  </w:divBdr>
                  <w:divsChild>
                    <w:div w:id="1003901167">
                      <w:marLeft w:val="0"/>
                      <w:marRight w:val="0"/>
                      <w:marTop w:val="0"/>
                      <w:marBottom w:val="0"/>
                      <w:divBdr>
                        <w:top w:val="none" w:sz="0" w:space="0" w:color="auto"/>
                        <w:left w:val="none" w:sz="0" w:space="0" w:color="auto"/>
                        <w:bottom w:val="none" w:sz="0" w:space="0" w:color="auto"/>
                        <w:right w:val="none" w:sz="0" w:space="0" w:color="auto"/>
                      </w:divBdr>
                    </w:div>
                  </w:divsChild>
                </w:div>
                <w:div w:id="173110294">
                  <w:marLeft w:val="0"/>
                  <w:marRight w:val="0"/>
                  <w:marTop w:val="0"/>
                  <w:marBottom w:val="0"/>
                  <w:divBdr>
                    <w:top w:val="none" w:sz="0" w:space="0" w:color="auto"/>
                    <w:left w:val="none" w:sz="0" w:space="0" w:color="auto"/>
                    <w:bottom w:val="none" w:sz="0" w:space="0" w:color="auto"/>
                    <w:right w:val="none" w:sz="0" w:space="0" w:color="auto"/>
                  </w:divBdr>
                  <w:divsChild>
                    <w:div w:id="504637800">
                      <w:marLeft w:val="0"/>
                      <w:marRight w:val="0"/>
                      <w:marTop w:val="0"/>
                      <w:marBottom w:val="0"/>
                      <w:divBdr>
                        <w:top w:val="none" w:sz="0" w:space="0" w:color="auto"/>
                        <w:left w:val="none" w:sz="0" w:space="0" w:color="auto"/>
                        <w:bottom w:val="none" w:sz="0" w:space="0" w:color="auto"/>
                        <w:right w:val="none" w:sz="0" w:space="0" w:color="auto"/>
                      </w:divBdr>
                    </w:div>
                  </w:divsChild>
                </w:div>
                <w:div w:id="193081170">
                  <w:marLeft w:val="0"/>
                  <w:marRight w:val="0"/>
                  <w:marTop w:val="0"/>
                  <w:marBottom w:val="0"/>
                  <w:divBdr>
                    <w:top w:val="none" w:sz="0" w:space="0" w:color="auto"/>
                    <w:left w:val="none" w:sz="0" w:space="0" w:color="auto"/>
                    <w:bottom w:val="none" w:sz="0" w:space="0" w:color="auto"/>
                    <w:right w:val="none" w:sz="0" w:space="0" w:color="auto"/>
                  </w:divBdr>
                  <w:divsChild>
                    <w:div w:id="2146926364">
                      <w:marLeft w:val="0"/>
                      <w:marRight w:val="0"/>
                      <w:marTop w:val="0"/>
                      <w:marBottom w:val="0"/>
                      <w:divBdr>
                        <w:top w:val="none" w:sz="0" w:space="0" w:color="auto"/>
                        <w:left w:val="none" w:sz="0" w:space="0" w:color="auto"/>
                        <w:bottom w:val="none" w:sz="0" w:space="0" w:color="auto"/>
                        <w:right w:val="none" w:sz="0" w:space="0" w:color="auto"/>
                      </w:divBdr>
                    </w:div>
                  </w:divsChild>
                </w:div>
                <w:div w:id="208612119">
                  <w:marLeft w:val="0"/>
                  <w:marRight w:val="0"/>
                  <w:marTop w:val="0"/>
                  <w:marBottom w:val="0"/>
                  <w:divBdr>
                    <w:top w:val="none" w:sz="0" w:space="0" w:color="auto"/>
                    <w:left w:val="none" w:sz="0" w:space="0" w:color="auto"/>
                    <w:bottom w:val="none" w:sz="0" w:space="0" w:color="auto"/>
                    <w:right w:val="none" w:sz="0" w:space="0" w:color="auto"/>
                  </w:divBdr>
                  <w:divsChild>
                    <w:div w:id="1058548866">
                      <w:marLeft w:val="0"/>
                      <w:marRight w:val="0"/>
                      <w:marTop w:val="0"/>
                      <w:marBottom w:val="0"/>
                      <w:divBdr>
                        <w:top w:val="none" w:sz="0" w:space="0" w:color="auto"/>
                        <w:left w:val="none" w:sz="0" w:space="0" w:color="auto"/>
                        <w:bottom w:val="none" w:sz="0" w:space="0" w:color="auto"/>
                        <w:right w:val="none" w:sz="0" w:space="0" w:color="auto"/>
                      </w:divBdr>
                    </w:div>
                  </w:divsChild>
                </w:div>
                <w:div w:id="241374378">
                  <w:marLeft w:val="0"/>
                  <w:marRight w:val="0"/>
                  <w:marTop w:val="0"/>
                  <w:marBottom w:val="0"/>
                  <w:divBdr>
                    <w:top w:val="none" w:sz="0" w:space="0" w:color="auto"/>
                    <w:left w:val="none" w:sz="0" w:space="0" w:color="auto"/>
                    <w:bottom w:val="none" w:sz="0" w:space="0" w:color="auto"/>
                    <w:right w:val="none" w:sz="0" w:space="0" w:color="auto"/>
                  </w:divBdr>
                  <w:divsChild>
                    <w:div w:id="1102719860">
                      <w:marLeft w:val="0"/>
                      <w:marRight w:val="0"/>
                      <w:marTop w:val="0"/>
                      <w:marBottom w:val="0"/>
                      <w:divBdr>
                        <w:top w:val="none" w:sz="0" w:space="0" w:color="auto"/>
                        <w:left w:val="none" w:sz="0" w:space="0" w:color="auto"/>
                        <w:bottom w:val="none" w:sz="0" w:space="0" w:color="auto"/>
                        <w:right w:val="none" w:sz="0" w:space="0" w:color="auto"/>
                      </w:divBdr>
                    </w:div>
                  </w:divsChild>
                </w:div>
                <w:div w:id="243032535">
                  <w:marLeft w:val="0"/>
                  <w:marRight w:val="0"/>
                  <w:marTop w:val="0"/>
                  <w:marBottom w:val="0"/>
                  <w:divBdr>
                    <w:top w:val="none" w:sz="0" w:space="0" w:color="auto"/>
                    <w:left w:val="none" w:sz="0" w:space="0" w:color="auto"/>
                    <w:bottom w:val="none" w:sz="0" w:space="0" w:color="auto"/>
                    <w:right w:val="none" w:sz="0" w:space="0" w:color="auto"/>
                  </w:divBdr>
                  <w:divsChild>
                    <w:div w:id="78259039">
                      <w:marLeft w:val="0"/>
                      <w:marRight w:val="0"/>
                      <w:marTop w:val="0"/>
                      <w:marBottom w:val="0"/>
                      <w:divBdr>
                        <w:top w:val="none" w:sz="0" w:space="0" w:color="auto"/>
                        <w:left w:val="none" w:sz="0" w:space="0" w:color="auto"/>
                        <w:bottom w:val="none" w:sz="0" w:space="0" w:color="auto"/>
                        <w:right w:val="none" w:sz="0" w:space="0" w:color="auto"/>
                      </w:divBdr>
                    </w:div>
                  </w:divsChild>
                </w:div>
                <w:div w:id="258802744">
                  <w:marLeft w:val="0"/>
                  <w:marRight w:val="0"/>
                  <w:marTop w:val="0"/>
                  <w:marBottom w:val="0"/>
                  <w:divBdr>
                    <w:top w:val="none" w:sz="0" w:space="0" w:color="auto"/>
                    <w:left w:val="none" w:sz="0" w:space="0" w:color="auto"/>
                    <w:bottom w:val="none" w:sz="0" w:space="0" w:color="auto"/>
                    <w:right w:val="none" w:sz="0" w:space="0" w:color="auto"/>
                  </w:divBdr>
                  <w:divsChild>
                    <w:div w:id="70548526">
                      <w:marLeft w:val="0"/>
                      <w:marRight w:val="0"/>
                      <w:marTop w:val="0"/>
                      <w:marBottom w:val="0"/>
                      <w:divBdr>
                        <w:top w:val="none" w:sz="0" w:space="0" w:color="auto"/>
                        <w:left w:val="none" w:sz="0" w:space="0" w:color="auto"/>
                        <w:bottom w:val="none" w:sz="0" w:space="0" w:color="auto"/>
                        <w:right w:val="none" w:sz="0" w:space="0" w:color="auto"/>
                      </w:divBdr>
                    </w:div>
                  </w:divsChild>
                </w:div>
                <w:div w:id="284586581">
                  <w:marLeft w:val="0"/>
                  <w:marRight w:val="0"/>
                  <w:marTop w:val="0"/>
                  <w:marBottom w:val="0"/>
                  <w:divBdr>
                    <w:top w:val="none" w:sz="0" w:space="0" w:color="auto"/>
                    <w:left w:val="none" w:sz="0" w:space="0" w:color="auto"/>
                    <w:bottom w:val="none" w:sz="0" w:space="0" w:color="auto"/>
                    <w:right w:val="none" w:sz="0" w:space="0" w:color="auto"/>
                  </w:divBdr>
                  <w:divsChild>
                    <w:div w:id="908661601">
                      <w:marLeft w:val="0"/>
                      <w:marRight w:val="0"/>
                      <w:marTop w:val="0"/>
                      <w:marBottom w:val="0"/>
                      <w:divBdr>
                        <w:top w:val="none" w:sz="0" w:space="0" w:color="auto"/>
                        <w:left w:val="none" w:sz="0" w:space="0" w:color="auto"/>
                        <w:bottom w:val="none" w:sz="0" w:space="0" w:color="auto"/>
                        <w:right w:val="none" w:sz="0" w:space="0" w:color="auto"/>
                      </w:divBdr>
                    </w:div>
                  </w:divsChild>
                </w:div>
                <w:div w:id="288516939">
                  <w:marLeft w:val="0"/>
                  <w:marRight w:val="0"/>
                  <w:marTop w:val="0"/>
                  <w:marBottom w:val="0"/>
                  <w:divBdr>
                    <w:top w:val="none" w:sz="0" w:space="0" w:color="auto"/>
                    <w:left w:val="none" w:sz="0" w:space="0" w:color="auto"/>
                    <w:bottom w:val="none" w:sz="0" w:space="0" w:color="auto"/>
                    <w:right w:val="none" w:sz="0" w:space="0" w:color="auto"/>
                  </w:divBdr>
                  <w:divsChild>
                    <w:div w:id="1710178375">
                      <w:marLeft w:val="0"/>
                      <w:marRight w:val="0"/>
                      <w:marTop w:val="0"/>
                      <w:marBottom w:val="0"/>
                      <w:divBdr>
                        <w:top w:val="none" w:sz="0" w:space="0" w:color="auto"/>
                        <w:left w:val="none" w:sz="0" w:space="0" w:color="auto"/>
                        <w:bottom w:val="none" w:sz="0" w:space="0" w:color="auto"/>
                        <w:right w:val="none" w:sz="0" w:space="0" w:color="auto"/>
                      </w:divBdr>
                    </w:div>
                  </w:divsChild>
                </w:div>
                <w:div w:id="289366439">
                  <w:marLeft w:val="0"/>
                  <w:marRight w:val="0"/>
                  <w:marTop w:val="0"/>
                  <w:marBottom w:val="0"/>
                  <w:divBdr>
                    <w:top w:val="none" w:sz="0" w:space="0" w:color="auto"/>
                    <w:left w:val="none" w:sz="0" w:space="0" w:color="auto"/>
                    <w:bottom w:val="none" w:sz="0" w:space="0" w:color="auto"/>
                    <w:right w:val="none" w:sz="0" w:space="0" w:color="auto"/>
                  </w:divBdr>
                  <w:divsChild>
                    <w:div w:id="1138449542">
                      <w:marLeft w:val="0"/>
                      <w:marRight w:val="0"/>
                      <w:marTop w:val="0"/>
                      <w:marBottom w:val="0"/>
                      <w:divBdr>
                        <w:top w:val="none" w:sz="0" w:space="0" w:color="auto"/>
                        <w:left w:val="none" w:sz="0" w:space="0" w:color="auto"/>
                        <w:bottom w:val="none" w:sz="0" w:space="0" w:color="auto"/>
                        <w:right w:val="none" w:sz="0" w:space="0" w:color="auto"/>
                      </w:divBdr>
                    </w:div>
                  </w:divsChild>
                </w:div>
                <w:div w:id="294607297">
                  <w:marLeft w:val="0"/>
                  <w:marRight w:val="0"/>
                  <w:marTop w:val="0"/>
                  <w:marBottom w:val="0"/>
                  <w:divBdr>
                    <w:top w:val="none" w:sz="0" w:space="0" w:color="auto"/>
                    <w:left w:val="none" w:sz="0" w:space="0" w:color="auto"/>
                    <w:bottom w:val="none" w:sz="0" w:space="0" w:color="auto"/>
                    <w:right w:val="none" w:sz="0" w:space="0" w:color="auto"/>
                  </w:divBdr>
                  <w:divsChild>
                    <w:div w:id="382410691">
                      <w:marLeft w:val="0"/>
                      <w:marRight w:val="0"/>
                      <w:marTop w:val="0"/>
                      <w:marBottom w:val="0"/>
                      <w:divBdr>
                        <w:top w:val="none" w:sz="0" w:space="0" w:color="auto"/>
                        <w:left w:val="none" w:sz="0" w:space="0" w:color="auto"/>
                        <w:bottom w:val="none" w:sz="0" w:space="0" w:color="auto"/>
                        <w:right w:val="none" w:sz="0" w:space="0" w:color="auto"/>
                      </w:divBdr>
                    </w:div>
                  </w:divsChild>
                </w:div>
                <w:div w:id="305861866">
                  <w:marLeft w:val="0"/>
                  <w:marRight w:val="0"/>
                  <w:marTop w:val="0"/>
                  <w:marBottom w:val="0"/>
                  <w:divBdr>
                    <w:top w:val="none" w:sz="0" w:space="0" w:color="auto"/>
                    <w:left w:val="none" w:sz="0" w:space="0" w:color="auto"/>
                    <w:bottom w:val="none" w:sz="0" w:space="0" w:color="auto"/>
                    <w:right w:val="none" w:sz="0" w:space="0" w:color="auto"/>
                  </w:divBdr>
                  <w:divsChild>
                    <w:div w:id="980843496">
                      <w:marLeft w:val="0"/>
                      <w:marRight w:val="0"/>
                      <w:marTop w:val="0"/>
                      <w:marBottom w:val="0"/>
                      <w:divBdr>
                        <w:top w:val="none" w:sz="0" w:space="0" w:color="auto"/>
                        <w:left w:val="none" w:sz="0" w:space="0" w:color="auto"/>
                        <w:bottom w:val="none" w:sz="0" w:space="0" w:color="auto"/>
                        <w:right w:val="none" w:sz="0" w:space="0" w:color="auto"/>
                      </w:divBdr>
                    </w:div>
                  </w:divsChild>
                </w:div>
                <w:div w:id="308554693">
                  <w:marLeft w:val="0"/>
                  <w:marRight w:val="0"/>
                  <w:marTop w:val="0"/>
                  <w:marBottom w:val="0"/>
                  <w:divBdr>
                    <w:top w:val="none" w:sz="0" w:space="0" w:color="auto"/>
                    <w:left w:val="none" w:sz="0" w:space="0" w:color="auto"/>
                    <w:bottom w:val="none" w:sz="0" w:space="0" w:color="auto"/>
                    <w:right w:val="none" w:sz="0" w:space="0" w:color="auto"/>
                  </w:divBdr>
                  <w:divsChild>
                    <w:div w:id="808353751">
                      <w:marLeft w:val="0"/>
                      <w:marRight w:val="0"/>
                      <w:marTop w:val="0"/>
                      <w:marBottom w:val="0"/>
                      <w:divBdr>
                        <w:top w:val="none" w:sz="0" w:space="0" w:color="auto"/>
                        <w:left w:val="none" w:sz="0" w:space="0" w:color="auto"/>
                        <w:bottom w:val="none" w:sz="0" w:space="0" w:color="auto"/>
                        <w:right w:val="none" w:sz="0" w:space="0" w:color="auto"/>
                      </w:divBdr>
                    </w:div>
                  </w:divsChild>
                </w:div>
                <w:div w:id="360056156">
                  <w:marLeft w:val="0"/>
                  <w:marRight w:val="0"/>
                  <w:marTop w:val="0"/>
                  <w:marBottom w:val="0"/>
                  <w:divBdr>
                    <w:top w:val="none" w:sz="0" w:space="0" w:color="auto"/>
                    <w:left w:val="none" w:sz="0" w:space="0" w:color="auto"/>
                    <w:bottom w:val="none" w:sz="0" w:space="0" w:color="auto"/>
                    <w:right w:val="none" w:sz="0" w:space="0" w:color="auto"/>
                  </w:divBdr>
                  <w:divsChild>
                    <w:div w:id="674721817">
                      <w:marLeft w:val="0"/>
                      <w:marRight w:val="0"/>
                      <w:marTop w:val="0"/>
                      <w:marBottom w:val="0"/>
                      <w:divBdr>
                        <w:top w:val="none" w:sz="0" w:space="0" w:color="auto"/>
                        <w:left w:val="none" w:sz="0" w:space="0" w:color="auto"/>
                        <w:bottom w:val="none" w:sz="0" w:space="0" w:color="auto"/>
                        <w:right w:val="none" w:sz="0" w:space="0" w:color="auto"/>
                      </w:divBdr>
                    </w:div>
                  </w:divsChild>
                </w:div>
                <w:div w:id="368115929">
                  <w:marLeft w:val="0"/>
                  <w:marRight w:val="0"/>
                  <w:marTop w:val="0"/>
                  <w:marBottom w:val="0"/>
                  <w:divBdr>
                    <w:top w:val="none" w:sz="0" w:space="0" w:color="auto"/>
                    <w:left w:val="none" w:sz="0" w:space="0" w:color="auto"/>
                    <w:bottom w:val="none" w:sz="0" w:space="0" w:color="auto"/>
                    <w:right w:val="none" w:sz="0" w:space="0" w:color="auto"/>
                  </w:divBdr>
                  <w:divsChild>
                    <w:div w:id="917641111">
                      <w:marLeft w:val="0"/>
                      <w:marRight w:val="0"/>
                      <w:marTop w:val="0"/>
                      <w:marBottom w:val="0"/>
                      <w:divBdr>
                        <w:top w:val="none" w:sz="0" w:space="0" w:color="auto"/>
                        <w:left w:val="none" w:sz="0" w:space="0" w:color="auto"/>
                        <w:bottom w:val="none" w:sz="0" w:space="0" w:color="auto"/>
                        <w:right w:val="none" w:sz="0" w:space="0" w:color="auto"/>
                      </w:divBdr>
                    </w:div>
                  </w:divsChild>
                </w:div>
                <w:div w:id="378868759">
                  <w:marLeft w:val="0"/>
                  <w:marRight w:val="0"/>
                  <w:marTop w:val="0"/>
                  <w:marBottom w:val="0"/>
                  <w:divBdr>
                    <w:top w:val="none" w:sz="0" w:space="0" w:color="auto"/>
                    <w:left w:val="none" w:sz="0" w:space="0" w:color="auto"/>
                    <w:bottom w:val="none" w:sz="0" w:space="0" w:color="auto"/>
                    <w:right w:val="none" w:sz="0" w:space="0" w:color="auto"/>
                  </w:divBdr>
                  <w:divsChild>
                    <w:div w:id="1799958005">
                      <w:marLeft w:val="0"/>
                      <w:marRight w:val="0"/>
                      <w:marTop w:val="0"/>
                      <w:marBottom w:val="0"/>
                      <w:divBdr>
                        <w:top w:val="none" w:sz="0" w:space="0" w:color="auto"/>
                        <w:left w:val="none" w:sz="0" w:space="0" w:color="auto"/>
                        <w:bottom w:val="none" w:sz="0" w:space="0" w:color="auto"/>
                        <w:right w:val="none" w:sz="0" w:space="0" w:color="auto"/>
                      </w:divBdr>
                    </w:div>
                  </w:divsChild>
                </w:div>
                <w:div w:id="392654179">
                  <w:marLeft w:val="0"/>
                  <w:marRight w:val="0"/>
                  <w:marTop w:val="0"/>
                  <w:marBottom w:val="0"/>
                  <w:divBdr>
                    <w:top w:val="none" w:sz="0" w:space="0" w:color="auto"/>
                    <w:left w:val="none" w:sz="0" w:space="0" w:color="auto"/>
                    <w:bottom w:val="none" w:sz="0" w:space="0" w:color="auto"/>
                    <w:right w:val="none" w:sz="0" w:space="0" w:color="auto"/>
                  </w:divBdr>
                  <w:divsChild>
                    <w:div w:id="572205276">
                      <w:marLeft w:val="0"/>
                      <w:marRight w:val="0"/>
                      <w:marTop w:val="0"/>
                      <w:marBottom w:val="0"/>
                      <w:divBdr>
                        <w:top w:val="none" w:sz="0" w:space="0" w:color="auto"/>
                        <w:left w:val="none" w:sz="0" w:space="0" w:color="auto"/>
                        <w:bottom w:val="none" w:sz="0" w:space="0" w:color="auto"/>
                        <w:right w:val="none" w:sz="0" w:space="0" w:color="auto"/>
                      </w:divBdr>
                    </w:div>
                  </w:divsChild>
                </w:div>
                <w:div w:id="411583931">
                  <w:marLeft w:val="0"/>
                  <w:marRight w:val="0"/>
                  <w:marTop w:val="0"/>
                  <w:marBottom w:val="0"/>
                  <w:divBdr>
                    <w:top w:val="none" w:sz="0" w:space="0" w:color="auto"/>
                    <w:left w:val="none" w:sz="0" w:space="0" w:color="auto"/>
                    <w:bottom w:val="none" w:sz="0" w:space="0" w:color="auto"/>
                    <w:right w:val="none" w:sz="0" w:space="0" w:color="auto"/>
                  </w:divBdr>
                  <w:divsChild>
                    <w:div w:id="323511300">
                      <w:marLeft w:val="0"/>
                      <w:marRight w:val="0"/>
                      <w:marTop w:val="0"/>
                      <w:marBottom w:val="0"/>
                      <w:divBdr>
                        <w:top w:val="none" w:sz="0" w:space="0" w:color="auto"/>
                        <w:left w:val="none" w:sz="0" w:space="0" w:color="auto"/>
                        <w:bottom w:val="none" w:sz="0" w:space="0" w:color="auto"/>
                        <w:right w:val="none" w:sz="0" w:space="0" w:color="auto"/>
                      </w:divBdr>
                    </w:div>
                  </w:divsChild>
                </w:div>
                <w:div w:id="462693533">
                  <w:marLeft w:val="0"/>
                  <w:marRight w:val="0"/>
                  <w:marTop w:val="0"/>
                  <w:marBottom w:val="0"/>
                  <w:divBdr>
                    <w:top w:val="none" w:sz="0" w:space="0" w:color="auto"/>
                    <w:left w:val="none" w:sz="0" w:space="0" w:color="auto"/>
                    <w:bottom w:val="none" w:sz="0" w:space="0" w:color="auto"/>
                    <w:right w:val="none" w:sz="0" w:space="0" w:color="auto"/>
                  </w:divBdr>
                  <w:divsChild>
                    <w:div w:id="677925467">
                      <w:marLeft w:val="0"/>
                      <w:marRight w:val="0"/>
                      <w:marTop w:val="0"/>
                      <w:marBottom w:val="0"/>
                      <w:divBdr>
                        <w:top w:val="none" w:sz="0" w:space="0" w:color="auto"/>
                        <w:left w:val="none" w:sz="0" w:space="0" w:color="auto"/>
                        <w:bottom w:val="none" w:sz="0" w:space="0" w:color="auto"/>
                        <w:right w:val="none" w:sz="0" w:space="0" w:color="auto"/>
                      </w:divBdr>
                    </w:div>
                  </w:divsChild>
                </w:div>
                <w:div w:id="486017245">
                  <w:marLeft w:val="0"/>
                  <w:marRight w:val="0"/>
                  <w:marTop w:val="0"/>
                  <w:marBottom w:val="0"/>
                  <w:divBdr>
                    <w:top w:val="none" w:sz="0" w:space="0" w:color="auto"/>
                    <w:left w:val="none" w:sz="0" w:space="0" w:color="auto"/>
                    <w:bottom w:val="none" w:sz="0" w:space="0" w:color="auto"/>
                    <w:right w:val="none" w:sz="0" w:space="0" w:color="auto"/>
                  </w:divBdr>
                  <w:divsChild>
                    <w:div w:id="1845780798">
                      <w:marLeft w:val="0"/>
                      <w:marRight w:val="0"/>
                      <w:marTop w:val="0"/>
                      <w:marBottom w:val="0"/>
                      <w:divBdr>
                        <w:top w:val="none" w:sz="0" w:space="0" w:color="auto"/>
                        <w:left w:val="none" w:sz="0" w:space="0" w:color="auto"/>
                        <w:bottom w:val="none" w:sz="0" w:space="0" w:color="auto"/>
                        <w:right w:val="none" w:sz="0" w:space="0" w:color="auto"/>
                      </w:divBdr>
                    </w:div>
                  </w:divsChild>
                </w:div>
                <w:div w:id="493957526">
                  <w:marLeft w:val="0"/>
                  <w:marRight w:val="0"/>
                  <w:marTop w:val="0"/>
                  <w:marBottom w:val="0"/>
                  <w:divBdr>
                    <w:top w:val="none" w:sz="0" w:space="0" w:color="auto"/>
                    <w:left w:val="none" w:sz="0" w:space="0" w:color="auto"/>
                    <w:bottom w:val="none" w:sz="0" w:space="0" w:color="auto"/>
                    <w:right w:val="none" w:sz="0" w:space="0" w:color="auto"/>
                  </w:divBdr>
                  <w:divsChild>
                    <w:div w:id="1259824826">
                      <w:marLeft w:val="0"/>
                      <w:marRight w:val="0"/>
                      <w:marTop w:val="0"/>
                      <w:marBottom w:val="0"/>
                      <w:divBdr>
                        <w:top w:val="none" w:sz="0" w:space="0" w:color="auto"/>
                        <w:left w:val="none" w:sz="0" w:space="0" w:color="auto"/>
                        <w:bottom w:val="none" w:sz="0" w:space="0" w:color="auto"/>
                        <w:right w:val="none" w:sz="0" w:space="0" w:color="auto"/>
                      </w:divBdr>
                    </w:div>
                  </w:divsChild>
                </w:div>
                <w:div w:id="497581133">
                  <w:marLeft w:val="0"/>
                  <w:marRight w:val="0"/>
                  <w:marTop w:val="0"/>
                  <w:marBottom w:val="0"/>
                  <w:divBdr>
                    <w:top w:val="none" w:sz="0" w:space="0" w:color="auto"/>
                    <w:left w:val="none" w:sz="0" w:space="0" w:color="auto"/>
                    <w:bottom w:val="none" w:sz="0" w:space="0" w:color="auto"/>
                    <w:right w:val="none" w:sz="0" w:space="0" w:color="auto"/>
                  </w:divBdr>
                  <w:divsChild>
                    <w:div w:id="1539392087">
                      <w:marLeft w:val="0"/>
                      <w:marRight w:val="0"/>
                      <w:marTop w:val="0"/>
                      <w:marBottom w:val="0"/>
                      <w:divBdr>
                        <w:top w:val="none" w:sz="0" w:space="0" w:color="auto"/>
                        <w:left w:val="none" w:sz="0" w:space="0" w:color="auto"/>
                        <w:bottom w:val="none" w:sz="0" w:space="0" w:color="auto"/>
                        <w:right w:val="none" w:sz="0" w:space="0" w:color="auto"/>
                      </w:divBdr>
                    </w:div>
                  </w:divsChild>
                </w:div>
                <w:div w:id="520514108">
                  <w:marLeft w:val="0"/>
                  <w:marRight w:val="0"/>
                  <w:marTop w:val="0"/>
                  <w:marBottom w:val="0"/>
                  <w:divBdr>
                    <w:top w:val="none" w:sz="0" w:space="0" w:color="auto"/>
                    <w:left w:val="none" w:sz="0" w:space="0" w:color="auto"/>
                    <w:bottom w:val="none" w:sz="0" w:space="0" w:color="auto"/>
                    <w:right w:val="none" w:sz="0" w:space="0" w:color="auto"/>
                  </w:divBdr>
                  <w:divsChild>
                    <w:div w:id="196816903">
                      <w:marLeft w:val="0"/>
                      <w:marRight w:val="0"/>
                      <w:marTop w:val="0"/>
                      <w:marBottom w:val="0"/>
                      <w:divBdr>
                        <w:top w:val="none" w:sz="0" w:space="0" w:color="auto"/>
                        <w:left w:val="none" w:sz="0" w:space="0" w:color="auto"/>
                        <w:bottom w:val="none" w:sz="0" w:space="0" w:color="auto"/>
                        <w:right w:val="none" w:sz="0" w:space="0" w:color="auto"/>
                      </w:divBdr>
                    </w:div>
                  </w:divsChild>
                </w:div>
                <w:div w:id="523593895">
                  <w:marLeft w:val="0"/>
                  <w:marRight w:val="0"/>
                  <w:marTop w:val="0"/>
                  <w:marBottom w:val="0"/>
                  <w:divBdr>
                    <w:top w:val="none" w:sz="0" w:space="0" w:color="auto"/>
                    <w:left w:val="none" w:sz="0" w:space="0" w:color="auto"/>
                    <w:bottom w:val="none" w:sz="0" w:space="0" w:color="auto"/>
                    <w:right w:val="none" w:sz="0" w:space="0" w:color="auto"/>
                  </w:divBdr>
                  <w:divsChild>
                    <w:div w:id="1374958573">
                      <w:marLeft w:val="0"/>
                      <w:marRight w:val="0"/>
                      <w:marTop w:val="0"/>
                      <w:marBottom w:val="0"/>
                      <w:divBdr>
                        <w:top w:val="none" w:sz="0" w:space="0" w:color="auto"/>
                        <w:left w:val="none" w:sz="0" w:space="0" w:color="auto"/>
                        <w:bottom w:val="none" w:sz="0" w:space="0" w:color="auto"/>
                        <w:right w:val="none" w:sz="0" w:space="0" w:color="auto"/>
                      </w:divBdr>
                    </w:div>
                  </w:divsChild>
                </w:div>
                <w:div w:id="554119318">
                  <w:marLeft w:val="0"/>
                  <w:marRight w:val="0"/>
                  <w:marTop w:val="0"/>
                  <w:marBottom w:val="0"/>
                  <w:divBdr>
                    <w:top w:val="none" w:sz="0" w:space="0" w:color="auto"/>
                    <w:left w:val="none" w:sz="0" w:space="0" w:color="auto"/>
                    <w:bottom w:val="none" w:sz="0" w:space="0" w:color="auto"/>
                    <w:right w:val="none" w:sz="0" w:space="0" w:color="auto"/>
                  </w:divBdr>
                  <w:divsChild>
                    <w:div w:id="1919365978">
                      <w:marLeft w:val="0"/>
                      <w:marRight w:val="0"/>
                      <w:marTop w:val="0"/>
                      <w:marBottom w:val="0"/>
                      <w:divBdr>
                        <w:top w:val="none" w:sz="0" w:space="0" w:color="auto"/>
                        <w:left w:val="none" w:sz="0" w:space="0" w:color="auto"/>
                        <w:bottom w:val="none" w:sz="0" w:space="0" w:color="auto"/>
                        <w:right w:val="none" w:sz="0" w:space="0" w:color="auto"/>
                      </w:divBdr>
                    </w:div>
                  </w:divsChild>
                </w:div>
                <w:div w:id="591864913">
                  <w:marLeft w:val="0"/>
                  <w:marRight w:val="0"/>
                  <w:marTop w:val="0"/>
                  <w:marBottom w:val="0"/>
                  <w:divBdr>
                    <w:top w:val="none" w:sz="0" w:space="0" w:color="auto"/>
                    <w:left w:val="none" w:sz="0" w:space="0" w:color="auto"/>
                    <w:bottom w:val="none" w:sz="0" w:space="0" w:color="auto"/>
                    <w:right w:val="none" w:sz="0" w:space="0" w:color="auto"/>
                  </w:divBdr>
                  <w:divsChild>
                    <w:div w:id="925041762">
                      <w:marLeft w:val="0"/>
                      <w:marRight w:val="0"/>
                      <w:marTop w:val="0"/>
                      <w:marBottom w:val="0"/>
                      <w:divBdr>
                        <w:top w:val="none" w:sz="0" w:space="0" w:color="auto"/>
                        <w:left w:val="none" w:sz="0" w:space="0" w:color="auto"/>
                        <w:bottom w:val="none" w:sz="0" w:space="0" w:color="auto"/>
                        <w:right w:val="none" w:sz="0" w:space="0" w:color="auto"/>
                      </w:divBdr>
                    </w:div>
                  </w:divsChild>
                </w:div>
                <w:div w:id="610745758">
                  <w:marLeft w:val="0"/>
                  <w:marRight w:val="0"/>
                  <w:marTop w:val="0"/>
                  <w:marBottom w:val="0"/>
                  <w:divBdr>
                    <w:top w:val="none" w:sz="0" w:space="0" w:color="auto"/>
                    <w:left w:val="none" w:sz="0" w:space="0" w:color="auto"/>
                    <w:bottom w:val="none" w:sz="0" w:space="0" w:color="auto"/>
                    <w:right w:val="none" w:sz="0" w:space="0" w:color="auto"/>
                  </w:divBdr>
                  <w:divsChild>
                    <w:div w:id="190806796">
                      <w:marLeft w:val="0"/>
                      <w:marRight w:val="0"/>
                      <w:marTop w:val="0"/>
                      <w:marBottom w:val="0"/>
                      <w:divBdr>
                        <w:top w:val="none" w:sz="0" w:space="0" w:color="auto"/>
                        <w:left w:val="none" w:sz="0" w:space="0" w:color="auto"/>
                        <w:bottom w:val="none" w:sz="0" w:space="0" w:color="auto"/>
                        <w:right w:val="none" w:sz="0" w:space="0" w:color="auto"/>
                      </w:divBdr>
                    </w:div>
                  </w:divsChild>
                </w:div>
                <w:div w:id="612708698">
                  <w:marLeft w:val="0"/>
                  <w:marRight w:val="0"/>
                  <w:marTop w:val="0"/>
                  <w:marBottom w:val="0"/>
                  <w:divBdr>
                    <w:top w:val="none" w:sz="0" w:space="0" w:color="auto"/>
                    <w:left w:val="none" w:sz="0" w:space="0" w:color="auto"/>
                    <w:bottom w:val="none" w:sz="0" w:space="0" w:color="auto"/>
                    <w:right w:val="none" w:sz="0" w:space="0" w:color="auto"/>
                  </w:divBdr>
                  <w:divsChild>
                    <w:div w:id="1400442919">
                      <w:marLeft w:val="0"/>
                      <w:marRight w:val="0"/>
                      <w:marTop w:val="0"/>
                      <w:marBottom w:val="0"/>
                      <w:divBdr>
                        <w:top w:val="none" w:sz="0" w:space="0" w:color="auto"/>
                        <w:left w:val="none" w:sz="0" w:space="0" w:color="auto"/>
                        <w:bottom w:val="none" w:sz="0" w:space="0" w:color="auto"/>
                        <w:right w:val="none" w:sz="0" w:space="0" w:color="auto"/>
                      </w:divBdr>
                    </w:div>
                  </w:divsChild>
                </w:div>
                <w:div w:id="632716146">
                  <w:marLeft w:val="0"/>
                  <w:marRight w:val="0"/>
                  <w:marTop w:val="0"/>
                  <w:marBottom w:val="0"/>
                  <w:divBdr>
                    <w:top w:val="none" w:sz="0" w:space="0" w:color="auto"/>
                    <w:left w:val="none" w:sz="0" w:space="0" w:color="auto"/>
                    <w:bottom w:val="none" w:sz="0" w:space="0" w:color="auto"/>
                    <w:right w:val="none" w:sz="0" w:space="0" w:color="auto"/>
                  </w:divBdr>
                  <w:divsChild>
                    <w:div w:id="1319655184">
                      <w:marLeft w:val="0"/>
                      <w:marRight w:val="0"/>
                      <w:marTop w:val="0"/>
                      <w:marBottom w:val="0"/>
                      <w:divBdr>
                        <w:top w:val="none" w:sz="0" w:space="0" w:color="auto"/>
                        <w:left w:val="none" w:sz="0" w:space="0" w:color="auto"/>
                        <w:bottom w:val="none" w:sz="0" w:space="0" w:color="auto"/>
                        <w:right w:val="none" w:sz="0" w:space="0" w:color="auto"/>
                      </w:divBdr>
                    </w:div>
                  </w:divsChild>
                </w:div>
                <w:div w:id="649478859">
                  <w:marLeft w:val="0"/>
                  <w:marRight w:val="0"/>
                  <w:marTop w:val="0"/>
                  <w:marBottom w:val="0"/>
                  <w:divBdr>
                    <w:top w:val="none" w:sz="0" w:space="0" w:color="auto"/>
                    <w:left w:val="none" w:sz="0" w:space="0" w:color="auto"/>
                    <w:bottom w:val="none" w:sz="0" w:space="0" w:color="auto"/>
                    <w:right w:val="none" w:sz="0" w:space="0" w:color="auto"/>
                  </w:divBdr>
                  <w:divsChild>
                    <w:div w:id="1377511107">
                      <w:marLeft w:val="0"/>
                      <w:marRight w:val="0"/>
                      <w:marTop w:val="0"/>
                      <w:marBottom w:val="0"/>
                      <w:divBdr>
                        <w:top w:val="none" w:sz="0" w:space="0" w:color="auto"/>
                        <w:left w:val="none" w:sz="0" w:space="0" w:color="auto"/>
                        <w:bottom w:val="none" w:sz="0" w:space="0" w:color="auto"/>
                        <w:right w:val="none" w:sz="0" w:space="0" w:color="auto"/>
                      </w:divBdr>
                    </w:div>
                  </w:divsChild>
                </w:div>
                <w:div w:id="658315292">
                  <w:marLeft w:val="0"/>
                  <w:marRight w:val="0"/>
                  <w:marTop w:val="0"/>
                  <w:marBottom w:val="0"/>
                  <w:divBdr>
                    <w:top w:val="none" w:sz="0" w:space="0" w:color="auto"/>
                    <w:left w:val="none" w:sz="0" w:space="0" w:color="auto"/>
                    <w:bottom w:val="none" w:sz="0" w:space="0" w:color="auto"/>
                    <w:right w:val="none" w:sz="0" w:space="0" w:color="auto"/>
                  </w:divBdr>
                  <w:divsChild>
                    <w:div w:id="152257712">
                      <w:marLeft w:val="0"/>
                      <w:marRight w:val="0"/>
                      <w:marTop w:val="0"/>
                      <w:marBottom w:val="0"/>
                      <w:divBdr>
                        <w:top w:val="none" w:sz="0" w:space="0" w:color="auto"/>
                        <w:left w:val="none" w:sz="0" w:space="0" w:color="auto"/>
                        <w:bottom w:val="none" w:sz="0" w:space="0" w:color="auto"/>
                        <w:right w:val="none" w:sz="0" w:space="0" w:color="auto"/>
                      </w:divBdr>
                    </w:div>
                  </w:divsChild>
                </w:div>
                <w:div w:id="678894512">
                  <w:marLeft w:val="0"/>
                  <w:marRight w:val="0"/>
                  <w:marTop w:val="0"/>
                  <w:marBottom w:val="0"/>
                  <w:divBdr>
                    <w:top w:val="none" w:sz="0" w:space="0" w:color="auto"/>
                    <w:left w:val="none" w:sz="0" w:space="0" w:color="auto"/>
                    <w:bottom w:val="none" w:sz="0" w:space="0" w:color="auto"/>
                    <w:right w:val="none" w:sz="0" w:space="0" w:color="auto"/>
                  </w:divBdr>
                  <w:divsChild>
                    <w:div w:id="1376347291">
                      <w:marLeft w:val="0"/>
                      <w:marRight w:val="0"/>
                      <w:marTop w:val="0"/>
                      <w:marBottom w:val="0"/>
                      <w:divBdr>
                        <w:top w:val="none" w:sz="0" w:space="0" w:color="auto"/>
                        <w:left w:val="none" w:sz="0" w:space="0" w:color="auto"/>
                        <w:bottom w:val="none" w:sz="0" w:space="0" w:color="auto"/>
                        <w:right w:val="none" w:sz="0" w:space="0" w:color="auto"/>
                      </w:divBdr>
                    </w:div>
                  </w:divsChild>
                </w:div>
                <w:div w:id="680619762">
                  <w:marLeft w:val="0"/>
                  <w:marRight w:val="0"/>
                  <w:marTop w:val="0"/>
                  <w:marBottom w:val="0"/>
                  <w:divBdr>
                    <w:top w:val="none" w:sz="0" w:space="0" w:color="auto"/>
                    <w:left w:val="none" w:sz="0" w:space="0" w:color="auto"/>
                    <w:bottom w:val="none" w:sz="0" w:space="0" w:color="auto"/>
                    <w:right w:val="none" w:sz="0" w:space="0" w:color="auto"/>
                  </w:divBdr>
                  <w:divsChild>
                    <w:div w:id="1927762724">
                      <w:marLeft w:val="0"/>
                      <w:marRight w:val="0"/>
                      <w:marTop w:val="0"/>
                      <w:marBottom w:val="0"/>
                      <w:divBdr>
                        <w:top w:val="none" w:sz="0" w:space="0" w:color="auto"/>
                        <w:left w:val="none" w:sz="0" w:space="0" w:color="auto"/>
                        <w:bottom w:val="none" w:sz="0" w:space="0" w:color="auto"/>
                        <w:right w:val="none" w:sz="0" w:space="0" w:color="auto"/>
                      </w:divBdr>
                    </w:div>
                  </w:divsChild>
                </w:div>
                <w:div w:id="693650757">
                  <w:marLeft w:val="0"/>
                  <w:marRight w:val="0"/>
                  <w:marTop w:val="0"/>
                  <w:marBottom w:val="0"/>
                  <w:divBdr>
                    <w:top w:val="none" w:sz="0" w:space="0" w:color="auto"/>
                    <w:left w:val="none" w:sz="0" w:space="0" w:color="auto"/>
                    <w:bottom w:val="none" w:sz="0" w:space="0" w:color="auto"/>
                    <w:right w:val="none" w:sz="0" w:space="0" w:color="auto"/>
                  </w:divBdr>
                  <w:divsChild>
                    <w:div w:id="392630744">
                      <w:marLeft w:val="0"/>
                      <w:marRight w:val="0"/>
                      <w:marTop w:val="0"/>
                      <w:marBottom w:val="0"/>
                      <w:divBdr>
                        <w:top w:val="none" w:sz="0" w:space="0" w:color="auto"/>
                        <w:left w:val="none" w:sz="0" w:space="0" w:color="auto"/>
                        <w:bottom w:val="none" w:sz="0" w:space="0" w:color="auto"/>
                        <w:right w:val="none" w:sz="0" w:space="0" w:color="auto"/>
                      </w:divBdr>
                    </w:div>
                  </w:divsChild>
                </w:div>
                <w:div w:id="701706757">
                  <w:marLeft w:val="0"/>
                  <w:marRight w:val="0"/>
                  <w:marTop w:val="0"/>
                  <w:marBottom w:val="0"/>
                  <w:divBdr>
                    <w:top w:val="none" w:sz="0" w:space="0" w:color="auto"/>
                    <w:left w:val="none" w:sz="0" w:space="0" w:color="auto"/>
                    <w:bottom w:val="none" w:sz="0" w:space="0" w:color="auto"/>
                    <w:right w:val="none" w:sz="0" w:space="0" w:color="auto"/>
                  </w:divBdr>
                  <w:divsChild>
                    <w:div w:id="1656177560">
                      <w:marLeft w:val="0"/>
                      <w:marRight w:val="0"/>
                      <w:marTop w:val="0"/>
                      <w:marBottom w:val="0"/>
                      <w:divBdr>
                        <w:top w:val="none" w:sz="0" w:space="0" w:color="auto"/>
                        <w:left w:val="none" w:sz="0" w:space="0" w:color="auto"/>
                        <w:bottom w:val="none" w:sz="0" w:space="0" w:color="auto"/>
                        <w:right w:val="none" w:sz="0" w:space="0" w:color="auto"/>
                      </w:divBdr>
                    </w:div>
                  </w:divsChild>
                </w:div>
                <w:div w:id="762844118">
                  <w:marLeft w:val="0"/>
                  <w:marRight w:val="0"/>
                  <w:marTop w:val="0"/>
                  <w:marBottom w:val="0"/>
                  <w:divBdr>
                    <w:top w:val="none" w:sz="0" w:space="0" w:color="auto"/>
                    <w:left w:val="none" w:sz="0" w:space="0" w:color="auto"/>
                    <w:bottom w:val="none" w:sz="0" w:space="0" w:color="auto"/>
                    <w:right w:val="none" w:sz="0" w:space="0" w:color="auto"/>
                  </w:divBdr>
                  <w:divsChild>
                    <w:div w:id="342971966">
                      <w:marLeft w:val="0"/>
                      <w:marRight w:val="0"/>
                      <w:marTop w:val="0"/>
                      <w:marBottom w:val="0"/>
                      <w:divBdr>
                        <w:top w:val="none" w:sz="0" w:space="0" w:color="auto"/>
                        <w:left w:val="none" w:sz="0" w:space="0" w:color="auto"/>
                        <w:bottom w:val="none" w:sz="0" w:space="0" w:color="auto"/>
                        <w:right w:val="none" w:sz="0" w:space="0" w:color="auto"/>
                      </w:divBdr>
                    </w:div>
                  </w:divsChild>
                </w:div>
                <w:div w:id="775104913">
                  <w:marLeft w:val="0"/>
                  <w:marRight w:val="0"/>
                  <w:marTop w:val="0"/>
                  <w:marBottom w:val="0"/>
                  <w:divBdr>
                    <w:top w:val="none" w:sz="0" w:space="0" w:color="auto"/>
                    <w:left w:val="none" w:sz="0" w:space="0" w:color="auto"/>
                    <w:bottom w:val="none" w:sz="0" w:space="0" w:color="auto"/>
                    <w:right w:val="none" w:sz="0" w:space="0" w:color="auto"/>
                  </w:divBdr>
                  <w:divsChild>
                    <w:div w:id="918369365">
                      <w:marLeft w:val="0"/>
                      <w:marRight w:val="0"/>
                      <w:marTop w:val="0"/>
                      <w:marBottom w:val="0"/>
                      <w:divBdr>
                        <w:top w:val="none" w:sz="0" w:space="0" w:color="auto"/>
                        <w:left w:val="none" w:sz="0" w:space="0" w:color="auto"/>
                        <w:bottom w:val="none" w:sz="0" w:space="0" w:color="auto"/>
                        <w:right w:val="none" w:sz="0" w:space="0" w:color="auto"/>
                      </w:divBdr>
                    </w:div>
                  </w:divsChild>
                </w:div>
                <w:div w:id="777064181">
                  <w:marLeft w:val="0"/>
                  <w:marRight w:val="0"/>
                  <w:marTop w:val="0"/>
                  <w:marBottom w:val="0"/>
                  <w:divBdr>
                    <w:top w:val="none" w:sz="0" w:space="0" w:color="auto"/>
                    <w:left w:val="none" w:sz="0" w:space="0" w:color="auto"/>
                    <w:bottom w:val="none" w:sz="0" w:space="0" w:color="auto"/>
                    <w:right w:val="none" w:sz="0" w:space="0" w:color="auto"/>
                  </w:divBdr>
                  <w:divsChild>
                    <w:div w:id="705522153">
                      <w:marLeft w:val="0"/>
                      <w:marRight w:val="0"/>
                      <w:marTop w:val="0"/>
                      <w:marBottom w:val="0"/>
                      <w:divBdr>
                        <w:top w:val="none" w:sz="0" w:space="0" w:color="auto"/>
                        <w:left w:val="none" w:sz="0" w:space="0" w:color="auto"/>
                        <w:bottom w:val="none" w:sz="0" w:space="0" w:color="auto"/>
                        <w:right w:val="none" w:sz="0" w:space="0" w:color="auto"/>
                      </w:divBdr>
                    </w:div>
                  </w:divsChild>
                </w:div>
                <w:div w:id="810102408">
                  <w:marLeft w:val="0"/>
                  <w:marRight w:val="0"/>
                  <w:marTop w:val="0"/>
                  <w:marBottom w:val="0"/>
                  <w:divBdr>
                    <w:top w:val="none" w:sz="0" w:space="0" w:color="auto"/>
                    <w:left w:val="none" w:sz="0" w:space="0" w:color="auto"/>
                    <w:bottom w:val="none" w:sz="0" w:space="0" w:color="auto"/>
                    <w:right w:val="none" w:sz="0" w:space="0" w:color="auto"/>
                  </w:divBdr>
                  <w:divsChild>
                    <w:div w:id="1355424528">
                      <w:marLeft w:val="0"/>
                      <w:marRight w:val="0"/>
                      <w:marTop w:val="0"/>
                      <w:marBottom w:val="0"/>
                      <w:divBdr>
                        <w:top w:val="none" w:sz="0" w:space="0" w:color="auto"/>
                        <w:left w:val="none" w:sz="0" w:space="0" w:color="auto"/>
                        <w:bottom w:val="none" w:sz="0" w:space="0" w:color="auto"/>
                        <w:right w:val="none" w:sz="0" w:space="0" w:color="auto"/>
                      </w:divBdr>
                    </w:div>
                  </w:divsChild>
                </w:div>
                <w:div w:id="842744521">
                  <w:marLeft w:val="0"/>
                  <w:marRight w:val="0"/>
                  <w:marTop w:val="0"/>
                  <w:marBottom w:val="0"/>
                  <w:divBdr>
                    <w:top w:val="none" w:sz="0" w:space="0" w:color="auto"/>
                    <w:left w:val="none" w:sz="0" w:space="0" w:color="auto"/>
                    <w:bottom w:val="none" w:sz="0" w:space="0" w:color="auto"/>
                    <w:right w:val="none" w:sz="0" w:space="0" w:color="auto"/>
                  </w:divBdr>
                  <w:divsChild>
                    <w:div w:id="1963267999">
                      <w:marLeft w:val="0"/>
                      <w:marRight w:val="0"/>
                      <w:marTop w:val="0"/>
                      <w:marBottom w:val="0"/>
                      <w:divBdr>
                        <w:top w:val="none" w:sz="0" w:space="0" w:color="auto"/>
                        <w:left w:val="none" w:sz="0" w:space="0" w:color="auto"/>
                        <w:bottom w:val="none" w:sz="0" w:space="0" w:color="auto"/>
                        <w:right w:val="none" w:sz="0" w:space="0" w:color="auto"/>
                      </w:divBdr>
                    </w:div>
                  </w:divsChild>
                </w:div>
                <w:div w:id="847984427">
                  <w:marLeft w:val="0"/>
                  <w:marRight w:val="0"/>
                  <w:marTop w:val="0"/>
                  <w:marBottom w:val="0"/>
                  <w:divBdr>
                    <w:top w:val="none" w:sz="0" w:space="0" w:color="auto"/>
                    <w:left w:val="none" w:sz="0" w:space="0" w:color="auto"/>
                    <w:bottom w:val="none" w:sz="0" w:space="0" w:color="auto"/>
                    <w:right w:val="none" w:sz="0" w:space="0" w:color="auto"/>
                  </w:divBdr>
                  <w:divsChild>
                    <w:div w:id="1494489962">
                      <w:marLeft w:val="0"/>
                      <w:marRight w:val="0"/>
                      <w:marTop w:val="0"/>
                      <w:marBottom w:val="0"/>
                      <w:divBdr>
                        <w:top w:val="none" w:sz="0" w:space="0" w:color="auto"/>
                        <w:left w:val="none" w:sz="0" w:space="0" w:color="auto"/>
                        <w:bottom w:val="none" w:sz="0" w:space="0" w:color="auto"/>
                        <w:right w:val="none" w:sz="0" w:space="0" w:color="auto"/>
                      </w:divBdr>
                    </w:div>
                  </w:divsChild>
                </w:div>
                <w:div w:id="866454635">
                  <w:marLeft w:val="0"/>
                  <w:marRight w:val="0"/>
                  <w:marTop w:val="0"/>
                  <w:marBottom w:val="0"/>
                  <w:divBdr>
                    <w:top w:val="none" w:sz="0" w:space="0" w:color="auto"/>
                    <w:left w:val="none" w:sz="0" w:space="0" w:color="auto"/>
                    <w:bottom w:val="none" w:sz="0" w:space="0" w:color="auto"/>
                    <w:right w:val="none" w:sz="0" w:space="0" w:color="auto"/>
                  </w:divBdr>
                  <w:divsChild>
                    <w:div w:id="1786851870">
                      <w:marLeft w:val="0"/>
                      <w:marRight w:val="0"/>
                      <w:marTop w:val="0"/>
                      <w:marBottom w:val="0"/>
                      <w:divBdr>
                        <w:top w:val="none" w:sz="0" w:space="0" w:color="auto"/>
                        <w:left w:val="none" w:sz="0" w:space="0" w:color="auto"/>
                        <w:bottom w:val="none" w:sz="0" w:space="0" w:color="auto"/>
                        <w:right w:val="none" w:sz="0" w:space="0" w:color="auto"/>
                      </w:divBdr>
                    </w:div>
                  </w:divsChild>
                </w:div>
                <w:div w:id="936444477">
                  <w:marLeft w:val="0"/>
                  <w:marRight w:val="0"/>
                  <w:marTop w:val="0"/>
                  <w:marBottom w:val="0"/>
                  <w:divBdr>
                    <w:top w:val="none" w:sz="0" w:space="0" w:color="auto"/>
                    <w:left w:val="none" w:sz="0" w:space="0" w:color="auto"/>
                    <w:bottom w:val="none" w:sz="0" w:space="0" w:color="auto"/>
                    <w:right w:val="none" w:sz="0" w:space="0" w:color="auto"/>
                  </w:divBdr>
                  <w:divsChild>
                    <w:div w:id="2137136668">
                      <w:marLeft w:val="0"/>
                      <w:marRight w:val="0"/>
                      <w:marTop w:val="0"/>
                      <w:marBottom w:val="0"/>
                      <w:divBdr>
                        <w:top w:val="none" w:sz="0" w:space="0" w:color="auto"/>
                        <w:left w:val="none" w:sz="0" w:space="0" w:color="auto"/>
                        <w:bottom w:val="none" w:sz="0" w:space="0" w:color="auto"/>
                        <w:right w:val="none" w:sz="0" w:space="0" w:color="auto"/>
                      </w:divBdr>
                    </w:div>
                  </w:divsChild>
                </w:div>
                <w:div w:id="951935997">
                  <w:marLeft w:val="0"/>
                  <w:marRight w:val="0"/>
                  <w:marTop w:val="0"/>
                  <w:marBottom w:val="0"/>
                  <w:divBdr>
                    <w:top w:val="none" w:sz="0" w:space="0" w:color="auto"/>
                    <w:left w:val="none" w:sz="0" w:space="0" w:color="auto"/>
                    <w:bottom w:val="none" w:sz="0" w:space="0" w:color="auto"/>
                    <w:right w:val="none" w:sz="0" w:space="0" w:color="auto"/>
                  </w:divBdr>
                  <w:divsChild>
                    <w:div w:id="681973853">
                      <w:marLeft w:val="0"/>
                      <w:marRight w:val="0"/>
                      <w:marTop w:val="0"/>
                      <w:marBottom w:val="0"/>
                      <w:divBdr>
                        <w:top w:val="none" w:sz="0" w:space="0" w:color="auto"/>
                        <w:left w:val="none" w:sz="0" w:space="0" w:color="auto"/>
                        <w:bottom w:val="none" w:sz="0" w:space="0" w:color="auto"/>
                        <w:right w:val="none" w:sz="0" w:space="0" w:color="auto"/>
                      </w:divBdr>
                    </w:div>
                  </w:divsChild>
                </w:div>
                <w:div w:id="977566049">
                  <w:marLeft w:val="0"/>
                  <w:marRight w:val="0"/>
                  <w:marTop w:val="0"/>
                  <w:marBottom w:val="0"/>
                  <w:divBdr>
                    <w:top w:val="none" w:sz="0" w:space="0" w:color="auto"/>
                    <w:left w:val="none" w:sz="0" w:space="0" w:color="auto"/>
                    <w:bottom w:val="none" w:sz="0" w:space="0" w:color="auto"/>
                    <w:right w:val="none" w:sz="0" w:space="0" w:color="auto"/>
                  </w:divBdr>
                  <w:divsChild>
                    <w:div w:id="485977020">
                      <w:marLeft w:val="0"/>
                      <w:marRight w:val="0"/>
                      <w:marTop w:val="0"/>
                      <w:marBottom w:val="0"/>
                      <w:divBdr>
                        <w:top w:val="none" w:sz="0" w:space="0" w:color="auto"/>
                        <w:left w:val="none" w:sz="0" w:space="0" w:color="auto"/>
                        <w:bottom w:val="none" w:sz="0" w:space="0" w:color="auto"/>
                        <w:right w:val="none" w:sz="0" w:space="0" w:color="auto"/>
                      </w:divBdr>
                    </w:div>
                  </w:divsChild>
                </w:div>
                <w:div w:id="1032879181">
                  <w:marLeft w:val="0"/>
                  <w:marRight w:val="0"/>
                  <w:marTop w:val="0"/>
                  <w:marBottom w:val="0"/>
                  <w:divBdr>
                    <w:top w:val="none" w:sz="0" w:space="0" w:color="auto"/>
                    <w:left w:val="none" w:sz="0" w:space="0" w:color="auto"/>
                    <w:bottom w:val="none" w:sz="0" w:space="0" w:color="auto"/>
                    <w:right w:val="none" w:sz="0" w:space="0" w:color="auto"/>
                  </w:divBdr>
                  <w:divsChild>
                    <w:div w:id="831946192">
                      <w:marLeft w:val="0"/>
                      <w:marRight w:val="0"/>
                      <w:marTop w:val="0"/>
                      <w:marBottom w:val="0"/>
                      <w:divBdr>
                        <w:top w:val="none" w:sz="0" w:space="0" w:color="auto"/>
                        <w:left w:val="none" w:sz="0" w:space="0" w:color="auto"/>
                        <w:bottom w:val="none" w:sz="0" w:space="0" w:color="auto"/>
                        <w:right w:val="none" w:sz="0" w:space="0" w:color="auto"/>
                      </w:divBdr>
                    </w:div>
                  </w:divsChild>
                </w:div>
                <w:div w:id="1045448872">
                  <w:marLeft w:val="0"/>
                  <w:marRight w:val="0"/>
                  <w:marTop w:val="0"/>
                  <w:marBottom w:val="0"/>
                  <w:divBdr>
                    <w:top w:val="none" w:sz="0" w:space="0" w:color="auto"/>
                    <w:left w:val="none" w:sz="0" w:space="0" w:color="auto"/>
                    <w:bottom w:val="none" w:sz="0" w:space="0" w:color="auto"/>
                    <w:right w:val="none" w:sz="0" w:space="0" w:color="auto"/>
                  </w:divBdr>
                  <w:divsChild>
                    <w:div w:id="1014653236">
                      <w:marLeft w:val="0"/>
                      <w:marRight w:val="0"/>
                      <w:marTop w:val="0"/>
                      <w:marBottom w:val="0"/>
                      <w:divBdr>
                        <w:top w:val="none" w:sz="0" w:space="0" w:color="auto"/>
                        <w:left w:val="none" w:sz="0" w:space="0" w:color="auto"/>
                        <w:bottom w:val="none" w:sz="0" w:space="0" w:color="auto"/>
                        <w:right w:val="none" w:sz="0" w:space="0" w:color="auto"/>
                      </w:divBdr>
                    </w:div>
                  </w:divsChild>
                </w:div>
                <w:div w:id="1048605431">
                  <w:marLeft w:val="0"/>
                  <w:marRight w:val="0"/>
                  <w:marTop w:val="0"/>
                  <w:marBottom w:val="0"/>
                  <w:divBdr>
                    <w:top w:val="none" w:sz="0" w:space="0" w:color="auto"/>
                    <w:left w:val="none" w:sz="0" w:space="0" w:color="auto"/>
                    <w:bottom w:val="none" w:sz="0" w:space="0" w:color="auto"/>
                    <w:right w:val="none" w:sz="0" w:space="0" w:color="auto"/>
                  </w:divBdr>
                  <w:divsChild>
                    <w:div w:id="1648973498">
                      <w:marLeft w:val="0"/>
                      <w:marRight w:val="0"/>
                      <w:marTop w:val="0"/>
                      <w:marBottom w:val="0"/>
                      <w:divBdr>
                        <w:top w:val="none" w:sz="0" w:space="0" w:color="auto"/>
                        <w:left w:val="none" w:sz="0" w:space="0" w:color="auto"/>
                        <w:bottom w:val="none" w:sz="0" w:space="0" w:color="auto"/>
                        <w:right w:val="none" w:sz="0" w:space="0" w:color="auto"/>
                      </w:divBdr>
                    </w:div>
                  </w:divsChild>
                </w:div>
                <w:div w:id="1051920284">
                  <w:marLeft w:val="0"/>
                  <w:marRight w:val="0"/>
                  <w:marTop w:val="0"/>
                  <w:marBottom w:val="0"/>
                  <w:divBdr>
                    <w:top w:val="none" w:sz="0" w:space="0" w:color="auto"/>
                    <w:left w:val="none" w:sz="0" w:space="0" w:color="auto"/>
                    <w:bottom w:val="none" w:sz="0" w:space="0" w:color="auto"/>
                    <w:right w:val="none" w:sz="0" w:space="0" w:color="auto"/>
                  </w:divBdr>
                  <w:divsChild>
                    <w:div w:id="961812924">
                      <w:marLeft w:val="0"/>
                      <w:marRight w:val="0"/>
                      <w:marTop w:val="0"/>
                      <w:marBottom w:val="0"/>
                      <w:divBdr>
                        <w:top w:val="none" w:sz="0" w:space="0" w:color="auto"/>
                        <w:left w:val="none" w:sz="0" w:space="0" w:color="auto"/>
                        <w:bottom w:val="none" w:sz="0" w:space="0" w:color="auto"/>
                        <w:right w:val="none" w:sz="0" w:space="0" w:color="auto"/>
                      </w:divBdr>
                    </w:div>
                  </w:divsChild>
                </w:div>
                <w:div w:id="1071731210">
                  <w:marLeft w:val="0"/>
                  <w:marRight w:val="0"/>
                  <w:marTop w:val="0"/>
                  <w:marBottom w:val="0"/>
                  <w:divBdr>
                    <w:top w:val="none" w:sz="0" w:space="0" w:color="auto"/>
                    <w:left w:val="none" w:sz="0" w:space="0" w:color="auto"/>
                    <w:bottom w:val="none" w:sz="0" w:space="0" w:color="auto"/>
                    <w:right w:val="none" w:sz="0" w:space="0" w:color="auto"/>
                  </w:divBdr>
                  <w:divsChild>
                    <w:div w:id="1292126952">
                      <w:marLeft w:val="0"/>
                      <w:marRight w:val="0"/>
                      <w:marTop w:val="0"/>
                      <w:marBottom w:val="0"/>
                      <w:divBdr>
                        <w:top w:val="none" w:sz="0" w:space="0" w:color="auto"/>
                        <w:left w:val="none" w:sz="0" w:space="0" w:color="auto"/>
                        <w:bottom w:val="none" w:sz="0" w:space="0" w:color="auto"/>
                        <w:right w:val="none" w:sz="0" w:space="0" w:color="auto"/>
                      </w:divBdr>
                    </w:div>
                  </w:divsChild>
                </w:div>
                <w:div w:id="1083843095">
                  <w:marLeft w:val="0"/>
                  <w:marRight w:val="0"/>
                  <w:marTop w:val="0"/>
                  <w:marBottom w:val="0"/>
                  <w:divBdr>
                    <w:top w:val="none" w:sz="0" w:space="0" w:color="auto"/>
                    <w:left w:val="none" w:sz="0" w:space="0" w:color="auto"/>
                    <w:bottom w:val="none" w:sz="0" w:space="0" w:color="auto"/>
                    <w:right w:val="none" w:sz="0" w:space="0" w:color="auto"/>
                  </w:divBdr>
                  <w:divsChild>
                    <w:div w:id="968514621">
                      <w:marLeft w:val="0"/>
                      <w:marRight w:val="0"/>
                      <w:marTop w:val="0"/>
                      <w:marBottom w:val="0"/>
                      <w:divBdr>
                        <w:top w:val="none" w:sz="0" w:space="0" w:color="auto"/>
                        <w:left w:val="none" w:sz="0" w:space="0" w:color="auto"/>
                        <w:bottom w:val="none" w:sz="0" w:space="0" w:color="auto"/>
                        <w:right w:val="none" w:sz="0" w:space="0" w:color="auto"/>
                      </w:divBdr>
                    </w:div>
                  </w:divsChild>
                </w:div>
                <w:div w:id="1084305304">
                  <w:marLeft w:val="0"/>
                  <w:marRight w:val="0"/>
                  <w:marTop w:val="0"/>
                  <w:marBottom w:val="0"/>
                  <w:divBdr>
                    <w:top w:val="none" w:sz="0" w:space="0" w:color="auto"/>
                    <w:left w:val="none" w:sz="0" w:space="0" w:color="auto"/>
                    <w:bottom w:val="none" w:sz="0" w:space="0" w:color="auto"/>
                    <w:right w:val="none" w:sz="0" w:space="0" w:color="auto"/>
                  </w:divBdr>
                  <w:divsChild>
                    <w:div w:id="379983315">
                      <w:marLeft w:val="0"/>
                      <w:marRight w:val="0"/>
                      <w:marTop w:val="0"/>
                      <w:marBottom w:val="0"/>
                      <w:divBdr>
                        <w:top w:val="none" w:sz="0" w:space="0" w:color="auto"/>
                        <w:left w:val="none" w:sz="0" w:space="0" w:color="auto"/>
                        <w:bottom w:val="none" w:sz="0" w:space="0" w:color="auto"/>
                        <w:right w:val="none" w:sz="0" w:space="0" w:color="auto"/>
                      </w:divBdr>
                    </w:div>
                  </w:divsChild>
                </w:div>
                <w:div w:id="1087649295">
                  <w:marLeft w:val="0"/>
                  <w:marRight w:val="0"/>
                  <w:marTop w:val="0"/>
                  <w:marBottom w:val="0"/>
                  <w:divBdr>
                    <w:top w:val="none" w:sz="0" w:space="0" w:color="auto"/>
                    <w:left w:val="none" w:sz="0" w:space="0" w:color="auto"/>
                    <w:bottom w:val="none" w:sz="0" w:space="0" w:color="auto"/>
                    <w:right w:val="none" w:sz="0" w:space="0" w:color="auto"/>
                  </w:divBdr>
                  <w:divsChild>
                    <w:div w:id="1523785361">
                      <w:marLeft w:val="0"/>
                      <w:marRight w:val="0"/>
                      <w:marTop w:val="0"/>
                      <w:marBottom w:val="0"/>
                      <w:divBdr>
                        <w:top w:val="none" w:sz="0" w:space="0" w:color="auto"/>
                        <w:left w:val="none" w:sz="0" w:space="0" w:color="auto"/>
                        <w:bottom w:val="none" w:sz="0" w:space="0" w:color="auto"/>
                        <w:right w:val="none" w:sz="0" w:space="0" w:color="auto"/>
                      </w:divBdr>
                    </w:div>
                  </w:divsChild>
                </w:div>
                <w:div w:id="1100755802">
                  <w:marLeft w:val="0"/>
                  <w:marRight w:val="0"/>
                  <w:marTop w:val="0"/>
                  <w:marBottom w:val="0"/>
                  <w:divBdr>
                    <w:top w:val="none" w:sz="0" w:space="0" w:color="auto"/>
                    <w:left w:val="none" w:sz="0" w:space="0" w:color="auto"/>
                    <w:bottom w:val="none" w:sz="0" w:space="0" w:color="auto"/>
                    <w:right w:val="none" w:sz="0" w:space="0" w:color="auto"/>
                  </w:divBdr>
                  <w:divsChild>
                    <w:div w:id="1989629066">
                      <w:marLeft w:val="0"/>
                      <w:marRight w:val="0"/>
                      <w:marTop w:val="0"/>
                      <w:marBottom w:val="0"/>
                      <w:divBdr>
                        <w:top w:val="none" w:sz="0" w:space="0" w:color="auto"/>
                        <w:left w:val="none" w:sz="0" w:space="0" w:color="auto"/>
                        <w:bottom w:val="none" w:sz="0" w:space="0" w:color="auto"/>
                        <w:right w:val="none" w:sz="0" w:space="0" w:color="auto"/>
                      </w:divBdr>
                    </w:div>
                  </w:divsChild>
                </w:div>
                <w:div w:id="1104614657">
                  <w:marLeft w:val="0"/>
                  <w:marRight w:val="0"/>
                  <w:marTop w:val="0"/>
                  <w:marBottom w:val="0"/>
                  <w:divBdr>
                    <w:top w:val="none" w:sz="0" w:space="0" w:color="auto"/>
                    <w:left w:val="none" w:sz="0" w:space="0" w:color="auto"/>
                    <w:bottom w:val="none" w:sz="0" w:space="0" w:color="auto"/>
                    <w:right w:val="none" w:sz="0" w:space="0" w:color="auto"/>
                  </w:divBdr>
                  <w:divsChild>
                    <w:div w:id="618729001">
                      <w:marLeft w:val="0"/>
                      <w:marRight w:val="0"/>
                      <w:marTop w:val="0"/>
                      <w:marBottom w:val="0"/>
                      <w:divBdr>
                        <w:top w:val="none" w:sz="0" w:space="0" w:color="auto"/>
                        <w:left w:val="none" w:sz="0" w:space="0" w:color="auto"/>
                        <w:bottom w:val="none" w:sz="0" w:space="0" w:color="auto"/>
                        <w:right w:val="none" w:sz="0" w:space="0" w:color="auto"/>
                      </w:divBdr>
                    </w:div>
                  </w:divsChild>
                </w:div>
                <w:div w:id="1129931176">
                  <w:marLeft w:val="0"/>
                  <w:marRight w:val="0"/>
                  <w:marTop w:val="0"/>
                  <w:marBottom w:val="0"/>
                  <w:divBdr>
                    <w:top w:val="none" w:sz="0" w:space="0" w:color="auto"/>
                    <w:left w:val="none" w:sz="0" w:space="0" w:color="auto"/>
                    <w:bottom w:val="none" w:sz="0" w:space="0" w:color="auto"/>
                    <w:right w:val="none" w:sz="0" w:space="0" w:color="auto"/>
                  </w:divBdr>
                  <w:divsChild>
                    <w:div w:id="802581456">
                      <w:marLeft w:val="0"/>
                      <w:marRight w:val="0"/>
                      <w:marTop w:val="0"/>
                      <w:marBottom w:val="0"/>
                      <w:divBdr>
                        <w:top w:val="none" w:sz="0" w:space="0" w:color="auto"/>
                        <w:left w:val="none" w:sz="0" w:space="0" w:color="auto"/>
                        <w:bottom w:val="none" w:sz="0" w:space="0" w:color="auto"/>
                        <w:right w:val="none" w:sz="0" w:space="0" w:color="auto"/>
                      </w:divBdr>
                    </w:div>
                  </w:divsChild>
                </w:div>
                <w:div w:id="1168448862">
                  <w:marLeft w:val="0"/>
                  <w:marRight w:val="0"/>
                  <w:marTop w:val="0"/>
                  <w:marBottom w:val="0"/>
                  <w:divBdr>
                    <w:top w:val="none" w:sz="0" w:space="0" w:color="auto"/>
                    <w:left w:val="none" w:sz="0" w:space="0" w:color="auto"/>
                    <w:bottom w:val="none" w:sz="0" w:space="0" w:color="auto"/>
                    <w:right w:val="none" w:sz="0" w:space="0" w:color="auto"/>
                  </w:divBdr>
                  <w:divsChild>
                    <w:div w:id="1068454649">
                      <w:marLeft w:val="0"/>
                      <w:marRight w:val="0"/>
                      <w:marTop w:val="0"/>
                      <w:marBottom w:val="0"/>
                      <w:divBdr>
                        <w:top w:val="none" w:sz="0" w:space="0" w:color="auto"/>
                        <w:left w:val="none" w:sz="0" w:space="0" w:color="auto"/>
                        <w:bottom w:val="none" w:sz="0" w:space="0" w:color="auto"/>
                        <w:right w:val="none" w:sz="0" w:space="0" w:color="auto"/>
                      </w:divBdr>
                    </w:div>
                  </w:divsChild>
                </w:div>
                <w:div w:id="1183132212">
                  <w:marLeft w:val="0"/>
                  <w:marRight w:val="0"/>
                  <w:marTop w:val="0"/>
                  <w:marBottom w:val="0"/>
                  <w:divBdr>
                    <w:top w:val="none" w:sz="0" w:space="0" w:color="auto"/>
                    <w:left w:val="none" w:sz="0" w:space="0" w:color="auto"/>
                    <w:bottom w:val="none" w:sz="0" w:space="0" w:color="auto"/>
                    <w:right w:val="none" w:sz="0" w:space="0" w:color="auto"/>
                  </w:divBdr>
                  <w:divsChild>
                    <w:div w:id="425463804">
                      <w:marLeft w:val="0"/>
                      <w:marRight w:val="0"/>
                      <w:marTop w:val="0"/>
                      <w:marBottom w:val="0"/>
                      <w:divBdr>
                        <w:top w:val="none" w:sz="0" w:space="0" w:color="auto"/>
                        <w:left w:val="none" w:sz="0" w:space="0" w:color="auto"/>
                        <w:bottom w:val="none" w:sz="0" w:space="0" w:color="auto"/>
                        <w:right w:val="none" w:sz="0" w:space="0" w:color="auto"/>
                      </w:divBdr>
                    </w:div>
                  </w:divsChild>
                </w:div>
                <w:div w:id="1205025476">
                  <w:marLeft w:val="0"/>
                  <w:marRight w:val="0"/>
                  <w:marTop w:val="0"/>
                  <w:marBottom w:val="0"/>
                  <w:divBdr>
                    <w:top w:val="none" w:sz="0" w:space="0" w:color="auto"/>
                    <w:left w:val="none" w:sz="0" w:space="0" w:color="auto"/>
                    <w:bottom w:val="none" w:sz="0" w:space="0" w:color="auto"/>
                    <w:right w:val="none" w:sz="0" w:space="0" w:color="auto"/>
                  </w:divBdr>
                  <w:divsChild>
                    <w:div w:id="2102026025">
                      <w:marLeft w:val="0"/>
                      <w:marRight w:val="0"/>
                      <w:marTop w:val="0"/>
                      <w:marBottom w:val="0"/>
                      <w:divBdr>
                        <w:top w:val="none" w:sz="0" w:space="0" w:color="auto"/>
                        <w:left w:val="none" w:sz="0" w:space="0" w:color="auto"/>
                        <w:bottom w:val="none" w:sz="0" w:space="0" w:color="auto"/>
                        <w:right w:val="none" w:sz="0" w:space="0" w:color="auto"/>
                      </w:divBdr>
                    </w:div>
                  </w:divsChild>
                </w:div>
                <w:div w:id="1223174630">
                  <w:marLeft w:val="0"/>
                  <w:marRight w:val="0"/>
                  <w:marTop w:val="0"/>
                  <w:marBottom w:val="0"/>
                  <w:divBdr>
                    <w:top w:val="none" w:sz="0" w:space="0" w:color="auto"/>
                    <w:left w:val="none" w:sz="0" w:space="0" w:color="auto"/>
                    <w:bottom w:val="none" w:sz="0" w:space="0" w:color="auto"/>
                    <w:right w:val="none" w:sz="0" w:space="0" w:color="auto"/>
                  </w:divBdr>
                  <w:divsChild>
                    <w:div w:id="2128162211">
                      <w:marLeft w:val="0"/>
                      <w:marRight w:val="0"/>
                      <w:marTop w:val="0"/>
                      <w:marBottom w:val="0"/>
                      <w:divBdr>
                        <w:top w:val="none" w:sz="0" w:space="0" w:color="auto"/>
                        <w:left w:val="none" w:sz="0" w:space="0" w:color="auto"/>
                        <w:bottom w:val="none" w:sz="0" w:space="0" w:color="auto"/>
                        <w:right w:val="none" w:sz="0" w:space="0" w:color="auto"/>
                      </w:divBdr>
                    </w:div>
                  </w:divsChild>
                </w:div>
                <w:div w:id="1240673341">
                  <w:marLeft w:val="0"/>
                  <w:marRight w:val="0"/>
                  <w:marTop w:val="0"/>
                  <w:marBottom w:val="0"/>
                  <w:divBdr>
                    <w:top w:val="none" w:sz="0" w:space="0" w:color="auto"/>
                    <w:left w:val="none" w:sz="0" w:space="0" w:color="auto"/>
                    <w:bottom w:val="none" w:sz="0" w:space="0" w:color="auto"/>
                    <w:right w:val="none" w:sz="0" w:space="0" w:color="auto"/>
                  </w:divBdr>
                  <w:divsChild>
                    <w:div w:id="384139151">
                      <w:marLeft w:val="0"/>
                      <w:marRight w:val="0"/>
                      <w:marTop w:val="0"/>
                      <w:marBottom w:val="0"/>
                      <w:divBdr>
                        <w:top w:val="none" w:sz="0" w:space="0" w:color="auto"/>
                        <w:left w:val="none" w:sz="0" w:space="0" w:color="auto"/>
                        <w:bottom w:val="none" w:sz="0" w:space="0" w:color="auto"/>
                        <w:right w:val="none" w:sz="0" w:space="0" w:color="auto"/>
                      </w:divBdr>
                    </w:div>
                  </w:divsChild>
                </w:div>
                <w:div w:id="1266502701">
                  <w:marLeft w:val="0"/>
                  <w:marRight w:val="0"/>
                  <w:marTop w:val="0"/>
                  <w:marBottom w:val="0"/>
                  <w:divBdr>
                    <w:top w:val="none" w:sz="0" w:space="0" w:color="auto"/>
                    <w:left w:val="none" w:sz="0" w:space="0" w:color="auto"/>
                    <w:bottom w:val="none" w:sz="0" w:space="0" w:color="auto"/>
                    <w:right w:val="none" w:sz="0" w:space="0" w:color="auto"/>
                  </w:divBdr>
                  <w:divsChild>
                    <w:div w:id="926042646">
                      <w:marLeft w:val="0"/>
                      <w:marRight w:val="0"/>
                      <w:marTop w:val="0"/>
                      <w:marBottom w:val="0"/>
                      <w:divBdr>
                        <w:top w:val="none" w:sz="0" w:space="0" w:color="auto"/>
                        <w:left w:val="none" w:sz="0" w:space="0" w:color="auto"/>
                        <w:bottom w:val="none" w:sz="0" w:space="0" w:color="auto"/>
                        <w:right w:val="none" w:sz="0" w:space="0" w:color="auto"/>
                      </w:divBdr>
                    </w:div>
                  </w:divsChild>
                </w:div>
                <w:div w:id="1298683254">
                  <w:marLeft w:val="0"/>
                  <w:marRight w:val="0"/>
                  <w:marTop w:val="0"/>
                  <w:marBottom w:val="0"/>
                  <w:divBdr>
                    <w:top w:val="none" w:sz="0" w:space="0" w:color="auto"/>
                    <w:left w:val="none" w:sz="0" w:space="0" w:color="auto"/>
                    <w:bottom w:val="none" w:sz="0" w:space="0" w:color="auto"/>
                    <w:right w:val="none" w:sz="0" w:space="0" w:color="auto"/>
                  </w:divBdr>
                  <w:divsChild>
                    <w:div w:id="638802695">
                      <w:marLeft w:val="0"/>
                      <w:marRight w:val="0"/>
                      <w:marTop w:val="0"/>
                      <w:marBottom w:val="0"/>
                      <w:divBdr>
                        <w:top w:val="none" w:sz="0" w:space="0" w:color="auto"/>
                        <w:left w:val="none" w:sz="0" w:space="0" w:color="auto"/>
                        <w:bottom w:val="none" w:sz="0" w:space="0" w:color="auto"/>
                        <w:right w:val="none" w:sz="0" w:space="0" w:color="auto"/>
                      </w:divBdr>
                    </w:div>
                  </w:divsChild>
                </w:div>
                <w:div w:id="1312249661">
                  <w:marLeft w:val="0"/>
                  <w:marRight w:val="0"/>
                  <w:marTop w:val="0"/>
                  <w:marBottom w:val="0"/>
                  <w:divBdr>
                    <w:top w:val="none" w:sz="0" w:space="0" w:color="auto"/>
                    <w:left w:val="none" w:sz="0" w:space="0" w:color="auto"/>
                    <w:bottom w:val="none" w:sz="0" w:space="0" w:color="auto"/>
                    <w:right w:val="none" w:sz="0" w:space="0" w:color="auto"/>
                  </w:divBdr>
                  <w:divsChild>
                    <w:div w:id="1142381536">
                      <w:marLeft w:val="0"/>
                      <w:marRight w:val="0"/>
                      <w:marTop w:val="0"/>
                      <w:marBottom w:val="0"/>
                      <w:divBdr>
                        <w:top w:val="none" w:sz="0" w:space="0" w:color="auto"/>
                        <w:left w:val="none" w:sz="0" w:space="0" w:color="auto"/>
                        <w:bottom w:val="none" w:sz="0" w:space="0" w:color="auto"/>
                        <w:right w:val="none" w:sz="0" w:space="0" w:color="auto"/>
                      </w:divBdr>
                    </w:div>
                  </w:divsChild>
                </w:div>
                <w:div w:id="1313019952">
                  <w:marLeft w:val="0"/>
                  <w:marRight w:val="0"/>
                  <w:marTop w:val="0"/>
                  <w:marBottom w:val="0"/>
                  <w:divBdr>
                    <w:top w:val="none" w:sz="0" w:space="0" w:color="auto"/>
                    <w:left w:val="none" w:sz="0" w:space="0" w:color="auto"/>
                    <w:bottom w:val="none" w:sz="0" w:space="0" w:color="auto"/>
                    <w:right w:val="none" w:sz="0" w:space="0" w:color="auto"/>
                  </w:divBdr>
                  <w:divsChild>
                    <w:div w:id="695614367">
                      <w:marLeft w:val="0"/>
                      <w:marRight w:val="0"/>
                      <w:marTop w:val="0"/>
                      <w:marBottom w:val="0"/>
                      <w:divBdr>
                        <w:top w:val="none" w:sz="0" w:space="0" w:color="auto"/>
                        <w:left w:val="none" w:sz="0" w:space="0" w:color="auto"/>
                        <w:bottom w:val="none" w:sz="0" w:space="0" w:color="auto"/>
                        <w:right w:val="none" w:sz="0" w:space="0" w:color="auto"/>
                      </w:divBdr>
                    </w:div>
                  </w:divsChild>
                </w:div>
                <w:div w:id="1351491526">
                  <w:marLeft w:val="0"/>
                  <w:marRight w:val="0"/>
                  <w:marTop w:val="0"/>
                  <w:marBottom w:val="0"/>
                  <w:divBdr>
                    <w:top w:val="none" w:sz="0" w:space="0" w:color="auto"/>
                    <w:left w:val="none" w:sz="0" w:space="0" w:color="auto"/>
                    <w:bottom w:val="none" w:sz="0" w:space="0" w:color="auto"/>
                    <w:right w:val="none" w:sz="0" w:space="0" w:color="auto"/>
                  </w:divBdr>
                  <w:divsChild>
                    <w:div w:id="839588708">
                      <w:marLeft w:val="0"/>
                      <w:marRight w:val="0"/>
                      <w:marTop w:val="0"/>
                      <w:marBottom w:val="0"/>
                      <w:divBdr>
                        <w:top w:val="none" w:sz="0" w:space="0" w:color="auto"/>
                        <w:left w:val="none" w:sz="0" w:space="0" w:color="auto"/>
                        <w:bottom w:val="none" w:sz="0" w:space="0" w:color="auto"/>
                        <w:right w:val="none" w:sz="0" w:space="0" w:color="auto"/>
                      </w:divBdr>
                    </w:div>
                  </w:divsChild>
                </w:div>
                <w:div w:id="1359697959">
                  <w:marLeft w:val="0"/>
                  <w:marRight w:val="0"/>
                  <w:marTop w:val="0"/>
                  <w:marBottom w:val="0"/>
                  <w:divBdr>
                    <w:top w:val="none" w:sz="0" w:space="0" w:color="auto"/>
                    <w:left w:val="none" w:sz="0" w:space="0" w:color="auto"/>
                    <w:bottom w:val="none" w:sz="0" w:space="0" w:color="auto"/>
                    <w:right w:val="none" w:sz="0" w:space="0" w:color="auto"/>
                  </w:divBdr>
                  <w:divsChild>
                    <w:div w:id="444933568">
                      <w:marLeft w:val="0"/>
                      <w:marRight w:val="0"/>
                      <w:marTop w:val="0"/>
                      <w:marBottom w:val="0"/>
                      <w:divBdr>
                        <w:top w:val="none" w:sz="0" w:space="0" w:color="auto"/>
                        <w:left w:val="none" w:sz="0" w:space="0" w:color="auto"/>
                        <w:bottom w:val="none" w:sz="0" w:space="0" w:color="auto"/>
                        <w:right w:val="none" w:sz="0" w:space="0" w:color="auto"/>
                      </w:divBdr>
                    </w:div>
                  </w:divsChild>
                </w:div>
                <w:div w:id="1365984889">
                  <w:marLeft w:val="0"/>
                  <w:marRight w:val="0"/>
                  <w:marTop w:val="0"/>
                  <w:marBottom w:val="0"/>
                  <w:divBdr>
                    <w:top w:val="none" w:sz="0" w:space="0" w:color="auto"/>
                    <w:left w:val="none" w:sz="0" w:space="0" w:color="auto"/>
                    <w:bottom w:val="none" w:sz="0" w:space="0" w:color="auto"/>
                    <w:right w:val="none" w:sz="0" w:space="0" w:color="auto"/>
                  </w:divBdr>
                  <w:divsChild>
                    <w:div w:id="152257393">
                      <w:marLeft w:val="0"/>
                      <w:marRight w:val="0"/>
                      <w:marTop w:val="0"/>
                      <w:marBottom w:val="0"/>
                      <w:divBdr>
                        <w:top w:val="none" w:sz="0" w:space="0" w:color="auto"/>
                        <w:left w:val="none" w:sz="0" w:space="0" w:color="auto"/>
                        <w:bottom w:val="none" w:sz="0" w:space="0" w:color="auto"/>
                        <w:right w:val="none" w:sz="0" w:space="0" w:color="auto"/>
                      </w:divBdr>
                    </w:div>
                  </w:divsChild>
                </w:div>
                <w:div w:id="1417635518">
                  <w:marLeft w:val="0"/>
                  <w:marRight w:val="0"/>
                  <w:marTop w:val="0"/>
                  <w:marBottom w:val="0"/>
                  <w:divBdr>
                    <w:top w:val="none" w:sz="0" w:space="0" w:color="auto"/>
                    <w:left w:val="none" w:sz="0" w:space="0" w:color="auto"/>
                    <w:bottom w:val="none" w:sz="0" w:space="0" w:color="auto"/>
                    <w:right w:val="none" w:sz="0" w:space="0" w:color="auto"/>
                  </w:divBdr>
                  <w:divsChild>
                    <w:div w:id="1639189830">
                      <w:marLeft w:val="0"/>
                      <w:marRight w:val="0"/>
                      <w:marTop w:val="0"/>
                      <w:marBottom w:val="0"/>
                      <w:divBdr>
                        <w:top w:val="none" w:sz="0" w:space="0" w:color="auto"/>
                        <w:left w:val="none" w:sz="0" w:space="0" w:color="auto"/>
                        <w:bottom w:val="none" w:sz="0" w:space="0" w:color="auto"/>
                        <w:right w:val="none" w:sz="0" w:space="0" w:color="auto"/>
                      </w:divBdr>
                    </w:div>
                  </w:divsChild>
                </w:div>
                <w:div w:id="1419906224">
                  <w:marLeft w:val="0"/>
                  <w:marRight w:val="0"/>
                  <w:marTop w:val="0"/>
                  <w:marBottom w:val="0"/>
                  <w:divBdr>
                    <w:top w:val="none" w:sz="0" w:space="0" w:color="auto"/>
                    <w:left w:val="none" w:sz="0" w:space="0" w:color="auto"/>
                    <w:bottom w:val="none" w:sz="0" w:space="0" w:color="auto"/>
                    <w:right w:val="none" w:sz="0" w:space="0" w:color="auto"/>
                  </w:divBdr>
                  <w:divsChild>
                    <w:div w:id="1666084287">
                      <w:marLeft w:val="0"/>
                      <w:marRight w:val="0"/>
                      <w:marTop w:val="0"/>
                      <w:marBottom w:val="0"/>
                      <w:divBdr>
                        <w:top w:val="none" w:sz="0" w:space="0" w:color="auto"/>
                        <w:left w:val="none" w:sz="0" w:space="0" w:color="auto"/>
                        <w:bottom w:val="none" w:sz="0" w:space="0" w:color="auto"/>
                        <w:right w:val="none" w:sz="0" w:space="0" w:color="auto"/>
                      </w:divBdr>
                    </w:div>
                  </w:divsChild>
                </w:div>
                <w:div w:id="1430931424">
                  <w:marLeft w:val="0"/>
                  <w:marRight w:val="0"/>
                  <w:marTop w:val="0"/>
                  <w:marBottom w:val="0"/>
                  <w:divBdr>
                    <w:top w:val="none" w:sz="0" w:space="0" w:color="auto"/>
                    <w:left w:val="none" w:sz="0" w:space="0" w:color="auto"/>
                    <w:bottom w:val="none" w:sz="0" w:space="0" w:color="auto"/>
                    <w:right w:val="none" w:sz="0" w:space="0" w:color="auto"/>
                  </w:divBdr>
                  <w:divsChild>
                    <w:div w:id="1923297145">
                      <w:marLeft w:val="0"/>
                      <w:marRight w:val="0"/>
                      <w:marTop w:val="0"/>
                      <w:marBottom w:val="0"/>
                      <w:divBdr>
                        <w:top w:val="none" w:sz="0" w:space="0" w:color="auto"/>
                        <w:left w:val="none" w:sz="0" w:space="0" w:color="auto"/>
                        <w:bottom w:val="none" w:sz="0" w:space="0" w:color="auto"/>
                        <w:right w:val="none" w:sz="0" w:space="0" w:color="auto"/>
                      </w:divBdr>
                    </w:div>
                  </w:divsChild>
                </w:div>
                <w:div w:id="1438019504">
                  <w:marLeft w:val="0"/>
                  <w:marRight w:val="0"/>
                  <w:marTop w:val="0"/>
                  <w:marBottom w:val="0"/>
                  <w:divBdr>
                    <w:top w:val="none" w:sz="0" w:space="0" w:color="auto"/>
                    <w:left w:val="none" w:sz="0" w:space="0" w:color="auto"/>
                    <w:bottom w:val="none" w:sz="0" w:space="0" w:color="auto"/>
                    <w:right w:val="none" w:sz="0" w:space="0" w:color="auto"/>
                  </w:divBdr>
                  <w:divsChild>
                    <w:div w:id="595358510">
                      <w:marLeft w:val="0"/>
                      <w:marRight w:val="0"/>
                      <w:marTop w:val="0"/>
                      <w:marBottom w:val="0"/>
                      <w:divBdr>
                        <w:top w:val="none" w:sz="0" w:space="0" w:color="auto"/>
                        <w:left w:val="none" w:sz="0" w:space="0" w:color="auto"/>
                        <w:bottom w:val="none" w:sz="0" w:space="0" w:color="auto"/>
                        <w:right w:val="none" w:sz="0" w:space="0" w:color="auto"/>
                      </w:divBdr>
                    </w:div>
                  </w:divsChild>
                </w:div>
                <w:div w:id="1449204416">
                  <w:marLeft w:val="0"/>
                  <w:marRight w:val="0"/>
                  <w:marTop w:val="0"/>
                  <w:marBottom w:val="0"/>
                  <w:divBdr>
                    <w:top w:val="none" w:sz="0" w:space="0" w:color="auto"/>
                    <w:left w:val="none" w:sz="0" w:space="0" w:color="auto"/>
                    <w:bottom w:val="none" w:sz="0" w:space="0" w:color="auto"/>
                    <w:right w:val="none" w:sz="0" w:space="0" w:color="auto"/>
                  </w:divBdr>
                  <w:divsChild>
                    <w:div w:id="620646181">
                      <w:marLeft w:val="0"/>
                      <w:marRight w:val="0"/>
                      <w:marTop w:val="0"/>
                      <w:marBottom w:val="0"/>
                      <w:divBdr>
                        <w:top w:val="none" w:sz="0" w:space="0" w:color="auto"/>
                        <w:left w:val="none" w:sz="0" w:space="0" w:color="auto"/>
                        <w:bottom w:val="none" w:sz="0" w:space="0" w:color="auto"/>
                        <w:right w:val="none" w:sz="0" w:space="0" w:color="auto"/>
                      </w:divBdr>
                    </w:div>
                  </w:divsChild>
                </w:div>
                <w:div w:id="1452820631">
                  <w:marLeft w:val="0"/>
                  <w:marRight w:val="0"/>
                  <w:marTop w:val="0"/>
                  <w:marBottom w:val="0"/>
                  <w:divBdr>
                    <w:top w:val="none" w:sz="0" w:space="0" w:color="auto"/>
                    <w:left w:val="none" w:sz="0" w:space="0" w:color="auto"/>
                    <w:bottom w:val="none" w:sz="0" w:space="0" w:color="auto"/>
                    <w:right w:val="none" w:sz="0" w:space="0" w:color="auto"/>
                  </w:divBdr>
                  <w:divsChild>
                    <w:div w:id="816992527">
                      <w:marLeft w:val="0"/>
                      <w:marRight w:val="0"/>
                      <w:marTop w:val="0"/>
                      <w:marBottom w:val="0"/>
                      <w:divBdr>
                        <w:top w:val="none" w:sz="0" w:space="0" w:color="auto"/>
                        <w:left w:val="none" w:sz="0" w:space="0" w:color="auto"/>
                        <w:bottom w:val="none" w:sz="0" w:space="0" w:color="auto"/>
                        <w:right w:val="none" w:sz="0" w:space="0" w:color="auto"/>
                      </w:divBdr>
                    </w:div>
                  </w:divsChild>
                </w:div>
                <w:div w:id="1466269569">
                  <w:marLeft w:val="0"/>
                  <w:marRight w:val="0"/>
                  <w:marTop w:val="0"/>
                  <w:marBottom w:val="0"/>
                  <w:divBdr>
                    <w:top w:val="none" w:sz="0" w:space="0" w:color="auto"/>
                    <w:left w:val="none" w:sz="0" w:space="0" w:color="auto"/>
                    <w:bottom w:val="none" w:sz="0" w:space="0" w:color="auto"/>
                    <w:right w:val="none" w:sz="0" w:space="0" w:color="auto"/>
                  </w:divBdr>
                  <w:divsChild>
                    <w:div w:id="482938843">
                      <w:marLeft w:val="0"/>
                      <w:marRight w:val="0"/>
                      <w:marTop w:val="0"/>
                      <w:marBottom w:val="0"/>
                      <w:divBdr>
                        <w:top w:val="none" w:sz="0" w:space="0" w:color="auto"/>
                        <w:left w:val="none" w:sz="0" w:space="0" w:color="auto"/>
                        <w:bottom w:val="none" w:sz="0" w:space="0" w:color="auto"/>
                        <w:right w:val="none" w:sz="0" w:space="0" w:color="auto"/>
                      </w:divBdr>
                    </w:div>
                  </w:divsChild>
                </w:div>
                <w:div w:id="1470828142">
                  <w:marLeft w:val="0"/>
                  <w:marRight w:val="0"/>
                  <w:marTop w:val="0"/>
                  <w:marBottom w:val="0"/>
                  <w:divBdr>
                    <w:top w:val="none" w:sz="0" w:space="0" w:color="auto"/>
                    <w:left w:val="none" w:sz="0" w:space="0" w:color="auto"/>
                    <w:bottom w:val="none" w:sz="0" w:space="0" w:color="auto"/>
                    <w:right w:val="none" w:sz="0" w:space="0" w:color="auto"/>
                  </w:divBdr>
                  <w:divsChild>
                    <w:div w:id="1259604384">
                      <w:marLeft w:val="0"/>
                      <w:marRight w:val="0"/>
                      <w:marTop w:val="0"/>
                      <w:marBottom w:val="0"/>
                      <w:divBdr>
                        <w:top w:val="none" w:sz="0" w:space="0" w:color="auto"/>
                        <w:left w:val="none" w:sz="0" w:space="0" w:color="auto"/>
                        <w:bottom w:val="none" w:sz="0" w:space="0" w:color="auto"/>
                        <w:right w:val="none" w:sz="0" w:space="0" w:color="auto"/>
                      </w:divBdr>
                    </w:div>
                  </w:divsChild>
                </w:div>
                <w:div w:id="1472285538">
                  <w:marLeft w:val="0"/>
                  <w:marRight w:val="0"/>
                  <w:marTop w:val="0"/>
                  <w:marBottom w:val="0"/>
                  <w:divBdr>
                    <w:top w:val="none" w:sz="0" w:space="0" w:color="auto"/>
                    <w:left w:val="none" w:sz="0" w:space="0" w:color="auto"/>
                    <w:bottom w:val="none" w:sz="0" w:space="0" w:color="auto"/>
                    <w:right w:val="none" w:sz="0" w:space="0" w:color="auto"/>
                  </w:divBdr>
                  <w:divsChild>
                    <w:div w:id="93207125">
                      <w:marLeft w:val="0"/>
                      <w:marRight w:val="0"/>
                      <w:marTop w:val="0"/>
                      <w:marBottom w:val="0"/>
                      <w:divBdr>
                        <w:top w:val="none" w:sz="0" w:space="0" w:color="auto"/>
                        <w:left w:val="none" w:sz="0" w:space="0" w:color="auto"/>
                        <w:bottom w:val="none" w:sz="0" w:space="0" w:color="auto"/>
                        <w:right w:val="none" w:sz="0" w:space="0" w:color="auto"/>
                      </w:divBdr>
                    </w:div>
                  </w:divsChild>
                </w:div>
                <w:div w:id="1476872626">
                  <w:marLeft w:val="0"/>
                  <w:marRight w:val="0"/>
                  <w:marTop w:val="0"/>
                  <w:marBottom w:val="0"/>
                  <w:divBdr>
                    <w:top w:val="none" w:sz="0" w:space="0" w:color="auto"/>
                    <w:left w:val="none" w:sz="0" w:space="0" w:color="auto"/>
                    <w:bottom w:val="none" w:sz="0" w:space="0" w:color="auto"/>
                    <w:right w:val="none" w:sz="0" w:space="0" w:color="auto"/>
                  </w:divBdr>
                  <w:divsChild>
                    <w:div w:id="810750159">
                      <w:marLeft w:val="0"/>
                      <w:marRight w:val="0"/>
                      <w:marTop w:val="0"/>
                      <w:marBottom w:val="0"/>
                      <w:divBdr>
                        <w:top w:val="none" w:sz="0" w:space="0" w:color="auto"/>
                        <w:left w:val="none" w:sz="0" w:space="0" w:color="auto"/>
                        <w:bottom w:val="none" w:sz="0" w:space="0" w:color="auto"/>
                        <w:right w:val="none" w:sz="0" w:space="0" w:color="auto"/>
                      </w:divBdr>
                    </w:div>
                  </w:divsChild>
                </w:div>
                <w:div w:id="1520201370">
                  <w:marLeft w:val="0"/>
                  <w:marRight w:val="0"/>
                  <w:marTop w:val="0"/>
                  <w:marBottom w:val="0"/>
                  <w:divBdr>
                    <w:top w:val="none" w:sz="0" w:space="0" w:color="auto"/>
                    <w:left w:val="none" w:sz="0" w:space="0" w:color="auto"/>
                    <w:bottom w:val="none" w:sz="0" w:space="0" w:color="auto"/>
                    <w:right w:val="none" w:sz="0" w:space="0" w:color="auto"/>
                  </w:divBdr>
                  <w:divsChild>
                    <w:div w:id="1159342422">
                      <w:marLeft w:val="0"/>
                      <w:marRight w:val="0"/>
                      <w:marTop w:val="0"/>
                      <w:marBottom w:val="0"/>
                      <w:divBdr>
                        <w:top w:val="none" w:sz="0" w:space="0" w:color="auto"/>
                        <w:left w:val="none" w:sz="0" w:space="0" w:color="auto"/>
                        <w:bottom w:val="none" w:sz="0" w:space="0" w:color="auto"/>
                        <w:right w:val="none" w:sz="0" w:space="0" w:color="auto"/>
                      </w:divBdr>
                    </w:div>
                  </w:divsChild>
                </w:div>
                <w:div w:id="1532955020">
                  <w:marLeft w:val="0"/>
                  <w:marRight w:val="0"/>
                  <w:marTop w:val="0"/>
                  <w:marBottom w:val="0"/>
                  <w:divBdr>
                    <w:top w:val="none" w:sz="0" w:space="0" w:color="auto"/>
                    <w:left w:val="none" w:sz="0" w:space="0" w:color="auto"/>
                    <w:bottom w:val="none" w:sz="0" w:space="0" w:color="auto"/>
                    <w:right w:val="none" w:sz="0" w:space="0" w:color="auto"/>
                  </w:divBdr>
                  <w:divsChild>
                    <w:div w:id="1283879139">
                      <w:marLeft w:val="0"/>
                      <w:marRight w:val="0"/>
                      <w:marTop w:val="0"/>
                      <w:marBottom w:val="0"/>
                      <w:divBdr>
                        <w:top w:val="none" w:sz="0" w:space="0" w:color="auto"/>
                        <w:left w:val="none" w:sz="0" w:space="0" w:color="auto"/>
                        <w:bottom w:val="none" w:sz="0" w:space="0" w:color="auto"/>
                        <w:right w:val="none" w:sz="0" w:space="0" w:color="auto"/>
                      </w:divBdr>
                    </w:div>
                  </w:divsChild>
                </w:div>
                <w:div w:id="1537426185">
                  <w:marLeft w:val="0"/>
                  <w:marRight w:val="0"/>
                  <w:marTop w:val="0"/>
                  <w:marBottom w:val="0"/>
                  <w:divBdr>
                    <w:top w:val="none" w:sz="0" w:space="0" w:color="auto"/>
                    <w:left w:val="none" w:sz="0" w:space="0" w:color="auto"/>
                    <w:bottom w:val="none" w:sz="0" w:space="0" w:color="auto"/>
                    <w:right w:val="none" w:sz="0" w:space="0" w:color="auto"/>
                  </w:divBdr>
                  <w:divsChild>
                    <w:div w:id="1341471417">
                      <w:marLeft w:val="0"/>
                      <w:marRight w:val="0"/>
                      <w:marTop w:val="0"/>
                      <w:marBottom w:val="0"/>
                      <w:divBdr>
                        <w:top w:val="none" w:sz="0" w:space="0" w:color="auto"/>
                        <w:left w:val="none" w:sz="0" w:space="0" w:color="auto"/>
                        <w:bottom w:val="none" w:sz="0" w:space="0" w:color="auto"/>
                        <w:right w:val="none" w:sz="0" w:space="0" w:color="auto"/>
                      </w:divBdr>
                    </w:div>
                  </w:divsChild>
                </w:div>
                <w:div w:id="1542673389">
                  <w:marLeft w:val="0"/>
                  <w:marRight w:val="0"/>
                  <w:marTop w:val="0"/>
                  <w:marBottom w:val="0"/>
                  <w:divBdr>
                    <w:top w:val="none" w:sz="0" w:space="0" w:color="auto"/>
                    <w:left w:val="none" w:sz="0" w:space="0" w:color="auto"/>
                    <w:bottom w:val="none" w:sz="0" w:space="0" w:color="auto"/>
                    <w:right w:val="none" w:sz="0" w:space="0" w:color="auto"/>
                  </w:divBdr>
                  <w:divsChild>
                    <w:div w:id="220990834">
                      <w:marLeft w:val="0"/>
                      <w:marRight w:val="0"/>
                      <w:marTop w:val="0"/>
                      <w:marBottom w:val="0"/>
                      <w:divBdr>
                        <w:top w:val="none" w:sz="0" w:space="0" w:color="auto"/>
                        <w:left w:val="none" w:sz="0" w:space="0" w:color="auto"/>
                        <w:bottom w:val="none" w:sz="0" w:space="0" w:color="auto"/>
                        <w:right w:val="none" w:sz="0" w:space="0" w:color="auto"/>
                      </w:divBdr>
                    </w:div>
                  </w:divsChild>
                </w:div>
                <w:div w:id="1582904818">
                  <w:marLeft w:val="0"/>
                  <w:marRight w:val="0"/>
                  <w:marTop w:val="0"/>
                  <w:marBottom w:val="0"/>
                  <w:divBdr>
                    <w:top w:val="none" w:sz="0" w:space="0" w:color="auto"/>
                    <w:left w:val="none" w:sz="0" w:space="0" w:color="auto"/>
                    <w:bottom w:val="none" w:sz="0" w:space="0" w:color="auto"/>
                    <w:right w:val="none" w:sz="0" w:space="0" w:color="auto"/>
                  </w:divBdr>
                  <w:divsChild>
                    <w:div w:id="1654407522">
                      <w:marLeft w:val="0"/>
                      <w:marRight w:val="0"/>
                      <w:marTop w:val="0"/>
                      <w:marBottom w:val="0"/>
                      <w:divBdr>
                        <w:top w:val="none" w:sz="0" w:space="0" w:color="auto"/>
                        <w:left w:val="none" w:sz="0" w:space="0" w:color="auto"/>
                        <w:bottom w:val="none" w:sz="0" w:space="0" w:color="auto"/>
                        <w:right w:val="none" w:sz="0" w:space="0" w:color="auto"/>
                      </w:divBdr>
                    </w:div>
                  </w:divsChild>
                </w:div>
                <w:div w:id="1596093862">
                  <w:marLeft w:val="0"/>
                  <w:marRight w:val="0"/>
                  <w:marTop w:val="0"/>
                  <w:marBottom w:val="0"/>
                  <w:divBdr>
                    <w:top w:val="none" w:sz="0" w:space="0" w:color="auto"/>
                    <w:left w:val="none" w:sz="0" w:space="0" w:color="auto"/>
                    <w:bottom w:val="none" w:sz="0" w:space="0" w:color="auto"/>
                    <w:right w:val="none" w:sz="0" w:space="0" w:color="auto"/>
                  </w:divBdr>
                  <w:divsChild>
                    <w:div w:id="705525971">
                      <w:marLeft w:val="0"/>
                      <w:marRight w:val="0"/>
                      <w:marTop w:val="0"/>
                      <w:marBottom w:val="0"/>
                      <w:divBdr>
                        <w:top w:val="none" w:sz="0" w:space="0" w:color="auto"/>
                        <w:left w:val="none" w:sz="0" w:space="0" w:color="auto"/>
                        <w:bottom w:val="none" w:sz="0" w:space="0" w:color="auto"/>
                        <w:right w:val="none" w:sz="0" w:space="0" w:color="auto"/>
                      </w:divBdr>
                    </w:div>
                  </w:divsChild>
                </w:div>
                <w:div w:id="1598362686">
                  <w:marLeft w:val="0"/>
                  <w:marRight w:val="0"/>
                  <w:marTop w:val="0"/>
                  <w:marBottom w:val="0"/>
                  <w:divBdr>
                    <w:top w:val="none" w:sz="0" w:space="0" w:color="auto"/>
                    <w:left w:val="none" w:sz="0" w:space="0" w:color="auto"/>
                    <w:bottom w:val="none" w:sz="0" w:space="0" w:color="auto"/>
                    <w:right w:val="none" w:sz="0" w:space="0" w:color="auto"/>
                  </w:divBdr>
                  <w:divsChild>
                    <w:div w:id="1192567653">
                      <w:marLeft w:val="0"/>
                      <w:marRight w:val="0"/>
                      <w:marTop w:val="0"/>
                      <w:marBottom w:val="0"/>
                      <w:divBdr>
                        <w:top w:val="none" w:sz="0" w:space="0" w:color="auto"/>
                        <w:left w:val="none" w:sz="0" w:space="0" w:color="auto"/>
                        <w:bottom w:val="none" w:sz="0" w:space="0" w:color="auto"/>
                        <w:right w:val="none" w:sz="0" w:space="0" w:color="auto"/>
                      </w:divBdr>
                    </w:div>
                  </w:divsChild>
                </w:div>
                <w:div w:id="1611086738">
                  <w:marLeft w:val="0"/>
                  <w:marRight w:val="0"/>
                  <w:marTop w:val="0"/>
                  <w:marBottom w:val="0"/>
                  <w:divBdr>
                    <w:top w:val="none" w:sz="0" w:space="0" w:color="auto"/>
                    <w:left w:val="none" w:sz="0" w:space="0" w:color="auto"/>
                    <w:bottom w:val="none" w:sz="0" w:space="0" w:color="auto"/>
                    <w:right w:val="none" w:sz="0" w:space="0" w:color="auto"/>
                  </w:divBdr>
                  <w:divsChild>
                    <w:div w:id="1874923884">
                      <w:marLeft w:val="0"/>
                      <w:marRight w:val="0"/>
                      <w:marTop w:val="0"/>
                      <w:marBottom w:val="0"/>
                      <w:divBdr>
                        <w:top w:val="none" w:sz="0" w:space="0" w:color="auto"/>
                        <w:left w:val="none" w:sz="0" w:space="0" w:color="auto"/>
                        <w:bottom w:val="none" w:sz="0" w:space="0" w:color="auto"/>
                        <w:right w:val="none" w:sz="0" w:space="0" w:color="auto"/>
                      </w:divBdr>
                    </w:div>
                  </w:divsChild>
                </w:div>
                <w:div w:id="1624965345">
                  <w:marLeft w:val="0"/>
                  <w:marRight w:val="0"/>
                  <w:marTop w:val="0"/>
                  <w:marBottom w:val="0"/>
                  <w:divBdr>
                    <w:top w:val="none" w:sz="0" w:space="0" w:color="auto"/>
                    <w:left w:val="none" w:sz="0" w:space="0" w:color="auto"/>
                    <w:bottom w:val="none" w:sz="0" w:space="0" w:color="auto"/>
                    <w:right w:val="none" w:sz="0" w:space="0" w:color="auto"/>
                  </w:divBdr>
                  <w:divsChild>
                    <w:div w:id="444813627">
                      <w:marLeft w:val="0"/>
                      <w:marRight w:val="0"/>
                      <w:marTop w:val="0"/>
                      <w:marBottom w:val="0"/>
                      <w:divBdr>
                        <w:top w:val="none" w:sz="0" w:space="0" w:color="auto"/>
                        <w:left w:val="none" w:sz="0" w:space="0" w:color="auto"/>
                        <w:bottom w:val="none" w:sz="0" w:space="0" w:color="auto"/>
                        <w:right w:val="none" w:sz="0" w:space="0" w:color="auto"/>
                      </w:divBdr>
                    </w:div>
                  </w:divsChild>
                </w:div>
                <w:div w:id="1684353809">
                  <w:marLeft w:val="0"/>
                  <w:marRight w:val="0"/>
                  <w:marTop w:val="0"/>
                  <w:marBottom w:val="0"/>
                  <w:divBdr>
                    <w:top w:val="none" w:sz="0" w:space="0" w:color="auto"/>
                    <w:left w:val="none" w:sz="0" w:space="0" w:color="auto"/>
                    <w:bottom w:val="none" w:sz="0" w:space="0" w:color="auto"/>
                    <w:right w:val="none" w:sz="0" w:space="0" w:color="auto"/>
                  </w:divBdr>
                  <w:divsChild>
                    <w:div w:id="447895674">
                      <w:marLeft w:val="0"/>
                      <w:marRight w:val="0"/>
                      <w:marTop w:val="0"/>
                      <w:marBottom w:val="0"/>
                      <w:divBdr>
                        <w:top w:val="none" w:sz="0" w:space="0" w:color="auto"/>
                        <w:left w:val="none" w:sz="0" w:space="0" w:color="auto"/>
                        <w:bottom w:val="none" w:sz="0" w:space="0" w:color="auto"/>
                        <w:right w:val="none" w:sz="0" w:space="0" w:color="auto"/>
                      </w:divBdr>
                    </w:div>
                  </w:divsChild>
                </w:div>
                <w:div w:id="1685590937">
                  <w:marLeft w:val="0"/>
                  <w:marRight w:val="0"/>
                  <w:marTop w:val="0"/>
                  <w:marBottom w:val="0"/>
                  <w:divBdr>
                    <w:top w:val="none" w:sz="0" w:space="0" w:color="auto"/>
                    <w:left w:val="none" w:sz="0" w:space="0" w:color="auto"/>
                    <w:bottom w:val="none" w:sz="0" w:space="0" w:color="auto"/>
                    <w:right w:val="none" w:sz="0" w:space="0" w:color="auto"/>
                  </w:divBdr>
                  <w:divsChild>
                    <w:div w:id="1807041066">
                      <w:marLeft w:val="0"/>
                      <w:marRight w:val="0"/>
                      <w:marTop w:val="0"/>
                      <w:marBottom w:val="0"/>
                      <w:divBdr>
                        <w:top w:val="none" w:sz="0" w:space="0" w:color="auto"/>
                        <w:left w:val="none" w:sz="0" w:space="0" w:color="auto"/>
                        <w:bottom w:val="none" w:sz="0" w:space="0" w:color="auto"/>
                        <w:right w:val="none" w:sz="0" w:space="0" w:color="auto"/>
                      </w:divBdr>
                    </w:div>
                  </w:divsChild>
                </w:div>
                <w:div w:id="1686445743">
                  <w:marLeft w:val="0"/>
                  <w:marRight w:val="0"/>
                  <w:marTop w:val="0"/>
                  <w:marBottom w:val="0"/>
                  <w:divBdr>
                    <w:top w:val="none" w:sz="0" w:space="0" w:color="auto"/>
                    <w:left w:val="none" w:sz="0" w:space="0" w:color="auto"/>
                    <w:bottom w:val="none" w:sz="0" w:space="0" w:color="auto"/>
                    <w:right w:val="none" w:sz="0" w:space="0" w:color="auto"/>
                  </w:divBdr>
                  <w:divsChild>
                    <w:div w:id="43189000">
                      <w:marLeft w:val="0"/>
                      <w:marRight w:val="0"/>
                      <w:marTop w:val="0"/>
                      <w:marBottom w:val="0"/>
                      <w:divBdr>
                        <w:top w:val="none" w:sz="0" w:space="0" w:color="auto"/>
                        <w:left w:val="none" w:sz="0" w:space="0" w:color="auto"/>
                        <w:bottom w:val="none" w:sz="0" w:space="0" w:color="auto"/>
                        <w:right w:val="none" w:sz="0" w:space="0" w:color="auto"/>
                      </w:divBdr>
                    </w:div>
                  </w:divsChild>
                </w:div>
                <w:div w:id="1710185050">
                  <w:marLeft w:val="0"/>
                  <w:marRight w:val="0"/>
                  <w:marTop w:val="0"/>
                  <w:marBottom w:val="0"/>
                  <w:divBdr>
                    <w:top w:val="none" w:sz="0" w:space="0" w:color="auto"/>
                    <w:left w:val="none" w:sz="0" w:space="0" w:color="auto"/>
                    <w:bottom w:val="none" w:sz="0" w:space="0" w:color="auto"/>
                    <w:right w:val="none" w:sz="0" w:space="0" w:color="auto"/>
                  </w:divBdr>
                  <w:divsChild>
                    <w:div w:id="264853399">
                      <w:marLeft w:val="0"/>
                      <w:marRight w:val="0"/>
                      <w:marTop w:val="0"/>
                      <w:marBottom w:val="0"/>
                      <w:divBdr>
                        <w:top w:val="none" w:sz="0" w:space="0" w:color="auto"/>
                        <w:left w:val="none" w:sz="0" w:space="0" w:color="auto"/>
                        <w:bottom w:val="none" w:sz="0" w:space="0" w:color="auto"/>
                        <w:right w:val="none" w:sz="0" w:space="0" w:color="auto"/>
                      </w:divBdr>
                    </w:div>
                  </w:divsChild>
                </w:div>
                <w:div w:id="1716081863">
                  <w:marLeft w:val="0"/>
                  <w:marRight w:val="0"/>
                  <w:marTop w:val="0"/>
                  <w:marBottom w:val="0"/>
                  <w:divBdr>
                    <w:top w:val="none" w:sz="0" w:space="0" w:color="auto"/>
                    <w:left w:val="none" w:sz="0" w:space="0" w:color="auto"/>
                    <w:bottom w:val="none" w:sz="0" w:space="0" w:color="auto"/>
                    <w:right w:val="none" w:sz="0" w:space="0" w:color="auto"/>
                  </w:divBdr>
                  <w:divsChild>
                    <w:div w:id="2004581270">
                      <w:marLeft w:val="0"/>
                      <w:marRight w:val="0"/>
                      <w:marTop w:val="0"/>
                      <w:marBottom w:val="0"/>
                      <w:divBdr>
                        <w:top w:val="none" w:sz="0" w:space="0" w:color="auto"/>
                        <w:left w:val="none" w:sz="0" w:space="0" w:color="auto"/>
                        <w:bottom w:val="none" w:sz="0" w:space="0" w:color="auto"/>
                        <w:right w:val="none" w:sz="0" w:space="0" w:color="auto"/>
                      </w:divBdr>
                    </w:div>
                  </w:divsChild>
                </w:div>
                <w:div w:id="1722048936">
                  <w:marLeft w:val="0"/>
                  <w:marRight w:val="0"/>
                  <w:marTop w:val="0"/>
                  <w:marBottom w:val="0"/>
                  <w:divBdr>
                    <w:top w:val="none" w:sz="0" w:space="0" w:color="auto"/>
                    <w:left w:val="none" w:sz="0" w:space="0" w:color="auto"/>
                    <w:bottom w:val="none" w:sz="0" w:space="0" w:color="auto"/>
                    <w:right w:val="none" w:sz="0" w:space="0" w:color="auto"/>
                  </w:divBdr>
                  <w:divsChild>
                    <w:div w:id="300961877">
                      <w:marLeft w:val="0"/>
                      <w:marRight w:val="0"/>
                      <w:marTop w:val="0"/>
                      <w:marBottom w:val="0"/>
                      <w:divBdr>
                        <w:top w:val="none" w:sz="0" w:space="0" w:color="auto"/>
                        <w:left w:val="none" w:sz="0" w:space="0" w:color="auto"/>
                        <w:bottom w:val="none" w:sz="0" w:space="0" w:color="auto"/>
                        <w:right w:val="none" w:sz="0" w:space="0" w:color="auto"/>
                      </w:divBdr>
                    </w:div>
                  </w:divsChild>
                </w:div>
                <w:div w:id="1740904575">
                  <w:marLeft w:val="0"/>
                  <w:marRight w:val="0"/>
                  <w:marTop w:val="0"/>
                  <w:marBottom w:val="0"/>
                  <w:divBdr>
                    <w:top w:val="none" w:sz="0" w:space="0" w:color="auto"/>
                    <w:left w:val="none" w:sz="0" w:space="0" w:color="auto"/>
                    <w:bottom w:val="none" w:sz="0" w:space="0" w:color="auto"/>
                    <w:right w:val="none" w:sz="0" w:space="0" w:color="auto"/>
                  </w:divBdr>
                  <w:divsChild>
                    <w:div w:id="2091802880">
                      <w:marLeft w:val="0"/>
                      <w:marRight w:val="0"/>
                      <w:marTop w:val="0"/>
                      <w:marBottom w:val="0"/>
                      <w:divBdr>
                        <w:top w:val="none" w:sz="0" w:space="0" w:color="auto"/>
                        <w:left w:val="none" w:sz="0" w:space="0" w:color="auto"/>
                        <w:bottom w:val="none" w:sz="0" w:space="0" w:color="auto"/>
                        <w:right w:val="none" w:sz="0" w:space="0" w:color="auto"/>
                      </w:divBdr>
                    </w:div>
                  </w:divsChild>
                </w:div>
                <w:div w:id="1742829888">
                  <w:marLeft w:val="0"/>
                  <w:marRight w:val="0"/>
                  <w:marTop w:val="0"/>
                  <w:marBottom w:val="0"/>
                  <w:divBdr>
                    <w:top w:val="none" w:sz="0" w:space="0" w:color="auto"/>
                    <w:left w:val="none" w:sz="0" w:space="0" w:color="auto"/>
                    <w:bottom w:val="none" w:sz="0" w:space="0" w:color="auto"/>
                    <w:right w:val="none" w:sz="0" w:space="0" w:color="auto"/>
                  </w:divBdr>
                  <w:divsChild>
                    <w:div w:id="293562388">
                      <w:marLeft w:val="0"/>
                      <w:marRight w:val="0"/>
                      <w:marTop w:val="0"/>
                      <w:marBottom w:val="0"/>
                      <w:divBdr>
                        <w:top w:val="none" w:sz="0" w:space="0" w:color="auto"/>
                        <w:left w:val="none" w:sz="0" w:space="0" w:color="auto"/>
                        <w:bottom w:val="none" w:sz="0" w:space="0" w:color="auto"/>
                        <w:right w:val="none" w:sz="0" w:space="0" w:color="auto"/>
                      </w:divBdr>
                    </w:div>
                  </w:divsChild>
                </w:div>
                <w:div w:id="1748768740">
                  <w:marLeft w:val="0"/>
                  <w:marRight w:val="0"/>
                  <w:marTop w:val="0"/>
                  <w:marBottom w:val="0"/>
                  <w:divBdr>
                    <w:top w:val="none" w:sz="0" w:space="0" w:color="auto"/>
                    <w:left w:val="none" w:sz="0" w:space="0" w:color="auto"/>
                    <w:bottom w:val="none" w:sz="0" w:space="0" w:color="auto"/>
                    <w:right w:val="none" w:sz="0" w:space="0" w:color="auto"/>
                  </w:divBdr>
                  <w:divsChild>
                    <w:div w:id="1290628089">
                      <w:marLeft w:val="0"/>
                      <w:marRight w:val="0"/>
                      <w:marTop w:val="0"/>
                      <w:marBottom w:val="0"/>
                      <w:divBdr>
                        <w:top w:val="none" w:sz="0" w:space="0" w:color="auto"/>
                        <w:left w:val="none" w:sz="0" w:space="0" w:color="auto"/>
                        <w:bottom w:val="none" w:sz="0" w:space="0" w:color="auto"/>
                        <w:right w:val="none" w:sz="0" w:space="0" w:color="auto"/>
                      </w:divBdr>
                    </w:div>
                  </w:divsChild>
                </w:div>
                <w:div w:id="1774132971">
                  <w:marLeft w:val="0"/>
                  <w:marRight w:val="0"/>
                  <w:marTop w:val="0"/>
                  <w:marBottom w:val="0"/>
                  <w:divBdr>
                    <w:top w:val="none" w:sz="0" w:space="0" w:color="auto"/>
                    <w:left w:val="none" w:sz="0" w:space="0" w:color="auto"/>
                    <w:bottom w:val="none" w:sz="0" w:space="0" w:color="auto"/>
                    <w:right w:val="none" w:sz="0" w:space="0" w:color="auto"/>
                  </w:divBdr>
                  <w:divsChild>
                    <w:div w:id="1857838983">
                      <w:marLeft w:val="0"/>
                      <w:marRight w:val="0"/>
                      <w:marTop w:val="0"/>
                      <w:marBottom w:val="0"/>
                      <w:divBdr>
                        <w:top w:val="none" w:sz="0" w:space="0" w:color="auto"/>
                        <w:left w:val="none" w:sz="0" w:space="0" w:color="auto"/>
                        <w:bottom w:val="none" w:sz="0" w:space="0" w:color="auto"/>
                        <w:right w:val="none" w:sz="0" w:space="0" w:color="auto"/>
                      </w:divBdr>
                    </w:div>
                  </w:divsChild>
                </w:div>
                <w:div w:id="1795519389">
                  <w:marLeft w:val="0"/>
                  <w:marRight w:val="0"/>
                  <w:marTop w:val="0"/>
                  <w:marBottom w:val="0"/>
                  <w:divBdr>
                    <w:top w:val="none" w:sz="0" w:space="0" w:color="auto"/>
                    <w:left w:val="none" w:sz="0" w:space="0" w:color="auto"/>
                    <w:bottom w:val="none" w:sz="0" w:space="0" w:color="auto"/>
                    <w:right w:val="none" w:sz="0" w:space="0" w:color="auto"/>
                  </w:divBdr>
                  <w:divsChild>
                    <w:div w:id="790827389">
                      <w:marLeft w:val="0"/>
                      <w:marRight w:val="0"/>
                      <w:marTop w:val="0"/>
                      <w:marBottom w:val="0"/>
                      <w:divBdr>
                        <w:top w:val="none" w:sz="0" w:space="0" w:color="auto"/>
                        <w:left w:val="none" w:sz="0" w:space="0" w:color="auto"/>
                        <w:bottom w:val="none" w:sz="0" w:space="0" w:color="auto"/>
                        <w:right w:val="none" w:sz="0" w:space="0" w:color="auto"/>
                      </w:divBdr>
                    </w:div>
                  </w:divsChild>
                </w:div>
                <w:div w:id="1808353793">
                  <w:marLeft w:val="0"/>
                  <w:marRight w:val="0"/>
                  <w:marTop w:val="0"/>
                  <w:marBottom w:val="0"/>
                  <w:divBdr>
                    <w:top w:val="none" w:sz="0" w:space="0" w:color="auto"/>
                    <w:left w:val="none" w:sz="0" w:space="0" w:color="auto"/>
                    <w:bottom w:val="none" w:sz="0" w:space="0" w:color="auto"/>
                    <w:right w:val="none" w:sz="0" w:space="0" w:color="auto"/>
                  </w:divBdr>
                  <w:divsChild>
                    <w:div w:id="1762221839">
                      <w:marLeft w:val="0"/>
                      <w:marRight w:val="0"/>
                      <w:marTop w:val="0"/>
                      <w:marBottom w:val="0"/>
                      <w:divBdr>
                        <w:top w:val="none" w:sz="0" w:space="0" w:color="auto"/>
                        <w:left w:val="none" w:sz="0" w:space="0" w:color="auto"/>
                        <w:bottom w:val="none" w:sz="0" w:space="0" w:color="auto"/>
                        <w:right w:val="none" w:sz="0" w:space="0" w:color="auto"/>
                      </w:divBdr>
                    </w:div>
                  </w:divsChild>
                </w:div>
                <w:div w:id="1814365623">
                  <w:marLeft w:val="0"/>
                  <w:marRight w:val="0"/>
                  <w:marTop w:val="0"/>
                  <w:marBottom w:val="0"/>
                  <w:divBdr>
                    <w:top w:val="none" w:sz="0" w:space="0" w:color="auto"/>
                    <w:left w:val="none" w:sz="0" w:space="0" w:color="auto"/>
                    <w:bottom w:val="none" w:sz="0" w:space="0" w:color="auto"/>
                    <w:right w:val="none" w:sz="0" w:space="0" w:color="auto"/>
                  </w:divBdr>
                  <w:divsChild>
                    <w:div w:id="1668899366">
                      <w:marLeft w:val="0"/>
                      <w:marRight w:val="0"/>
                      <w:marTop w:val="0"/>
                      <w:marBottom w:val="0"/>
                      <w:divBdr>
                        <w:top w:val="none" w:sz="0" w:space="0" w:color="auto"/>
                        <w:left w:val="none" w:sz="0" w:space="0" w:color="auto"/>
                        <w:bottom w:val="none" w:sz="0" w:space="0" w:color="auto"/>
                        <w:right w:val="none" w:sz="0" w:space="0" w:color="auto"/>
                      </w:divBdr>
                    </w:div>
                  </w:divsChild>
                </w:div>
                <w:div w:id="1823157712">
                  <w:marLeft w:val="0"/>
                  <w:marRight w:val="0"/>
                  <w:marTop w:val="0"/>
                  <w:marBottom w:val="0"/>
                  <w:divBdr>
                    <w:top w:val="none" w:sz="0" w:space="0" w:color="auto"/>
                    <w:left w:val="none" w:sz="0" w:space="0" w:color="auto"/>
                    <w:bottom w:val="none" w:sz="0" w:space="0" w:color="auto"/>
                    <w:right w:val="none" w:sz="0" w:space="0" w:color="auto"/>
                  </w:divBdr>
                  <w:divsChild>
                    <w:div w:id="1361398465">
                      <w:marLeft w:val="0"/>
                      <w:marRight w:val="0"/>
                      <w:marTop w:val="0"/>
                      <w:marBottom w:val="0"/>
                      <w:divBdr>
                        <w:top w:val="none" w:sz="0" w:space="0" w:color="auto"/>
                        <w:left w:val="none" w:sz="0" w:space="0" w:color="auto"/>
                        <w:bottom w:val="none" w:sz="0" w:space="0" w:color="auto"/>
                        <w:right w:val="none" w:sz="0" w:space="0" w:color="auto"/>
                      </w:divBdr>
                    </w:div>
                  </w:divsChild>
                </w:div>
                <w:div w:id="1848592587">
                  <w:marLeft w:val="0"/>
                  <w:marRight w:val="0"/>
                  <w:marTop w:val="0"/>
                  <w:marBottom w:val="0"/>
                  <w:divBdr>
                    <w:top w:val="none" w:sz="0" w:space="0" w:color="auto"/>
                    <w:left w:val="none" w:sz="0" w:space="0" w:color="auto"/>
                    <w:bottom w:val="none" w:sz="0" w:space="0" w:color="auto"/>
                    <w:right w:val="none" w:sz="0" w:space="0" w:color="auto"/>
                  </w:divBdr>
                  <w:divsChild>
                    <w:div w:id="1451392749">
                      <w:marLeft w:val="0"/>
                      <w:marRight w:val="0"/>
                      <w:marTop w:val="0"/>
                      <w:marBottom w:val="0"/>
                      <w:divBdr>
                        <w:top w:val="none" w:sz="0" w:space="0" w:color="auto"/>
                        <w:left w:val="none" w:sz="0" w:space="0" w:color="auto"/>
                        <w:bottom w:val="none" w:sz="0" w:space="0" w:color="auto"/>
                        <w:right w:val="none" w:sz="0" w:space="0" w:color="auto"/>
                      </w:divBdr>
                    </w:div>
                  </w:divsChild>
                </w:div>
                <w:div w:id="1860846428">
                  <w:marLeft w:val="0"/>
                  <w:marRight w:val="0"/>
                  <w:marTop w:val="0"/>
                  <w:marBottom w:val="0"/>
                  <w:divBdr>
                    <w:top w:val="none" w:sz="0" w:space="0" w:color="auto"/>
                    <w:left w:val="none" w:sz="0" w:space="0" w:color="auto"/>
                    <w:bottom w:val="none" w:sz="0" w:space="0" w:color="auto"/>
                    <w:right w:val="none" w:sz="0" w:space="0" w:color="auto"/>
                  </w:divBdr>
                  <w:divsChild>
                    <w:div w:id="1816145209">
                      <w:marLeft w:val="0"/>
                      <w:marRight w:val="0"/>
                      <w:marTop w:val="0"/>
                      <w:marBottom w:val="0"/>
                      <w:divBdr>
                        <w:top w:val="none" w:sz="0" w:space="0" w:color="auto"/>
                        <w:left w:val="none" w:sz="0" w:space="0" w:color="auto"/>
                        <w:bottom w:val="none" w:sz="0" w:space="0" w:color="auto"/>
                        <w:right w:val="none" w:sz="0" w:space="0" w:color="auto"/>
                      </w:divBdr>
                    </w:div>
                  </w:divsChild>
                </w:div>
                <w:div w:id="1867518765">
                  <w:marLeft w:val="0"/>
                  <w:marRight w:val="0"/>
                  <w:marTop w:val="0"/>
                  <w:marBottom w:val="0"/>
                  <w:divBdr>
                    <w:top w:val="none" w:sz="0" w:space="0" w:color="auto"/>
                    <w:left w:val="none" w:sz="0" w:space="0" w:color="auto"/>
                    <w:bottom w:val="none" w:sz="0" w:space="0" w:color="auto"/>
                    <w:right w:val="none" w:sz="0" w:space="0" w:color="auto"/>
                  </w:divBdr>
                  <w:divsChild>
                    <w:div w:id="104081420">
                      <w:marLeft w:val="0"/>
                      <w:marRight w:val="0"/>
                      <w:marTop w:val="0"/>
                      <w:marBottom w:val="0"/>
                      <w:divBdr>
                        <w:top w:val="none" w:sz="0" w:space="0" w:color="auto"/>
                        <w:left w:val="none" w:sz="0" w:space="0" w:color="auto"/>
                        <w:bottom w:val="none" w:sz="0" w:space="0" w:color="auto"/>
                        <w:right w:val="none" w:sz="0" w:space="0" w:color="auto"/>
                      </w:divBdr>
                    </w:div>
                  </w:divsChild>
                </w:div>
                <w:div w:id="1867794800">
                  <w:marLeft w:val="0"/>
                  <w:marRight w:val="0"/>
                  <w:marTop w:val="0"/>
                  <w:marBottom w:val="0"/>
                  <w:divBdr>
                    <w:top w:val="none" w:sz="0" w:space="0" w:color="auto"/>
                    <w:left w:val="none" w:sz="0" w:space="0" w:color="auto"/>
                    <w:bottom w:val="none" w:sz="0" w:space="0" w:color="auto"/>
                    <w:right w:val="none" w:sz="0" w:space="0" w:color="auto"/>
                  </w:divBdr>
                  <w:divsChild>
                    <w:div w:id="837960021">
                      <w:marLeft w:val="0"/>
                      <w:marRight w:val="0"/>
                      <w:marTop w:val="0"/>
                      <w:marBottom w:val="0"/>
                      <w:divBdr>
                        <w:top w:val="none" w:sz="0" w:space="0" w:color="auto"/>
                        <w:left w:val="none" w:sz="0" w:space="0" w:color="auto"/>
                        <w:bottom w:val="none" w:sz="0" w:space="0" w:color="auto"/>
                        <w:right w:val="none" w:sz="0" w:space="0" w:color="auto"/>
                      </w:divBdr>
                    </w:div>
                  </w:divsChild>
                </w:div>
                <w:div w:id="1874222743">
                  <w:marLeft w:val="0"/>
                  <w:marRight w:val="0"/>
                  <w:marTop w:val="0"/>
                  <w:marBottom w:val="0"/>
                  <w:divBdr>
                    <w:top w:val="none" w:sz="0" w:space="0" w:color="auto"/>
                    <w:left w:val="none" w:sz="0" w:space="0" w:color="auto"/>
                    <w:bottom w:val="none" w:sz="0" w:space="0" w:color="auto"/>
                    <w:right w:val="none" w:sz="0" w:space="0" w:color="auto"/>
                  </w:divBdr>
                  <w:divsChild>
                    <w:div w:id="503057375">
                      <w:marLeft w:val="0"/>
                      <w:marRight w:val="0"/>
                      <w:marTop w:val="0"/>
                      <w:marBottom w:val="0"/>
                      <w:divBdr>
                        <w:top w:val="none" w:sz="0" w:space="0" w:color="auto"/>
                        <w:left w:val="none" w:sz="0" w:space="0" w:color="auto"/>
                        <w:bottom w:val="none" w:sz="0" w:space="0" w:color="auto"/>
                        <w:right w:val="none" w:sz="0" w:space="0" w:color="auto"/>
                      </w:divBdr>
                    </w:div>
                  </w:divsChild>
                </w:div>
                <w:div w:id="1876042599">
                  <w:marLeft w:val="0"/>
                  <w:marRight w:val="0"/>
                  <w:marTop w:val="0"/>
                  <w:marBottom w:val="0"/>
                  <w:divBdr>
                    <w:top w:val="none" w:sz="0" w:space="0" w:color="auto"/>
                    <w:left w:val="none" w:sz="0" w:space="0" w:color="auto"/>
                    <w:bottom w:val="none" w:sz="0" w:space="0" w:color="auto"/>
                    <w:right w:val="none" w:sz="0" w:space="0" w:color="auto"/>
                  </w:divBdr>
                  <w:divsChild>
                    <w:div w:id="1353874614">
                      <w:marLeft w:val="0"/>
                      <w:marRight w:val="0"/>
                      <w:marTop w:val="0"/>
                      <w:marBottom w:val="0"/>
                      <w:divBdr>
                        <w:top w:val="none" w:sz="0" w:space="0" w:color="auto"/>
                        <w:left w:val="none" w:sz="0" w:space="0" w:color="auto"/>
                        <w:bottom w:val="none" w:sz="0" w:space="0" w:color="auto"/>
                        <w:right w:val="none" w:sz="0" w:space="0" w:color="auto"/>
                      </w:divBdr>
                    </w:div>
                  </w:divsChild>
                </w:div>
                <w:div w:id="1923635911">
                  <w:marLeft w:val="0"/>
                  <w:marRight w:val="0"/>
                  <w:marTop w:val="0"/>
                  <w:marBottom w:val="0"/>
                  <w:divBdr>
                    <w:top w:val="none" w:sz="0" w:space="0" w:color="auto"/>
                    <w:left w:val="none" w:sz="0" w:space="0" w:color="auto"/>
                    <w:bottom w:val="none" w:sz="0" w:space="0" w:color="auto"/>
                    <w:right w:val="none" w:sz="0" w:space="0" w:color="auto"/>
                  </w:divBdr>
                  <w:divsChild>
                    <w:div w:id="856624098">
                      <w:marLeft w:val="0"/>
                      <w:marRight w:val="0"/>
                      <w:marTop w:val="0"/>
                      <w:marBottom w:val="0"/>
                      <w:divBdr>
                        <w:top w:val="none" w:sz="0" w:space="0" w:color="auto"/>
                        <w:left w:val="none" w:sz="0" w:space="0" w:color="auto"/>
                        <w:bottom w:val="none" w:sz="0" w:space="0" w:color="auto"/>
                        <w:right w:val="none" w:sz="0" w:space="0" w:color="auto"/>
                      </w:divBdr>
                    </w:div>
                  </w:divsChild>
                </w:div>
                <w:div w:id="1927374347">
                  <w:marLeft w:val="0"/>
                  <w:marRight w:val="0"/>
                  <w:marTop w:val="0"/>
                  <w:marBottom w:val="0"/>
                  <w:divBdr>
                    <w:top w:val="none" w:sz="0" w:space="0" w:color="auto"/>
                    <w:left w:val="none" w:sz="0" w:space="0" w:color="auto"/>
                    <w:bottom w:val="none" w:sz="0" w:space="0" w:color="auto"/>
                    <w:right w:val="none" w:sz="0" w:space="0" w:color="auto"/>
                  </w:divBdr>
                  <w:divsChild>
                    <w:div w:id="1328292733">
                      <w:marLeft w:val="0"/>
                      <w:marRight w:val="0"/>
                      <w:marTop w:val="0"/>
                      <w:marBottom w:val="0"/>
                      <w:divBdr>
                        <w:top w:val="none" w:sz="0" w:space="0" w:color="auto"/>
                        <w:left w:val="none" w:sz="0" w:space="0" w:color="auto"/>
                        <w:bottom w:val="none" w:sz="0" w:space="0" w:color="auto"/>
                        <w:right w:val="none" w:sz="0" w:space="0" w:color="auto"/>
                      </w:divBdr>
                    </w:div>
                  </w:divsChild>
                </w:div>
                <w:div w:id="1928266700">
                  <w:marLeft w:val="0"/>
                  <w:marRight w:val="0"/>
                  <w:marTop w:val="0"/>
                  <w:marBottom w:val="0"/>
                  <w:divBdr>
                    <w:top w:val="none" w:sz="0" w:space="0" w:color="auto"/>
                    <w:left w:val="none" w:sz="0" w:space="0" w:color="auto"/>
                    <w:bottom w:val="none" w:sz="0" w:space="0" w:color="auto"/>
                    <w:right w:val="none" w:sz="0" w:space="0" w:color="auto"/>
                  </w:divBdr>
                  <w:divsChild>
                    <w:div w:id="611015926">
                      <w:marLeft w:val="0"/>
                      <w:marRight w:val="0"/>
                      <w:marTop w:val="0"/>
                      <w:marBottom w:val="0"/>
                      <w:divBdr>
                        <w:top w:val="none" w:sz="0" w:space="0" w:color="auto"/>
                        <w:left w:val="none" w:sz="0" w:space="0" w:color="auto"/>
                        <w:bottom w:val="none" w:sz="0" w:space="0" w:color="auto"/>
                        <w:right w:val="none" w:sz="0" w:space="0" w:color="auto"/>
                      </w:divBdr>
                    </w:div>
                  </w:divsChild>
                </w:div>
                <w:div w:id="1932276627">
                  <w:marLeft w:val="0"/>
                  <w:marRight w:val="0"/>
                  <w:marTop w:val="0"/>
                  <w:marBottom w:val="0"/>
                  <w:divBdr>
                    <w:top w:val="none" w:sz="0" w:space="0" w:color="auto"/>
                    <w:left w:val="none" w:sz="0" w:space="0" w:color="auto"/>
                    <w:bottom w:val="none" w:sz="0" w:space="0" w:color="auto"/>
                    <w:right w:val="none" w:sz="0" w:space="0" w:color="auto"/>
                  </w:divBdr>
                  <w:divsChild>
                    <w:div w:id="59989532">
                      <w:marLeft w:val="0"/>
                      <w:marRight w:val="0"/>
                      <w:marTop w:val="0"/>
                      <w:marBottom w:val="0"/>
                      <w:divBdr>
                        <w:top w:val="none" w:sz="0" w:space="0" w:color="auto"/>
                        <w:left w:val="none" w:sz="0" w:space="0" w:color="auto"/>
                        <w:bottom w:val="none" w:sz="0" w:space="0" w:color="auto"/>
                        <w:right w:val="none" w:sz="0" w:space="0" w:color="auto"/>
                      </w:divBdr>
                    </w:div>
                  </w:divsChild>
                </w:div>
                <w:div w:id="1941838547">
                  <w:marLeft w:val="0"/>
                  <w:marRight w:val="0"/>
                  <w:marTop w:val="0"/>
                  <w:marBottom w:val="0"/>
                  <w:divBdr>
                    <w:top w:val="none" w:sz="0" w:space="0" w:color="auto"/>
                    <w:left w:val="none" w:sz="0" w:space="0" w:color="auto"/>
                    <w:bottom w:val="none" w:sz="0" w:space="0" w:color="auto"/>
                    <w:right w:val="none" w:sz="0" w:space="0" w:color="auto"/>
                  </w:divBdr>
                  <w:divsChild>
                    <w:div w:id="1695886309">
                      <w:marLeft w:val="0"/>
                      <w:marRight w:val="0"/>
                      <w:marTop w:val="0"/>
                      <w:marBottom w:val="0"/>
                      <w:divBdr>
                        <w:top w:val="none" w:sz="0" w:space="0" w:color="auto"/>
                        <w:left w:val="none" w:sz="0" w:space="0" w:color="auto"/>
                        <w:bottom w:val="none" w:sz="0" w:space="0" w:color="auto"/>
                        <w:right w:val="none" w:sz="0" w:space="0" w:color="auto"/>
                      </w:divBdr>
                    </w:div>
                  </w:divsChild>
                </w:div>
                <w:div w:id="1951427868">
                  <w:marLeft w:val="0"/>
                  <w:marRight w:val="0"/>
                  <w:marTop w:val="0"/>
                  <w:marBottom w:val="0"/>
                  <w:divBdr>
                    <w:top w:val="none" w:sz="0" w:space="0" w:color="auto"/>
                    <w:left w:val="none" w:sz="0" w:space="0" w:color="auto"/>
                    <w:bottom w:val="none" w:sz="0" w:space="0" w:color="auto"/>
                    <w:right w:val="none" w:sz="0" w:space="0" w:color="auto"/>
                  </w:divBdr>
                  <w:divsChild>
                    <w:div w:id="282732133">
                      <w:marLeft w:val="0"/>
                      <w:marRight w:val="0"/>
                      <w:marTop w:val="0"/>
                      <w:marBottom w:val="0"/>
                      <w:divBdr>
                        <w:top w:val="none" w:sz="0" w:space="0" w:color="auto"/>
                        <w:left w:val="none" w:sz="0" w:space="0" w:color="auto"/>
                        <w:bottom w:val="none" w:sz="0" w:space="0" w:color="auto"/>
                        <w:right w:val="none" w:sz="0" w:space="0" w:color="auto"/>
                      </w:divBdr>
                    </w:div>
                  </w:divsChild>
                </w:div>
                <w:div w:id="1951861180">
                  <w:marLeft w:val="0"/>
                  <w:marRight w:val="0"/>
                  <w:marTop w:val="0"/>
                  <w:marBottom w:val="0"/>
                  <w:divBdr>
                    <w:top w:val="none" w:sz="0" w:space="0" w:color="auto"/>
                    <w:left w:val="none" w:sz="0" w:space="0" w:color="auto"/>
                    <w:bottom w:val="none" w:sz="0" w:space="0" w:color="auto"/>
                    <w:right w:val="none" w:sz="0" w:space="0" w:color="auto"/>
                  </w:divBdr>
                  <w:divsChild>
                    <w:div w:id="1655186624">
                      <w:marLeft w:val="0"/>
                      <w:marRight w:val="0"/>
                      <w:marTop w:val="0"/>
                      <w:marBottom w:val="0"/>
                      <w:divBdr>
                        <w:top w:val="none" w:sz="0" w:space="0" w:color="auto"/>
                        <w:left w:val="none" w:sz="0" w:space="0" w:color="auto"/>
                        <w:bottom w:val="none" w:sz="0" w:space="0" w:color="auto"/>
                        <w:right w:val="none" w:sz="0" w:space="0" w:color="auto"/>
                      </w:divBdr>
                    </w:div>
                  </w:divsChild>
                </w:div>
                <w:div w:id="1965500300">
                  <w:marLeft w:val="0"/>
                  <w:marRight w:val="0"/>
                  <w:marTop w:val="0"/>
                  <w:marBottom w:val="0"/>
                  <w:divBdr>
                    <w:top w:val="none" w:sz="0" w:space="0" w:color="auto"/>
                    <w:left w:val="none" w:sz="0" w:space="0" w:color="auto"/>
                    <w:bottom w:val="none" w:sz="0" w:space="0" w:color="auto"/>
                    <w:right w:val="none" w:sz="0" w:space="0" w:color="auto"/>
                  </w:divBdr>
                  <w:divsChild>
                    <w:div w:id="310065025">
                      <w:marLeft w:val="0"/>
                      <w:marRight w:val="0"/>
                      <w:marTop w:val="0"/>
                      <w:marBottom w:val="0"/>
                      <w:divBdr>
                        <w:top w:val="none" w:sz="0" w:space="0" w:color="auto"/>
                        <w:left w:val="none" w:sz="0" w:space="0" w:color="auto"/>
                        <w:bottom w:val="none" w:sz="0" w:space="0" w:color="auto"/>
                        <w:right w:val="none" w:sz="0" w:space="0" w:color="auto"/>
                      </w:divBdr>
                    </w:div>
                  </w:divsChild>
                </w:div>
                <w:div w:id="1967854791">
                  <w:marLeft w:val="0"/>
                  <w:marRight w:val="0"/>
                  <w:marTop w:val="0"/>
                  <w:marBottom w:val="0"/>
                  <w:divBdr>
                    <w:top w:val="none" w:sz="0" w:space="0" w:color="auto"/>
                    <w:left w:val="none" w:sz="0" w:space="0" w:color="auto"/>
                    <w:bottom w:val="none" w:sz="0" w:space="0" w:color="auto"/>
                    <w:right w:val="none" w:sz="0" w:space="0" w:color="auto"/>
                  </w:divBdr>
                  <w:divsChild>
                    <w:div w:id="1992903211">
                      <w:marLeft w:val="0"/>
                      <w:marRight w:val="0"/>
                      <w:marTop w:val="0"/>
                      <w:marBottom w:val="0"/>
                      <w:divBdr>
                        <w:top w:val="none" w:sz="0" w:space="0" w:color="auto"/>
                        <w:left w:val="none" w:sz="0" w:space="0" w:color="auto"/>
                        <w:bottom w:val="none" w:sz="0" w:space="0" w:color="auto"/>
                        <w:right w:val="none" w:sz="0" w:space="0" w:color="auto"/>
                      </w:divBdr>
                    </w:div>
                  </w:divsChild>
                </w:div>
                <w:div w:id="1980380389">
                  <w:marLeft w:val="0"/>
                  <w:marRight w:val="0"/>
                  <w:marTop w:val="0"/>
                  <w:marBottom w:val="0"/>
                  <w:divBdr>
                    <w:top w:val="none" w:sz="0" w:space="0" w:color="auto"/>
                    <w:left w:val="none" w:sz="0" w:space="0" w:color="auto"/>
                    <w:bottom w:val="none" w:sz="0" w:space="0" w:color="auto"/>
                    <w:right w:val="none" w:sz="0" w:space="0" w:color="auto"/>
                  </w:divBdr>
                  <w:divsChild>
                    <w:div w:id="430860081">
                      <w:marLeft w:val="0"/>
                      <w:marRight w:val="0"/>
                      <w:marTop w:val="0"/>
                      <w:marBottom w:val="0"/>
                      <w:divBdr>
                        <w:top w:val="none" w:sz="0" w:space="0" w:color="auto"/>
                        <w:left w:val="none" w:sz="0" w:space="0" w:color="auto"/>
                        <w:bottom w:val="none" w:sz="0" w:space="0" w:color="auto"/>
                        <w:right w:val="none" w:sz="0" w:space="0" w:color="auto"/>
                      </w:divBdr>
                    </w:div>
                  </w:divsChild>
                </w:div>
                <w:div w:id="1982925609">
                  <w:marLeft w:val="0"/>
                  <w:marRight w:val="0"/>
                  <w:marTop w:val="0"/>
                  <w:marBottom w:val="0"/>
                  <w:divBdr>
                    <w:top w:val="none" w:sz="0" w:space="0" w:color="auto"/>
                    <w:left w:val="none" w:sz="0" w:space="0" w:color="auto"/>
                    <w:bottom w:val="none" w:sz="0" w:space="0" w:color="auto"/>
                    <w:right w:val="none" w:sz="0" w:space="0" w:color="auto"/>
                  </w:divBdr>
                  <w:divsChild>
                    <w:div w:id="347365899">
                      <w:marLeft w:val="0"/>
                      <w:marRight w:val="0"/>
                      <w:marTop w:val="0"/>
                      <w:marBottom w:val="0"/>
                      <w:divBdr>
                        <w:top w:val="none" w:sz="0" w:space="0" w:color="auto"/>
                        <w:left w:val="none" w:sz="0" w:space="0" w:color="auto"/>
                        <w:bottom w:val="none" w:sz="0" w:space="0" w:color="auto"/>
                        <w:right w:val="none" w:sz="0" w:space="0" w:color="auto"/>
                      </w:divBdr>
                    </w:div>
                  </w:divsChild>
                </w:div>
                <w:div w:id="1983190357">
                  <w:marLeft w:val="0"/>
                  <w:marRight w:val="0"/>
                  <w:marTop w:val="0"/>
                  <w:marBottom w:val="0"/>
                  <w:divBdr>
                    <w:top w:val="none" w:sz="0" w:space="0" w:color="auto"/>
                    <w:left w:val="none" w:sz="0" w:space="0" w:color="auto"/>
                    <w:bottom w:val="none" w:sz="0" w:space="0" w:color="auto"/>
                    <w:right w:val="none" w:sz="0" w:space="0" w:color="auto"/>
                  </w:divBdr>
                  <w:divsChild>
                    <w:div w:id="914434921">
                      <w:marLeft w:val="0"/>
                      <w:marRight w:val="0"/>
                      <w:marTop w:val="0"/>
                      <w:marBottom w:val="0"/>
                      <w:divBdr>
                        <w:top w:val="none" w:sz="0" w:space="0" w:color="auto"/>
                        <w:left w:val="none" w:sz="0" w:space="0" w:color="auto"/>
                        <w:bottom w:val="none" w:sz="0" w:space="0" w:color="auto"/>
                        <w:right w:val="none" w:sz="0" w:space="0" w:color="auto"/>
                      </w:divBdr>
                    </w:div>
                  </w:divsChild>
                </w:div>
                <w:div w:id="1988702731">
                  <w:marLeft w:val="0"/>
                  <w:marRight w:val="0"/>
                  <w:marTop w:val="0"/>
                  <w:marBottom w:val="0"/>
                  <w:divBdr>
                    <w:top w:val="none" w:sz="0" w:space="0" w:color="auto"/>
                    <w:left w:val="none" w:sz="0" w:space="0" w:color="auto"/>
                    <w:bottom w:val="none" w:sz="0" w:space="0" w:color="auto"/>
                    <w:right w:val="none" w:sz="0" w:space="0" w:color="auto"/>
                  </w:divBdr>
                  <w:divsChild>
                    <w:div w:id="198667965">
                      <w:marLeft w:val="0"/>
                      <w:marRight w:val="0"/>
                      <w:marTop w:val="0"/>
                      <w:marBottom w:val="0"/>
                      <w:divBdr>
                        <w:top w:val="none" w:sz="0" w:space="0" w:color="auto"/>
                        <w:left w:val="none" w:sz="0" w:space="0" w:color="auto"/>
                        <w:bottom w:val="none" w:sz="0" w:space="0" w:color="auto"/>
                        <w:right w:val="none" w:sz="0" w:space="0" w:color="auto"/>
                      </w:divBdr>
                    </w:div>
                  </w:divsChild>
                </w:div>
                <w:div w:id="1989162917">
                  <w:marLeft w:val="0"/>
                  <w:marRight w:val="0"/>
                  <w:marTop w:val="0"/>
                  <w:marBottom w:val="0"/>
                  <w:divBdr>
                    <w:top w:val="none" w:sz="0" w:space="0" w:color="auto"/>
                    <w:left w:val="none" w:sz="0" w:space="0" w:color="auto"/>
                    <w:bottom w:val="none" w:sz="0" w:space="0" w:color="auto"/>
                    <w:right w:val="none" w:sz="0" w:space="0" w:color="auto"/>
                  </w:divBdr>
                  <w:divsChild>
                    <w:div w:id="1791703721">
                      <w:marLeft w:val="0"/>
                      <w:marRight w:val="0"/>
                      <w:marTop w:val="0"/>
                      <w:marBottom w:val="0"/>
                      <w:divBdr>
                        <w:top w:val="none" w:sz="0" w:space="0" w:color="auto"/>
                        <w:left w:val="none" w:sz="0" w:space="0" w:color="auto"/>
                        <w:bottom w:val="none" w:sz="0" w:space="0" w:color="auto"/>
                        <w:right w:val="none" w:sz="0" w:space="0" w:color="auto"/>
                      </w:divBdr>
                    </w:div>
                  </w:divsChild>
                </w:div>
                <w:div w:id="2007705459">
                  <w:marLeft w:val="0"/>
                  <w:marRight w:val="0"/>
                  <w:marTop w:val="0"/>
                  <w:marBottom w:val="0"/>
                  <w:divBdr>
                    <w:top w:val="none" w:sz="0" w:space="0" w:color="auto"/>
                    <w:left w:val="none" w:sz="0" w:space="0" w:color="auto"/>
                    <w:bottom w:val="none" w:sz="0" w:space="0" w:color="auto"/>
                    <w:right w:val="none" w:sz="0" w:space="0" w:color="auto"/>
                  </w:divBdr>
                  <w:divsChild>
                    <w:div w:id="1776945376">
                      <w:marLeft w:val="0"/>
                      <w:marRight w:val="0"/>
                      <w:marTop w:val="0"/>
                      <w:marBottom w:val="0"/>
                      <w:divBdr>
                        <w:top w:val="none" w:sz="0" w:space="0" w:color="auto"/>
                        <w:left w:val="none" w:sz="0" w:space="0" w:color="auto"/>
                        <w:bottom w:val="none" w:sz="0" w:space="0" w:color="auto"/>
                        <w:right w:val="none" w:sz="0" w:space="0" w:color="auto"/>
                      </w:divBdr>
                    </w:div>
                  </w:divsChild>
                </w:div>
                <w:div w:id="2021197734">
                  <w:marLeft w:val="0"/>
                  <w:marRight w:val="0"/>
                  <w:marTop w:val="0"/>
                  <w:marBottom w:val="0"/>
                  <w:divBdr>
                    <w:top w:val="none" w:sz="0" w:space="0" w:color="auto"/>
                    <w:left w:val="none" w:sz="0" w:space="0" w:color="auto"/>
                    <w:bottom w:val="none" w:sz="0" w:space="0" w:color="auto"/>
                    <w:right w:val="none" w:sz="0" w:space="0" w:color="auto"/>
                  </w:divBdr>
                  <w:divsChild>
                    <w:div w:id="1033845907">
                      <w:marLeft w:val="0"/>
                      <w:marRight w:val="0"/>
                      <w:marTop w:val="0"/>
                      <w:marBottom w:val="0"/>
                      <w:divBdr>
                        <w:top w:val="none" w:sz="0" w:space="0" w:color="auto"/>
                        <w:left w:val="none" w:sz="0" w:space="0" w:color="auto"/>
                        <w:bottom w:val="none" w:sz="0" w:space="0" w:color="auto"/>
                        <w:right w:val="none" w:sz="0" w:space="0" w:color="auto"/>
                      </w:divBdr>
                    </w:div>
                  </w:divsChild>
                </w:div>
                <w:div w:id="2030789312">
                  <w:marLeft w:val="0"/>
                  <w:marRight w:val="0"/>
                  <w:marTop w:val="0"/>
                  <w:marBottom w:val="0"/>
                  <w:divBdr>
                    <w:top w:val="none" w:sz="0" w:space="0" w:color="auto"/>
                    <w:left w:val="none" w:sz="0" w:space="0" w:color="auto"/>
                    <w:bottom w:val="none" w:sz="0" w:space="0" w:color="auto"/>
                    <w:right w:val="none" w:sz="0" w:space="0" w:color="auto"/>
                  </w:divBdr>
                  <w:divsChild>
                    <w:div w:id="1793476316">
                      <w:marLeft w:val="0"/>
                      <w:marRight w:val="0"/>
                      <w:marTop w:val="0"/>
                      <w:marBottom w:val="0"/>
                      <w:divBdr>
                        <w:top w:val="none" w:sz="0" w:space="0" w:color="auto"/>
                        <w:left w:val="none" w:sz="0" w:space="0" w:color="auto"/>
                        <w:bottom w:val="none" w:sz="0" w:space="0" w:color="auto"/>
                        <w:right w:val="none" w:sz="0" w:space="0" w:color="auto"/>
                      </w:divBdr>
                    </w:div>
                  </w:divsChild>
                </w:div>
                <w:div w:id="2054574429">
                  <w:marLeft w:val="0"/>
                  <w:marRight w:val="0"/>
                  <w:marTop w:val="0"/>
                  <w:marBottom w:val="0"/>
                  <w:divBdr>
                    <w:top w:val="none" w:sz="0" w:space="0" w:color="auto"/>
                    <w:left w:val="none" w:sz="0" w:space="0" w:color="auto"/>
                    <w:bottom w:val="none" w:sz="0" w:space="0" w:color="auto"/>
                    <w:right w:val="none" w:sz="0" w:space="0" w:color="auto"/>
                  </w:divBdr>
                  <w:divsChild>
                    <w:div w:id="2022194260">
                      <w:marLeft w:val="0"/>
                      <w:marRight w:val="0"/>
                      <w:marTop w:val="0"/>
                      <w:marBottom w:val="0"/>
                      <w:divBdr>
                        <w:top w:val="none" w:sz="0" w:space="0" w:color="auto"/>
                        <w:left w:val="none" w:sz="0" w:space="0" w:color="auto"/>
                        <w:bottom w:val="none" w:sz="0" w:space="0" w:color="auto"/>
                        <w:right w:val="none" w:sz="0" w:space="0" w:color="auto"/>
                      </w:divBdr>
                    </w:div>
                  </w:divsChild>
                </w:div>
                <w:div w:id="2063868780">
                  <w:marLeft w:val="0"/>
                  <w:marRight w:val="0"/>
                  <w:marTop w:val="0"/>
                  <w:marBottom w:val="0"/>
                  <w:divBdr>
                    <w:top w:val="none" w:sz="0" w:space="0" w:color="auto"/>
                    <w:left w:val="none" w:sz="0" w:space="0" w:color="auto"/>
                    <w:bottom w:val="none" w:sz="0" w:space="0" w:color="auto"/>
                    <w:right w:val="none" w:sz="0" w:space="0" w:color="auto"/>
                  </w:divBdr>
                  <w:divsChild>
                    <w:div w:id="171841287">
                      <w:marLeft w:val="0"/>
                      <w:marRight w:val="0"/>
                      <w:marTop w:val="0"/>
                      <w:marBottom w:val="0"/>
                      <w:divBdr>
                        <w:top w:val="none" w:sz="0" w:space="0" w:color="auto"/>
                        <w:left w:val="none" w:sz="0" w:space="0" w:color="auto"/>
                        <w:bottom w:val="none" w:sz="0" w:space="0" w:color="auto"/>
                        <w:right w:val="none" w:sz="0" w:space="0" w:color="auto"/>
                      </w:divBdr>
                    </w:div>
                  </w:divsChild>
                </w:div>
                <w:div w:id="2069642041">
                  <w:marLeft w:val="0"/>
                  <w:marRight w:val="0"/>
                  <w:marTop w:val="0"/>
                  <w:marBottom w:val="0"/>
                  <w:divBdr>
                    <w:top w:val="none" w:sz="0" w:space="0" w:color="auto"/>
                    <w:left w:val="none" w:sz="0" w:space="0" w:color="auto"/>
                    <w:bottom w:val="none" w:sz="0" w:space="0" w:color="auto"/>
                    <w:right w:val="none" w:sz="0" w:space="0" w:color="auto"/>
                  </w:divBdr>
                  <w:divsChild>
                    <w:div w:id="1774013935">
                      <w:marLeft w:val="0"/>
                      <w:marRight w:val="0"/>
                      <w:marTop w:val="0"/>
                      <w:marBottom w:val="0"/>
                      <w:divBdr>
                        <w:top w:val="none" w:sz="0" w:space="0" w:color="auto"/>
                        <w:left w:val="none" w:sz="0" w:space="0" w:color="auto"/>
                        <w:bottom w:val="none" w:sz="0" w:space="0" w:color="auto"/>
                        <w:right w:val="none" w:sz="0" w:space="0" w:color="auto"/>
                      </w:divBdr>
                    </w:div>
                  </w:divsChild>
                </w:div>
                <w:div w:id="2073237357">
                  <w:marLeft w:val="0"/>
                  <w:marRight w:val="0"/>
                  <w:marTop w:val="0"/>
                  <w:marBottom w:val="0"/>
                  <w:divBdr>
                    <w:top w:val="none" w:sz="0" w:space="0" w:color="auto"/>
                    <w:left w:val="none" w:sz="0" w:space="0" w:color="auto"/>
                    <w:bottom w:val="none" w:sz="0" w:space="0" w:color="auto"/>
                    <w:right w:val="none" w:sz="0" w:space="0" w:color="auto"/>
                  </w:divBdr>
                  <w:divsChild>
                    <w:div w:id="52897631">
                      <w:marLeft w:val="0"/>
                      <w:marRight w:val="0"/>
                      <w:marTop w:val="0"/>
                      <w:marBottom w:val="0"/>
                      <w:divBdr>
                        <w:top w:val="none" w:sz="0" w:space="0" w:color="auto"/>
                        <w:left w:val="none" w:sz="0" w:space="0" w:color="auto"/>
                        <w:bottom w:val="none" w:sz="0" w:space="0" w:color="auto"/>
                        <w:right w:val="none" w:sz="0" w:space="0" w:color="auto"/>
                      </w:divBdr>
                    </w:div>
                  </w:divsChild>
                </w:div>
                <w:div w:id="2091922987">
                  <w:marLeft w:val="0"/>
                  <w:marRight w:val="0"/>
                  <w:marTop w:val="0"/>
                  <w:marBottom w:val="0"/>
                  <w:divBdr>
                    <w:top w:val="none" w:sz="0" w:space="0" w:color="auto"/>
                    <w:left w:val="none" w:sz="0" w:space="0" w:color="auto"/>
                    <w:bottom w:val="none" w:sz="0" w:space="0" w:color="auto"/>
                    <w:right w:val="none" w:sz="0" w:space="0" w:color="auto"/>
                  </w:divBdr>
                  <w:divsChild>
                    <w:div w:id="1263605431">
                      <w:marLeft w:val="0"/>
                      <w:marRight w:val="0"/>
                      <w:marTop w:val="0"/>
                      <w:marBottom w:val="0"/>
                      <w:divBdr>
                        <w:top w:val="none" w:sz="0" w:space="0" w:color="auto"/>
                        <w:left w:val="none" w:sz="0" w:space="0" w:color="auto"/>
                        <w:bottom w:val="none" w:sz="0" w:space="0" w:color="auto"/>
                        <w:right w:val="none" w:sz="0" w:space="0" w:color="auto"/>
                      </w:divBdr>
                    </w:div>
                  </w:divsChild>
                </w:div>
                <w:div w:id="2094278631">
                  <w:marLeft w:val="0"/>
                  <w:marRight w:val="0"/>
                  <w:marTop w:val="0"/>
                  <w:marBottom w:val="0"/>
                  <w:divBdr>
                    <w:top w:val="none" w:sz="0" w:space="0" w:color="auto"/>
                    <w:left w:val="none" w:sz="0" w:space="0" w:color="auto"/>
                    <w:bottom w:val="none" w:sz="0" w:space="0" w:color="auto"/>
                    <w:right w:val="none" w:sz="0" w:space="0" w:color="auto"/>
                  </w:divBdr>
                  <w:divsChild>
                    <w:div w:id="328825694">
                      <w:marLeft w:val="0"/>
                      <w:marRight w:val="0"/>
                      <w:marTop w:val="0"/>
                      <w:marBottom w:val="0"/>
                      <w:divBdr>
                        <w:top w:val="none" w:sz="0" w:space="0" w:color="auto"/>
                        <w:left w:val="none" w:sz="0" w:space="0" w:color="auto"/>
                        <w:bottom w:val="none" w:sz="0" w:space="0" w:color="auto"/>
                        <w:right w:val="none" w:sz="0" w:space="0" w:color="auto"/>
                      </w:divBdr>
                    </w:div>
                  </w:divsChild>
                </w:div>
                <w:div w:id="2095273243">
                  <w:marLeft w:val="0"/>
                  <w:marRight w:val="0"/>
                  <w:marTop w:val="0"/>
                  <w:marBottom w:val="0"/>
                  <w:divBdr>
                    <w:top w:val="none" w:sz="0" w:space="0" w:color="auto"/>
                    <w:left w:val="none" w:sz="0" w:space="0" w:color="auto"/>
                    <w:bottom w:val="none" w:sz="0" w:space="0" w:color="auto"/>
                    <w:right w:val="none" w:sz="0" w:space="0" w:color="auto"/>
                  </w:divBdr>
                  <w:divsChild>
                    <w:div w:id="1033962753">
                      <w:marLeft w:val="0"/>
                      <w:marRight w:val="0"/>
                      <w:marTop w:val="0"/>
                      <w:marBottom w:val="0"/>
                      <w:divBdr>
                        <w:top w:val="none" w:sz="0" w:space="0" w:color="auto"/>
                        <w:left w:val="none" w:sz="0" w:space="0" w:color="auto"/>
                        <w:bottom w:val="none" w:sz="0" w:space="0" w:color="auto"/>
                        <w:right w:val="none" w:sz="0" w:space="0" w:color="auto"/>
                      </w:divBdr>
                    </w:div>
                  </w:divsChild>
                </w:div>
                <w:div w:id="2105951971">
                  <w:marLeft w:val="0"/>
                  <w:marRight w:val="0"/>
                  <w:marTop w:val="0"/>
                  <w:marBottom w:val="0"/>
                  <w:divBdr>
                    <w:top w:val="none" w:sz="0" w:space="0" w:color="auto"/>
                    <w:left w:val="none" w:sz="0" w:space="0" w:color="auto"/>
                    <w:bottom w:val="none" w:sz="0" w:space="0" w:color="auto"/>
                    <w:right w:val="none" w:sz="0" w:space="0" w:color="auto"/>
                  </w:divBdr>
                  <w:divsChild>
                    <w:div w:id="1669022694">
                      <w:marLeft w:val="0"/>
                      <w:marRight w:val="0"/>
                      <w:marTop w:val="0"/>
                      <w:marBottom w:val="0"/>
                      <w:divBdr>
                        <w:top w:val="none" w:sz="0" w:space="0" w:color="auto"/>
                        <w:left w:val="none" w:sz="0" w:space="0" w:color="auto"/>
                        <w:bottom w:val="none" w:sz="0" w:space="0" w:color="auto"/>
                        <w:right w:val="none" w:sz="0" w:space="0" w:color="auto"/>
                      </w:divBdr>
                    </w:div>
                  </w:divsChild>
                </w:div>
                <w:div w:id="2127919932">
                  <w:marLeft w:val="0"/>
                  <w:marRight w:val="0"/>
                  <w:marTop w:val="0"/>
                  <w:marBottom w:val="0"/>
                  <w:divBdr>
                    <w:top w:val="none" w:sz="0" w:space="0" w:color="auto"/>
                    <w:left w:val="none" w:sz="0" w:space="0" w:color="auto"/>
                    <w:bottom w:val="none" w:sz="0" w:space="0" w:color="auto"/>
                    <w:right w:val="none" w:sz="0" w:space="0" w:color="auto"/>
                  </w:divBdr>
                  <w:divsChild>
                    <w:div w:id="2115710422">
                      <w:marLeft w:val="0"/>
                      <w:marRight w:val="0"/>
                      <w:marTop w:val="0"/>
                      <w:marBottom w:val="0"/>
                      <w:divBdr>
                        <w:top w:val="none" w:sz="0" w:space="0" w:color="auto"/>
                        <w:left w:val="none" w:sz="0" w:space="0" w:color="auto"/>
                        <w:bottom w:val="none" w:sz="0" w:space="0" w:color="auto"/>
                        <w:right w:val="none" w:sz="0" w:space="0" w:color="auto"/>
                      </w:divBdr>
                    </w:div>
                  </w:divsChild>
                </w:div>
                <w:div w:id="2138908295">
                  <w:marLeft w:val="0"/>
                  <w:marRight w:val="0"/>
                  <w:marTop w:val="0"/>
                  <w:marBottom w:val="0"/>
                  <w:divBdr>
                    <w:top w:val="none" w:sz="0" w:space="0" w:color="auto"/>
                    <w:left w:val="none" w:sz="0" w:space="0" w:color="auto"/>
                    <w:bottom w:val="none" w:sz="0" w:space="0" w:color="auto"/>
                    <w:right w:val="none" w:sz="0" w:space="0" w:color="auto"/>
                  </w:divBdr>
                  <w:divsChild>
                    <w:div w:id="532496575">
                      <w:marLeft w:val="0"/>
                      <w:marRight w:val="0"/>
                      <w:marTop w:val="0"/>
                      <w:marBottom w:val="0"/>
                      <w:divBdr>
                        <w:top w:val="none" w:sz="0" w:space="0" w:color="auto"/>
                        <w:left w:val="none" w:sz="0" w:space="0" w:color="auto"/>
                        <w:bottom w:val="none" w:sz="0" w:space="0" w:color="auto"/>
                        <w:right w:val="none" w:sz="0" w:space="0" w:color="auto"/>
                      </w:divBdr>
                    </w:div>
                  </w:divsChild>
                </w:div>
                <w:div w:id="2139950219">
                  <w:marLeft w:val="0"/>
                  <w:marRight w:val="0"/>
                  <w:marTop w:val="0"/>
                  <w:marBottom w:val="0"/>
                  <w:divBdr>
                    <w:top w:val="none" w:sz="0" w:space="0" w:color="auto"/>
                    <w:left w:val="none" w:sz="0" w:space="0" w:color="auto"/>
                    <w:bottom w:val="none" w:sz="0" w:space="0" w:color="auto"/>
                    <w:right w:val="none" w:sz="0" w:space="0" w:color="auto"/>
                  </w:divBdr>
                  <w:divsChild>
                    <w:div w:id="948897699">
                      <w:marLeft w:val="0"/>
                      <w:marRight w:val="0"/>
                      <w:marTop w:val="0"/>
                      <w:marBottom w:val="0"/>
                      <w:divBdr>
                        <w:top w:val="none" w:sz="0" w:space="0" w:color="auto"/>
                        <w:left w:val="none" w:sz="0" w:space="0" w:color="auto"/>
                        <w:bottom w:val="none" w:sz="0" w:space="0" w:color="auto"/>
                        <w:right w:val="none" w:sz="0" w:space="0" w:color="auto"/>
                      </w:divBdr>
                    </w:div>
                  </w:divsChild>
                </w:div>
                <w:div w:id="2143889398">
                  <w:marLeft w:val="0"/>
                  <w:marRight w:val="0"/>
                  <w:marTop w:val="0"/>
                  <w:marBottom w:val="0"/>
                  <w:divBdr>
                    <w:top w:val="none" w:sz="0" w:space="0" w:color="auto"/>
                    <w:left w:val="none" w:sz="0" w:space="0" w:color="auto"/>
                    <w:bottom w:val="none" w:sz="0" w:space="0" w:color="auto"/>
                    <w:right w:val="none" w:sz="0" w:space="0" w:color="auto"/>
                  </w:divBdr>
                  <w:divsChild>
                    <w:div w:id="110700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03119489">
      <w:bodyDiv w:val="1"/>
      <w:marLeft w:val="0"/>
      <w:marRight w:val="0"/>
      <w:marTop w:val="0"/>
      <w:marBottom w:val="0"/>
      <w:divBdr>
        <w:top w:val="none" w:sz="0" w:space="0" w:color="auto"/>
        <w:left w:val="none" w:sz="0" w:space="0" w:color="auto"/>
        <w:bottom w:val="none" w:sz="0" w:space="0" w:color="auto"/>
        <w:right w:val="none" w:sz="0" w:space="0" w:color="auto"/>
      </w:divBdr>
    </w:div>
    <w:div w:id="2137404929">
      <w:bodyDiv w:val="1"/>
      <w:marLeft w:val="0"/>
      <w:marRight w:val="0"/>
      <w:marTop w:val="0"/>
      <w:marBottom w:val="0"/>
      <w:divBdr>
        <w:top w:val="none" w:sz="0" w:space="0" w:color="auto"/>
        <w:left w:val="none" w:sz="0" w:space="0" w:color="auto"/>
        <w:bottom w:val="none" w:sz="0" w:space="0" w:color="auto"/>
        <w:right w:val="none" w:sz="0" w:space="0" w:color="auto"/>
      </w:divBdr>
      <w:divsChild>
        <w:div w:id="3214942">
          <w:marLeft w:val="0"/>
          <w:marRight w:val="0"/>
          <w:marTop w:val="0"/>
          <w:marBottom w:val="0"/>
          <w:divBdr>
            <w:top w:val="none" w:sz="0" w:space="0" w:color="auto"/>
            <w:left w:val="none" w:sz="0" w:space="0" w:color="auto"/>
            <w:bottom w:val="none" w:sz="0" w:space="0" w:color="auto"/>
            <w:right w:val="none" w:sz="0" w:space="0" w:color="auto"/>
          </w:divBdr>
          <w:divsChild>
            <w:div w:id="595789167">
              <w:marLeft w:val="0"/>
              <w:marRight w:val="0"/>
              <w:marTop w:val="0"/>
              <w:marBottom w:val="0"/>
              <w:divBdr>
                <w:top w:val="none" w:sz="0" w:space="0" w:color="auto"/>
                <w:left w:val="none" w:sz="0" w:space="0" w:color="auto"/>
                <w:bottom w:val="none" w:sz="0" w:space="0" w:color="auto"/>
                <w:right w:val="none" w:sz="0" w:space="0" w:color="auto"/>
              </w:divBdr>
            </w:div>
          </w:divsChild>
        </w:div>
        <w:div w:id="95903319">
          <w:marLeft w:val="0"/>
          <w:marRight w:val="0"/>
          <w:marTop w:val="0"/>
          <w:marBottom w:val="0"/>
          <w:divBdr>
            <w:top w:val="none" w:sz="0" w:space="0" w:color="auto"/>
            <w:left w:val="none" w:sz="0" w:space="0" w:color="auto"/>
            <w:bottom w:val="none" w:sz="0" w:space="0" w:color="auto"/>
            <w:right w:val="none" w:sz="0" w:space="0" w:color="auto"/>
          </w:divBdr>
          <w:divsChild>
            <w:div w:id="1466119215">
              <w:marLeft w:val="0"/>
              <w:marRight w:val="0"/>
              <w:marTop w:val="0"/>
              <w:marBottom w:val="0"/>
              <w:divBdr>
                <w:top w:val="none" w:sz="0" w:space="0" w:color="auto"/>
                <w:left w:val="none" w:sz="0" w:space="0" w:color="auto"/>
                <w:bottom w:val="none" w:sz="0" w:space="0" w:color="auto"/>
                <w:right w:val="none" w:sz="0" w:space="0" w:color="auto"/>
              </w:divBdr>
            </w:div>
          </w:divsChild>
        </w:div>
        <w:div w:id="181169399">
          <w:marLeft w:val="0"/>
          <w:marRight w:val="0"/>
          <w:marTop w:val="0"/>
          <w:marBottom w:val="0"/>
          <w:divBdr>
            <w:top w:val="none" w:sz="0" w:space="0" w:color="auto"/>
            <w:left w:val="none" w:sz="0" w:space="0" w:color="auto"/>
            <w:bottom w:val="none" w:sz="0" w:space="0" w:color="auto"/>
            <w:right w:val="none" w:sz="0" w:space="0" w:color="auto"/>
          </w:divBdr>
          <w:divsChild>
            <w:div w:id="143280770">
              <w:marLeft w:val="0"/>
              <w:marRight w:val="0"/>
              <w:marTop w:val="0"/>
              <w:marBottom w:val="0"/>
              <w:divBdr>
                <w:top w:val="none" w:sz="0" w:space="0" w:color="auto"/>
                <w:left w:val="none" w:sz="0" w:space="0" w:color="auto"/>
                <w:bottom w:val="none" w:sz="0" w:space="0" w:color="auto"/>
                <w:right w:val="none" w:sz="0" w:space="0" w:color="auto"/>
              </w:divBdr>
            </w:div>
          </w:divsChild>
        </w:div>
        <w:div w:id="242030625">
          <w:marLeft w:val="0"/>
          <w:marRight w:val="0"/>
          <w:marTop w:val="0"/>
          <w:marBottom w:val="0"/>
          <w:divBdr>
            <w:top w:val="none" w:sz="0" w:space="0" w:color="auto"/>
            <w:left w:val="none" w:sz="0" w:space="0" w:color="auto"/>
            <w:bottom w:val="none" w:sz="0" w:space="0" w:color="auto"/>
            <w:right w:val="none" w:sz="0" w:space="0" w:color="auto"/>
          </w:divBdr>
          <w:divsChild>
            <w:div w:id="1000766820">
              <w:marLeft w:val="0"/>
              <w:marRight w:val="0"/>
              <w:marTop w:val="0"/>
              <w:marBottom w:val="0"/>
              <w:divBdr>
                <w:top w:val="none" w:sz="0" w:space="0" w:color="auto"/>
                <w:left w:val="none" w:sz="0" w:space="0" w:color="auto"/>
                <w:bottom w:val="none" w:sz="0" w:space="0" w:color="auto"/>
                <w:right w:val="none" w:sz="0" w:space="0" w:color="auto"/>
              </w:divBdr>
            </w:div>
          </w:divsChild>
        </w:div>
        <w:div w:id="259917733">
          <w:marLeft w:val="0"/>
          <w:marRight w:val="0"/>
          <w:marTop w:val="0"/>
          <w:marBottom w:val="0"/>
          <w:divBdr>
            <w:top w:val="none" w:sz="0" w:space="0" w:color="auto"/>
            <w:left w:val="none" w:sz="0" w:space="0" w:color="auto"/>
            <w:bottom w:val="none" w:sz="0" w:space="0" w:color="auto"/>
            <w:right w:val="none" w:sz="0" w:space="0" w:color="auto"/>
          </w:divBdr>
          <w:divsChild>
            <w:div w:id="740372750">
              <w:marLeft w:val="0"/>
              <w:marRight w:val="0"/>
              <w:marTop w:val="0"/>
              <w:marBottom w:val="0"/>
              <w:divBdr>
                <w:top w:val="none" w:sz="0" w:space="0" w:color="auto"/>
                <w:left w:val="none" w:sz="0" w:space="0" w:color="auto"/>
                <w:bottom w:val="none" w:sz="0" w:space="0" w:color="auto"/>
                <w:right w:val="none" w:sz="0" w:space="0" w:color="auto"/>
              </w:divBdr>
            </w:div>
          </w:divsChild>
        </w:div>
        <w:div w:id="290745980">
          <w:marLeft w:val="0"/>
          <w:marRight w:val="0"/>
          <w:marTop w:val="0"/>
          <w:marBottom w:val="0"/>
          <w:divBdr>
            <w:top w:val="none" w:sz="0" w:space="0" w:color="auto"/>
            <w:left w:val="none" w:sz="0" w:space="0" w:color="auto"/>
            <w:bottom w:val="none" w:sz="0" w:space="0" w:color="auto"/>
            <w:right w:val="none" w:sz="0" w:space="0" w:color="auto"/>
          </w:divBdr>
          <w:divsChild>
            <w:div w:id="1357776213">
              <w:marLeft w:val="0"/>
              <w:marRight w:val="0"/>
              <w:marTop w:val="0"/>
              <w:marBottom w:val="0"/>
              <w:divBdr>
                <w:top w:val="none" w:sz="0" w:space="0" w:color="auto"/>
                <w:left w:val="none" w:sz="0" w:space="0" w:color="auto"/>
                <w:bottom w:val="none" w:sz="0" w:space="0" w:color="auto"/>
                <w:right w:val="none" w:sz="0" w:space="0" w:color="auto"/>
              </w:divBdr>
            </w:div>
          </w:divsChild>
        </w:div>
        <w:div w:id="301466285">
          <w:marLeft w:val="0"/>
          <w:marRight w:val="0"/>
          <w:marTop w:val="0"/>
          <w:marBottom w:val="0"/>
          <w:divBdr>
            <w:top w:val="none" w:sz="0" w:space="0" w:color="auto"/>
            <w:left w:val="none" w:sz="0" w:space="0" w:color="auto"/>
            <w:bottom w:val="none" w:sz="0" w:space="0" w:color="auto"/>
            <w:right w:val="none" w:sz="0" w:space="0" w:color="auto"/>
          </w:divBdr>
          <w:divsChild>
            <w:div w:id="1363745854">
              <w:marLeft w:val="0"/>
              <w:marRight w:val="0"/>
              <w:marTop w:val="0"/>
              <w:marBottom w:val="0"/>
              <w:divBdr>
                <w:top w:val="none" w:sz="0" w:space="0" w:color="auto"/>
                <w:left w:val="none" w:sz="0" w:space="0" w:color="auto"/>
                <w:bottom w:val="none" w:sz="0" w:space="0" w:color="auto"/>
                <w:right w:val="none" w:sz="0" w:space="0" w:color="auto"/>
              </w:divBdr>
            </w:div>
          </w:divsChild>
        </w:div>
        <w:div w:id="441195766">
          <w:marLeft w:val="0"/>
          <w:marRight w:val="0"/>
          <w:marTop w:val="0"/>
          <w:marBottom w:val="0"/>
          <w:divBdr>
            <w:top w:val="none" w:sz="0" w:space="0" w:color="auto"/>
            <w:left w:val="none" w:sz="0" w:space="0" w:color="auto"/>
            <w:bottom w:val="none" w:sz="0" w:space="0" w:color="auto"/>
            <w:right w:val="none" w:sz="0" w:space="0" w:color="auto"/>
          </w:divBdr>
          <w:divsChild>
            <w:div w:id="1857421800">
              <w:marLeft w:val="0"/>
              <w:marRight w:val="0"/>
              <w:marTop w:val="0"/>
              <w:marBottom w:val="0"/>
              <w:divBdr>
                <w:top w:val="none" w:sz="0" w:space="0" w:color="auto"/>
                <w:left w:val="none" w:sz="0" w:space="0" w:color="auto"/>
                <w:bottom w:val="none" w:sz="0" w:space="0" w:color="auto"/>
                <w:right w:val="none" w:sz="0" w:space="0" w:color="auto"/>
              </w:divBdr>
            </w:div>
          </w:divsChild>
        </w:div>
        <w:div w:id="462045626">
          <w:marLeft w:val="0"/>
          <w:marRight w:val="0"/>
          <w:marTop w:val="0"/>
          <w:marBottom w:val="0"/>
          <w:divBdr>
            <w:top w:val="none" w:sz="0" w:space="0" w:color="auto"/>
            <w:left w:val="none" w:sz="0" w:space="0" w:color="auto"/>
            <w:bottom w:val="none" w:sz="0" w:space="0" w:color="auto"/>
            <w:right w:val="none" w:sz="0" w:space="0" w:color="auto"/>
          </w:divBdr>
          <w:divsChild>
            <w:div w:id="1404839899">
              <w:marLeft w:val="0"/>
              <w:marRight w:val="0"/>
              <w:marTop w:val="0"/>
              <w:marBottom w:val="0"/>
              <w:divBdr>
                <w:top w:val="none" w:sz="0" w:space="0" w:color="auto"/>
                <w:left w:val="none" w:sz="0" w:space="0" w:color="auto"/>
                <w:bottom w:val="none" w:sz="0" w:space="0" w:color="auto"/>
                <w:right w:val="none" w:sz="0" w:space="0" w:color="auto"/>
              </w:divBdr>
            </w:div>
          </w:divsChild>
        </w:div>
        <w:div w:id="507643751">
          <w:marLeft w:val="0"/>
          <w:marRight w:val="0"/>
          <w:marTop w:val="0"/>
          <w:marBottom w:val="0"/>
          <w:divBdr>
            <w:top w:val="none" w:sz="0" w:space="0" w:color="auto"/>
            <w:left w:val="none" w:sz="0" w:space="0" w:color="auto"/>
            <w:bottom w:val="none" w:sz="0" w:space="0" w:color="auto"/>
            <w:right w:val="none" w:sz="0" w:space="0" w:color="auto"/>
          </w:divBdr>
          <w:divsChild>
            <w:div w:id="1172599673">
              <w:marLeft w:val="0"/>
              <w:marRight w:val="0"/>
              <w:marTop w:val="0"/>
              <w:marBottom w:val="0"/>
              <w:divBdr>
                <w:top w:val="none" w:sz="0" w:space="0" w:color="auto"/>
                <w:left w:val="none" w:sz="0" w:space="0" w:color="auto"/>
                <w:bottom w:val="none" w:sz="0" w:space="0" w:color="auto"/>
                <w:right w:val="none" w:sz="0" w:space="0" w:color="auto"/>
              </w:divBdr>
            </w:div>
          </w:divsChild>
        </w:div>
        <w:div w:id="513030443">
          <w:marLeft w:val="0"/>
          <w:marRight w:val="0"/>
          <w:marTop w:val="0"/>
          <w:marBottom w:val="0"/>
          <w:divBdr>
            <w:top w:val="none" w:sz="0" w:space="0" w:color="auto"/>
            <w:left w:val="none" w:sz="0" w:space="0" w:color="auto"/>
            <w:bottom w:val="none" w:sz="0" w:space="0" w:color="auto"/>
            <w:right w:val="none" w:sz="0" w:space="0" w:color="auto"/>
          </w:divBdr>
          <w:divsChild>
            <w:div w:id="1192838316">
              <w:marLeft w:val="0"/>
              <w:marRight w:val="0"/>
              <w:marTop w:val="0"/>
              <w:marBottom w:val="0"/>
              <w:divBdr>
                <w:top w:val="none" w:sz="0" w:space="0" w:color="auto"/>
                <w:left w:val="none" w:sz="0" w:space="0" w:color="auto"/>
                <w:bottom w:val="none" w:sz="0" w:space="0" w:color="auto"/>
                <w:right w:val="none" w:sz="0" w:space="0" w:color="auto"/>
              </w:divBdr>
            </w:div>
          </w:divsChild>
        </w:div>
        <w:div w:id="657463376">
          <w:marLeft w:val="0"/>
          <w:marRight w:val="0"/>
          <w:marTop w:val="0"/>
          <w:marBottom w:val="0"/>
          <w:divBdr>
            <w:top w:val="none" w:sz="0" w:space="0" w:color="auto"/>
            <w:left w:val="none" w:sz="0" w:space="0" w:color="auto"/>
            <w:bottom w:val="none" w:sz="0" w:space="0" w:color="auto"/>
            <w:right w:val="none" w:sz="0" w:space="0" w:color="auto"/>
          </w:divBdr>
          <w:divsChild>
            <w:div w:id="1573276124">
              <w:marLeft w:val="0"/>
              <w:marRight w:val="0"/>
              <w:marTop w:val="0"/>
              <w:marBottom w:val="0"/>
              <w:divBdr>
                <w:top w:val="none" w:sz="0" w:space="0" w:color="auto"/>
                <w:left w:val="none" w:sz="0" w:space="0" w:color="auto"/>
                <w:bottom w:val="none" w:sz="0" w:space="0" w:color="auto"/>
                <w:right w:val="none" w:sz="0" w:space="0" w:color="auto"/>
              </w:divBdr>
            </w:div>
          </w:divsChild>
        </w:div>
        <w:div w:id="757485672">
          <w:marLeft w:val="0"/>
          <w:marRight w:val="0"/>
          <w:marTop w:val="0"/>
          <w:marBottom w:val="0"/>
          <w:divBdr>
            <w:top w:val="none" w:sz="0" w:space="0" w:color="auto"/>
            <w:left w:val="none" w:sz="0" w:space="0" w:color="auto"/>
            <w:bottom w:val="none" w:sz="0" w:space="0" w:color="auto"/>
            <w:right w:val="none" w:sz="0" w:space="0" w:color="auto"/>
          </w:divBdr>
          <w:divsChild>
            <w:div w:id="1998919636">
              <w:marLeft w:val="0"/>
              <w:marRight w:val="0"/>
              <w:marTop w:val="0"/>
              <w:marBottom w:val="0"/>
              <w:divBdr>
                <w:top w:val="none" w:sz="0" w:space="0" w:color="auto"/>
                <w:left w:val="none" w:sz="0" w:space="0" w:color="auto"/>
                <w:bottom w:val="none" w:sz="0" w:space="0" w:color="auto"/>
                <w:right w:val="none" w:sz="0" w:space="0" w:color="auto"/>
              </w:divBdr>
            </w:div>
          </w:divsChild>
        </w:div>
        <w:div w:id="771894215">
          <w:marLeft w:val="0"/>
          <w:marRight w:val="0"/>
          <w:marTop w:val="0"/>
          <w:marBottom w:val="0"/>
          <w:divBdr>
            <w:top w:val="none" w:sz="0" w:space="0" w:color="auto"/>
            <w:left w:val="none" w:sz="0" w:space="0" w:color="auto"/>
            <w:bottom w:val="none" w:sz="0" w:space="0" w:color="auto"/>
            <w:right w:val="none" w:sz="0" w:space="0" w:color="auto"/>
          </w:divBdr>
          <w:divsChild>
            <w:div w:id="1337415350">
              <w:marLeft w:val="0"/>
              <w:marRight w:val="0"/>
              <w:marTop w:val="0"/>
              <w:marBottom w:val="0"/>
              <w:divBdr>
                <w:top w:val="none" w:sz="0" w:space="0" w:color="auto"/>
                <w:left w:val="none" w:sz="0" w:space="0" w:color="auto"/>
                <w:bottom w:val="none" w:sz="0" w:space="0" w:color="auto"/>
                <w:right w:val="none" w:sz="0" w:space="0" w:color="auto"/>
              </w:divBdr>
            </w:div>
          </w:divsChild>
        </w:div>
        <w:div w:id="884102936">
          <w:marLeft w:val="0"/>
          <w:marRight w:val="0"/>
          <w:marTop w:val="0"/>
          <w:marBottom w:val="0"/>
          <w:divBdr>
            <w:top w:val="none" w:sz="0" w:space="0" w:color="auto"/>
            <w:left w:val="none" w:sz="0" w:space="0" w:color="auto"/>
            <w:bottom w:val="none" w:sz="0" w:space="0" w:color="auto"/>
            <w:right w:val="none" w:sz="0" w:space="0" w:color="auto"/>
          </w:divBdr>
          <w:divsChild>
            <w:div w:id="587151812">
              <w:marLeft w:val="0"/>
              <w:marRight w:val="0"/>
              <w:marTop w:val="0"/>
              <w:marBottom w:val="0"/>
              <w:divBdr>
                <w:top w:val="none" w:sz="0" w:space="0" w:color="auto"/>
                <w:left w:val="none" w:sz="0" w:space="0" w:color="auto"/>
                <w:bottom w:val="none" w:sz="0" w:space="0" w:color="auto"/>
                <w:right w:val="none" w:sz="0" w:space="0" w:color="auto"/>
              </w:divBdr>
            </w:div>
          </w:divsChild>
        </w:div>
        <w:div w:id="1021903091">
          <w:marLeft w:val="0"/>
          <w:marRight w:val="0"/>
          <w:marTop w:val="0"/>
          <w:marBottom w:val="0"/>
          <w:divBdr>
            <w:top w:val="none" w:sz="0" w:space="0" w:color="auto"/>
            <w:left w:val="none" w:sz="0" w:space="0" w:color="auto"/>
            <w:bottom w:val="none" w:sz="0" w:space="0" w:color="auto"/>
            <w:right w:val="none" w:sz="0" w:space="0" w:color="auto"/>
          </w:divBdr>
          <w:divsChild>
            <w:div w:id="401294692">
              <w:marLeft w:val="0"/>
              <w:marRight w:val="0"/>
              <w:marTop w:val="0"/>
              <w:marBottom w:val="0"/>
              <w:divBdr>
                <w:top w:val="none" w:sz="0" w:space="0" w:color="auto"/>
                <w:left w:val="none" w:sz="0" w:space="0" w:color="auto"/>
                <w:bottom w:val="none" w:sz="0" w:space="0" w:color="auto"/>
                <w:right w:val="none" w:sz="0" w:space="0" w:color="auto"/>
              </w:divBdr>
            </w:div>
          </w:divsChild>
        </w:div>
        <w:div w:id="1069233510">
          <w:marLeft w:val="0"/>
          <w:marRight w:val="0"/>
          <w:marTop w:val="0"/>
          <w:marBottom w:val="0"/>
          <w:divBdr>
            <w:top w:val="none" w:sz="0" w:space="0" w:color="auto"/>
            <w:left w:val="none" w:sz="0" w:space="0" w:color="auto"/>
            <w:bottom w:val="none" w:sz="0" w:space="0" w:color="auto"/>
            <w:right w:val="none" w:sz="0" w:space="0" w:color="auto"/>
          </w:divBdr>
          <w:divsChild>
            <w:div w:id="1556812903">
              <w:marLeft w:val="0"/>
              <w:marRight w:val="0"/>
              <w:marTop w:val="0"/>
              <w:marBottom w:val="0"/>
              <w:divBdr>
                <w:top w:val="none" w:sz="0" w:space="0" w:color="auto"/>
                <w:left w:val="none" w:sz="0" w:space="0" w:color="auto"/>
                <w:bottom w:val="none" w:sz="0" w:space="0" w:color="auto"/>
                <w:right w:val="none" w:sz="0" w:space="0" w:color="auto"/>
              </w:divBdr>
            </w:div>
          </w:divsChild>
        </w:div>
        <w:div w:id="1212301822">
          <w:marLeft w:val="0"/>
          <w:marRight w:val="0"/>
          <w:marTop w:val="0"/>
          <w:marBottom w:val="0"/>
          <w:divBdr>
            <w:top w:val="none" w:sz="0" w:space="0" w:color="auto"/>
            <w:left w:val="none" w:sz="0" w:space="0" w:color="auto"/>
            <w:bottom w:val="none" w:sz="0" w:space="0" w:color="auto"/>
            <w:right w:val="none" w:sz="0" w:space="0" w:color="auto"/>
          </w:divBdr>
          <w:divsChild>
            <w:div w:id="750615195">
              <w:marLeft w:val="0"/>
              <w:marRight w:val="0"/>
              <w:marTop w:val="0"/>
              <w:marBottom w:val="0"/>
              <w:divBdr>
                <w:top w:val="none" w:sz="0" w:space="0" w:color="auto"/>
                <w:left w:val="none" w:sz="0" w:space="0" w:color="auto"/>
                <w:bottom w:val="none" w:sz="0" w:space="0" w:color="auto"/>
                <w:right w:val="none" w:sz="0" w:space="0" w:color="auto"/>
              </w:divBdr>
            </w:div>
          </w:divsChild>
        </w:div>
        <w:div w:id="1224952733">
          <w:marLeft w:val="0"/>
          <w:marRight w:val="0"/>
          <w:marTop w:val="0"/>
          <w:marBottom w:val="0"/>
          <w:divBdr>
            <w:top w:val="none" w:sz="0" w:space="0" w:color="auto"/>
            <w:left w:val="none" w:sz="0" w:space="0" w:color="auto"/>
            <w:bottom w:val="none" w:sz="0" w:space="0" w:color="auto"/>
            <w:right w:val="none" w:sz="0" w:space="0" w:color="auto"/>
          </w:divBdr>
          <w:divsChild>
            <w:div w:id="201096076">
              <w:marLeft w:val="0"/>
              <w:marRight w:val="0"/>
              <w:marTop w:val="0"/>
              <w:marBottom w:val="0"/>
              <w:divBdr>
                <w:top w:val="none" w:sz="0" w:space="0" w:color="auto"/>
                <w:left w:val="none" w:sz="0" w:space="0" w:color="auto"/>
                <w:bottom w:val="none" w:sz="0" w:space="0" w:color="auto"/>
                <w:right w:val="none" w:sz="0" w:space="0" w:color="auto"/>
              </w:divBdr>
            </w:div>
          </w:divsChild>
        </w:div>
        <w:div w:id="1268079230">
          <w:marLeft w:val="0"/>
          <w:marRight w:val="0"/>
          <w:marTop w:val="0"/>
          <w:marBottom w:val="0"/>
          <w:divBdr>
            <w:top w:val="none" w:sz="0" w:space="0" w:color="auto"/>
            <w:left w:val="none" w:sz="0" w:space="0" w:color="auto"/>
            <w:bottom w:val="none" w:sz="0" w:space="0" w:color="auto"/>
            <w:right w:val="none" w:sz="0" w:space="0" w:color="auto"/>
          </w:divBdr>
          <w:divsChild>
            <w:div w:id="1493983060">
              <w:marLeft w:val="0"/>
              <w:marRight w:val="0"/>
              <w:marTop w:val="0"/>
              <w:marBottom w:val="0"/>
              <w:divBdr>
                <w:top w:val="none" w:sz="0" w:space="0" w:color="auto"/>
                <w:left w:val="none" w:sz="0" w:space="0" w:color="auto"/>
                <w:bottom w:val="none" w:sz="0" w:space="0" w:color="auto"/>
                <w:right w:val="none" w:sz="0" w:space="0" w:color="auto"/>
              </w:divBdr>
            </w:div>
          </w:divsChild>
        </w:div>
        <w:div w:id="1292058651">
          <w:marLeft w:val="0"/>
          <w:marRight w:val="0"/>
          <w:marTop w:val="0"/>
          <w:marBottom w:val="0"/>
          <w:divBdr>
            <w:top w:val="none" w:sz="0" w:space="0" w:color="auto"/>
            <w:left w:val="none" w:sz="0" w:space="0" w:color="auto"/>
            <w:bottom w:val="none" w:sz="0" w:space="0" w:color="auto"/>
            <w:right w:val="none" w:sz="0" w:space="0" w:color="auto"/>
          </w:divBdr>
          <w:divsChild>
            <w:div w:id="650985475">
              <w:marLeft w:val="0"/>
              <w:marRight w:val="0"/>
              <w:marTop w:val="0"/>
              <w:marBottom w:val="0"/>
              <w:divBdr>
                <w:top w:val="none" w:sz="0" w:space="0" w:color="auto"/>
                <w:left w:val="none" w:sz="0" w:space="0" w:color="auto"/>
                <w:bottom w:val="none" w:sz="0" w:space="0" w:color="auto"/>
                <w:right w:val="none" w:sz="0" w:space="0" w:color="auto"/>
              </w:divBdr>
            </w:div>
          </w:divsChild>
        </w:div>
        <w:div w:id="1301573432">
          <w:marLeft w:val="0"/>
          <w:marRight w:val="0"/>
          <w:marTop w:val="0"/>
          <w:marBottom w:val="0"/>
          <w:divBdr>
            <w:top w:val="none" w:sz="0" w:space="0" w:color="auto"/>
            <w:left w:val="none" w:sz="0" w:space="0" w:color="auto"/>
            <w:bottom w:val="none" w:sz="0" w:space="0" w:color="auto"/>
            <w:right w:val="none" w:sz="0" w:space="0" w:color="auto"/>
          </w:divBdr>
          <w:divsChild>
            <w:div w:id="1171290553">
              <w:marLeft w:val="0"/>
              <w:marRight w:val="0"/>
              <w:marTop w:val="0"/>
              <w:marBottom w:val="0"/>
              <w:divBdr>
                <w:top w:val="none" w:sz="0" w:space="0" w:color="auto"/>
                <w:left w:val="none" w:sz="0" w:space="0" w:color="auto"/>
                <w:bottom w:val="none" w:sz="0" w:space="0" w:color="auto"/>
                <w:right w:val="none" w:sz="0" w:space="0" w:color="auto"/>
              </w:divBdr>
            </w:div>
          </w:divsChild>
        </w:div>
        <w:div w:id="1304314671">
          <w:marLeft w:val="0"/>
          <w:marRight w:val="0"/>
          <w:marTop w:val="0"/>
          <w:marBottom w:val="0"/>
          <w:divBdr>
            <w:top w:val="none" w:sz="0" w:space="0" w:color="auto"/>
            <w:left w:val="none" w:sz="0" w:space="0" w:color="auto"/>
            <w:bottom w:val="none" w:sz="0" w:space="0" w:color="auto"/>
            <w:right w:val="none" w:sz="0" w:space="0" w:color="auto"/>
          </w:divBdr>
          <w:divsChild>
            <w:div w:id="1700397802">
              <w:marLeft w:val="0"/>
              <w:marRight w:val="0"/>
              <w:marTop w:val="0"/>
              <w:marBottom w:val="0"/>
              <w:divBdr>
                <w:top w:val="none" w:sz="0" w:space="0" w:color="auto"/>
                <w:left w:val="none" w:sz="0" w:space="0" w:color="auto"/>
                <w:bottom w:val="none" w:sz="0" w:space="0" w:color="auto"/>
                <w:right w:val="none" w:sz="0" w:space="0" w:color="auto"/>
              </w:divBdr>
            </w:div>
          </w:divsChild>
        </w:div>
        <w:div w:id="1660886763">
          <w:marLeft w:val="0"/>
          <w:marRight w:val="0"/>
          <w:marTop w:val="0"/>
          <w:marBottom w:val="0"/>
          <w:divBdr>
            <w:top w:val="none" w:sz="0" w:space="0" w:color="auto"/>
            <w:left w:val="none" w:sz="0" w:space="0" w:color="auto"/>
            <w:bottom w:val="none" w:sz="0" w:space="0" w:color="auto"/>
            <w:right w:val="none" w:sz="0" w:space="0" w:color="auto"/>
          </w:divBdr>
          <w:divsChild>
            <w:div w:id="1535385558">
              <w:marLeft w:val="0"/>
              <w:marRight w:val="0"/>
              <w:marTop w:val="0"/>
              <w:marBottom w:val="0"/>
              <w:divBdr>
                <w:top w:val="none" w:sz="0" w:space="0" w:color="auto"/>
                <w:left w:val="none" w:sz="0" w:space="0" w:color="auto"/>
                <w:bottom w:val="none" w:sz="0" w:space="0" w:color="auto"/>
                <w:right w:val="none" w:sz="0" w:space="0" w:color="auto"/>
              </w:divBdr>
            </w:div>
          </w:divsChild>
        </w:div>
        <w:div w:id="1765540674">
          <w:marLeft w:val="0"/>
          <w:marRight w:val="0"/>
          <w:marTop w:val="0"/>
          <w:marBottom w:val="0"/>
          <w:divBdr>
            <w:top w:val="none" w:sz="0" w:space="0" w:color="auto"/>
            <w:left w:val="none" w:sz="0" w:space="0" w:color="auto"/>
            <w:bottom w:val="none" w:sz="0" w:space="0" w:color="auto"/>
            <w:right w:val="none" w:sz="0" w:space="0" w:color="auto"/>
          </w:divBdr>
          <w:divsChild>
            <w:div w:id="1934700046">
              <w:marLeft w:val="0"/>
              <w:marRight w:val="0"/>
              <w:marTop w:val="0"/>
              <w:marBottom w:val="0"/>
              <w:divBdr>
                <w:top w:val="none" w:sz="0" w:space="0" w:color="auto"/>
                <w:left w:val="none" w:sz="0" w:space="0" w:color="auto"/>
                <w:bottom w:val="none" w:sz="0" w:space="0" w:color="auto"/>
                <w:right w:val="none" w:sz="0" w:space="0" w:color="auto"/>
              </w:divBdr>
            </w:div>
          </w:divsChild>
        </w:div>
        <w:div w:id="1781610105">
          <w:marLeft w:val="0"/>
          <w:marRight w:val="0"/>
          <w:marTop w:val="0"/>
          <w:marBottom w:val="0"/>
          <w:divBdr>
            <w:top w:val="none" w:sz="0" w:space="0" w:color="auto"/>
            <w:left w:val="none" w:sz="0" w:space="0" w:color="auto"/>
            <w:bottom w:val="none" w:sz="0" w:space="0" w:color="auto"/>
            <w:right w:val="none" w:sz="0" w:space="0" w:color="auto"/>
          </w:divBdr>
          <w:divsChild>
            <w:div w:id="791286331">
              <w:marLeft w:val="0"/>
              <w:marRight w:val="0"/>
              <w:marTop w:val="0"/>
              <w:marBottom w:val="0"/>
              <w:divBdr>
                <w:top w:val="none" w:sz="0" w:space="0" w:color="auto"/>
                <w:left w:val="none" w:sz="0" w:space="0" w:color="auto"/>
                <w:bottom w:val="none" w:sz="0" w:space="0" w:color="auto"/>
                <w:right w:val="none" w:sz="0" w:space="0" w:color="auto"/>
              </w:divBdr>
            </w:div>
          </w:divsChild>
        </w:div>
        <w:div w:id="2042438145">
          <w:marLeft w:val="0"/>
          <w:marRight w:val="0"/>
          <w:marTop w:val="0"/>
          <w:marBottom w:val="0"/>
          <w:divBdr>
            <w:top w:val="none" w:sz="0" w:space="0" w:color="auto"/>
            <w:left w:val="none" w:sz="0" w:space="0" w:color="auto"/>
            <w:bottom w:val="none" w:sz="0" w:space="0" w:color="auto"/>
            <w:right w:val="none" w:sz="0" w:space="0" w:color="auto"/>
          </w:divBdr>
          <w:divsChild>
            <w:div w:id="652877656">
              <w:marLeft w:val="0"/>
              <w:marRight w:val="0"/>
              <w:marTop w:val="0"/>
              <w:marBottom w:val="0"/>
              <w:divBdr>
                <w:top w:val="none" w:sz="0" w:space="0" w:color="auto"/>
                <w:left w:val="none" w:sz="0" w:space="0" w:color="auto"/>
                <w:bottom w:val="none" w:sz="0" w:space="0" w:color="auto"/>
                <w:right w:val="none" w:sz="0" w:space="0" w:color="auto"/>
              </w:divBdr>
            </w:div>
          </w:divsChild>
        </w:div>
        <w:div w:id="2050570525">
          <w:marLeft w:val="0"/>
          <w:marRight w:val="0"/>
          <w:marTop w:val="0"/>
          <w:marBottom w:val="0"/>
          <w:divBdr>
            <w:top w:val="none" w:sz="0" w:space="0" w:color="auto"/>
            <w:left w:val="none" w:sz="0" w:space="0" w:color="auto"/>
            <w:bottom w:val="none" w:sz="0" w:space="0" w:color="auto"/>
            <w:right w:val="none" w:sz="0" w:space="0" w:color="auto"/>
          </w:divBdr>
          <w:divsChild>
            <w:div w:id="135005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21" Type="http://schemas.openxmlformats.org/officeDocument/2006/relationships/footer" Target="footer3.xml"/><Relationship Id="rId42" Type="http://schemas.openxmlformats.org/officeDocument/2006/relationships/hyperlink" Target="https://www.doe.mass.edu/sfs/fscp-fundamentals.docx" TargetMode="External"/><Relationship Id="rId47" Type="http://schemas.openxmlformats.org/officeDocument/2006/relationships/hyperlink" Target="https://www.doe.mass.edu/infoservices/data/sims/redefining-lowincome.html" TargetMode="External"/><Relationship Id="rId63" Type="http://schemas.openxmlformats.org/officeDocument/2006/relationships/hyperlink" Target="https://www.doe.mass.edu/infoservices/data/sims/redefining-lowincome.html" TargetMode="External"/><Relationship Id="rId68" Type="http://schemas.openxmlformats.org/officeDocument/2006/relationships/footer" Target="footer11.xml"/><Relationship Id="rId7" Type="http://schemas.openxmlformats.org/officeDocument/2006/relationships/settings" Target="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jpeg"/><Relationship Id="rId29" Type="http://schemas.openxmlformats.org/officeDocument/2006/relationships/hyperlink" Target="http://www.teachstone.com/wp-content/uploads/2011/05/class-mtp-pk-12-brief.pdf" TargetMode="External"/><Relationship Id="rId11" Type="http://schemas.openxmlformats.org/officeDocument/2006/relationships/hyperlink" Target="http://www.doe.mass.edu" TargetMode="External"/><Relationship Id="rId24" Type="http://schemas.openxmlformats.org/officeDocument/2006/relationships/image" Target="media/image5.png"/><Relationship Id="rId32" Type="http://schemas.openxmlformats.org/officeDocument/2006/relationships/hyperlink" Target="http://www.doe.mass.edu/instruction/impd/qrg-ensuring-coherence.pdf" TargetMode="External"/><Relationship Id="rId37" Type="http://schemas.openxmlformats.org/officeDocument/2006/relationships/hyperlink" Target="http://sassma.org/essentialelements.asp" TargetMode="External"/><Relationship Id="rId40" Type="http://schemas.openxmlformats.org/officeDocument/2006/relationships/hyperlink" Target="https://www.doe.mass.edu/sfss/mtss/" TargetMode="External"/><Relationship Id="rId45" Type="http://schemas.openxmlformats.org/officeDocument/2006/relationships/footer" Target="footer8.xml"/><Relationship Id="rId53" Type="http://schemas.openxmlformats.org/officeDocument/2006/relationships/hyperlink" Target="https://www.doe.mass.edu/infoservices/data/sims/redefining-lowincome.html" TargetMode="External"/><Relationship Id="rId58" Type="http://schemas.openxmlformats.org/officeDocument/2006/relationships/hyperlink" Target="https://www.doe.mass.edu/infoservices/data/sims/redefining-lowincome.html" TargetMode="External"/><Relationship Id="rId66" Type="http://schemas.openxmlformats.org/officeDocument/2006/relationships/hyperlink" Target="https://www.doe.mass.edu/infoservices/data/sims/redefining-lowincome.html" TargetMode="External"/><Relationship Id="rId5" Type="http://schemas.openxmlformats.org/officeDocument/2006/relationships/numbering" Target="numbering.xml"/><Relationship Id="rId61" Type="http://schemas.openxmlformats.org/officeDocument/2006/relationships/hyperlink" Target="https://www.doe.mass.edu/infoservices/data/sims/redefining-lowincome.html" TargetMode="External"/><Relationship Id="rId19" Type="http://schemas.openxmlformats.org/officeDocument/2006/relationships/footer" Target="footer1.xml"/><Relationship Id="rId14" Type="http://schemas.openxmlformats.org/officeDocument/2006/relationships/image" Target="media/image2.png"/><Relationship Id="rId22" Type="http://schemas.openxmlformats.org/officeDocument/2006/relationships/footer" Target="footer4.xml"/><Relationship Id="rId27" Type="http://schemas.openxmlformats.org/officeDocument/2006/relationships/image" Target="media/image7.png"/><Relationship Id="rId30" Type="http://schemas.openxmlformats.org/officeDocument/2006/relationships/hyperlink" Target="http://metproject.org/resources/CLASS_10_29_10.pdf" TargetMode="External"/><Relationship Id="rId35" Type="http://schemas.openxmlformats.org/officeDocument/2006/relationships/hyperlink" Target="http://www.doe.mass.edu/accountability/toolkit/" TargetMode="External"/><Relationship Id="rId43" Type="http://schemas.openxmlformats.org/officeDocument/2006/relationships/hyperlink" Target="https://www.doe.mass.edu/research/vocal" TargetMode="External"/><Relationship Id="rId48" Type="http://schemas.openxmlformats.org/officeDocument/2006/relationships/footer" Target="footer10.xml"/><Relationship Id="rId56" Type="http://schemas.openxmlformats.org/officeDocument/2006/relationships/hyperlink" Target="https://www.doe.mass.edu/infoservices/data/sims/redefining-lowincome.html" TargetMode="External"/><Relationship Id="rId64" Type="http://schemas.openxmlformats.org/officeDocument/2006/relationships/hyperlink" Target="https://www.doe.mass.edu/infoservices/data/sims/redefining-lowincome.html" TargetMode="External"/><Relationship Id="rId69" Type="http://schemas.openxmlformats.org/officeDocument/2006/relationships/footer" Target="footer12.xml"/><Relationship Id="rId8" Type="http://schemas.openxmlformats.org/officeDocument/2006/relationships/webSettings" Target="webSettings.xml"/><Relationship Id="rId51" Type="http://schemas.openxmlformats.org/officeDocument/2006/relationships/hyperlink" Target="https://www.doe.mass.edu/infoservices/data/sims/redefining-lowincome.html" TargetMode="External"/><Relationship Id="rId72" Type="http://schemas.microsoft.com/office/2019/05/relationships/documenttasks" Target="documenttasks/documenttasks1.xml"/><Relationship Id="rId3" Type="http://schemas.openxmlformats.org/officeDocument/2006/relationships/customXml" Target="../customXml/item3.xml"/><Relationship Id="rId12" Type="http://schemas.openxmlformats.org/officeDocument/2006/relationships/hyperlink" Target="http://www.air.org" TargetMode="External"/><Relationship Id="rId17" Type="http://schemas.openxmlformats.org/officeDocument/2006/relationships/hyperlink" Target="http://www.doe.mass.edu" TargetMode="External"/><Relationship Id="rId25" Type="http://schemas.openxmlformats.org/officeDocument/2006/relationships/image" Target="media/image6.png"/><Relationship Id="rId33" Type="http://schemas.openxmlformats.org/officeDocument/2006/relationships/hyperlink" Target="https://assets.aspeninstitute.org/content/uploads/2018/04/ESSA-IncreasingAccesstoAdvancedCoursework.pdf" TargetMode="External"/><Relationship Id="rId38" Type="http://schemas.openxmlformats.org/officeDocument/2006/relationships/hyperlink" Target="http://sassma.org/SaSSFrameworkAndSRT.docx" TargetMode="External"/><Relationship Id="rId46" Type="http://schemas.openxmlformats.org/officeDocument/2006/relationships/footer" Target="footer9.xml"/><Relationship Id="rId59" Type="http://schemas.openxmlformats.org/officeDocument/2006/relationships/hyperlink" Target="https://www.doe.mass.edu/infoservices/data/sims/redefining-lowincome.html" TargetMode="External"/><Relationship Id="rId67" Type="http://schemas.openxmlformats.org/officeDocument/2006/relationships/header" Target="header2.xml"/><Relationship Id="rId20" Type="http://schemas.openxmlformats.org/officeDocument/2006/relationships/footer" Target="footer2.xml"/><Relationship Id="rId41" Type="http://schemas.openxmlformats.org/officeDocument/2006/relationships/hyperlink" Target="https://www.doe.mass.edu/sfs/family-engagement-framework.pdf" TargetMode="External"/><Relationship Id="rId54" Type="http://schemas.openxmlformats.org/officeDocument/2006/relationships/hyperlink" Target="https://www.doe.mass.edu/infoservices/data/sims/redefining-lowincome.html" TargetMode="External"/><Relationship Id="rId62" Type="http://schemas.openxmlformats.org/officeDocument/2006/relationships/hyperlink" Target="https://www.doe.mass.edu/infoservices/data/sims/redefining-lowincome.html"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jpeg"/><Relationship Id="rId23" Type="http://schemas.openxmlformats.org/officeDocument/2006/relationships/footer" Target="footer5.xml"/><Relationship Id="rId28" Type="http://schemas.openxmlformats.org/officeDocument/2006/relationships/hyperlink" Target="http://www.air.org" TargetMode="External"/><Relationship Id="rId36" Type="http://schemas.openxmlformats.org/officeDocument/2006/relationships/hyperlink" Target="http://sassma.org/" TargetMode="External"/><Relationship Id="rId49" Type="http://schemas.openxmlformats.org/officeDocument/2006/relationships/hyperlink" Target="https://www.doe.mass.edu/finance/statistics/per-pupil-exp.html" TargetMode="External"/><Relationship Id="rId57" Type="http://schemas.openxmlformats.org/officeDocument/2006/relationships/hyperlink" Target="https://www.doe.mass.edu/infoservices/data/sims/redefining-lowincome.html" TargetMode="External"/><Relationship Id="rId10" Type="http://schemas.openxmlformats.org/officeDocument/2006/relationships/endnotes" Target="endnotes.xml"/><Relationship Id="rId31" Type="http://schemas.openxmlformats.org/officeDocument/2006/relationships/footer" Target="footer7.xml"/><Relationship Id="rId44" Type="http://schemas.openxmlformats.org/officeDocument/2006/relationships/hyperlink" Target="https://www.doe.mass.edu/sfs/yrbs/" TargetMode="External"/><Relationship Id="rId52" Type="http://schemas.openxmlformats.org/officeDocument/2006/relationships/hyperlink" Target="https://www.doe.mass.edu/infoservices/data/sims/redefining-lowincome.html" TargetMode="External"/><Relationship Id="rId60" Type="http://schemas.openxmlformats.org/officeDocument/2006/relationships/hyperlink" Target="https://www.doe.mass.edu/mcas/graduation.html" TargetMode="External"/><Relationship Id="rId65" Type="http://schemas.openxmlformats.org/officeDocument/2006/relationships/hyperlink" Target="https://www.doe.mass.edu/infoservices/data/sims/redefining-lowincome.html"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1.jpeg"/><Relationship Id="rId18" Type="http://schemas.openxmlformats.org/officeDocument/2006/relationships/header" Target="header1.xml"/><Relationship Id="rId39" Type="http://schemas.openxmlformats.org/officeDocument/2006/relationships/hyperlink" Target="http://sassma.org/levers.asp" TargetMode="External"/><Relationship Id="rId34" Type="http://schemas.openxmlformats.org/officeDocument/2006/relationships/hyperlink" Target="http://www.doe.mass.edu/instruction/curate/" TargetMode="External"/><Relationship Id="rId50" Type="http://schemas.openxmlformats.org/officeDocument/2006/relationships/hyperlink" Target="https://www.doe.mass.edu/infoservices/data/sims/redefining-lowincome.html" TargetMode="External"/><Relationship Id="rId55" Type="http://schemas.openxmlformats.org/officeDocument/2006/relationships/hyperlink" Target="https://www.doe.mass.edu/infoservices/data/sims/redefining-lowincome.html"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doe.mass.edu/instruction/curate" TargetMode="External"/><Relationship Id="rId2" Type="http://schemas.openxmlformats.org/officeDocument/2006/relationships/hyperlink" Target="https://teachstone.com/class/" TargetMode="External"/><Relationship Id="rId1" Type="http://schemas.openxmlformats.org/officeDocument/2006/relationships/hyperlink" Target="http://www.doe.mass.edu/accountability/district-review/district-standards-indicators.pdf" TargetMode="External"/></Relationships>
</file>

<file path=word/documenttasks/documenttasks1.xml><?xml version="1.0" encoding="utf-8"?>
<t:Tasks xmlns:t="http://schemas.microsoft.com/office/tasks/2019/documenttasks" xmlns:oel="http://schemas.microsoft.com/office/2019/extlst">
  <t:Task id="{F2656529-7E58-42A3-8716-B4BD7DDA07E0}">
    <t:Anchor>
      <t:Comment id="675210744"/>
    </t:Anchor>
    <t:History>
      <t:Event id="{DE18C070-AA2D-478B-97B7-0524CA218345}" time="2023-06-23T17:55:25.912Z">
        <t:Attribution userId="S::robert.j.havdala@mass.gov::4cd687e8-9622-49c1-b2e8-1a2671bc50c8" userProvider="AD" userName="Havdala, Robert J.  (DESE)"/>
        <t:Anchor>
          <t:Comment id="675291853"/>
        </t:Anchor>
        <t:Create/>
      </t:Event>
      <t:Event id="{15C48763-F40E-4A2E-A33D-5634FBE47024}" time="2023-06-23T17:55:25.912Z">
        <t:Attribution userId="S::robert.j.havdala@mass.gov::4cd687e8-9622-49c1-b2e8-1a2671bc50c8" userProvider="AD" userName="Havdala, Robert J.  (DESE)"/>
        <t:Anchor>
          <t:Comment id="675291853"/>
        </t:Anchor>
        <t:Assign userId="S::Kevin.Daly@mass.gov::43ecc238-eaed-49d9-8bc1-7d53377a0153" userProvider="AD" userName="Daly, Kevin (DESE)"/>
      </t:Event>
      <t:Event id="{5930F4F6-312A-4EA9-A4A7-C6F2EE407147}" time="2023-06-23T17:55:25.912Z">
        <t:Attribution userId="S::robert.j.havdala@mass.gov::4cd687e8-9622-49c1-b2e8-1a2671bc50c8" userProvider="AD" userName="Havdala, Robert J.  (DESE)"/>
        <t:Anchor>
          <t:Comment id="675291853"/>
        </t:Anchor>
        <t:SetTitle title="@Daly, Kevin (DESE) "/>
      </t:Event>
      <t:Event id="{41FB43DF-69A0-429C-9FE5-DA35B71717B7}" time="2023-06-23T19:27:37.569Z">
        <t:Attribution userId="S::Kevin.Daly@mass.gov::43ecc238-eaed-49d9-8bc1-7d53377a0153" userProvider="AD" userName="Daly, Kevin (DESE)"/>
        <t:Progress percentComplete="100"/>
      </t:Event>
    </t:History>
  </t:Task>
  <t:Task id="{DF7E7707-05D0-4886-9E4D-308D5E676B8B}">
    <t:Anchor>
      <t:Comment id="651965112"/>
    </t:Anchor>
    <t:History>
      <t:Event id="{7BA2F401-7197-470B-BFF8-4283A705B265}" time="2023-02-21T20:45:31.256Z">
        <t:Attribution userId="S::akistner@air.org::bffb3ef9-8c9b-437e-a632-dc5936aec646" userProvider="AD" userName="Kistner, Alex"/>
        <t:Anchor>
          <t:Comment id="1323196986"/>
        </t:Anchor>
        <t:Create/>
      </t:Event>
      <t:Event id="{6E4B447F-9186-4AA7-9D5C-E57D6BADE9E4}" time="2023-02-21T20:45:31.256Z">
        <t:Attribution userId="S::akistner@air.org::bffb3ef9-8c9b-437e-a632-dc5936aec646" userProvider="AD" userName="Kistner, Alex"/>
        <t:Anchor>
          <t:Comment id="1323196986"/>
        </t:Anchor>
        <t:Assign userId="S::jcunnion@air.org::11155a04-8619-4521-b768-a609b9316f3e" userProvider="AD" userName="Cunnion, Janna"/>
      </t:Event>
      <t:Event id="{A3D3F9CF-F83D-421E-89CB-A4C4FD6D14CE}" time="2023-02-21T20:45:31.256Z">
        <t:Attribution userId="S::akistner@air.org::bffb3ef9-8c9b-437e-a632-dc5936aec646" userProvider="AD" userName="Kistner, Alex"/>
        <t:Anchor>
          <t:Comment id="1323196986"/>
        </t:Anchor>
        <t:SetTitle title="@Cunnion, Janna Can you update this upfront section of the South Hadley report to reflect data collection done and basic district data? Thanks!"/>
      </t:Event>
    </t:History>
  </t:Task>
  <t:Task id="{87B02FF7-CFE9-4BA3-9371-932C0C09BDAE}">
    <t:Anchor>
      <t:Comment id="675043015"/>
    </t:Anchor>
    <t:History>
      <t:Event id="{87DDF952-83DC-4696-9F67-AE2B34E4D516}" time="2023-06-23T18:04:11.314Z">
        <t:Attribution userId="S::robert.j.havdala@mass.gov::4cd687e8-9622-49c1-b2e8-1a2671bc50c8" userProvider="AD" userName="Havdala, Robert J.  (DESE)"/>
        <t:Anchor>
          <t:Comment id="675292379"/>
        </t:Anchor>
        <t:Create/>
      </t:Event>
      <t:Event id="{C0D8CC4B-2749-4D0A-A266-BE0D8065E94E}" time="2023-06-23T18:04:11.314Z">
        <t:Attribution userId="S::robert.j.havdala@mass.gov::4cd687e8-9622-49c1-b2e8-1a2671bc50c8" userProvider="AD" userName="Havdala, Robert J.  (DESE)"/>
        <t:Anchor>
          <t:Comment id="675292379"/>
        </t:Anchor>
        <t:Assign userId="S::Kevin.Daly@mass.gov::43ecc238-eaed-49d9-8bc1-7d53377a0153" userProvider="AD" userName="Daly, Kevin (DESE)"/>
      </t:Event>
      <t:Event id="{C0B41B01-D20F-405C-99EA-3AB936B46E0D}" time="2023-06-23T18:04:11.314Z">
        <t:Attribution userId="S::robert.j.havdala@mass.gov::4cd687e8-9622-49c1-b2e8-1a2671bc50c8" userProvider="AD" userName="Havdala, Robert J.  (DESE)"/>
        <t:Anchor>
          <t:Comment id="675292379"/>
        </t:Anchor>
        <t:SetTitle title="@Daly, Kevin (DESE) "/>
      </t:Event>
    </t:History>
  </t:Task>
  <t:Task id="{B23C5FEB-5E57-486F-B1CC-9ABC7237C483}">
    <t:Anchor>
      <t:Comment id="651967257"/>
    </t:Anchor>
    <t:History>
      <t:Event id="{DAFA3F4F-08E9-4359-A839-1F3262233978}" time="2023-02-21T20:48:24.051Z">
        <t:Attribution userId="S::akistner@air.org::bffb3ef9-8c9b-437e-a632-dc5936aec646" userProvider="AD" userName="Kistner, Alex"/>
        <t:Anchor>
          <t:Comment id="1574271934"/>
        </t:Anchor>
        <t:Create/>
      </t:Event>
      <t:Event id="{6FA1D399-FF39-41B2-8336-D818F871C2E4}" time="2023-02-21T20:48:24.051Z">
        <t:Attribution userId="S::akistner@air.org::bffb3ef9-8c9b-437e-a632-dc5936aec646" userProvider="AD" userName="Kistner, Alex"/>
        <t:Anchor>
          <t:Comment id="1574271934"/>
        </t:Anchor>
        <t:Assign userId="S::jcunnion@air.org::11155a04-8619-4521-b768-a609b9316f3e" userProvider="AD" userName="Cunnion, Janna"/>
      </t:Event>
      <t:Event id="{305508AA-274E-4A04-BC37-9737CB060673}" time="2023-02-21T20:48:24.051Z">
        <t:Attribution userId="S::akistner@air.org::bffb3ef9-8c9b-437e-a632-dc5936aec646" userProvider="AD" userName="Kistner, Alex"/>
        <t:Anchor>
          <t:Comment id="1574271934"/>
        </t:Anchor>
        <t:SetTitle title="@Cunnion, Janna Can you add the data collection activities, numbers, dates in here too please? Thanks!"/>
      </t:Event>
      <t:Event id="{D40AA2F3-8496-4F74-A1DE-1F792B31D322}" time="2023-03-17T14:56:35.458Z">
        <t:Attribution userId="S::mdenjongpa@air.org::089207c0-6c44-480d-8807-c0b8abc9bb57" userProvider="AD" userName="Denjongpa, Madeline"/>
        <t:Progress percentComplete="100"/>
      </t:Event>
    </t:History>
  </t:Task>
</t:Tasks>
</file>

<file path=word/theme/theme1.xml><?xml version="1.0" encoding="utf-8"?>
<a:theme xmlns:a="http://schemas.openxmlformats.org/drawingml/2006/main" name="Office Theme">
  <a:themeElements>
    <a:clrScheme name="MA ES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866D5547EFD1A4DBC9DB48B0354D5FD" ma:contentTypeVersion="18" ma:contentTypeDescription="Create a new document." ma:contentTypeScope="" ma:versionID="73a7627016e01ef424ac17a6794b610f">
  <xsd:schema xmlns:xsd="http://www.w3.org/2001/XMLSchema" xmlns:xs="http://www.w3.org/2001/XMLSchema" xmlns:p="http://schemas.microsoft.com/office/2006/metadata/properties" xmlns:ns2="68b45241-2e0a-4324-b6cd-9efd2f11b483" xmlns:ns3="22602442-92ee-4d3a-8ce8-f0d739bf7d54" targetNamespace="http://schemas.microsoft.com/office/2006/metadata/properties" ma:root="true" ma:fieldsID="9d0531e3f4b772a2c76b230ea022cd06" ns2:_="" ns3:_="">
    <xsd:import namespace="68b45241-2e0a-4324-b6cd-9efd2f11b483"/>
    <xsd:import namespace="22602442-92ee-4d3a-8ce8-f0d739bf7d54"/>
    <xsd:element name="properties">
      <xsd:complexType>
        <xsd:sequence>
          <xsd:element name="documentManagement">
            <xsd:complexType>
              <xsd:all>
                <xsd:element ref="ns2:Lorraine_x0020_Test" minOccurs="0"/>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b45241-2e0a-4324-b6cd-9efd2f11b483" elementFormDefault="qualified">
    <xsd:import namespace="http://schemas.microsoft.com/office/2006/documentManagement/types"/>
    <xsd:import namespace="http://schemas.microsoft.com/office/infopath/2007/PartnerControls"/>
    <xsd:element name="Lorraine_x0020_Test" ma:index="8" nillable="true" ma:displayName="Lorraine Test" ma:default="1" ma:description="say yes or no" ma:internalName="Lorraine_x0020_Test" ma:readOnly="false">
      <xsd:simpleType>
        <xsd:restriction base="dms:Boolea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2602442-92ee-4d3a-8ce8-f0d739bf7d5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b6a1e5b-2d58-482d-a272-c66f84e62d3b}" ma:internalName="TaxCatchAll" ma:showField="CatchAllData" ma:web="22602442-92ee-4d3a-8ce8-f0d739bf7d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22602442-92ee-4d3a-8ce8-f0d739bf7d54">
      <UserInfo>
        <DisplayName>SharingLinks.a95d19ca-2fe6-4add-8698-0f0ad6372bc0.Flexible.016372e3-63c5-478e-971a-098eafa6f9d9</DisplayName>
        <AccountId>20</AccountId>
        <AccountType/>
      </UserInfo>
      <UserInfo>
        <DisplayName>Lyke, Betheny</DisplayName>
        <AccountId>10</AccountId>
        <AccountType/>
      </UserInfo>
      <UserInfo>
        <DisplayName>SharingLinks.8884fbe6-4716-4de1-bc3d-0d8c1f16c94a.Flexible.47cb992f-2c51-4797-b617-f18bb49afccc</DisplayName>
        <AccountId>21</AccountId>
        <AccountType/>
      </UserInfo>
      <UserInfo>
        <DisplayName>Cunnion, Janna</DisplayName>
        <AccountId>84</AccountId>
        <AccountType/>
      </UserInfo>
      <UserInfo>
        <DisplayName>Stein, Laura</DisplayName>
        <AccountId>12</AccountId>
        <AccountType/>
      </UserInfo>
    </SharedWithUsers>
    <TaxCatchAll xmlns="22602442-92ee-4d3a-8ce8-f0d739bf7d54" xsi:nil="true"/>
    <lcf76f155ced4ddcb4097134ff3c332f xmlns="68b45241-2e0a-4324-b6cd-9efd2f11b483">
      <Terms xmlns="http://schemas.microsoft.com/office/infopath/2007/PartnerControls"/>
    </lcf76f155ced4ddcb4097134ff3c332f>
    <Lorraine_x0020_Test xmlns="68b45241-2e0a-4324-b6cd-9efd2f11b483">true</Lorraine_x0020_Test>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B68E5E8-958F-48D8-B769-C97F3E1B8724}">
  <ds:schemaRefs>
    <ds:schemaRef ds:uri="http://schemas.microsoft.com/sharepoint/v3/contenttype/forms"/>
  </ds:schemaRefs>
</ds:datastoreItem>
</file>

<file path=customXml/itemProps2.xml><?xml version="1.0" encoding="utf-8"?>
<ds:datastoreItem xmlns:ds="http://schemas.openxmlformats.org/officeDocument/2006/customXml" ds:itemID="{E75DC0C0-3587-46AA-A174-D4FC6B6F87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b45241-2e0a-4324-b6cd-9efd2f11b483"/>
    <ds:schemaRef ds:uri="22602442-92ee-4d3a-8ce8-f0d739bf7d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42BBA46-623E-4740-AAB6-01824C52AFD7}">
  <ds:schemaRefs>
    <ds:schemaRef ds:uri="http://schemas.microsoft.com/office/2006/metadata/properties"/>
    <ds:schemaRef ds:uri="http://schemas.microsoft.com/office/infopath/2007/PartnerControls"/>
    <ds:schemaRef ds:uri="22602442-92ee-4d3a-8ce8-f0d739bf7d54"/>
    <ds:schemaRef ds:uri="68b45241-2e0a-4324-b6cd-9efd2f11b483"/>
  </ds:schemaRefs>
</ds:datastoreItem>
</file>

<file path=customXml/itemProps4.xml><?xml version="1.0" encoding="utf-8"?>
<ds:datastoreItem xmlns:ds="http://schemas.openxmlformats.org/officeDocument/2006/customXml" ds:itemID="{5A530547-E219-4CA4-AC39-1FE3AB43296F}">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101</TotalTime>
  <Pages>10</Pages>
  <Words>21458</Words>
  <Characters>112229</Characters>
  <Application>Microsoft Office Word</Application>
  <DocSecurity>0</DocSecurity>
  <Lines>5344</Lines>
  <Paragraphs>4456</Paragraphs>
  <ScaleCrop>false</ScaleCrop>
  <HeadingPairs>
    <vt:vector size="2" baseType="variant">
      <vt:variant>
        <vt:lpstr>Title</vt:lpstr>
      </vt:variant>
      <vt:variant>
        <vt:i4>1</vt:i4>
      </vt:variant>
    </vt:vector>
  </HeadingPairs>
  <TitlesOfParts>
    <vt:vector size="1" baseType="lpstr">
      <vt:lpstr>District Review</vt:lpstr>
    </vt:vector>
  </TitlesOfParts>
  <Company/>
  <LinksUpToDate>false</LinksUpToDate>
  <CharactersWithSpaces>129231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Hadley District Review Report 2023</dc:title>
  <dc:subject/>
  <dc:creator>DESE</dc:creator>
  <cp:keywords/>
  <cp:lastModifiedBy>Zou, Dong (EOE)</cp:lastModifiedBy>
  <cp:revision>26</cp:revision>
  <cp:lastPrinted>2025-06-04T17:22:00Z</cp:lastPrinted>
  <dcterms:created xsi:type="dcterms:W3CDTF">2025-05-20T19:24:00Z</dcterms:created>
  <dcterms:modified xsi:type="dcterms:W3CDTF">2026-09-18T18:14:00Z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tadate">
    <vt:lpwstr>Sep 18 2026 12:00AM</vt:lpwstr>
  </property>
</Properties>
</file>